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附件2：</w:t>
      </w:r>
    </w:p>
    <w:p>
      <w:pPr>
        <w:rPr>
          <w:rFonts w:hint="eastAsia" w:ascii="仿宋_GB2312" w:eastAsia="仿宋_GB2312"/>
          <w:bCs/>
          <w:sz w:val="32"/>
        </w:rPr>
      </w:pPr>
    </w:p>
    <w:p>
      <w:pPr>
        <w:jc w:val="center"/>
        <w:rPr>
          <w:rFonts w:hint="eastAsia" w:ascii="方正小标宋简体" w:eastAsia="方正小标宋简体"/>
          <w:bCs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Cs/>
          <w:sz w:val="30"/>
          <w:szCs w:val="30"/>
          <w:u w:val="single"/>
        </w:rPr>
        <w:t xml:space="preserve">           </w:t>
      </w:r>
      <w:r>
        <w:rPr>
          <w:rFonts w:hint="eastAsia" w:ascii="方正小标宋简体" w:eastAsia="方正小标宋简体"/>
          <w:bCs/>
          <w:sz w:val="30"/>
          <w:szCs w:val="30"/>
        </w:rPr>
        <w:t>项目供热计量及节能改造入户调查表</w:t>
      </w:r>
    </w:p>
    <w:bookmarkEnd w:id="0"/>
    <w:p>
      <w:pPr>
        <w:rPr>
          <w:rFonts w:hint="eastAsia"/>
          <w:bCs/>
        </w:rPr>
      </w:pPr>
      <w:r>
        <w:rPr>
          <w:rFonts w:hint="eastAsia"/>
        </w:rPr>
        <w:t xml:space="preserve">  </w:t>
      </w:r>
      <w:r>
        <w:rPr>
          <w:rFonts w:hint="eastAsia"/>
          <w:bCs/>
        </w:rPr>
        <w:t>单元号：        房间号：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664"/>
        <w:gridCol w:w="1316"/>
        <w:gridCol w:w="102"/>
        <w:gridCol w:w="1338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8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姓   名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758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是否低保户</w:t>
            </w:r>
          </w:p>
        </w:tc>
        <w:tc>
          <w:tcPr>
            <w:tcW w:w="6176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是         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28" w:type="dxa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采暖季室内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平均温度（℃）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室内是否有漏雨透风等现象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8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室内是否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有结露现象</w:t>
            </w: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是否同意更换节能外窗：    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同意更换节能外窗的您，愿意为更换节能窗承担的部分费用比例：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是否同意安装外墙外保温（您不用承担费用）：□同意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是否同意安装室内供热计量装置和暖气温控调节阀（您不用承担费用）：  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不同意安装室内供热计量装置和暖气温控调节阀的您，将继续按建筑面积缴纳供暖费，不能享受供热计量热费优惠。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是否同意更换室内暖气管线（您不用承担费用）：    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在您承担安装太阳能生活热水系统70%费用的情况下，是否同意安装：   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在您承担安装外遮阳装置70%费用的情况下，是否同意安装：   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在您承担安装被动式新风系统90%费用的情况下，是否同意安装：   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意见和建议：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调查单位（人）：                           住户签字：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本表仅作为节能改造了解情况参考，不作为对用户要求和收费的依据，请如实填写。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除个别栏需填写数字或文字外，其余请在选择栏后画“√”。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请住户在填写之前仔细阅读“供热计量节能改造百问百答”，了解节能改造的有关情况。如有疑问，可询问节能改造项目实施单位。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区县的调查内容可根据实际情况更加细化。</w:t>
      </w:r>
    </w:p>
    <w:p>
      <w:pPr>
        <w:numPr>
          <w:ilvl w:val="0"/>
          <w:numId w:val="1"/>
        </w:numPr>
      </w:pPr>
      <w:r>
        <w:rPr>
          <w:rFonts w:hint="eastAsia"/>
        </w:rPr>
        <w:t>电话：          联系人：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2588C"/>
    <w:multiLevelType w:val="multilevel"/>
    <w:tmpl w:val="7E02588C"/>
    <w:lvl w:ilvl="0" w:tentative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6E8"/>
    <w:rsid w:val="752606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2016-11-28T01:41:00Z</dcterms:created>
  <dc:creator>banruo</dc:creator>
  <cp:lastModifiedBy>banruo</cp:lastModifiedBy>
  <dcterms:modified xsi:type="dcterms:W3CDTF">2016-11-28T01:42:28Z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