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华文中宋" w:eastAsia="方正小标宋简体" w:cs="宋体"/>
          <w:bCs/>
          <w:spacing w:val="8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spacing w:val="8"/>
          <w:kern w:val="0"/>
          <w:sz w:val="44"/>
          <w:szCs w:val="44"/>
        </w:rPr>
        <w:t>重度残疾人范围</w:t>
      </w:r>
    </w:p>
    <w:p>
      <w:pPr>
        <w:spacing w:line="580" w:lineRule="exact"/>
        <w:ind w:firstLine="632" w:firstLineChars="200"/>
        <w:rPr>
          <w:rFonts w:hint="eastAsia" w:ascii="仿宋_GB2312" w:hAnsi="宋体" w:cs="宋体"/>
          <w:bCs/>
          <w:spacing w:val="8"/>
          <w:kern w:val="0"/>
          <w:sz w:val="30"/>
          <w:szCs w:val="30"/>
        </w:rPr>
      </w:pPr>
    </w:p>
    <w:p>
      <w:pPr>
        <w:spacing w:line="580" w:lineRule="exact"/>
        <w:ind w:left="720"/>
        <w:rPr>
          <w:rFonts w:hint="eastAsia" w:ascii="仿宋_GB2312" w:hAnsi="宋体" w:cs="宋体"/>
          <w:bCs/>
          <w:spacing w:val="8"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spacing w:val="8"/>
          <w:kern w:val="0"/>
          <w:sz w:val="30"/>
          <w:szCs w:val="30"/>
        </w:rPr>
        <w:t>1.残疾程度为一级、二级的视力残疾人；</w:t>
      </w:r>
    </w:p>
    <w:p>
      <w:pPr>
        <w:spacing w:line="580" w:lineRule="exact"/>
        <w:ind w:left="720"/>
        <w:rPr>
          <w:rFonts w:hint="eastAsia" w:ascii="仿宋_GB2312" w:hAnsi="宋体" w:cs="宋体"/>
          <w:bCs/>
          <w:spacing w:val="8"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spacing w:val="8"/>
          <w:kern w:val="0"/>
          <w:sz w:val="30"/>
          <w:szCs w:val="30"/>
        </w:rPr>
        <w:t>2.残疾程度为一级、二级的听力残疾人；</w:t>
      </w:r>
    </w:p>
    <w:p>
      <w:pPr>
        <w:spacing w:line="580" w:lineRule="exact"/>
        <w:ind w:left="720"/>
        <w:rPr>
          <w:rFonts w:hint="eastAsia" w:ascii="仿宋_GB2312" w:hAnsi="宋体" w:cs="宋体"/>
          <w:bCs/>
          <w:spacing w:val="8"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spacing w:val="8"/>
          <w:kern w:val="0"/>
          <w:sz w:val="30"/>
          <w:szCs w:val="30"/>
        </w:rPr>
        <w:t>3.残疾程度为一级、二级的言语残疾人；</w:t>
      </w:r>
    </w:p>
    <w:p>
      <w:pPr>
        <w:spacing w:line="580" w:lineRule="exact"/>
        <w:ind w:left="720"/>
        <w:rPr>
          <w:rFonts w:hint="eastAsia" w:ascii="仿宋_GB2312" w:hAnsi="宋体" w:cs="宋体"/>
          <w:bCs/>
          <w:spacing w:val="8"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spacing w:val="8"/>
          <w:kern w:val="0"/>
          <w:sz w:val="30"/>
          <w:szCs w:val="30"/>
        </w:rPr>
        <w:t>4.残疾程度为一级、二级的肢体残疾人；</w:t>
      </w:r>
    </w:p>
    <w:p>
      <w:pPr>
        <w:spacing w:line="580" w:lineRule="exact"/>
        <w:ind w:left="720"/>
        <w:rPr>
          <w:rFonts w:hint="eastAsia" w:ascii="仿宋_GB2312" w:hAnsi="宋体" w:cs="宋体"/>
          <w:bCs/>
          <w:spacing w:val="8"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spacing w:val="8"/>
          <w:kern w:val="0"/>
          <w:sz w:val="30"/>
          <w:szCs w:val="30"/>
        </w:rPr>
        <w:t>5.残疾程度为一级、二级、三级的智力残疾人；</w:t>
      </w:r>
    </w:p>
    <w:p>
      <w:pPr>
        <w:spacing w:line="580" w:lineRule="exact"/>
        <w:ind w:left="720"/>
        <w:rPr>
          <w:rFonts w:hint="eastAsia" w:ascii="仿宋_GB2312" w:hAnsi="宋体" w:cs="宋体"/>
          <w:bCs/>
          <w:spacing w:val="8"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spacing w:val="8"/>
          <w:kern w:val="0"/>
          <w:sz w:val="30"/>
          <w:szCs w:val="30"/>
        </w:rPr>
        <w:t>6.残疾程度为一级、二级、三级的精神残疾人。</w:t>
      </w:r>
    </w:p>
    <w:p>
      <w:pPr>
        <w:spacing w:line="58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30D05"/>
    <w:rsid w:val="68D30D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2016-12-18T13:17:00Z</dcterms:created>
  <dc:creator>Mmf99</dc:creator>
  <cp:lastModifiedBy>Mmf99</cp:lastModifiedBy>
  <dcterms:modified xsi:type="dcterms:W3CDTF">2016-12-18T13:18:55Z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