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海淀区普通地下室信息采集表</w:t>
      </w:r>
    </w:p>
    <w:bookmarkEnd w:id="0"/>
    <w:p>
      <w:pPr>
        <w:rPr>
          <w:rFonts w:hint="eastAsia" w:ascii="仿宋_GB2312" w:eastAsia="仿宋_GB2312"/>
          <w:szCs w:val="20"/>
        </w:rPr>
      </w:pPr>
      <w:r>
        <w:rPr>
          <w:rFonts w:hint="eastAsia"/>
          <w:szCs w:val="20"/>
        </w:rPr>
        <w:t xml:space="preserve">                                             </w:t>
      </w:r>
      <w:r>
        <w:rPr>
          <w:rFonts w:hint="eastAsia" w:ascii="仿宋_GB2312" w:eastAsia="仿宋_GB2312"/>
          <w:szCs w:val="20"/>
        </w:rPr>
        <w:t xml:space="preserve">  </w:t>
      </w:r>
      <w:r>
        <w:rPr>
          <w:rFonts w:hint="eastAsia" w:ascii="仿宋_GB2312" w:eastAsia="仿宋_GB2312"/>
          <w:sz w:val="24"/>
        </w:rPr>
        <w:t>（20    ）地信采字第     号</w:t>
      </w:r>
    </w:p>
    <w:tbl>
      <w:tblPr>
        <w:tblStyle w:val="3"/>
        <w:tblW w:w="9360" w:type="dxa"/>
        <w:tblInd w:w="-4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760"/>
        <w:gridCol w:w="960"/>
        <w:gridCol w:w="1680"/>
        <w:gridCol w:w="720"/>
        <w:gridCol w:w="20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产权单位（人）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使用单位（人)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普通地下室坐落</w:t>
            </w:r>
          </w:p>
        </w:tc>
        <w:tc>
          <w:tcPr>
            <w:tcW w:w="5400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建筑面积(</w:t>
            </w:r>
            <w:r>
              <w:rPr>
                <w:rFonts w:hint="eastAsia" w:ascii="宋体" w:hAnsi="宋体" w:cs="宋体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)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面积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</w:t>
            </w:r>
            <w:r>
              <w:rPr>
                <w:rFonts w:hint="eastAsia" w:ascii="宋体" w:hAnsi="宋体" w:cs="宋体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)</w:t>
            </w:r>
          </w:p>
        </w:tc>
        <w:tc>
          <w:tcPr>
            <w:tcW w:w="2760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地下一：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地下二：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地下三：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地下四：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规划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用途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地下一：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地下二：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地下三：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地下四：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实际用途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地下一：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地下二：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地下三：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地下四：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备案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130" w:type="dxa"/>
            <w:gridSpan w:val="5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备案情况：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（已备案/未备案）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未备案原因：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□1、尚未进行产权登记。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□2、项目前期手续不全。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□3、规划用途不明确、不具体。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□4、实际用途与规划用途不一致。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□5、非经营类、非居住类普通地下室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□6、其他：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                                   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                                       </w:t>
            </w:r>
          </w:p>
          <w:p>
            <w:pPr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备注：请在序号前的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□内标注：存在“√”，不存在“×”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条件</w:t>
            </w:r>
          </w:p>
        </w:tc>
        <w:tc>
          <w:tcPr>
            <w:tcW w:w="8130" w:type="dxa"/>
            <w:gridSpan w:val="5"/>
            <w:vAlign w:val="top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□1、已完成消防验收。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□2、已完成卫生通风系统检测。</w:t>
            </w:r>
          </w:p>
          <w:p>
            <w:pPr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备注：请在序号前的□内标注：已完成“√”，未完成“×”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信息采集意见</w:t>
            </w:r>
          </w:p>
        </w:tc>
        <w:tc>
          <w:tcPr>
            <w:tcW w:w="813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</w:t>
            </w:r>
          </w:p>
          <w:p>
            <w:pPr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</w:t>
            </w:r>
          </w:p>
          <w:p>
            <w:pPr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 本处普通地下室符合安全使用基本条件，已完成信息采集，纳入海淀区普通地下室监管范围。</w:t>
            </w:r>
          </w:p>
          <w:p>
            <w:pPr>
              <w:rPr>
                <w:rFonts w:hint="eastAsia" w:ascii="仿宋_GB2312" w:eastAsia="仿宋_GB2312"/>
                <w:szCs w:val="20"/>
              </w:rPr>
            </w:pPr>
          </w:p>
          <w:p>
            <w:pPr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                         采集单位：</w:t>
            </w:r>
          </w:p>
          <w:p>
            <w:pPr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                         采集人员：</w:t>
            </w:r>
            <w:r>
              <w:rPr>
                <w:rFonts w:hint="eastAsia" w:ascii="仿宋_GB2312" w:eastAsia="仿宋_GB2312"/>
                <w:szCs w:val="20"/>
                <w:u w:val="single"/>
              </w:rPr>
              <w:t xml:space="preserve">            </w:t>
            </w:r>
          </w:p>
          <w:p>
            <w:pPr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                            日期 ：</w:t>
            </w:r>
            <w:r>
              <w:rPr>
                <w:rFonts w:hint="eastAsia" w:ascii="仿宋_GB2312" w:eastAsia="仿宋_GB2312"/>
                <w:szCs w:val="20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Cs w:val="20"/>
              </w:rPr>
              <w:t>年</w:t>
            </w:r>
            <w:r>
              <w:rPr>
                <w:rFonts w:hint="eastAsia" w:ascii="仿宋_GB2312" w:eastAsia="仿宋_GB2312"/>
                <w:szCs w:val="20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0"/>
              </w:rPr>
              <w:t>月</w:t>
            </w:r>
            <w:r>
              <w:rPr>
                <w:rFonts w:hint="eastAsia" w:ascii="仿宋_GB2312" w:eastAsia="仿宋_GB2312"/>
                <w:szCs w:val="20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0"/>
              </w:rPr>
              <w:t xml:space="preserve">日 </w:t>
            </w:r>
          </w:p>
          <w:p>
            <w:pPr>
              <w:rPr>
                <w:rFonts w:hint="eastAsia" w:ascii="仿宋_GB2312" w:eastAsia="仿宋_GB2312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D505B"/>
    <w:rsid w:val="5D0D50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2017-03-28T02:04:00Z</dcterms:created>
  <dc:creator>banruo</dc:creator>
  <cp:lastModifiedBy>banruo</cp:lastModifiedBy>
  <dcterms:modified xsi:type="dcterms:W3CDTF">2017-03-28T02:04:57Z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