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附件10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区低收入村名单公告</w:t>
      </w:r>
    </w:p>
    <w:p>
      <w:pPr>
        <w:autoSpaceDE w:val="0"/>
        <w:autoSpaceDN w:val="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>（参考文本）</w:t>
      </w:r>
    </w:p>
    <w:p>
      <w:pPr>
        <w:autoSpaceDE w:val="0"/>
        <w:autoSpaceDN w:val="0"/>
        <w:jc w:val="center"/>
        <w:rPr>
          <w:rFonts w:hint="eastAsia" w:ascii="仿宋" w:hAnsi="仿宋" w:eastAsia="仿宋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hAnsi="宋体" w:cs="仿宋_GB2312"/>
        </w:rPr>
      </w:pPr>
      <w:r>
        <w:rPr>
          <w:rFonts w:hint="eastAsia" w:hAnsi="宋体" w:cs="仿宋_GB2312"/>
        </w:rPr>
        <w:t>根据《低收入农户、低收入村精准识别及建档立卡工作实施方案》要求，经村委会申请和镇政府审核等程序，经区政府研究，确定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村等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个村为低收入村，现予以公告（名单附后）。</w:t>
      </w:r>
    </w:p>
    <w:p>
      <w:pPr>
        <w:autoSpaceDE w:val="0"/>
        <w:autoSpaceDN w:val="0"/>
        <w:jc w:val="right"/>
        <w:rPr>
          <w:rFonts w:hint="eastAsia" w:hAnsi="宋体" w:cs="仿宋_GB2312"/>
        </w:rPr>
      </w:pPr>
    </w:p>
    <w:p>
      <w:pPr>
        <w:autoSpaceDE w:val="0"/>
        <w:autoSpaceDN w:val="0"/>
        <w:jc w:val="right"/>
        <w:rPr>
          <w:rFonts w:hint="eastAsia" w:hAnsi="宋体" w:cs="仿宋_GB2312"/>
        </w:rPr>
      </w:pPr>
      <w:r>
        <w:rPr>
          <w:rFonts w:hint="eastAsia" w:hAnsi="宋体" w:cs="仿宋_GB2312"/>
        </w:rPr>
        <w:t>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）区人民政府（盖章）</w:t>
      </w:r>
    </w:p>
    <w:p>
      <w:pPr>
        <w:autoSpaceDE w:val="0"/>
        <w:autoSpaceDN w:val="0"/>
        <w:ind w:right="320"/>
        <w:jc w:val="right"/>
        <w:rPr>
          <w:rFonts w:hint="eastAsia" w:hAnsi="宋体" w:cs="楷体_GB2312"/>
        </w:rPr>
      </w:pP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年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日</w:t>
      </w:r>
    </w:p>
    <w:p>
      <w:pPr>
        <w:autoSpaceDE w:val="0"/>
        <w:autoSpaceDN w:val="0"/>
        <w:jc w:val="center"/>
        <w:rPr>
          <w:rFonts w:hint="eastAsia" w:ascii="黑体" w:hAnsi="黑体" w:eastAsia="黑体"/>
        </w:rPr>
      </w:pPr>
    </w:p>
    <w:p>
      <w:pPr>
        <w:autoSpaceDE w:val="0"/>
        <w:autoSpaceDN w:val="0"/>
        <w:jc w:val="center"/>
        <w:rPr>
          <w:rFonts w:hint="eastAsia" w:ascii="黑体" w:hAnsi="黑体" w:eastAsia="黑体"/>
        </w:rPr>
      </w:pPr>
    </w:p>
    <w:p>
      <w:pPr>
        <w:autoSpaceDE w:val="0"/>
        <w:autoSpaceDN w:val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附：（      ）区低收入村名单</w:t>
      </w:r>
    </w:p>
    <w:tbl>
      <w:tblPr>
        <w:tblStyle w:val="5"/>
        <w:tblpPr w:leftFromText="180" w:rightFromText="180" w:vertAnchor="text" w:horzAnchor="margin" w:tblpY="11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71"/>
        <w:gridCol w:w="1985"/>
        <w:gridCol w:w="709"/>
        <w:gridCol w:w="708"/>
        <w:gridCol w:w="851"/>
        <w:gridCol w:w="850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乡镇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行政村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农户总数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农户家庭总人数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低收入农户总数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低收入农户总人数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2015年农民人均可支配收入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2015年村集体经济收入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autoSpaceDE w:val="0"/>
        <w:autoSpaceDN w:val="0"/>
        <w:jc w:val="left"/>
        <w:rPr>
          <w:rFonts w:ascii="仿宋" w:hAnsi="仿宋" w:eastAsia="仿宋"/>
        </w:rPr>
        <w:sectPr>
          <w:footerReference r:id="rId3" w:type="default"/>
          <w:footerReference r:id="rId4" w:type="even"/>
          <w:pgSz w:w="11906" w:h="16838"/>
          <w:pgMar w:top="1871" w:right="1474" w:bottom="187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- 37 -</w:t>
    </w:r>
    <w:r>
      <w:rPr>
        <w:rStyle w:val="4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宋体" w:hAnsi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宋体" w:hAnsi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- 28 -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30911"/>
    <w:rsid w:val="45530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color w:val="auto"/>
      <w:sz w:val="28"/>
      <w:szCs w:val="18"/>
    </w:rPr>
  </w:style>
  <w:style w:type="character" w:styleId="4">
    <w:name w:val="page number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2017-01-13T11:20:00Z</dcterms:created>
  <dc:creator>Mmf99</dc:creator>
  <cp:lastModifiedBy>Mmf99</cp:lastModifiedBy>
  <dcterms:modified xsi:type="dcterms:W3CDTF">2017-01-13T11:20:22Z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