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170"/>
        <w:gridCol w:w="120"/>
        <w:gridCol w:w="780"/>
        <w:gridCol w:w="138"/>
        <w:gridCol w:w="734"/>
        <w:gridCol w:w="138"/>
        <w:gridCol w:w="708"/>
        <w:gridCol w:w="169"/>
        <w:gridCol w:w="621"/>
        <w:gridCol w:w="139"/>
        <w:gridCol w:w="374"/>
        <w:gridCol w:w="406"/>
        <w:gridCol w:w="138"/>
        <w:gridCol w:w="400"/>
        <w:gridCol w:w="236"/>
        <w:gridCol w:w="144"/>
        <w:gridCol w:w="138"/>
        <w:gridCol w:w="380"/>
        <w:gridCol w:w="256"/>
        <w:gridCol w:w="144"/>
        <w:gridCol w:w="138"/>
        <w:gridCol w:w="358"/>
        <w:gridCol w:w="278"/>
        <w:gridCol w:w="277"/>
        <w:gridCol w:w="125"/>
        <w:gridCol w:w="125"/>
        <w:gridCol w:w="391"/>
        <w:gridCol w:w="264"/>
        <w:gridCol w:w="94"/>
        <w:gridCol w:w="51"/>
        <w:gridCol w:w="618"/>
        <w:gridCol w:w="165"/>
        <w:gridCol w:w="959"/>
        <w:gridCol w:w="430"/>
        <w:gridCol w:w="236"/>
        <w:gridCol w:w="378"/>
        <w:gridCol w:w="68"/>
        <w:gridCol w:w="1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270" w:hRule="atLeast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555" w:hRule="atLeast"/>
        </w:trPr>
        <w:tc>
          <w:tcPr>
            <w:tcW w:w="1387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</w:rPr>
              <w:t>乡镇（街道）工业调整退出工作企业奖励资金申请汇总表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乡镇政府（街道办事处）（盖章）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942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所属村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所属行业</w:t>
            </w:r>
          </w:p>
        </w:tc>
        <w:tc>
          <w:tcPr>
            <w:tcW w:w="9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调整退出形式</w:t>
            </w:r>
          </w:p>
        </w:tc>
        <w:tc>
          <w:tcPr>
            <w:tcW w:w="401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调整退出企业基本情况</w:t>
            </w:r>
          </w:p>
        </w:tc>
        <w:tc>
          <w:tcPr>
            <w:tcW w:w="1124" w:type="dxa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申请奖励资金金额</w:t>
            </w:r>
          </w:p>
        </w:tc>
        <w:tc>
          <w:tcPr>
            <w:tcW w:w="11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900" w:hRule="atLeast"/>
        </w:trPr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942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1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能源节约量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污染物减排量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上缴税收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用工人数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占地规模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（亩）</w:t>
            </w:r>
          </w:p>
        </w:tc>
        <w:tc>
          <w:tcPr>
            <w:tcW w:w="11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60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810" w:hRule="atLeast"/>
        </w:trPr>
        <w:tc>
          <w:tcPr>
            <w:tcW w:w="1387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填表说明：调整退出形式包括整体退出和环节退出。污染物减排量合计为烟（粉）尘、二氧化硫、氮氧化物、VOC（挥发性有机化合物）、COD（化学需氧量）、氨氮减排量加总。以上数据应为企业列入调整退出计划年份的上一年数据。（如企业上年处于停产或半停产状态，可采用正常年份的数据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5" w:type="dxa"/>
          <w:trHeight w:val="240" w:hRule="atLeast"/>
        </w:trPr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填表人：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联系电话：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9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   月   日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4136"/>
    <w:rsid w:val="349F41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 Char"/>
    <w:basedOn w:val="1"/>
    <w:link w:val="3"/>
    <w:uiPriority w:val="0"/>
    <w:pPr>
      <w:spacing w:line="360" w:lineRule="auto"/>
      <w:ind w:firstLine="200" w:firstLineChars="200"/>
    </w:pPr>
    <w:rPr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2017-01-13T12:40:00Z</dcterms:created>
  <dc:creator>Mmf99</dc:creator>
  <cp:lastModifiedBy>Mmf99</cp:lastModifiedBy>
  <dcterms:modified xsi:type="dcterms:W3CDTF">2017-01-13T12:41:39Z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