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55C" w:rsidRDefault="005A655C" w:rsidP="005A655C">
      <w:pPr>
        <w:spacing w:line="554" w:lineRule="exact"/>
        <w:rPr>
          <w:rFonts w:ascii="仿宋_GB2312" w:eastAsia="仿宋_GB2312" w:hint="eastAsia"/>
          <w:sz w:val="32"/>
          <w:szCs w:val="32"/>
        </w:rPr>
      </w:pPr>
      <w:r>
        <w:rPr>
          <w:rFonts w:ascii="黑体" w:eastAsia="黑体" w:hint="eastAsia"/>
          <w:color w:val="000000"/>
          <w:sz w:val="32"/>
          <w:szCs w:val="32"/>
        </w:rPr>
        <w:t>附件2</w:t>
      </w:r>
    </w:p>
    <w:p w:rsidR="005A655C" w:rsidRDefault="005A655C" w:rsidP="005A655C">
      <w:pPr>
        <w:tabs>
          <w:tab w:val="left" w:pos="7540"/>
          <w:tab w:val="left" w:pos="7766"/>
        </w:tabs>
        <w:snapToGrid w:val="0"/>
        <w:spacing w:line="554" w:lineRule="exact"/>
        <w:rPr>
          <w:rFonts w:ascii="黑体" w:eastAsia="黑体" w:hint="eastAsia"/>
          <w:color w:val="000000"/>
          <w:sz w:val="32"/>
          <w:szCs w:val="32"/>
        </w:rPr>
      </w:pPr>
    </w:p>
    <w:p w:rsidR="005A655C" w:rsidRDefault="005A655C" w:rsidP="005A655C">
      <w:pPr>
        <w:tabs>
          <w:tab w:val="left" w:pos="7540"/>
          <w:tab w:val="left" w:pos="7766"/>
        </w:tabs>
        <w:snapToGrid w:val="0"/>
        <w:spacing w:line="554" w:lineRule="exact"/>
        <w:jc w:val="center"/>
        <w:rPr>
          <w:rFonts w:ascii="方正小标宋_GBK" w:eastAsia="方正小标宋_GBK" w:hAnsi="方正小标宋_GBK" w:cs="方正小标宋_GBK" w:hint="eastAsia"/>
          <w:color w:val="000000"/>
          <w:sz w:val="44"/>
          <w:szCs w:val="44"/>
        </w:rPr>
      </w:pPr>
      <w:r>
        <w:rPr>
          <w:rFonts w:ascii="方正小标宋_GBK" w:eastAsia="方正小标宋_GBK" w:hAnsi="方正小标宋_GBK" w:cs="方正小标宋_GBK" w:hint="eastAsia"/>
          <w:color w:val="000000"/>
          <w:sz w:val="44"/>
          <w:szCs w:val="44"/>
        </w:rPr>
        <w:t>怀柔区新型农村合作医疗技术指导组组成人员</w:t>
      </w:r>
    </w:p>
    <w:p w:rsidR="005A655C" w:rsidRDefault="005A655C" w:rsidP="005A655C">
      <w:pPr>
        <w:tabs>
          <w:tab w:val="left" w:pos="7540"/>
          <w:tab w:val="left" w:pos="7766"/>
        </w:tabs>
        <w:snapToGrid w:val="0"/>
        <w:spacing w:line="554" w:lineRule="exact"/>
        <w:rPr>
          <w:rFonts w:ascii="黑体" w:eastAsia="黑体" w:hint="eastAsia"/>
          <w:color w:val="000000"/>
          <w:sz w:val="32"/>
          <w:szCs w:val="32"/>
        </w:rPr>
      </w:pPr>
    </w:p>
    <w:p w:rsidR="005A655C" w:rsidRDefault="005A655C" w:rsidP="005A655C">
      <w:pPr>
        <w:widowControl/>
        <w:spacing w:line="554" w:lineRule="exact"/>
        <w:ind w:firstLineChars="200" w:firstLine="640"/>
        <w:rPr>
          <w:rFonts w:ascii="仿宋_GB2312" w:eastAsia="仿宋_GB2312"/>
          <w:b/>
          <w:sz w:val="32"/>
          <w:szCs w:val="32"/>
        </w:rPr>
      </w:pPr>
      <w:r>
        <w:rPr>
          <w:rFonts w:ascii="仿宋_GB2312" w:eastAsia="仿宋_GB2312" w:hint="eastAsia"/>
          <w:color w:val="000000"/>
          <w:sz w:val="32"/>
          <w:szCs w:val="32"/>
        </w:rPr>
        <w:t>怀柔区新型农村合作医疗技术指导组由区卫生计生委主管医疗领导任组长，由医政科负责人任副组长；以区社管中心主任，北京怀柔医院、区中医医院、区妇幼保健院主管医疗领</w:t>
      </w:r>
      <w:r>
        <w:rPr>
          <w:rFonts w:ascii="仿宋_GB2312" w:eastAsia="仿宋_GB2312" w:hint="eastAsia"/>
          <w:sz w:val="32"/>
          <w:szCs w:val="32"/>
        </w:rPr>
        <w:t>导，北京怀柔医院病案科、医务科、外科、</w:t>
      </w:r>
      <w:r>
        <w:rPr>
          <w:rFonts w:eastAsia="仿宋_GB2312" w:hint="eastAsia"/>
          <w:sz w:val="32"/>
        </w:rPr>
        <w:t>妇产科、呼吸内科、心内科负责人，区中医医院</w:t>
      </w:r>
      <w:r>
        <w:rPr>
          <w:rFonts w:ascii="仿宋_GB2312" w:eastAsia="仿宋_GB2312" w:hint="eastAsia"/>
          <w:sz w:val="32"/>
          <w:szCs w:val="32"/>
        </w:rPr>
        <w:t>医务科、</w:t>
      </w:r>
      <w:r>
        <w:rPr>
          <w:rFonts w:eastAsia="仿宋_GB2312" w:hint="eastAsia"/>
          <w:sz w:val="32"/>
        </w:rPr>
        <w:t>药剂科负责人，区妇幼保健院</w:t>
      </w:r>
      <w:r>
        <w:rPr>
          <w:rFonts w:ascii="仿宋_GB2312" w:eastAsia="仿宋_GB2312" w:hint="eastAsia"/>
          <w:sz w:val="32"/>
          <w:szCs w:val="32"/>
        </w:rPr>
        <w:t>医务科、儿科负责人为成员。</w:t>
      </w:r>
    </w:p>
    <w:p w:rsidR="005A655C" w:rsidRDefault="005A655C" w:rsidP="005A655C">
      <w:pPr>
        <w:tabs>
          <w:tab w:val="left" w:pos="7540"/>
          <w:tab w:val="left" w:pos="7766"/>
        </w:tabs>
        <w:snapToGrid w:val="0"/>
        <w:spacing w:line="600" w:lineRule="exact"/>
        <w:rPr>
          <w:rFonts w:ascii="仿宋_GB2312" w:eastAsia="仿宋_GB2312" w:hint="eastAsia"/>
          <w:color w:val="000000"/>
          <w:sz w:val="32"/>
          <w:szCs w:val="32"/>
        </w:rPr>
      </w:pPr>
    </w:p>
    <w:p w:rsidR="005A655C" w:rsidRDefault="005A655C" w:rsidP="005A655C">
      <w:pPr>
        <w:tabs>
          <w:tab w:val="left" w:pos="7540"/>
          <w:tab w:val="left" w:pos="7766"/>
        </w:tabs>
        <w:snapToGrid w:val="0"/>
        <w:spacing w:line="600" w:lineRule="exact"/>
        <w:rPr>
          <w:rFonts w:ascii="仿宋_GB2312" w:eastAsia="仿宋_GB2312" w:hint="eastAsia"/>
          <w:color w:val="000000"/>
          <w:sz w:val="32"/>
          <w:szCs w:val="32"/>
        </w:rPr>
      </w:pPr>
    </w:p>
    <w:p w:rsidR="005A655C" w:rsidRDefault="005A655C" w:rsidP="005A655C">
      <w:pPr>
        <w:tabs>
          <w:tab w:val="left" w:pos="7540"/>
          <w:tab w:val="left" w:pos="7766"/>
        </w:tabs>
        <w:snapToGrid w:val="0"/>
        <w:spacing w:line="600" w:lineRule="exact"/>
        <w:rPr>
          <w:rFonts w:ascii="仿宋_GB2312" w:eastAsia="仿宋_GB2312" w:hint="eastAsia"/>
          <w:color w:val="000000"/>
          <w:sz w:val="32"/>
          <w:szCs w:val="32"/>
        </w:rPr>
      </w:pPr>
    </w:p>
    <w:p w:rsidR="005A655C" w:rsidRDefault="005A655C" w:rsidP="005A655C">
      <w:pPr>
        <w:tabs>
          <w:tab w:val="left" w:pos="7540"/>
          <w:tab w:val="left" w:pos="7766"/>
        </w:tabs>
        <w:snapToGrid w:val="0"/>
        <w:spacing w:line="600" w:lineRule="exact"/>
        <w:rPr>
          <w:rFonts w:ascii="仿宋_GB2312" w:eastAsia="仿宋_GB2312" w:hint="eastAsia"/>
          <w:color w:val="000000"/>
          <w:sz w:val="32"/>
          <w:szCs w:val="32"/>
        </w:rPr>
      </w:pPr>
    </w:p>
    <w:p w:rsidR="005A655C" w:rsidRDefault="005A655C" w:rsidP="005A655C">
      <w:pPr>
        <w:tabs>
          <w:tab w:val="left" w:pos="7540"/>
          <w:tab w:val="left" w:pos="7766"/>
        </w:tabs>
        <w:snapToGrid w:val="0"/>
        <w:spacing w:line="560" w:lineRule="exact"/>
        <w:rPr>
          <w:rFonts w:ascii="黑体" w:eastAsia="黑体" w:hint="eastAsia"/>
          <w:color w:val="000000"/>
          <w:sz w:val="32"/>
          <w:szCs w:val="32"/>
        </w:rPr>
      </w:pPr>
    </w:p>
    <w:p w:rsidR="00FE5A4C" w:rsidRPr="005A655C" w:rsidRDefault="00FE5A4C"/>
    <w:sectPr w:rsidR="00FE5A4C" w:rsidRPr="005A655C" w:rsidSect="00FE5A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822" w:rsidRPr="00F3419E" w:rsidRDefault="00AF2822" w:rsidP="005A655C">
      <w:pPr>
        <w:rPr>
          <w:kern w:val="0"/>
          <w:sz w:val="24"/>
          <w:szCs w:val="20"/>
        </w:rPr>
      </w:pPr>
      <w:r>
        <w:separator/>
      </w:r>
    </w:p>
  </w:endnote>
  <w:endnote w:type="continuationSeparator" w:id="0">
    <w:p w:rsidR="00AF2822" w:rsidRPr="00F3419E" w:rsidRDefault="00AF2822" w:rsidP="005A655C">
      <w:pPr>
        <w:rPr>
          <w:kern w:val="0"/>
          <w:sz w:val="24"/>
          <w:szCs w:val="20"/>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JhengHei Light"/>
    <w:charset w:val="86"/>
    <w:family w:val="script"/>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822" w:rsidRPr="00F3419E" w:rsidRDefault="00AF2822" w:rsidP="005A655C">
      <w:pPr>
        <w:rPr>
          <w:kern w:val="0"/>
          <w:sz w:val="24"/>
          <w:szCs w:val="20"/>
        </w:rPr>
      </w:pPr>
      <w:r>
        <w:separator/>
      </w:r>
    </w:p>
  </w:footnote>
  <w:footnote w:type="continuationSeparator" w:id="0">
    <w:p w:rsidR="00AF2822" w:rsidRPr="00F3419E" w:rsidRDefault="00AF2822" w:rsidP="005A655C">
      <w:pPr>
        <w:rPr>
          <w:kern w:val="0"/>
          <w:sz w:val="24"/>
          <w:szCs w:val="20"/>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655C"/>
    <w:rsid w:val="005A655C"/>
    <w:rsid w:val="00AF2822"/>
    <w:rsid w:val="00FE5A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5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655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A655C"/>
    <w:rPr>
      <w:sz w:val="18"/>
      <w:szCs w:val="18"/>
    </w:rPr>
  </w:style>
  <w:style w:type="paragraph" w:styleId="a4">
    <w:name w:val="footer"/>
    <w:basedOn w:val="a"/>
    <w:link w:val="Char0"/>
    <w:uiPriority w:val="99"/>
    <w:semiHidden/>
    <w:unhideWhenUsed/>
    <w:rsid w:val="005A655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A655C"/>
    <w:rPr>
      <w:sz w:val="18"/>
      <w:szCs w:val="18"/>
    </w:rPr>
  </w:style>
  <w:style w:type="paragraph" w:customStyle="1" w:styleId="Char1">
    <w:name w:val=" Char"/>
    <w:basedOn w:val="a"/>
    <w:rsid w:val="005A655C"/>
    <w:rPr>
      <w:rFonts w:ascii="宋体" w:hAnsi="宋体" w:cs="宋体"/>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Words>
  <Characters>155</Characters>
  <Application>Microsoft Office Word</Application>
  <DocSecurity>0</DocSecurity>
  <Lines>1</Lines>
  <Paragraphs>1</Paragraphs>
  <ScaleCrop>false</ScaleCrop>
  <Company/>
  <LinksUpToDate>false</LinksUpToDate>
  <CharactersWithSpaces>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lmj</dc:creator>
  <cp:keywords/>
  <dc:description/>
  <cp:lastModifiedBy>lmj</cp:lastModifiedBy>
  <cp:revision>2</cp:revision>
  <dcterms:created xsi:type="dcterms:W3CDTF">2017-01-01T02:03:00Z</dcterms:created>
  <dcterms:modified xsi:type="dcterms:W3CDTF">2017-01-01T02:03:00Z</dcterms:modified>
</cp:coreProperties>
</file>