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</w:rPr>
      </w:pPr>
      <w:r>
        <w:rPr>
          <w:rFonts w:hint="eastAsia" w:ascii="方正小标宋_GBK" w:hAnsi="方正小标宋简体" w:eastAsia="方正小标宋_GBK"/>
          <w:sz w:val="44"/>
        </w:rPr>
        <w:t>加快县域发展工作领导小组名单</w:t>
      </w:r>
    </w:p>
    <w:p>
      <w:pPr>
        <w:spacing w:line="56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    长：王海臣  县委副书记、县长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常务副组长：王稳东  县委常委、常务副县长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  组  长：杨  珊  县委常委、副县长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李光辉  副县长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蒋学甫  副县长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郭  鹏  副县长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郭洪泉  副县长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成      员：赵  宏  县科委主任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张亚东  县财政局局长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朱锡才  县人力资源和社会保障局局长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阮营诗  县投资促进局局长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王建民  县发展改革委主任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王建国  县经济和信息化委主任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彭兴宝  县商务委主任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王德云  县农委主任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杨华利  县教委主任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郭生海  县旅游委主任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万  东  县国税局局长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姜学东  县地税局副局长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赵廷军  县工商分局局长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曹洪利  县统计局局长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孙绍志  县审计局局长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段起良  县环保局局长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李洪山  县经济开发区管委会主任</w:t>
      </w:r>
    </w:p>
    <w:p>
      <w:pPr>
        <w:spacing w:line="560" w:lineRule="exact"/>
        <w:ind w:firstLine="2560" w:firstLineChars="8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陈启兵  县太子务开发区管委会主任</w:t>
      </w:r>
    </w:p>
    <w:p>
      <w:pPr>
        <w:spacing w:line="560" w:lineRule="exact"/>
        <w:ind w:firstLine="2518" w:firstLineChars="787"/>
        <w:rPr>
          <w:rFonts w:hint="eastAsia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eastAsia="仿宋_GB2312"/>
          <w:sz w:val="32"/>
        </w:rPr>
        <w:t>领导小组下设四个行业办公室，负责研究解决政策执行中的具体问题；收集整理申报主体报送的申报材料，</w:t>
      </w:r>
      <w:r>
        <w:rPr>
          <w:rFonts w:ascii="仿宋_GB2312" w:hAnsi="华文中宋" w:eastAsia="仿宋_GB2312"/>
          <w:sz w:val="32"/>
          <w:szCs w:val="32"/>
        </w:rPr>
        <w:t>对申报材料</w:t>
      </w:r>
      <w:r>
        <w:rPr>
          <w:rFonts w:hint="eastAsia" w:ascii="仿宋_GB2312" w:hAnsi="华文中宋" w:eastAsia="仿宋_GB2312"/>
          <w:sz w:val="32"/>
          <w:szCs w:val="32"/>
        </w:rPr>
        <w:t>进行</w:t>
      </w:r>
      <w:r>
        <w:rPr>
          <w:rFonts w:ascii="仿宋_GB2312" w:hAnsi="华文中宋" w:eastAsia="仿宋_GB2312"/>
          <w:sz w:val="32"/>
          <w:szCs w:val="32"/>
        </w:rPr>
        <w:t>初审，</w:t>
      </w:r>
      <w:r>
        <w:rPr>
          <w:rFonts w:hint="eastAsia" w:ascii="仿宋_GB2312" w:hAnsi="华文中宋" w:eastAsia="仿宋_GB2312"/>
          <w:sz w:val="32"/>
          <w:szCs w:val="32"/>
        </w:rPr>
        <w:t>并</w:t>
      </w:r>
      <w:r>
        <w:rPr>
          <w:rFonts w:ascii="仿宋_GB2312" w:hAnsi="华文中宋" w:eastAsia="仿宋_GB2312"/>
          <w:sz w:val="32"/>
          <w:szCs w:val="32"/>
        </w:rPr>
        <w:t>出具审核意见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促进高新技术企业发展办公室设在县科委，办公室主任由赵宏同志兼任；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促进总部经济和金融机构发展办公室设在县投资促进局，办公室主任由阮营诗同志兼任；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促进实体企业发展办公室设在县财政局，办公室主任由张亚东同志兼任；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促进城乡劳动力就业再就业办公室设在县人力社保局，办公室主任由朱锡才同志兼任。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00B3"/>
    <w:rsid w:val="790500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2017-01-21T14:34:00Z</dcterms:created>
  <dc:creator>Mmf99</dc:creator>
  <cp:lastModifiedBy>Mmf99</cp:lastModifiedBy>
  <dcterms:modified xsi:type="dcterms:W3CDTF">2017-01-21T14:34:55Z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