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</w:p>
    <w:p>
      <w:pPr>
        <w:spacing w:line="360" w:lineRule="auto"/>
        <w:jc w:val="center"/>
        <w:rPr>
          <w:rFonts w:hint="eastAsia" w:ascii="长城小标宋体" w:hAnsi="宋体" w:eastAsia="长城小标宋体"/>
          <w:b/>
          <w:color w:val="000000"/>
          <w:sz w:val="44"/>
          <w:szCs w:val="44"/>
        </w:rPr>
      </w:pPr>
      <w:r>
        <w:rPr>
          <w:rFonts w:hint="eastAsia" w:ascii="长城小标宋体" w:hAnsi="宋体" w:eastAsia="长城小标宋体" w:cs="宋体"/>
          <w:b/>
          <w:bCs/>
          <w:color w:val="000000"/>
          <w:sz w:val="44"/>
          <w:szCs w:val="44"/>
        </w:rPr>
        <w:t>门头沟区外住院定点医院</w:t>
      </w:r>
    </w:p>
    <w:tbl>
      <w:tblPr>
        <w:tblStyle w:val="6"/>
        <w:tblW w:w="88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790"/>
        <w:gridCol w:w="70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北京市医院名称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A类医院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首都医科大学附属北京同仁医院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首都医科大学宣武医院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首都医科大学附属北京友谊医院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北京大学第一医院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中国医学科学院北京协和医院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北京大学人民医院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北京大学第三医院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北京积水潭医院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中国中医科学院广安门医院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首都医科大学附属北京朝阳医院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中日友好医院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北京大学首钢医院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首都医科大学附属北京中医医院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首都医科大学附属北京天坛医院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北京世纪坛医院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北京铁路总医院</w:t>
            </w:r>
            <w:r>
              <w:rPr>
                <w:rFonts w:ascii="Calibri" w:hAnsi="Calibri" w:cs="宋体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三级专科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首都儿科研究所附属儿童医院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"http://www.bjld.gov.cn/LDJAPP/search/ddyy/detail01.jsp?id=05155001"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中国医学科学院肿瘤医院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首都医科大学附属北京地坛医院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北京大学第六医院（精神病专科）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"http://www.bjld.gov.cn/LDJAPP/search/ddyy/detail01.jsp?id=08155001"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北京肿瘤医院、北京大学肿瘤医院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"http://www.bjld.gov.cn/LDJAPP/search/ddyy/detail01.jsp?id=08155002"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北京大学口腔医院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"http://www.bjld.gov.cn/LDJAPP/search/ddyy/detail01.jsp?id=06154001"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首都医科大学附属北京佑安医院（传染病专科）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"http://www.bjld.gov.cn/LDJAPP/search/ddyy/detail01.jsp?id=06154002"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中国人民解放军第三0二医院（传染病专科）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"http://www.bjld.gov.cn/LDJAPP/search/ddyy/detail01.jsp?id=14153001"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北京回龙观医院（精神病专科）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"http://www.bjld.gov.cn/LDJAPP/search/ddyy/detail01.jsp?id=01152001"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首都医科大学附属北京妇产医院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79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begin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instrText xml:space="preserve"> HYPERLINK "http://www.bjld.gov.cn/LDJAPP/search/ddyy/detail01.jsp?id=05154001" </w:instrTex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首都医科大学附属北京胸科医院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"http://www.bjld.gov.cn/LDJAPP/search/ddyy/detail01.jsp?id=02153001"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首都医科大学附属北京安定医院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"http://www.bjld.gov.cn/LDJAPP/search/ddyy/detail01.jsp?id=02155001"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中国医学科学院阜外心血管病医院（北京协和医学院阜外心血管病医院）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首都医科大学附属北京儿童医院(北京市儿科研究所)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7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"http://www.bjld.gov.cn/LDJAPP/search/ddyy/detail01.jsp?id=03155001"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首都医科大学附属北京口腔医院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79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综合医院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航天中心医院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二龙路医院（二级）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玉泉医院（二级）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安贞医院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卫生部北京医院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首都医科大学附属北京朝阳医院京西分院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部队医院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北京军区总医院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309医院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261医院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第二炮兵总医院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306医院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307医院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304医院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海军总医院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空军航空医学研究所附属医院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空军总医院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301医院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79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武警总队医院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中国武警二院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中国武警三院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中医专科</w:t>
            </w: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"http://www.bjld.gov.cn/LDJAPP/search/ddyy/detail01.jsp?id=07151002"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中国中医科学院眼科医院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"http://www.bjld.gov.cn/LDJAPP/search/ddyy/detail01.jsp?id=05151003"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中国中医科学院望京医院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"http://www.bjld.gov.cn/LDJAPP/search/ddyy/detail01.jsp?id=05110011"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北京中医药大学第三附属医院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54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"http://www.bjld.gov.cn/LDJAPP/search/ddyy/detail01.jsp?id=08151001"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中国中医科学院西苑医院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"http://www.bjld.gov.cn/LDJAPP/search/ddyy/detail01.jsp?id=06151001"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北京中医药大学东方医院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56</w:t>
            </w:r>
          </w:p>
        </w:tc>
        <w:tc>
          <w:tcPr>
            <w:tcW w:w="7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instrText xml:space="preserve"> HYPERLINK "http://www.bjld.gov.cn/LDJAPP/search/ddyy/detail01.jsp?id=01151001" </w:instrTex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北京中医药大学东直门医院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fldChar w:fldCharType="end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 xml:space="preserve"> 序号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分类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8"/>
                <w:szCs w:val="28"/>
              </w:rPr>
              <w:t>河北省医院名称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57</w:t>
            </w: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24"/>
              </w:rPr>
              <w:t>综合</w:t>
            </w:r>
          </w:p>
        </w:tc>
        <w:tc>
          <w:tcPr>
            <w:tcW w:w="7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河北省燕达医院</w:t>
            </w: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1588" w:right="1588" w:bottom="1588" w:left="1588" w:header="851" w:footer="567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center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17</w:t>
    </w:r>
    <w:r>
      <w:rPr>
        <w:rStyle w:val="5"/>
      </w:rPr>
      <w:fldChar w:fldCharType="end"/>
    </w:r>
  </w:p>
  <w:p>
    <w:pPr>
      <w:pStyle w:val="2"/>
      <w:framePr w:wrap="around" w:vAnchor="text" w:hAnchor="margin" w:xAlign="center" w:y="1"/>
      <w:ind w:right="360"/>
      <w:rPr>
        <w:rStyle w:val="5"/>
        <w:rFonts w:hint="eastAsia"/>
      </w:rPr>
    </w:pPr>
  </w:p>
  <w:p>
    <w:pPr>
      <w:pStyle w:val="2"/>
      <w:framePr w:wrap="around" w:vAnchor="text" w:hAnchor="margin" w:xAlign="center" w:y="1"/>
      <w:rPr>
        <w:rStyle w:val="5"/>
        <w:rFonts w:hint="eastAsia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23892"/>
    <w:rsid w:val="1A5238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2017-01-16T02:17:00Z</dcterms:created>
  <dc:creator>Mmf99</dc:creator>
  <cp:lastModifiedBy>Mmf99</cp:lastModifiedBy>
  <dcterms:modified xsi:type="dcterms:W3CDTF">2017-01-16T02:18:23Z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