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附件8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老年人生活自理能力评估表</w:t>
      </w:r>
    </w:p>
    <w:p>
      <w:pPr>
        <w:spacing w:line="440" w:lineRule="exact"/>
        <w:rPr>
          <w:rFonts w:hint="eastAsia" w:ascii="仿宋_GB2312" w:hAnsi="仿宋" w:eastAsia="仿宋_GB2312"/>
          <w:color w:val="000000"/>
          <w:sz w:val="24"/>
          <w:u w:val="single"/>
        </w:rPr>
      </w:pPr>
      <w:r>
        <w:rPr>
          <w:rFonts w:hint="eastAsia" w:ascii="仿宋_GB2312" w:hAnsi="仿宋" w:eastAsia="仿宋_GB2312"/>
          <w:color w:val="000000"/>
          <w:sz w:val="24"/>
        </w:rPr>
        <w:t>姓名：</w:t>
      </w:r>
      <w:r>
        <w:rPr>
          <w:rFonts w:hint="eastAsia" w:ascii="仿宋_GB2312" w:hAnsi="仿宋" w:eastAsia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24"/>
        </w:rPr>
        <w:t xml:space="preserve"> 性别：</w:t>
      </w:r>
      <w:r>
        <w:rPr>
          <w:rFonts w:hint="eastAsia" w:ascii="仿宋_GB2312" w:hAnsi="仿宋" w:eastAsia="仿宋_GB2312"/>
          <w:color w:val="000000"/>
          <w:sz w:val="24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4"/>
        </w:rPr>
        <w:t xml:space="preserve"> 年龄：</w:t>
      </w:r>
      <w:r>
        <w:rPr>
          <w:rFonts w:hint="eastAsia" w:ascii="仿宋_GB2312" w:hAnsi="仿宋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24"/>
        </w:rPr>
        <w:t xml:space="preserve"> 住址：</w:t>
      </w:r>
      <w:r>
        <w:rPr>
          <w:rFonts w:hint="eastAsia" w:ascii="仿宋_GB2312" w:hAnsi="仿宋" w:eastAsia="仿宋_GB2312"/>
          <w:color w:val="000000"/>
          <w:sz w:val="24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color w:val="000000"/>
          <w:sz w:val="24"/>
        </w:rPr>
        <w:t xml:space="preserve">  </w:t>
      </w:r>
    </w:p>
    <w:p>
      <w:pPr>
        <w:spacing w:line="440" w:lineRule="exac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街道（镇）及社区（村）：</w:t>
      </w:r>
      <w:r>
        <w:rPr>
          <w:rFonts w:hint="eastAsia" w:ascii="仿宋_GB2312" w:hAnsi="仿宋" w:eastAsia="仿宋_GB2312"/>
          <w:color w:val="000000"/>
          <w:sz w:val="24"/>
          <w:u w:val="single"/>
        </w:rPr>
        <w:t xml:space="preserve">                                                 </w:t>
      </w:r>
      <w:r>
        <w:rPr>
          <w:rFonts w:hint="eastAsia" w:ascii="仿宋_GB2312" w:hAnsi="仿宋" w:eastAsia="仿宋_GB2312"/>
          <w:color w:val="000000"/>
          <w:sz w:val="24"/>
        </w:rPr>
        <w:t xml:space="preserve">  </w:t>
      </w:r>
    </w:p>
    <w:p>
      <w:pPr>
        <w:ind w:firstLine="360" w:firstLineChars="150"/>
        <w:rPr>
          <w:rFonts w:hint="eastAsia" w:ascii="仿宋_GB2312" w:eastAsia="仿宋_GB2312"/>
          <w:sz w:val="24"/>
        </w:rPr>
      </w:pPr>
    </w:p>
    <w:p>
      <w:pPr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根据下表中5个方面进行评估，将各方面判断评分汇总后，0～3分者为可自理； 4～8分者为轻度依赖；9～18分者为中度依赖； </w:t>
      </w:r>
      <w:r>
        <w:rPr>
          <w:rFonts w:ascii="仿宋_GB2312" w:eastAsia="仿宋_GB2312"/>
          <w:sz w:val="24"/>
        </w:rPr>
        <w:sym w:font="Symbol" w:char="00B3"/>
      </w:r>
      <w:r>
        <w:rPr>
          <w:rFonts w:hint="eastAsia" w:ascii="仿宋_GB2312" w:eastAsia="仿宋_GB2312"/>
          <w:sz w:val="24"/>
        </w:rPr>
        <w:t>19分者为不能自理。</w:t>
      </w:r>
    </w:p>
    <w:tbl>
      <w:tblPr>
        <w:tblStyle w:val="3"/>
        <w:tblW w:w="9342" w:type="dxa"/>
        <w:jc w:val="center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260"/>
        <w:gridCol w:w="1642"/>
        <w:gridCol w:w="1720"/>
        <w:gridCol w:w="127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评估事项、内容与评分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可自理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轻度依赖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中度依赖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不能自理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判断评分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（1）进餐：使用餐具将饭菜送入口、咀嚼、吞咽等活动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独立完成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需要协助，如切碎、搅拌食物等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完全需要帮助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945" w:firstLineChars="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（2）梳洗：梳头、洗脸、刷牙、剃须洗澡等活动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独立完成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能独立地洗头、梳头、洗脸、刷牙、剃须等；洗澡需要协助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在协助下和适当的时间内，能完成部分梳洗活动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完全需要帮助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（3）穿衣：穿衣裤、袜子、鞋子等活动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独立完成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需要协助，在适当的时间内完成部分穿衣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完全需要帮助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（4）如厕：小便、大便等活动及自控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不需协助，可自控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偶尔失禁，但基本上能如厕或使用便具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经常失禁，在很多提示和协助下尚能如厕或使用便具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完全失禁，完全需要帮助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（5）活动：站立、室内行走、上下楼梯、户外活动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独立完成所有活动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借助较小的外力或辅助装置能完成站立、行走、上下楼梯等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借助较大的外力才能完成站立、行走，不能上下楼梯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卧床不起，活动完全需要帮助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总评分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评估人：                      评估单位（盖章）：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6B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