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ind w:firstLine="0" w:firstLineChars="0"/>
        <w:textAlignment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附件3</w:t>
      </w: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/>
          <w:color w:val="000000"/>
          <w:spacing w:val="-12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北京市申请APEC商务旅行卡事项表</w:t>
      </w:r>
    </w:p>
    <w:p>
      <w:pPr>
        <w:adjustRightInd w:val="0"/>
        <w:snapToGrid w:val="0"/>
        <w:spacing w:line="578" w:lineRule="exact"/>
        <w:ind w:firstLine="0" w:firstLineChars="0"/>
        <w:jc w:val="center"/>
        <w:textAlignment w:val="center"/>
        <w:rPr>
          <w:rFonts w:hint="eastAsia" w:hAnsi="华文中宋"/>
        </w:rPr>
      </w:pP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61"/>
        <w:gridCol w:w="827"/>
        <w:gridCol w:w="130"/>
        <w:gridCol w:w="668"/>
        <w:gridCol w:w="243"/>
        <w:gridCol w:w="330"/>
        <w:gridCol w:w="821"/>
        <w:gridCol w:w="412"/>
        <w:gridCol w:w="433"/>
        <w:gridCol w:w="476"/>
        <w:gridCol w:w="81"/>
        <w:gridCol w:w="797"/>
        <w:gridCol w:w="192"/>
        <w:gridCol w:w="668"/>
        <w:gridCol w:w="775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          办         单      位</w:t>
            </w:r>
          </w:p>
        </w:tc>
        <w:tc>
          <w:tcPr>
            <w:tcW w:w="2559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单位名称</w:t>
            </w:r>
          </w:p>
        </w:tc>
        <w:tc>
          <w:tcPr>
            <w:tcW w:w="5833" w:type="dxa"/>
            <w:gridSpan w:val="10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单位性质</w:t>
            </w:r>
          </w:p>
        </w:tc>
        <w:tc>
          <w:tcPr>
            <w:tcW w:w="5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政府部门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国有企业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民营企业 </w:t>
            </w:r>
            <w:r>
              <w:rPr>
                <w:rFonts w:hint="eastAsia" w:hAnsi="宋体"/>
                <w:sz w:val="21"/>
                <w:szCs w:val="21"/>
              </w:rPr>
              <w:t>□   外资企业 □   台港澳企业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企业规模</w:t>
            </w:r>
          </w:p>
        </w:tc>
        <w:tc>
          <w:tcPr>
            <w:tcW w:w="5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企业资产和负债</w:t>
            </w:r>
          </w:p>
        </w:tc>
        <w:tc>
          <w:tcPr>
            <w:tcW w:w="5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企业利税情况</w:t>
            </w:r>
          </w:p>
        </w:tc>
        <w:tc>
          <w:tcPr>
            <w:tcW w:w="5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企业进出口情况</w:t>
            </w:r>
          </w:p>
        </w:tc>
        <w:tc>
          <w:tcPr>
            <w:tcW w:w="5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目前经常前往的APEC地区经济体</w:t>
            </w:r>
          </w:p>
        </w:tc>
        <w:tc>
          <w:tcPr>
            <w:tcW w:w="5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申办人</w:t>
            </w:r>
          </w:p>
        </w:tc>
        <w:tc>
          <w:tcPr>
            <w:tcW w:w="1188" w:type="dxa"/>
            <w:gridSpan w:val="2"/>
            <w:tcBorders>
              <w:top w:val="single" w:color="000000" w:sz="12" w:space="0"/>
              <w:lef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出生年月</w:t>
            </w:r>
          </w:p>
        </w:tc>
        <w:tc>
          <w:tcPr>
            <w:tcW w:w="2813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户口所在地</w:t>
            </w:r>
          </w:p>
        </w:tc>
        <w:tc>
          <w:tcPr>
            <w:tcW w:w="219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身份证号</w:t>
            </w:r>
          </w:p>
        </w:tc>
        <w:tc>
          <w:tcPr>
            <w:tcW w:w="3691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2229" w:type="dxa"/>
            <w:gridSpan w:val="5"/>
            <w:tcBorders>
              <w:lef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工作单位及职务</w:t>
            </w:r>
          </w:p>
        </w:tc>
        <w:tc>
          <w:tcPr>
            <w:tcW w:w="6163" w:type="dxa"/>
            <w:gridSpan w:val="11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2229" w:type="dxa"/>
            <w:gridSpan w:val="5"/>
            <w:tcBorders>
              <w:lef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有无犯罪记录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383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有无被APEC地区经济体拒签记录</w:t>
            </w:r>
          </w:p>
        </w:tc>
        <w:tc>
          <w:tcPr>
            <w:tcW w:w="1178" w:type="dxa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</w:p>
        </w:tc>
        <w:tc>
          <w:tcPr>
            <w:tcW w:w="8392" w:type="dxa"/>
            <w:gridSpan w:val="16"/>
            <w:tcBorders>
              <w:left w:val="single" w:color="000000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申办理由：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8" w:type="dxa"/>
            <w:tcBorders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</w:t>
            </w:r>
          </w:p>
        </w:tc>
        <w:tc>
          <w:tcPr>
            <w:tcW w:w="3792" w:type="dxa"/>
            <w:gridSpan w:val="8"/>
            <w:tcBorders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主管局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级单位</w:t>
            </w:r>
          </w:p>
        </w:tc>
        <w:tc>
          <w:tcPr>
            <w:tcW w:w="3610" w:type="dxa"/>
            <w:gridSpan w:val="5"/>
            <w:tcBorders>
              <w:left w:val="single" w:color="auto" w:sz="2" w:space="0"/>
              <w:bottom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60" w:type="dxa"/>
            <w:gridSpan w:val="9"/>
            <w:tcBorders>
              <w:top w:val="single" w:color="auto" w:sz="8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（局级单位外事部门公章）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</w:t>
            </w:r>
          </w:p>
        </w:tc>
        <w:tc>
          <w:tcPr>
            <w:tcW w:w="46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2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995" w:firstLineChars="95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（局级单位公章）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主管外事局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级领导签字：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9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806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98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953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0" w:firstLineChars="0"/>
        <w:textAlignment w:val="center"/>
        <w:rPr>
          <w:rFonts w:hint="eastAsia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0" w:firstLineChars="0"/>
        <w:textAlignment w:val="center"/>
        <w:rPr>
          <w:rFonts w:hint="eastAsia"/>
          <w:color w:val="000000"/>
          <w:spacing w:val="-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133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ourier New" w:eastAsia="仿宋_GB2312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2016-12-15T09:22:22Z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