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40"/>
        </w:tabs>
        <w:spacing w:line="592" w:lineRule="atLeast"/>
        <w:ind w:firstLine="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附件2：</w:t>
      </w:r>
    </w:p>
    <w:p>
      <w:pPr>
        <w:tabs>
          <w:tab w:val="left" w:pos="7540"/>
        </w:tabs>
        <w:spacing w:line="509" w:lineRule="atLeast"/>
        <w:ind w:firstLine="624"/>
        <w:rPr>
          <w:rFonts w:hint="eastAsia" w:ascii="仿宋_GB2312" w:hAnsi="仿宋_GB2312" w:eastAsia="仿宋_GB2312"/>
          <w:sz w:val="32"/>
        </w:rPr>
      </w:pPr>
    </w:p>
    <w:p>
      <w:pPr>
        <w:tabs>
          <w:tab w:val="left" w:pos="7540"/>
        </w:tabs>
        <w:spacing w:line="717" w:lineRule="atLeast"/>
        <w:ind w:firstLine="0"/>
        <w:jc w:val="center"/>
        <w:rPr>
          <w:rFonts w:hint="eastAsia" w:ascii="方正小标宋_GBK" w:hAnsi="方正小标宋_GBK" w:eastAsia="方正小标宋_GBK"/>
          <w:sz w:val="44"/>
        </w:rPr>
      </w:pPr>
      <w:r>
        <w:rPr>
          <w:rFonts w:hint="eastAsia" w:ascii="方正小标宋_GBK" w:hAnsi="方正小标宋_GBK" w:eastAsia="方正小标宋_GBK"/>
          <w:sz w:val="44"/>
        </w:rPr>
        <w:t>区城管大队城乡环境卫生管理职责和执法事项</w:t>
      </w:r>
    </w:p>
    <w:p>
      <w:pPr>
        <w:tabs>
          <w:tab w:val="left" w:pos="7540"/>
        </w:tabs>
        <w:spacing w:line="509" w:lineRule="atLeast"/>
        <w:ind w:firstLine="624"/>
        <w:rPr>
          <w:rFonts w:hint="eastAsia" w:ascii="仿宋_GB2312" w:hAnsi="仿宋_GB2312" w:eastAsia="仿宋_GB2312"/>
          <w:sz w:val="32"/>
        </w:rPr>
      </w:pP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1．未按要求履行维护市容环境卫生责任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2．擅自设置装饰物品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3．在建筑物顶部、外走廊等堆物堆料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4．设置不符合容貌景观标准的设施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5．吊挂（晾晒、摆放）物品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6．违法建设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7．井盖（雨箅）（损坏、丢失、移位）未立即采取临时防护措施并未及时维修、更换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8．未经批准（未按照批准要求）设置设施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9．摆摊设点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10．乱堆物堆料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11．店外经营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12．擅自晾挂物品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13．违反规划设置户外广告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14．未按规定管护显亮式户外广告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15．未按规定设置标语宣传品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16．擅自（散发、悬挂、张贴、刻画、涂写、喷涂）宣传品、广告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17．擅自组织、利用（张贴、涂写、刻画、喷涂、散发）（标语、宣传品、广告）进行宣传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18．施工现场污水流溢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19．未及时清运建筑垃圾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20．未及时清除施工废料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21．未及时清除施工临时设施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22．未按规定清除作业废弃物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23．未按规定清除绿化作业废弃物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24．车辆作业场所环境脏乱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25．废品收购场所环境脏乱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26．焚烧废旧物品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27．废品储存场所未采取遮挡措施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28．随地吐痰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29．随地便溺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30．随地丢弃废弃物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31．乱倒污水（垃圾）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32．焚烧树叶（垃圾）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33．在城镇地区饲养家禽家畜影响市容环境卫生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34．饲养鸽子影响市容环境卫生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35．随意倾倒生活垃圾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36．未按规定清运生活垃圾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37．施工等作业影响垃圾清运未采取解决措施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28．违反规定倾倒建筑废弃物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39．运输车辆泄漏遗撒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40．车轮带泥行驶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41．未按规定排入粪便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42．未按规定清掏（运输）粪便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43．随意倾倒粪便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44．违反规定倾倒餐厨垃圾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45．运输餐厨垃圾泄漏、遗撒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46．擅自设置建筑垃圾、渣土消纳场所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47．改变固定宣传设施的使用性质用于商业广告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48．未经批准设置标语宣传品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49．标语宣传品破损、残缺、不整洁美观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50．占用城市道路期满后，不及时清理现场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51．挖掘城市道路竣工后，不及时清理现场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52．擅自在城市道路上建设建筑物、搭建构筑物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53．未按规定砍伐树木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54．未经许可临时占用绿地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55．未采取防燃、防尘措施，（在人口集中地区）存放煤炭、煤矸石、煤渣、煤灰、砂石、灰土等物料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56．（在人口集中地区和其他依法需要特殊保护的区域内）焚烧沥青、油毡、橡胶、塑料、皮革、垃圾以及其他产生有毒有害烟尘和恶臭气体的物质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57．（在城市市区从事产生扬尘污染的活动）未采取有效扬尘防治措施（致使大气环境受到污染）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58．露天焚烧秸杆、树叶、枯草（等产生烟尘污染的物质）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59．在城镇地区公共场所露天烧烤食品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60．未经批准夜间施工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61．非出租汽车擅自安装顶灯、计价器等客运设施或者标识的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62．无照经营人力客、货运三轮车（摩的）业务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63．无照经营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64．擅自摆摊设点</w:t>
      </w:r>
    </w:p>
    <w:p>
      <w:pPr>
        <w:tabs>
          <w:tab w:val="left" w:pos="7540"/>
        </w:tabs>
        <w:spacing w:line="592" w:lineRule="atLeast"/>
        <w:ind w:firstLine="624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65．露天烧烤</w:t>
      </w:r>
    </w:p>
    <w:p>
      <w:pPr>
        <w:tabs>
          <w:tab w:val="left" w:pos="7540"/>
        </w:tabs>
        <w:ind w:firstLine="624"/>
        <w:jc w:val="left"/>
        <w:rPr>
          <w:rFonts w:hint="eastAsia" w:ascii="仿宋_GB2312" w:hAnsi="仿宋_GB2312" w:eastAsia="仿宋_GB2312"/>
          <w:b w:val="0"/>
          <w:color w:val="000000"/>
          <w:spacing w:val="0"/>
          <w:sz w:val="32"/>
          <w:vertAlign w:val="baseli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F550C"/>
    <w:rsid w:val="05FF55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2017-01-12T13:18:00Z</dcterms:created>
  <dc:creator>Mmf99</dc:creator>
  <cp:lastModifiedBy>Mmf99</cp:lastModifiedBy>
  <dcterms:modified xsi:type="dcterms:W3CDTF">2017-01-12T13:18:21Z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