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Chars="-44" w:right="-58" w:rightChars="-18" w:hanging="140" w:hangingChars="32"/>
        <w:rPr>
          <w:rFonts w:hint="eastAsia" w:eastAsia="方正小标宋简体"/>
          <w:highlight w:val="none"/>
          <w:lang w:val="en-US" w:eastAsia="zh-CN"/>
        </w:rPr>
      </w:pPr>
      <w:r>
        <w:rPr>
          <w:rFonts w:hint="eastAsia" w:ascii="方正小标宋简体" w:hAnsi="方正小标宋简体" w:cs="方正小标宋简体"/>
          <w:bCs w:val="0"/>
          <w:szCs w:val="44"/>
          <w:highlight w:val="none"/>
        </w:rPr>
        <w:t>《大兴区促进氢能产业发展暂行办法（2022年修订版）》</w:t>
      </w:r>
      <w:r>
        <w:rPr>
          <w:rFonts w:hint="eastAsia" w:ascii="方正小标宋简体" w:hAnsi="方正小标宋简体" w:cs="方正小标宋简体"/>
          <w:bCs w:val="0"/>
          <w:szCs w:val="44"/>
          <w:highlight w:val="none"/>
          <w:lang w:val="en-US" w:eastAsia="zh-CN"/>
        </w:rPr>
        <w:t>申报指南</w:t>
      </w:r>
    </w:p>
    <w:p>
      <w:pPr>
        <w:pStyle w:val="3"/>
        <w:rPr>
          <w:highlight w:val="none"/>
        </w:rPr>
      </w:pPr>
      <w:r>
        <w:rPr>
          <w:rFonts w:hint="eastAsia"/>
          <w:highlight w:val="none"/>
        </w:rPr>
        <w:t xml:space="preserve">第一章  总 </w:t>
      </w:r>
      <w:r>
        <w:rPr>
          <w:highlight w:val="none"/>
        </w:rPr>
        <w:t xml:space="preserve"> </w:t>
      </w:r>
      <w:r>
        <w:rPr>
          <w:rFonts w:hint="eastAsia"/>
          <w:highlight w:val="none"/>
        </w:rPr>
        <w:t>则</w:t>
      </w:r>
      <w:bookmarkStart w:id="0" w:name="_GoBack"/>
      <w:bookmarkEnd w:id="0"/>
    </w:p>
    <w:p>
      <w:pPr>
        <w:ind w:firstLine="640"/>
        <w:rPr>
          <w:highlight w:val="none"/>
        </w:rPr>
      </w:pPr>
      <w:r>
        <w:rPr>
          <w:rFonts w:hint="eastAsia" w:ascii="黑体" w:hAnsi="黑体" w:eastAsia="黑体"/>
          <w:bCs/>
          <w:highlight w:val="none"/>
        </w:rPr>
        <w:t>第一条</w:t>
      </w:r>
      <w:r>
        <w:rPr>
          <w:rFonts w:hint="eastAsia"/>
          <w:highlight w:val="none"/>
        </w:rPr>
        <w:t xml:space="preserve"> </w:t>
      </w:r>
      <w:r>
        <w:rPr>
          <w:highlight w:val="none"/>
        </w:rPr>
        <w:t xml:space="preserve"> </w:t>
      </w:r>
      <w:r>
        <w:rPr>
          <w:rFonts w:hint="eastAsia"/>
          <w:highlight w:val="none"/>
          <w:lang w:val="en-US" w:eastAsia="zh-CN"/>
        </w:rPr>
        <w:t>为贯彻落实</w:t>
      </w:r>
      <w:r>
        <w:rPr>
          <w:rFonts w:hint="eastAsia"/>
          <w:highlight w:val="none"/>
        </w:rPr>
        <w:t>《大兴区促进氢能产业发展暂行办法（2022年修订版）》（京兴政发〔2022〕6号）（以下简称《暂行办法》）</w:t>
      </w:r>
      <w:r>
        <w:rPr>
          <w:rFonts w:hint="eastAsia"/>
          <w:highlight w:val="none"/>
          <w:lang w:eastAsia="zh-CN"/>
        </w:rPr>
        <w:t>，</w:t>
      </w:r>
      <w:r>
        <w:rPr>
          <w:rFonts w:hint="eastAsia"/>
          <w:highlight w:val="none"/>
          <w:lang w:val="en-US" w:eastAsia="zh-CN"/>
        </w:rPr>
        <w:t>支持氢能企业科技创新，促进氢能产业集聚发展，明确《暂行办法》重点支持对象、申报材料要求等，现制定发布《暂行办法》申报指南</w:t>
      </w:r>
      <w:r>
        <w:rPr>
          <w:rFonts w:hint="eastAsia"/>
          <w:highlight w:val="none"/>
        </w:rPr>
        <w:t>。</w:t>
      </w:r>
    </w:p>
    <w:p>
      <w:pPr>
        <w:ind w:firstLine="640"/>
        <w:rPr>
          <w:highlight w:val="none"/>
        </w:rPr>
      </w:pPr>
      <w:r>
        <w:rPr>
          <w:rFonts w:hint="eastAsia"/>
          <w:highlight w:val="none"/>
        </w:rPr>
        <w:t>本</w:t>
      </w:r>
      <w:r>
        <w:rPr>
          <w:rFonts w:hint="eastAsia"/>
          <w:highlight w:val="none"/>
          <w:lang w:eastAsia="zh-CN"/>
        </w:rPr>
        <w:t>申报指南</w:t>
      </w:r>
      <w:r>
        <w:rPr>
          <w:rFonts w:hint="eastAsia"/>
          <w:highlight w:val="none"/>
        </w:rPr>
        <w:t>所涉及的支持资金，按照《大兴区促进产业发展的指导意见》（京兴政发〔2022〕22号）及相关规定，按照“事后补贴”支持的方式给予拨付。</w:t>
      </w:r>
    </w:p>
    <w:p>
      <w:pPr>
        <w:pStyle w:val="3"/>
        <w:rPr>
          <w:highlight w:val="none"/>
        </w:rPr>
      </w:pPr>
      <w:r>
        <w:rPr>
          <w:rFonts w:hint="eastAsia"/>
          <w:highlight w:val="none"/>
        </w:rPr>
        <w:t>第二章  支持对象</w:t>
      </w:r>
    </w:p>
    <w:p>
      <w:pPr>
        <w:widowControl/>
        <w:ind w:firstLine="640"/>
        <w:jc w:val="left"/>
        <w:rPr>
          <w:rFonts w:hint="eastAsia"/>
          <w:highlight w:val="none"/>
        </w:rPr>
      </w:pPr>
      <w:r>
        <w:rPr>
          <w:rFonts w:hint="eastAsia" w:ascii="黑体" w:hAnsi="黑体" w:eastAsia="黑体"/>
          <w:bCs/>
          <w:highlight w:val="none"/>
        </w:rPr>
        <w:t>第二条</w:t>
      </w:r>
      <w:r>
        <w:rPr>
          <w:rFonts w:hint="eastAsia"/>
          <w:highlight w:val="none"/>
        </w:rPr>
        <w:t xml:space="preserve"> </w:t>
      </w:r>
      <w:r>
        <w:rPr>
          <w:highlight w:val="none"/>
        </w:rPr>
        <w:t xml:space="preserve"> </w:t>
      </w:r>
      <w:r>
        <w:rPr>
          <w:rFonts w:hint="eastAsia"/>
          <w:highlight w:val="none"/>
          <w:lang w:eastAsia="zh-CN"/>
        </w:rPr>
        <w:t>《</w:t>
      </w:r>
      <w:r>
        <w:rPr>
          <w:rFonts w:hint="eastAsia"/>
          <w:highlight w:val="none"/>
          <w:lang w:val="en-US" w:eastAsia="zh-CN"/>
        </w:rPr>
        <w:t>暂行办法</w:t>
      </w:r>
      <w:r>
        <w:rPr>
          <w:rFonts w:hint="eastAsia"/>
          <w:highlight w:val="none"/>
          <w:lang w:eastAsia="zh-CN"/>
        </w:rPr>
        <w:t>》</w:t>
      </w:r>
      <w:r>
        <w:rPr>
          <w:rFonts w:hint="eastAsia"/>
          <w:highlight w:val="none"/>
          <w:lang w:val="en-US" w:eastAsia="zh-CN"/>
        </w:rPr>
        <w:t>支持从事</w:t>
      </w:r>
      <w:r>
        <w:rPr>
          <w:rFonts w:ascii="仿宋_GB2312" w:hAnsi="宋体" w:eastAsia="仿宋_GB2312" w:cs="仿宋_GB2312"/>
          <w:color w:val="000000"/>
          <w:kern w:val="0"/>
          <w:sz w:val="31"/>
          <w:szCs w:val="31"/>
          <w:highlight w:val="none"/>
          <w:lang w:val="en-US" w:eastAsia="zh-CN" w:bidi="ar"/>
        </w:rPr>
        <w:t>氢能领域的企业、民办非企业单</w:t>
      </w:r>
      <w:r>
        <w:rPr>
          <w:rFonts w:hint="eastAsia" w:ascii="仿宋_GB2312" w:hAnsi="宋体" w:eastAsia="仿宋_GB2312" w:cs="仿宋_GB2312"/>
          <w:color w:val="000000"/>
          <w:kern w:val="0"/>
          <w:sz w:val="31"/>
          <w:szCs w:val="31"/>
          <w:highlight w:val="none"/>
          <w:lang w:val="en-US" w:eastAsia="zh-CN" w:bidi="ar"/>
        </w:rPr>
        <w:t>位开展科技创新、成果转化、平台建设等，促进产业高质量发展</w:t>
      </w:r>
      <w:r>
        <w:rPr>
          <w:rFonts w:hint="eastAsia"/>
          <w:highlight w:val="none"/>
        </w:rPr>
        <w:t>。</w:t>
      </w:r>
    </w:p>
    <w:p>
      <w:pPr>
        <w:pStyle w:val="3"/>
        <w:rPr>
          <w:rFonts w:hint="default" w:eastAsia="黑体"/>
          <w:highlight w:val="none"/>
          <w:lang w:val="en-US" w:eastAsia="zh-CN"/>
        </w:rPr>
      </w:pPr>
      <w:r>
        <w:rPr>
          <w:rFonts w:hint="eastAsia"/>
          <w:highlight w:val="none"/>
        </w:rPr>
        <w:t>第三章  支持内容</w:t>
      </w:r>
      <w:r>
        <w:rPr>
          <w:rFonts w:hint="eastAsia"/>
          <w:highlight w:val="none"/>
          <w:lang w:eastAsia="zh-CN"/>
        </w:rPr>
        <w:t>、</w:t>
      </w:r>
      <w:r>
        <w:rPr>
          <w:rFonts w:hint="eastAsia"/>
          <w:highlight w:val="none"/>
          <w:lang w:val="en-US" w:eastAsia="zh-CN"/>
        </w:rPr>
        <w:t>条件和申报材料要求</w:t>
      </w:r>
    </w:p>
    <w:p>
      <w:pPr>
        <w:ind w:firstLine="640"/>
        <w:rPr>
          <w:highlight w:val="none"/>
        </w:rPr>
      </w:pPr>
      <w:r>
        <w:rPr>
          <w:rFonts w:hint="eastAsia" w:ascii="黑体" w:hAnsi="黑体" w:eastAsia="黑体"/>
          <w:bCs/>
          <w:highlight w:val="none"/>
          <w:lang w:val="en-US" w:eastAsia="zh-CN"/>
        </w:rPr>
        <w:t>第三条  支持企业落地发展。</w:t>
      </w:r>
      <w:r>
        <w:rPr>
          <w:rFonts w:hint="eastAsia" w:ascii="楷体_GB2312" w:eastAsia="楷体_GB2312"/>
          <w:highlight w:val="none"/>
          <w:lang w:val="en-US" w:eastAsia="zh-CN"/>
        </w:rPr>
        <w:t>企业自注册之日起三年内，对首次纳入规模以上统计范围的禁限目录外的企业，自该年起每年实现正增长的，连续三年给予资金支持，每家企业每年支持资金最高不超过1000万元。</w:t>
      </w:r>
    </w:p>
    <w:p>
      <w:pPr>
        <w:ind w:firstLine="640"/>
        <w:rPr>
          <w:highlight w:val="none"/>
        </w:rPr>
      </w:pPr>
      <w:r>
        <w:rPr>
          <w:rFonts w:hint="eastAsia"/>
          <w:highlight w:val="none"/>
        </w:rPr>
        <w:t>1.须满足的条件</w:t>
      </w:r>
    </w:p>
    <w:p>
      <w:pPr>
        <w:ind w:firstLine="640"/>
        <w:rPr>
          <w:rFonts w:hint="default"/>
          <w:highlight w:val="none"/>
          <w:lang w:val="en-US" w:eastAsia="zh-CN"/>
        </w:rPr>
      </w:pPr>
      <w:r>
        <w:rPr>
          <w:rFonts w:hint="eastAsia"/>
          <w:highlight w:val="none"/>
          <w:lang w:val="en-US" w:eastAsia="zh-CN"/>
        </w:rPr>
        <w:t>新注册（含新迁入），且在市场监管部门注册（迁入）年度起三年内，产值或主营业务收入首次达到2000万元（含）以上并纳入统计范围，自该年起产值或主营业务收入每年实现正增长。按照上年度纳统产值或主营业务收入的3‰，给予最高不超过1000万元的资金奖励。</w:t>
      </w:r>
    </w:p>
    <w:p>
      <w:pPr>
        <w:ind w:firstLine="640"/>
        <w:rPr>
          <w:highlight w:val="none"/>
        </w:rPr>
      </w:pPr>
      <w:r>
        <w:rPr>
          <w:rFonts w:hint="eastAsia"/>
          <w:highlight w:val="none"/>
        </w:rPr>
        <w:t>2.须提供的材料</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rFonts w:hint="eastAsia"/>
          <w:highlight w:val="none"/>
        </w:rPr>
      </w:pPr>
      <w:r>
        <w:rPr>
          <w:rFonts w:hint="eastAsia"/>
          <w:highlight w:val="none"/>
        </w:rPr>
        <w:t>（3）企业承诺书；</w:t>
      </w:r>
    </w:p>
    <w:p>
      <w:pPr>
        <w:ind w:firstLine="640"/>
        <w:rPr>
          <w:rFonts w:hint="eastAsia"/>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left="0" w:leftChars="0" w:firstLine="640" w:firstLineChars="200"/>
        <w:rPr>
          <w:rFonts w:hint="eastAsia"/>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上两年度统计报表（101表）;</w:t>
      </w:r>
    </w:p>
    <w:p>
      <w:pPr>
        <w:ind w:left="0" w:leftChars="0" w:firstLine="640" w:firstLineChars="200"/>
        <w:rPr>
          <w:highlight w:val="none"/>
        </w:rPr>
      </w:pPr>
      <w:r>
        <w:rPr>
          <w:rFonts w:hint="eastAsia"/>
          <w:highlight w:val="none"/>
        </w:rPr>
        <w:t>（</w:t>
      </w:r>
      <w:r>
        <w:rPr>
          <w:rFonts w:hint="eastAsia"/>
          <w:highlight w:val="none"/>
          <w:lang w:val="en-US" w:eastAsia="zh-CN"/>
        </w:rPr>
        <w:t>6</w:t>
      </w:r>
      <w:r>
        <w:rPr>
          <w:rFonts w:hint="eastAsia"/>
          <w:highlight w:val="none"/>
        </w:rPr>
        <w:t>）其他相关材料。</w:t>
      </w:r>
    </w:p>
    <w:p>
      <w:pPr>
        <w:ind w:firstLine="640"/>
        <w:rPr>
          <w:rFonts w:hint="eastAsia"/>
          <w:highlight w:val="none"/>
          <w:lang w:val="en-US" w:eastAsia="zh-CN"/>
        </w:rPr>
      </w:pPr>
      <w:r>
        <w:rPr>
          <w:rFonts w:hint="eastAsia" w:ascii="黑体" w:hAnsi="黑体" w:eastAsia="黑体"/>
          <w:bCs/>
          <w:highlight w:val="none"/>
        </w:rPr>
        <w:t>第</w:t>
      </w:r>
      <w:r>
        <w:rPr>
          <w:rFonts w:hint="eastAsia" w:ascii="黑体" w:hAnsi="黑体" w:eastAsia="黑体"/>
          <w:bCs/>
          <w:highlight w:val="none"/>
          <w:lang w:val="en-US" w:eastAsia="zh-CN"/>
        </w:rPr>
        <w:t>四</w:t>
      </w:r>
      <w:r>
        <w:rPr>
          <w:rFonts w:hint="eastAsia" w:ascii="黑体" w:hAnsi="黑体" w:eastAsia="黑体"/>
          <w:bCs/>
          <w:highlight w:val="none"/>
        </w:rPr>
        <w:t>条</w:t>
      </w:r>
      <w:r>
        <w:rPr>
          <w:rFonts w:hint="eastAsia" w:ascii="黑体" w:hAnsi="黑体" w:eastAsia="黑体"/>
          <w:bCs/>
          <w:highlight w:val="none"/>
          <w:lang w:val="en-US" w:eastAsia="zh-CN"/>
        </w:rPr>
        <w:t xml:space="preserve">  支持企业聚集发展。</w:t>
      </w:r>
      <w:r>
        <w:rPr>
          <w:rFonts w:hint="eastAsia" w:ascii="楷体_GB2312" w:eastAsia="楷体_GB2312"/>
          <w:highlight w:val="none"/>
          <w:lang w:val="en-US" w:eastAsia="zh-CN"/>
        </w:rPr>
        <w:t>鼓励企业在大兴国际氢能示范区集聚落地。企业租赁具有合法合规手续的办公、研发、生产类用房，且建筑面积2000平米（含）以下的，经评审，自合同签订年度起连续三年给予100%房租补贴；建筑面积2000平米以上的，经评审，超出面积部分按照50%给予房租补贴。每家企业每年补贴最高不超过500万元。</w:t>
      </w:r>
    </w:p>
    <w:p>
      <w:pPr>
        <w:ind w:firstLine="640"/>
        <w:rPr>
          <w:highlight w:val="none"/>
        </w:rPr>
      </w:pPr>
      <w:r>
        <w:rPr>
          <w:rFonts w:hint="eastAsia"/>
          <w:highlight w:val="none"/>
        </w:rPr>
        <w:t>1.须满足的条件</w:t>
      </w:r>
    </w:p>
    <w:p>
      <w:pPr>
        <w:ind w:firstLine="640"/>
        <w:rPr>
          <w:rFonts w:hint="eastAsia" w:eastAsia="仿宋_GB2312"/>
          <w:highlight w:val="none"/>
          <w:lang w:eastAsia="zh-CN"/>
        </w:rPr>
      </w:pPr>
      <w:r>
        <w:rPr>
          <w:rFonts w:hint="eastAsia"/>
          <w:highlight w:val="none"/>
        </w:rPr>
        <w:t>（1）申报单位租赁的办公、研发、生产类用房</w:t>
      </w:r>
      <w:r>
        <w:rPr>
          <w:rFonts w:hint="eastAsia"/>
          <w:highlight w:val="none"/>
          <w:lang w:val="en-US" w:eastAsia="zh-CN"/>
        </w:rPr>
        <w:t>必须为自用</w:t>
      </w:r>
      <w:r>
        <w:rPr>
          <w:rFonts w:hint="eastAsia"/>
          <w:highlight w:val="none"/>
        </w:rPr>
        <w:t>，</w:t>
      </w:r>
      <w:r>
        <w:rPr>
          <w:rFonts w:hint="eastAsia"/>
          <w:highlight w:val="none"/>
          <w:lang w:val="en-US" w:eastAsia="zh-CN"/>
        </w:rPr>
        <w:t>属地负责对企业承租空间合法合规性进行审核并出具推荐函。</w:t>
      </w:r>
    </w:p>
    <w:p>
      <w:pPr>
        <w:ind w:firstLine="640"/>
        <w:rPr>
          <w:rFonts w:hint="eastAsia"/>
          <w:highlight w:val="none"/>
          <w:lang w:eastAsia="zh-CN"/>
        </w:rPr>
      </w:pPr>
      <w:r>
        <w:rPr>
          <w:rFonts w:hint="eastAsia"/>
          <w:highlight w:val="none"/>
        </w:rPr>
        <w:t>（</w:t>
      </w:r>
      <w:r>
        <w:rPr>
          <w:highlight w:val="none"/>
        </w:rPr>
        <w:t>2</w:t>
      </w:r>
      <w:r>
        <w:rPr>
          <w:rFonts w:hint="eastAsia"/>
          <w:highlight w:val="none"/>
        </w:rPr>
        <w:t>）办公、研发、生产类用房是指直接用于燃料电池汽车整车、零部件等与氢能产业相关设备生产加工、</w:t>
      </w:r>
      <w:r>
        <w:rPr>
          <w:rFonts w:hint="eastAsia"/>
          <w:highlight w:val="none"/>
          <w:lang w:val="en-US" w:eastAsia="zh-CN"/>
        </w:rPr>
        <w:t>技术研发、</w:t>
      </w:r>
      <w:r>
        <w:rPr>
          <w:rFonts w:hint="eastAsia"/>
          <w:highlight w:val="none"/>
        </w:rPr>
        <w:t>办公的场地</w:t>
      </w:r>
      <w:r>
        <w:rPr>
          <w:rFonts w:hint="eastAsia"/>
          <w:highlight w:val="none"/>
          <w:lang w:eastAsia="zh-CN"/>
        </w:rPr>
        <w:t>。</w:t>
      </w:r>
    </w:p>
    <w:p>
      <w:pPr>
        <w:ind w:firstLine="64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申报单位</w:t>
      </w:r>
      <w:r>
        <w:rPr>
          <w:rFonts w:hint="eastAsia"/>
          <w:highlight w:val="none"/>
          <w:lang w:val="en-US" w:eastAsia="zh-CN"/>
        </w:rPr>
        <w:t>的房屋租赁费用不含</w:t>
      </w:r>
      <w:r>
        <w:rPr>
          <w:rFonts w:hint="eastAsia"/>
          <w:highlight w:val="none"/>
        </w:rPr>
        <w:t>物业费、能源费</w:t>
      </w:r>
      <w:r>
        <w:rPr>
          <w:rFonts w:hint="eastAsia"/>
          <w:highlight w:val="none"/>
          <w:lang w:eastAsia="zh-CN"/>
        </w:rPr>
        <w:t>、</w:t>
      </w:r>
      <w:r>
        <w:rPr>
          <w:rFonts w:hint="eastAsia"/>
          <w:highlight w:val="none"/>
          <w:lang w:val="en-US" w:eastAsia="zh-CN"/>
        </w:rPr>
        <w:t>服务费</w:t>
      </w:r>
      <w:r>
        <w:rPr>
          <w:rFonts w:hint="eastAsia"/>
          <w:highlight w:val="none"/>
        </w:rPr>
        <w:t>等。</w:t>
      </w:r>
    </w:p>
    <w:p>
      <w:pPr>
        <w:snapToGrid w:val="0"/>
        <w:ind w:firstLine="640"/>
        <w:rPr>
          <w:rFonts w:hint="eastAsia" w:eastAsia="仿宋_GB2312"/>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ascii="仿宋_GB2312" w:hAnsi="仿宋" w:eastAsia="仿宋_GB2312"/>
          <w:sz w:val="32"/>
          <w:szCs w:val="32"/>
          <w:highlight w:val="none"/>
        </w:rPr>
        <w:t>支持落地5年内的企业申报。被认定为“新国门”领军人才、优秀青年人才创办的企业的，落地时间可从被认定之日起算。</w:t>
      </w:r>
    </w:p>
    <w:p>
      <w:pPr>
        <w:ind w:firstLine="640"/>
        <w:rPr>
          <w:highlight w:val="none"/>
        </w:rPr>
      </w:pPr>
      <w:r>
        <w:rPr>
          <w:rFonts w:hint="eastAsia"/>
          <w:highlight w:val="none"/>
        </w:rPr>
        <w:t>2.须提供的材料</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highlight w:val="none"/>
        </w:rPr>
      </w:pPr>
      <w:r>
        <w:rPr>
          <w:rFonts w:hint="eastAsia"/>
          <w:highlight w:val="none"/>
        </w:rPr>
        <w:t>（3）企业承诺书；</w:t>
      </w:r>
    </w:p>
    <w:p>
      <w:pPr>
        <w:ind w:firstLine="640"/>
        <w:rPr>
          <w:rFonts w:hint="eastAsia"/>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pStyle w:val="2"/>
        <w:rPr>
          <w:rFonts w:hint="eastAsia" w:ascii="仿宋_GB2312" w:hAnsi="仿宋" w:eastAsia="仿宋_GB2312" w:cstheme="minorBidi"/>
          <w:b w:val="0"/>
          <w:bCs w:val="0"/>
          <w:highlight w:val="none"/>
        </w:rPr>
      </w:pPr>
      <w:r>
        <w:rPr>
          <w:rFonts w:hint="eastAsia" w:ascii="仿宋_GB2312" w:hAnsi="仿宋" w:eastAsia="仿宋_GB2312" w:cstheme="minorBidi"/>
          <w:b w:val="0"/>
          <w:bCs w:val="0"/>
          <w:highlight w:val="none"/>
          <w:lang w:eastAsia="zh-CN"/>
        </w:rPr>
        <w:t>（</w:t>
      </w:r>
      <w:r>
        <w:rPr>
          <w:rFonts w:hint="eastAsia" w:ascii="仿宋_GB2312" w:hAnsi="仿宋" w:eastAsia="仿宋_GB2312" w:cstheme="minorBidi"/>
          <w:b w:val="0"/>
          <w:bCs w:val="0"/>
          <w:highlight w:val="none"/>
          <w:lang w:val="en-US" w:eastAsia="zh-CN"/>
        </w:rPr>
        <w:t>5</w:t>
      </w:r>
      <w:r>
        <w:rPr>
          <w:rFonts w:hint="eastAsia" w:ascii="仿宋_GB2312" w:hAnsi="仿宋" w:eastAsia="仿宋_GB2312" w:cstheme="minorBidi"/>
          <w:b w:val="0"/>
          <w:bCs w:val="0"/>
          <w:highlight w:val="none"/>
          <w:lang w:eastAsia="zh-CN"/>
        </w:rPr>
        <w:t>）</w:t>
      </w:r>
      <w:r>
        <w:rPr>
          <w:rFonts w:hint="eastAsia" w:ascii="仿宋_GB2312" w:hAnsi="仿宋" w:eastAsia="仿宋_GB2312" w:cstheme="minorBidi"/>
          <w:b w:val="0"/>
          <w:bCs w:val="0"/>
          <w:highlight w:val="none"/>
        </w:rPr>
        <w:t>“新国门”领军人才、优秀青年人才创办企业提供称号认定和创办企业时间证明材料</w:t>
      </w:r>
      <w:r>
        <w:rPr>
          <w:rFonts w:hint="eastAsia" w:ascii="仿宋_GB2312" w:hAnsi="仿宋" w:eastAsia="仿宋_GB2312" w:cstheme="minorBidi"/>
          <w:b w:val="0"/>
          <w:bCs w:val="0"/>
          <w:highlight w:val="none"/>
          <w:lang w:eastAsia="zh-CN"/>
        </w:rPr>
        <w:t>；</w:t>
      </w:r>
    </w:p>
    <w:p>
      <w:pPr>
        <w:ind w:firstLine="640"/>
        <w:rPr>
          <w:highlight w:val="none"/>
        </w:rPr>
      </w:pPr>
      <w:r>
        <w:rPr>
          <w:rFonts w:hint="eastAsia"/>
          <w:highlight w:val="none"/>
        </w:rPr>
        <w:t>（</w:t>
      </w:r>
      <w:r>
        <w:rPr>
          <w:rFonts w:hint="eastAsia"/>
          <w:highlight w:val="none"/>
          <w:lang w:val="en-US" w:eastAsia="zh-CN"/>
        </w:rPr>
        <w:t>6</w:t>
      </w:r>
      <w:r>
        <w:rPr>
          <w:rFonts w:hint="eastAsia"/>
          <w:highlight w:val="none"/>
        </w:rPr>
        <w:t>）</w:t>
      </w:r>
      <w:r>
        <w:rPr>
          <w:rFonts w:hint="eastAsia"/>
          <w:highlight w:val="none"/>
          <w:lang w:val="en-US" w:eastAsia="zh-CN"/>
        </w:rPr>
        <w:t>租赁</w:t>
      </w:r>
      <w:r>
        <w:rPr>
          <w:rFonts w:hint="eastAsia"/>
          <w:highlight w:val="none"/>
        </w:rPr>
        <w:t>房屋</w:t>
      </w:r>
      <w:r>
        <w:rPr>
          <w:rFonts w:hint="eastAsia"/>
          <w:highlight w:val="none"/>
          <w:lang w:val="en-US" w:eastAsia="zh-CN"/>
        </w:rPr>
        <w:t>的</w:t>
      </w:r>
      <w:r>
        <w:rPr>
          <w:rFonts w:hint="eastAsia"/>
          <w:highlight w:val="none"/>
        </w:rPr>
        <w:t>房产证复印件</w:t>
      </w:r>
      <w:r>
        <w:rPr>
          <w:rFonts w:hint="eastAsia"/>
          <w:highlight w:val="none"/>
          <w:lang w:val="en-US" w:eastAsia="zh-CN"/>
        </w:rPr>
        <w:t>或</w:t>
      </w:r>
      <w:r>
        <w:rPr>
          <w:rFonts w:hint="eastAsia"/>
          <w:highlight w:val="none"/>
        </w:rPr>
        <w:t>竣工验收证明材料；</w:t>
      </w:r>
    </w:p>
    <w:p>
      <w:pPr>
        <w:ind w:firstLine="640"/>
        <w:rPr>
          <w:highlight w:val="none"/>
        </w:rPr>
      </w:pPr>
      <w:r>
        <w:rPr>
          <w:rFonts w:hint="eastAsia"/>
          <w:highlight w:val="none"/>
        </w:rPr>
        <w:t>（</w:t>
      </w:r>
      <w:r>
        <w:rPr>
          <w:rFonts w:hint="eastAsia"/>
          <w:highlight w:val="none"/>
          <w:lang w:val="en-US" w:eastAsia="zh-CN"/>
        </w:rPr>
        <w:t>7</w:t>
      </w:r>
      <w:r>
        <w:rPr>
          <w:rFonts w:hint="eastAsia"/>
          <w:highlight w:val="none"/>
        </w:rPr>
        <w:t>）房租租赁的合同复印件；</w:t>
      </w:r>
    </w:p>
    <w:p>
      <w:pPr>
        <w:ind w:firstLine="640"/>
        <w:rPr>
          <w:highlight w:val="none"/>
        </w:rPr>
      </w:pPr>
      <w:r>
        <w:rPr>
          <w:rFonts w:hint="eastAsia"/>
          <w:highlight w:val="none"/>
        </w:rPr>
        <w:t>（</w:t>
      </w:r>
      <w:r>
        <w:rPr>
          <w:rFonts w:hint="eastAsia"/>
          <w:highlight w:val="none"/>
          <w:lang w:val="en-US" w:eastAsia="zh-CN"/>
        </w:rPr>
        <w:t>8</w:t>
      </w:r>
      <w:r>
        <w:rPr>
          <w:rFonts w:hint="eastAsia"/>
          <w:highlight w:val="none"/>
        </w:rPr>
        <w:t>）</w:t>
      </w:r>
      <w:r>
        <w:rPr>
          <w:rFonts w:hint="eastAsia"/>
          <w:highlight w:val="none"/>
          <w:lang w:val="en-US" w:eastAsia="zh-CN"/>
        </w:rPr>
        <w:t>上年度足额</w:t>
      </w:r>
      <w:r>
        <w:rPr>
          <w:rFonts w:hint="eastAsia"/>
          <w:highlight w:val="none"/>
        </w:rPr>
        <w:t>缴纳房租的发票复印件</w:t>
      </w:r>
      <w:r>
        <w:rPr>
          <w:rFonts w:hint="eastAsia"/>
          <w:highlight w:val="none"/>
          <w:lang w:eastAsia="zh-CN"/>
        </w:rPr>
        <w:t>、</w:t>
      </w:r>
      <w:r>
        <w:rPr>
          <w:rFonts w:hint="eastAsia"/>
          <w:highlight w:val="none"/>
          <w:lang w:val="en-US" w:eastAsia="zh-CN"/>
        </w:rPr>
        <w:t>付款凭证及记账凭证复印件，并按照缴纳房租发票、银行付款凭证、财务记账凭证顺序一一对应</w:t>
      </w:r>
      <w:r>
        <w:rPr>
          <w:rFonts w:hint="eastAsia"/>
          <w:highlight w:val="none"/>
        </w:rPr>
        <w:t>；</w:t>
      </w:r>
    </w:p>
    <w:p>
      <w:pPr>
        <w:ind w:firstLine="640"/>
        <w:rPr>
          <w:highlight w:val="none"/>
        </w:rPr>
      </w:pPr>
      <w:r>
        <w:rPr>
          <w:rFonts w:hint="eastAsia"/>
          <w:highlight w:val="none"/>
        </w:rPr>
        <w:t>（</w:t>
      </w:r>
      <w:r>
        <w:rPr>
          <w:rFonts w:hint="eastAsia"/>
          <w:highlight w:val="none"/>
          <w:lang w:val="en-US" w:eastAsia="zh-CN"/>
        </w:rPr>
        <w:t>9</w:t>
      </w:r>
      <w:r>
        <w:rPr>
          <w:rFonts w:hint="eastAsia"/>
          <w:highlight w:val="none"/>
        </w:rPr>
        <w:t>）生产、</w:t>
      </w:r>
      <w:r>
        <w:rPr>
          <w:rFonts w:hint="eastAsia"/>
          <w:highlight w:val="none"/>
          <w:lang w:val="en-US" w:eastAsia="zh-CN"/>
        </w:rPr>
        <w:t>研发、</w:t>
      </w:r>
      <w:r>
        <w:rPr>
          <w:rFonts w:hint="eastAsia"/>
          <w:highlight w:val="none"/>
        </w:rPr>
        <w:t>办公用房的现场工作照片；</w:t>
      </w:r>
    </w:p>
    <w:p>
      <w:pPr>
        <w:ind w:firstLine="640"/>
        <w:rPr>
          <w:rFonts w:hint="eastAsia" w:eastAsia="仿宋_GB2312"/>
          <w:highlight w:val="none"/>
          <w:lang w:val="en-US" w:eastAsia="zh-CN"/>
        </w:rPr>
      </w:pPr>
      <w:r>
        <w:rPr>
          <w:rFonts w:hint="eastAsia"/>
          <w:highlight w:val="none"/>
        </w:rPr>
        <w:t>（</w:t>
      </w:r>
      <w:r>
        <w:rPr>
          <w:rFonts w:hint="eastAsia"/>
          <w:highlight w:val="none"/>
          <w:lang w:val="en-US" w:eastAsia="zh-CN"/>
        </w:rPr>
        <w:t>10</w:t>
      </w:r>
      <w:r>
        <w:rPr>
          <w:rFonts w:hint="eastAsia"/>
          <w:highlight w:val="none"/>
        </w:rPr>
        <w:t>）电费缴纳单</w:t>
      </w:r>
      <w:r>
        <w:rPr>
          <w:rFonts w:hint="eastAsia"/>
          <w:highlight w:val="none"/>
          <w:lang w:val="en-US" w:eastAsia="zh-CN"/>
        </w:rPr>
        <w:t>;</w:t>
      </w:r>
    </w:p>
    <w:p>
      <w:pPr>
        <w:ind w:firstLine="640"/>
        <w:rPr>
          <w:highlight w:val="none"/>
        </w:rPr>
      </w:pPr>
      <w:r>
        <w:rPr>
          <w:rFonts w:hint="eastAsia"/>
          <w:highlight w:val="none"/>
        </w:rPr>
        <w:t>（</w:t>
      </w:r>
      <w:r>
        <w:rPr>
          <w:rFonts w:hint="eastAsia"/>
          <w:highlight w:val="none"/>
          <w:lang w:val="en-US" w:eastAsia="zh-CN"/>
        </w:rPr>
        <w:t>11</w:t>
      </w:r>
      <w:r>
        <w:rPr>
          <w:rFonts w:hint="eastAsia"/>
          <w:highlight w:val="none"/>
        </w:rPr>
        <w:t>）其他相关材料。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w:t>
      </w:r>
      <w:r>
        <w:rPr>
          <w:rFonts w:hint="eastAsia" w:ascii="黑体" w:hAnsi="黑体" w:eastAsia="黑体"/>
          <w:bCs/>
          <w:highlight w:val="none"/>
          <w:lang w:val="en-US" w:eastAsia="zh-CN"/>
        </w:rPr>
        <w:t>五</w:t>
      </w:r>
      <w:r>
        <w:rPr>
          <w:rFonts w:hint="eastAsia" w:ascii="黑体" w:hAnsi="黑体" w:eastAsia="黑体"/>
          <w:bCs/>
          <w:highlight w:val="none"/>
        </w:rPr>
        <w:t>条</w:t>
      </w:r>
      <w:r>
        <w:rPr>
          <w:rFonts w:hint="eastAsia" w:ascii="黑体" w:hAnsi="黑体" w:eastAsia="黑体"/>
          <w:bCs/>
          <w:highlight w:val="none"/>
          <w:lang w:val="en-US" w:eastAsia="zh-CN"/>
        </w:rPr>
        <w:t xml:space="preserve">  支持科技成果转化。</w:t>
      </w:r>
      <w:r>
        <w:rPr>
          <w:rFonts w:hint="eastAsia" w:ascii="楷体_GB2312" w:eastAsia="楷体_GB2312"/>
          <w:highlight w:val="none"/>
          <w:lang w:val="en-US" w:eastAsia="zh-CN"/>
        </w:rPr>
        <w:t>对企业上年度新购置的研发和生产设备投资总额达到1000万元（含）以上的，按照设备投资总额的20%给予资金支持，每家企业每年支持资金最高不超过2000万元。</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对产品被列入国家燃料电池汽车示范城市群关键零部件目录的零部件生产研发企业，按照国家奖励资金的30%给予资金支持。（第五条和第八条不重复支持）</w:t>
      </w:r>
    </w:p>
    <w:p>
      <w:pPr>
        <w:ind w:firstLine="640"/>
        <w:rPr>
          <w:highlight w:val="none"/>
        </w:rPr>
      </w:pPr>
      <w:r>
        <w:rPr>
          <w:rFonts w:hint="eastAsia"/>
          <w:highlight w:val="none"/>
        </w:rPr>
        <w:t>1.须满足的条件</w:t>
      </w:r>
    </w:p>
    <w:p>
      <w:pPr>
        <w:ind w:firstLine="640"/>
        <w:rPr>
          <w:rFonts w:hint="default" w:eastAsia="仿宋_GB2312"/>
          <w:highlight w:val="none"/>
          <w:lang w:val="en-US" w:eastAsia="zh-CN"/>
        </w:rPr>
      </w:pPr>
      <w:r>
        <w:rPr>
          <w:rFonts w:hint="eastAsia"/>
          <w:highlight w:val="none"/>
        </w:rPr>
        <w:t>（1）</w:t>
      </w:r>
      <w:r>
        <w:rPr>
          <w:rFonts w:hint="eastAsia"/>
          <w:highlight w:val="none"/>
          <w:lang w:val="en-US" w:eastAsia="zh-CN"/>
        </w:rPr>
        <w:t>项目已在本区进行工业固定资产投资纳统。</w:t>
      </w:r>
    </w:p>
    <w:p>
      <w:pPr>
        <w:ind w:firstLine="640"/>
        <w:rPr>
          <w:rFonts w:hint="eastAsia"/>
          <w:highlight w:val="none"/>
        </w:rPr>
      </w:pPr>
      <w:r>
        <w:rPr>
          <w:rFonts w:hint="eastAsia"/>
          <w:highlight w:val="none"/>
          <w:lang w:val="en-US" w:eastAsia="zh-CN"/>
        </w:rPr>
        <w:t>（2）</w:t>
      </w:r>
      <w:r>
        <w:rPr>
          <w:rFonts w:hint="eastAsia"/>
          <w:highlight w:val="none"/>
        </w:rPr>
        <w:t>研发和生产设备是指用于氢能及燃料电池汽车产业技术研发、生产的相关设备，电脑、公务车等移动办公设备除外。</w:t>
      </w:r>
    </w:p>
    <w:p>
      <w:pPr>
        <w:ind w:firstLine="640"/>
        <w:rPr>
          <w:rFonts w:hint="eastAsia" w:eastAsia="仿宋_GB2312"/>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）申报单位与研发和生产设备厂商直接或间接持股不能超过30%，且不能为同一实控人。</w:t>
      </w:r>
    </w:p>
    <w:p>
      <w:pPr>
        <w:ind w:firstLine="640"/>
        <w:rPr>
          <w:rFonts w:hint="default" w:eastAsia="仿宋_GB2312"/>
          <w:highlight w:val="none"/>
          <w:lang w:val="en-US" w:eastAsia="zh-CN"/>
        </w:rPr>
      </w:pPr>
      <w:r>
        <w:rPr>
          <w:rFonts w:hint="eastAsia"/>
          <w:highlight w:val="none"/>
          <w:lang w:val="en-US" w:eastAsia="zh-CN"/>
        </w:rPr>
        <w:t>本条款与《暂行办法》第三章第八条不予重复支持。</w:t>
      </w:r>
    </w:p>
    <w:p>
      <w:pPr>
        <w:ind w:firstLine="640"/>
        <w:rPr>
          <w:rFonts w:hint="eastAsia"/>
          <w:highlight w:val="none"/>
        </w:rPr>
      </w:pPr>
      <w:r>
        <w:rPr>
          <w:rFonts w:hint="eastAsia"/>
          <w:highlight w:val="none"/>
        </w:rPr>
        <w:t>2.须提供的材料</w:t>
      </w:r>
    </w:p>
    <w:p>
      <w:pPr>
        <w:ind w:firstLine="640"/>
        <w:rPr>
          <w:rFonts w:hint="eastAsia"/>
          <w:highlight w:val="none"/>
        </w:rPr>
      </w:pPr>
      <w:r>
        <w:rPr>
          <w:rFonts w:hint="eastAsia"/>
          <w:highlight w:val="none"/>
        </w:rPr>
        <w:t>（1）项目申报表；</w:t>
      </w:r>
    </w:p>
    <w:p>
      <w:pPr>
        <w:ind w:firstLine="640"/>
        <w:rPr>
          <w:rFonts w:hint="eastAsia"/>
          <w:highlight w:val="none"/>
        </w:rPr>
      </w:pPr>
      <w:r>
        <w:rPr>
          <w:rFonts w:hint="eastAsia"/>
          <w:highlight w:val="none"/>
        </w:rPr>
        <w:t>（2）营业执照复印件；</w:t>
      </w:r>
    </w:p>
    <w:p>
      <w:pPr>
        <w:ind w:firstLine="640"/>
        <w:rPr>
          <w:rFonts w:hint="eastAsia"/>
          <w:highlight w:val="none"/>
        </w:rPr>
      </w:pPr>
      <w:r>
        <w:rPr>
          <w:rFonts w:hint="eastAsia"/>
          <w:highlight w:val="none"/>
        </w:rPr>
        <w:t>（3）企业承诺书；</w:t>
      </w:r>
    </w:p>
    <w:p>
      <w:pPr>
        <w:ind w:firstLine="640"/>
        <w:rPr>
          <w:rFonts w:hint="eastAsia"/>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firstLine="640"/>
        <w:rPr>
          <w:rFonts w:hint="eastAsia"/>
          <w:highlight w:val="none"/>
        </w:rPr>
      </w:pPr>
      <w:r>
        <w:rPr>
          <w:rFonts w:hint="eastAsia"/>
          <w:highlight w:val="none"/>
        </w:rPr>
        <w:t>（5）具有相关资质的专业审计机构出具的，能够证明企业上年实际研发及生产设备投入的财务审计报告；</w:t>
      </w:r>
    </w:p>
    <w:p>
      <w:pPr>
        <w:ind w:firstLine="640"/>
        <w:rPr>
          <w:rFonts w:hint="eastAsia"/>
          <w:highlight w:val="none"/>
        </w:rPr>
      </w:pPr>
      <w:r>
        <w:rPr>
          <w:rFonts w:hint="eastAsia"/>
          <w:highlight w:val="none"/>
        </w:rPr>
        <w:t>（6）上年度生产研发设备购置合同、发票</w:t>
      </w:r>
      <w:r>
        <w:rPr>
          <w:rFonts w:hint="eastAsia"/>
          <w:highlight w:val="none"/>
          <w:lang w:eastAsia="zh-CN"/>
        </w:rPr>
        <w:t>、</w:t>
      </w:r>
      <w:r>
        <w:rPr>
          <w:rFonts w:hint="eastAsia"/>
          <w:highlight w:val="none"/>
          <w:lang w:val="en-US" w:eastAsia="zh-CN"/>
        </w:rPr>
        <w:t>付款及记账凭证</w:t>
      </w:r>
      <w:r>
        <w:rPr>
          <w:rFonts w:hint="eastAsia"/>
          <w:highlight w:val="none"/>
        </w:rPr>
        <w:t>等复印件</w:t>
      </w:r>
      <w:r>
        <w:rPr>
          <w:rFonts w:hint="eastAsia"/>
          <w:highlight w:val="none"/>
          <w:lang w:eastAsia="zh-CN"/>
        </w:rPr>
        <w:t>（</w:t>
      </w:r>
      <w:r>
        <w:rPr>
          <w:rFonts w:hint="eastAsia"/>
          <w:highlight w:val="none"/>
          <w:lang w:val="en-US" w:eastAsia="zh-CN"/>
        </w:rPr>
        <w:t>固定资产需提供转固凭证</w:t>
      </w:r>
      <w:r>
        <w:rPr>
          <w:rFonts w:hint="eastAsia"/>
          <w:highlight w:val="none"/>
          <w:lang w:eastAsia="zh-CN"/>
        </w:rPr>
        <w:t>），</w:t>
      </w:r>
      <w:r>
        <w:rPr>
          <w:rFonts w:hint="eastAsia"/>
          <w:highlight w:val="none"/>
          <w:lang w:val="en-US" w:eastAsia="zh-CN"/>
        </w:rPr>
        <w:t>按照合同、发票、银行付款凭证、财务记账凭证顺序一一对应。企业报送统计局的本投资项目纳统统计报表“固定资产投资项目基本情况”表（206表）</w:t>
      </w:r>
      <w:r>
        <w:rPr>
          <w:rFonts w:hint="eastAsia"/>
          <w:highlight w:val="none"/>
        </w:rPr>
        <w:t>；</w:t>
      </w:r>
    </w:p>
    <w:p>
      <w:pPr>
        <w:ind w:firstLine="640"/>
        <w:rPr>
          <w:rFonts w:hint="default" w:eastAsia="仿宋_GB2312"/>
          <w:highlight w:val="none"/>
          <w:lang w:val="en-US" w:eastAsia="zh-CN"/>
        </w:rPr>
      </w:pPr>
      <w:r>
        <w:rPr>
          <w:rFonts w:hint="eastAsia"/>
          <w:highlight w:val="none"/>
        </w:rPr>
        <w:t>（</w:t>
      </w:r>
      <w:r>
        <w:rPr>
          <w:rFonts w:hint="eastAsia"/>
          <w:highlight w:val="none"/>
          <w:lang w:val="en-US" w:eastAsia="zh-CN"/>
        </w:rPr>
        <w:t>7</w:t>
      </w:r>
      <w:r>
        <w:rPr>
          <w:rFonts w:hint="eastAsia"/>
          <w:highlight w:val="none"/>
        </w:rPr>
        <w:t>）</w:t>
      </w:r>
      <w:r>
        <w:rPr>
          <w:rFonts w:hint="eastAsia"/>
          <w:highlight w:val="none"/>
          <w:lang w:val="en-US" w:eastAsia="zh-CN"/>
        </w:rPr>
        <w:t>项目备案或核准等文件</w:t>
      </w:r>
      <w:r>
        <w:rPr>
          <w:rFonts w:hint="eastAsia"/>
          <w:highlight w:val="none"/>
        </w:rPr>
        <w:t>；</w:t>
      </w:r>
      <w:r>
        <w:rPr>
          <w:rFonts w:hint="eastAsia"/>
          <w:highlight w:val="none"/>
          <w:lang w:val="en-US" w:eastAsia="zh-CN"/>
        </w:rPr>
        <w:t>如涉及规划、环评，应提供相关手续文件；如不涉及，应提交相关情况说明；</w:t>
      </w:r>
    </w:p>
    <w:p>
      <w:pPr>
        <w:ind w:firstLine="640"/>
        <w:rPr>
          <w:rFonts w:hint="eastAsia"/>
          <w:highlight w:val="none"/>
        </w:rPr>
      </w:pPr>
      <w:r>
        <w:rPr>
          <w:rFonts w:hint="eastAsia"/>
          <w:highlight w:val="none"/>
        </w:rPr>
        <w:t>（</w:t>
      </w:r>
      <w:r>
        <w:rPr>
          <w:rFonts w:hint="eastAsia"/>
          <w:highlight w:val="none"/>
          <w:lang w:val="en-US" w:eastAsia="zh-CN"/>
        </w:rPr>
        <w:t>8</w:t>
      </w:r>
      <w:r>
        <w:rPr>
          <w:rFonts w:hint="eastAsia"/>
          <w:highlight w:val="none"/>
        </w:rPr>
        <w:t>）</w:t>
      </w:r>
      <w:r>
        <w:rPr>
          <w:rFonts w:hint="eastAsia" w:ascii="Times New Roman" w:eastAsia="仿宋_GB2312"/>
          <w:highlight w:val="none"/>
          <w:lang w:val="en-US" w:eastAsia="zh-CN"/>
        </w:rPr>
        <w:t>产品被列入国家燃料电池汽车示范城市群关键零部件目录，并</w:t>
      </w:r>
      <w:r>
        <w:rPr>
          <w:rFonts w:hint="eastAsia"/>
          <w:highlight w:val="none"/>
        </w:rPr>
        <w:t>获得国家奖励资金的证明材料；</w:t>
      </w:r>
    </w:p>
    <w:p>
      <w:pPr>
        <w:ind w:firstLine="640"/>
        <w:rPr>
          <w:rFonts w:hint="eastAsia"/>
          <w:highlight w:val="none"/>
        </w:rPr>
      </w:pPr>
      <w:r>
        <w:rPr>
          <w:rFonts w:hint="eastAsia"/>
          <w:highlight w:val="none"/>
        </w:rPr>
        <w:t>（</w:t>
      </w:r>
      <w:r>
        <w:rPr>
          <w:rFonts w:hint="eastAsia"/>
          <w:highlight w:val="none"/>
          <w:lang w:val="en-US" w:eastAsia="zh-CN"/>
        </w:rPr>
        <w:t>9</w:t>
      </w:r>
      <w:r>
        <w:rPr>
          <w:rFonts w:hint="eastAsia"/>
          <w:highlight w:val="none"/>
        </w:rPr>
        <w:t>）其他有关材料。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w:t>
      </w:r>
      <w:r>
        <w:rPr>
          <w:rFonts w:hint="eastAsia" w:ascii="黑体" w:hAnsi="黑体" w:eastAsia="黑体"/>
          <w:bCs/>
          <w:highlight w:val="none"/>
          <w:lang w:val="en-US" w:eastAsia="zh-CN"/>
        </w:rPr>
        <w:t>六条  支持建设创新平台。</w:t>
      </w:r>
      <w:r>
        <w:rPr>
          <w:rFonts w:hint="eastAsia" w:ascii="楷体_GB2312" w:eastAsia="楷体_GB2312"/>
          <w:highlight w:val="none"/>
          <w:lang w:val="en-US" w:eastAsia="zh-CN"/>
        </w:rPr>
        <w:t>对上年度首次获得国家级创新中心、国家级重点实验室、国家级工程研究中心等资质认定的企业或机构给予1000万元奖励；对上年度首次获得北京市级技术创新中心、工程研究中心等资质认定且促进区域经济发展的企业或机构给予200万元奖励;对上年度首次获得国家级、市级专精特新“小巨人”认定的企业，分别给予100万元、50万元奖励，实施晋档补差；对上年度首次获得市级专精特新认定的企业给予20万元奖励。</w:t>
      </w:r>
    </w:p>
    <w:p>
      <w:pPr>
        <w:ind w:firstLine="640"/>
        <w:rPr>
          <w:highlight w:val="none"/>
        </w:rPr>
      </w:pPr>
      <w:r>
        <w:rPr>
          <w:rFonts w:hint="eastAsia"/>
          <w:highlight w:val="none"/>
        </w:rPr>
        <w:t>1.须满足的条件</w:t>
      </w:r>
    </w:p>
    <w:p>
      <w:pPr>
        <w:ind w:firstLine="64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申报单位上年度首次获得</w:t>
      </w:r>
      <w:r>
        <w:rPr>
          <w:rFonts w:hint="eastAsia"/>
          <w:highlight w:val="none"/>
          <w:lang w:val="en-US" w:eastAsia="zh-CN"/>
        </w:rPr>
        <w:t>各类</w:t>
      </w:r>
      <w:r>
        <w:rPr>
          <w:rFonts w:hint="eastAsia"/>
          <w:highlight w:val="none"/>
        </w:rPr>
        <w:t>资质认定，</w:t>
      </w:r>
      <w:r>
        <w:rPr>
          <w:rFonts w:hint="eastAsia"/>
          <w:highlight w:val="none"/>
          <w:lang w:val="en-US" w:eastAsia="zh-CN"/>
        </w:rPr>
        <w:t>如该项资质以联合体形式获得的，申报单位需为联合体牵头单位，</w:t>
      </w:r>
      <w:r>
        <w:rPr>
          <w:rFonts w:hint="eastAsia"/>
          <w:highlight w:val="none"/>
        </w:rPr>
        <w:t>且没有从区级其他部门获得相应资金奖励。</w:t>
      </w:r>
      <w:r>
        <w:rPr>
          <w:rFonts w:hint="eastAsia"/>
          <w:highlight w:val="none"/>
          <w:lang w:val="en-US" w:eastAsia="zh-CN"/>
        </w:rPr>
        <w:t>各类资质存在国家、北京市分级认定的，实行晋档补差</w:t>
      </w:r>
      <w:r>
        <w:rPr>
          <w:rFonts w:hint="eastAsia"/>
          <w:highlight w:val="none"/>
        </w:rPr>
        <w:t>。</w:t>
      </w:r>
    </w:p>
    <w:p>
      <w:pPr>
        <w:ind w:firstLine="640"/>
        <w:rPr>
          <w:rFonts w:hint="eastAsia" w:eastAsia="仿宋_GB2312"/>
          <w:highlight w:val="none"/>
          <w:lang w:eastAsia="zh-CN"/>
        </w:rPr>
      </w:pPr>
      <w:r>
        <w:rPr>
          <w:rFonts w:hint="eastAsia"/>
          <w:highlight w:val="none"/>
        </w:rPr>
        <w:t>（</w:t>
      </w:r>
      <w:r>
        <w:rPr>
          <w:highlight w:val="none"/>
        </w:rPr>
        <w:t>2</w:t>
      </w:r>
      <w:r>
        <w:rPr>
          <w:rFonts w:hint="eastAsia"/>
          <w:highlight w:val="none"/>
        </w:rPr>
        <w:t>）给予支持的创新平台资质包括：由科学技术部认定的</w:t>
      </w:r>
      <w:r>
        <w:rPr>
          <w:rFonts w:hint="eastAsia"/>
          <w:highlight w:val="none"/>
          <w:lang w:val="en-US" w:eastAsia="zh-CN"/>
        </w:rPr>
        <w:t>国家级</w:t>
      </w:r>
      <w:r>
        <w:rPr>
          <w:rFonts w:hint="eastAsia"/>
          <w:highlight w:val="none"/>
        </w:rPr>
        <w:t>重点实验室，由国家发展和改革委员会认定的国家级企业技术中心</w:t>
      </w:r>
      <w:r>
        <w:rPr>
          <w:rFonts w:hint="eastAsia"/>
          <w:highlight w:val="none"/>
          <w:lang w:eastAsia="zh-CN"/>
        </w:rPr>
        <w:t>、</w:t>
      </w:r>
      <w:r>
        <w:rPr>
          <w:rFonts w:hint="eastAsia"/>
          <w:highlight w:val="none"/>
          <w:lang w:val="en-US" w:eastAsia="zh-CN"/>
        </w:rPr>
        <w:t>产业创新中心</w:t>
      </w:r>
      <w:r>
        <w:rPr>
          <w:rFonts w:hint="eastAsia"/>
          <w:highlight w:val="none"/>
        </w:rPr>
        <w:t>，由国家发展和改革委员会或北京市发展改革委员会认定的工程研究中心，由工业和信息化部认定的制造业创新中心、国家级工业设计中心</w:t>
      </w:r>
      <w:r>
        <w:rPr>
          <w:rFonts w:hint="eastAsia"/>
          <w:highlight w:val="none"/>
          <w:lang w:eastAsia="zh-CN"/>
        </w:rPr>
        <w:t>、</w:t>
      </w:r>
      <w:r>
        <w:rPr>
          <w:rFonts w:hint="eastAsia"/>
          <w:highlight w:val="none"/>
          <w:lang w:val="en-US" w:eastAsia="zh-CN"/>
        </w:rPr>
        <w:t>国家级专精特新“小巨人”企业</w:t>
      </w:r>
      <w:r>
        <w:rPr>
          <w:rFonts w:hint="eastAsia"/>
          <w:highlight w:val="none"/>
        </w:rPr>
        <w:t>，由北京市经济和信息化局认定的产业创新中心、北京高精尖产业设计中心、北京市企业技术中心</w:t>
      </w:r>
      <w:r>
        <w:rPr>
          <w:rFonts w:hint="eastAsia"/>
          <w:highlight w:val="none"/>
          <w:lang w:eastAsia="zh-CN"/>
        </w:rPr>
        <w:t>、</w:t>
      </w:r>
      <w:r>
        <w:rPr>
          <w:rFonts w:hint="eastAsia"/>
          <w:highlight w:val="none"/>
          <w:lang w:val="en-US" w:eastAsia="zh-CN"/>
        </w:rPr>
        <w:t>北京市专精特新“小巨人”企业、北京市专精特新企业</w:t>
      </w:r>
      <w:r>
        <w:rPr>
          <w:rFonts w:hint="eastAsia"/>
          <w:highlight w:val="none"/>
          <w:lang w:eastAsia="zh-CN"/>
        </w:rPr>
        <w:t>。</w:t>
      </w:r>
    </w:p>
    <w:p>
      <w:pPr>
        <w:ind w:firstLine="640"/>
        <w:rPr>
          <w:rFonts w:hint="eastAsia"/>
          <w:highlight w:val="none"/>
        </w:rPr>
      </w:pPr>
      <w:r>
        <w:rPr>
          <w:rFonts w:hint="eastAsia"/>
          <w:highlight w:val="none"/>
        </w:rPr>
        <w:t>2.须提供的材料</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highlight w:val="none"/>
        </w:rPr>
      </w:pPr>
      <w:r>
        <w:rPr>
          <w:rFonts w:hint="eastAsia"/>
          <w:highlight w:val="none"/>
        </w:rPr>
        <w:t>（3）企业承诺书；</w:t>
      </w:r>
    </w:p>
    <w:p>
      <w:pPr>
        <w:ind w:firstLine="640"/>
        <w:rPr>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firstLine="640"/>
        <w:rPr>
          <w:highlight w:val="none"/>
        </w:rPr>
      </w:pPr>
      <w:r>
        <w:rPr>
          <w:rFonts w:hint="eastAsia"/>
          <w:highlight w:val="none"/>
        </w:rPr>
        <w:t>（</w:t>
      </w:r>
      <w:r>
        <w:rPr>
          <w:highlight w:val="none"/>
        </w:rPr>
        <w:t>5</w:t>
      </w:r>
      <w:r>
        <w:rPr>
          <w:rFonts w:hint="eastAsia"/>
          <w:highlight w:val="none"/>
        </w:rPr>
        <w:t>）获得相关资质认定的证书或其他证明材料复印件；</w:t>
      </w:r>
    </w:p>
    <w:p>
      <w:pPr>
        <w:ind w:firstLine="640"/>
        <w:rPr>
          <w:rFonts w:hint="eastAsia"/>
          <w:highlight w:val="none"/>
        </w:rPr>
      </w:pPr>
      <w:r>
        <w:rPr>
          <w:rFonts w:hint="eastAsia"/>
          <w:highlight w:val="none"/>
        </w:rPr>
        <w:t>（</w:t>
      </w:r>
      <w:r>
        <w:rPr>
          <w:highlight w:val="none"/>
        </w:rPr>
        <w:t>6</w:t>
      </w:r>
      <w:r>
        <w:rPr>
          <w:rFonts w:hint="eastAsia"/>
          <w:highlight w:val="none"/>
        </w:rPr>
        <w:t>）其他有关材料。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w:t>
      </w:r>
      <w:r>
        <w:rPr>
          <w:rFonts w:hint="eastAsia" w:ascii="黑体" w:hAnsi="黑体" w:eastAsia="黑体"/>
          <w:bCs/>
          <w:highlight w:val="none"/>
          <w:lang w:val="en-US" w:eastAsia="zh-CN"/>
        </w:rPr>
        <w:t>七条  支持主导重大课题研究及标准编制。</w:t>
      </w:r>
      <w:r>
        <w:rPr>
          <w:rFonts w:hint="eastAsia" w:ascii="楷体_GB2312" w:eastAsia="楷体_GB2312"/>
          <w:highlight w:val="none"/>
          <w:lang w:val="en-US" w:eastAsia="zh-CN"/>
        </w:rPr>
        <w:t>对主导国家级重大科技专项或国家自然科学基金等项目，促进区域发展并结题的企业或机构，按项目结题时自筹投入资金的30%给予支持，单个项目支持资金最高不超过100万元；对主导省（市）级重大科技专项或省（市）级自然科学基金等项目并结题的企业或机构，按项目结题时自筹投入资金的30%给予支持，单个项目支持资金最高不超过50万元。</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对主导编制氢能产业国际标准、国家标准、行业（或团体、地方、军用）标准并发布，且促进区域经济发展的企业或机构，分别给予100万元、50万元和20万元的支持资金。</w:t>
      </w:r>
    </w:p>
    <w:p>
      <w:pPr>
        <w:ind w:firstLine="640"/>
        <w:rPr>
          <w:highlight w:val="none"/>
        </w:rPr>
      </w:pPr>
      <w:r>
        <w:rPr>
          <w:rFonts w:hint="eastAsia"/>
          <w:highlight w:val="none"/>
        </w:rPr>
        <w:t>1.须满足的条件</w:t>
      </w:r>
    </w:p>
    <w:p>
      <w:pPr>
        <w:ind w:firstLine="640"/>
        <w:rPr>
          <w:rFonts w:hint="default"/>
          <w:highlight w:val="none"/>
          <w:lang w:val="en-US" w:eastAsia="zh-CN"/>
        </w:rPr>
      </w:pPr>
      <w:r>
        <w:rPr>
          <w:rFonts w:hint="eastAsia"/>
          <w:highlight w:val="none"/>
          <w:lang w:val="en-US" w:eastAsia="zh-CN"/>
        </w:rPr>
        <w:t>上年度主导编制、发布实施，经评审认定能够促进区域经济发展的的重大课题研究及标准编制的企业或机构。</w:t>
      </w:r>
    </w:p>
    <w:p>
      <w:pPr>
        <w:ind w:firstLine="640"/>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课题</w:t>
      </w:r>
      <w:r>
        <w:rPr>
          <w:rFonts w:hint="eastAsia"/>
          <w:highlight w:val="none"/>
          <w:lang w:eastAsia="zh-CN"/>
        </w:rPr>
        <w:t>申报单位</w:t>
      </w:r>
      <w:r>
        <w:rPr>
          <w:rFonts w:hint="eastAsia"/>
          <w:highlight w:val="none"/>
          <w:lang w:val="en-US" w:eastAsia="zh-CN"/>
        </w:rPr>
        <w:t>应为</w:t>
      </w:r>
      <w:r>
        <w:rPr>
          <w:rFonts w:hint="eastAsia"/>
          <w:highlight w:val="none"/>
          <w:lang w:eastAsia="zh-CN"/>
        </w:rPr>
        <w:t>重大科技专项或自然科学基金</w:t>
      </w:r>
      <w:r>
        <w:rPr>
          <w:rFonts w:hint="eastAsia"/>
          <w:highlight w:val="none"/>
          <w:lang w:val="en-US" w:eastAsia="zh-CN"/>
        </w:rPr>
        <w:t>等项目牵头单位，</w:t>
      </w:r>
      <w:r>
        <w:rPr>
          <w:rFonts w:hint="eastAsia"/>
          <w:highlight w:val="none"/>
          <w:lang w:eastAsia="zh-CN"/>
        </w:rPr>
        <w:t>并在上年度</w:t>
      </w:r>
      <w:r>
        <w:rPr>
          <w:rFonts w:hint="eastAsia"/>
          <w:highlight w:val="none"/>
          <w:lang w:val="en-US" w:eastAsia="zh-CN"/>
        </w:rPr>
        <w:t>完成</w:t>
      </w:r>
      <w:r>
        <w:rPr>
          <w:rFonts w:hint="eastAsia"/>
          <w:highlight w:val="none"/>
          <w:lang w:eastAsia="zh-CN"/>
        </w:rPr>
        <w:t>项目结题。</w:t>
      </w:r>
    </w:p>
    <w:p>
      <w:pPr>
        <w:ind w:firstLine="640"/>
        <w:rPr>
          <w:rFonts w:hint="default"/>
          <w:highlight w:val="none"/>
          <w:lang w:val="en-US" w:eastAsia="zh-CN"/>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氢能产业标准</w:t>
      </w:r>
      <w:r>
        <w:rPr>
          <w:rFonts w:hint="eastAsia"/>
          <w:highlight w:val="none"/>
          <w:lang w:val="en-US" w:eastAsia="zh-CN"/>
        </w:rPr>
        <w:t>应为</w:t>
      </w:r>
      <w:r>
        <w:rPr>
          <w:rFonts w:hint="default"/>
          <w:highlight w:val="none"/>
        </w:rPr>
        <w:t>经相应主管部门正式批准发布的国家标准、行业标准、地方标准，以及国际标准化组织采纳且已经批准发布的国际标准。行业标准、地方标准应经过国家标准化管理委员会备案。</w:t>
      </w:r>
    </w:p>
    <w:p>
      <w:pPr>
        <w:ind w:firstLine="64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）申报单位在上年度主导编制氢能产业国际标准、国家标准、行业（或团体、地方、军用）标准并发布，</w:t>
      </w:r>
      <w:r>
        <w:rPr>
          <w:rFonts w:hint="eastAsia"/>
          <w:highlight w:val="none"/>
          <w:lang w:val="en-US" w:eastAsia="zh-CN"/>
        </w:rPr>
        <w:t>且</w:t>
      </w:r>
      <w:r>
        <w:rPr>
          <w:rFonts w:hint="eastAsia"/>
          <w:highlight w:val="none"/>
          <w:lang w:eastAsia="zh-CN"/>
        </w:rPr>
        <w:t>位列标准前言排名前三位单位(无论前言是否区分主要编制单位和其他参编单位)。</w:t>
      </w:r>
    </w:p>
    <w:p>
      <w:pPr>
        <w:ind w:firstLine="640"/>
        <w:rPr>
          <w:rFonts w:hint="eastAsia"/>
          <w:highlight w:val="none"/>
        </w:rPr>
      </w:pPr>
      <w:r>
        <w:rPr>
          <w:rFonts w:hint="eastAsia"/>
          <w:highlight w:val="none"/>
        </w:rPr>
        <w:t xml:space="preserve">2.须提供的材料 </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highlight w:val="none"/>
        </w:rPr>
      </w:pPr>
      <w:r>
        <w:rPr>
          <w:rFonts w:hint="eastAsia"/>
          <w:highlight w:val="none"/>
        </w:rPr>
        <w:t>（3）企业承诺书；</w:t>
      </w:r>
    </w:p>
    <w:p>
      <w:pPr>
        <w:ind w:firstLine="640"/>
        <w:rPr>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firstLine="640"/>
        <w:rPr>
          <w:rFonts w:hint="eastAsia"/>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项目立项通知或项目（课题）任务书</w:t>
      </w:r>
      <w:r>
        <w:rPr>
          <w:rFonts w:hint="eastAsia"/>
          <w:highlight w:val="none"/>
        </w:rPr>
        <w:t>（首页，任务书签署页）</w:t>
      </w:r>
      <w:r>
        <w:rPr>
          <w:rFonts w:hint="eastAsia"/>
          <w:highlight w:val="none"/>
          <w:lang w:val="en-US" w:eastAsia="zh-CN"/>
        </w:rPr>
        <w:t>；</w:t>
      </w:r>
    </w:p>
    <w:p>
      <w:pPr>
        <w:ind w:firstLine="640"/>
        <w:rPr>
          <w:rFonts w:hint="eastAsia"/>
          <w:highlight w:val="none"/>
          <w:lang w:val="en-US" w:eastAsia="zh-CN"/>
        </w:rPr>
      </w:pPr>
      <w:r>
        <w:rPr>
          <w:rFonts w:hint="eastAsia"/>
          <w:highlight w:val="none"/>
          <w:lang w:val="en-US" w:eastAsia="zh-CN"/>
        </w:rPr>
        <w:t>（6）项目（课题）验收专家组意见或确认书；</w:t>
      </w:r>
    </w:p>
    <w:p>
      <w:pPr>
        <w:ind w:firstLine="640"/>
        <w:rPr>
          <w:rFonts w:hint="eastAsia"/>
          <w:highlight w:val="none"/>
          <w:lang w:val="en-US" w:eastAsia="zh-CN"/>
        </w:rPr>
      </w:pPr>
      <w:r>
        <w:rPr>
          <w:rFonts w:hint="eastAsia"/>
          <w:highlight w:val="none"/>
          <w:lang w:val="en-US" w:eastAsia="zh-CN"/>
        </w:rPr>
        <w:t>（7）</w:t>
      </w:r>
      <w:r>
        <w:rPr>
          <w:rFonts w:hint="eastAsia"/>
          <w:highlight w:val="none"/>
          <w:lang w:eastAsia="zh-CN"/>
        </w:rPr>
        <w:t>具有相关资质的专业审计机构出具的，能够证明企业上年</w:t>
      </w:r>
      <w:r>
        <w:rPr>
          <w:rFonts w:hint="eastAsia"/>
          <w:highlight w:val="none"/>
          <w:lang w:val="en-US" w:eastAsia="zh-CN"/>
        </w:rPr>
        <w:t>度</w:t>
      </w:r>
      <w:r>
        <w:rPr>
          <w:rFonts w:hint="eastAsia"/>
          <w:highlight w:val="none"/>
          <w:lang w:eastAsia="zh-CN"/>
        </w:rPr>
        <w:t>项目结题时自筹投入资金的审计报告</w:t>
      </w:r>
      <w:r>
        <w:rPr>
          <w:rFonts w:hint="eastAsia"/>
          <w:highlight w:val="none"/>
          <w:lang w:val="en-US" w:eastAsia="zh-CN"/>
        </w:rPr>
        <w:t>；</w:t>
      </w:r>
    </w:p>
    <w:p>
      <w:pPr>
        <w:ind w:firstLine="640"/>
        <w:rPr>
          <w:rFonts w:hint="default"/>
          <w:highlight w:val="none"/>
          <w:lang w:val="en-US" w:eastAsia="zh-CN"/>
        </w:rPr>
      </w:pPr>
      <w:r>
        <w:rPr>
          <w:rFonts w:hint="eastAsia"/>
          <w:highlight w:val="none"/>
          <w:lang w:eastAsia="zh-CN"/>
        </w:rPr>
        <w:t>（</w:t>
      </w:r>
      <w:r>
        <w:rPr>
          <w:rFonts w:hint="eastAsia"/>
          <w:highlight w:val="none"/>
          <w:lang w:val="en-US" w:eastAsia="zh-CN"/>
        </w:rPr>
        <w:t>8</w:t>
      </w:r>
      <w:r>
        <w:rPr>
          <w:rFonts w:hint="eastAsia"/>
          <w:highlight w:val="none"/>
          <w:lang w:eastAsia="zh-CN"/>
        </w:rPr>
        <w:t>）标准</w:t>
      </w:r>
      <w:r>
        <w:rPr>
          <w:rFonts w:hint="eastAsia"/>
          <w:highlight w:val="none"/>
          <w:lang w:val="en-US" w:eastAsia="zh-CN"/>
        </w:rPr>
        <w:t>发布实施文件复印件；</w:t>
      </w:r>
    </w:p>
    <w:p>
      <w:pPr>
        <w:ind w:firstLine="640"/>
        <w:rPr>
          <w:highlight w:val="none"/>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lang w:val="en-US" w:eastAsia="zh-CN"/>
        </w:rPr>
        <w:t>行业标准发布部门出具的、能够证明企业或机构主导参与行业标准编制的相关材料复印件</w:t>
      </w:r>
      <w:r>
        <w:rPr>
          <w:rFonts w:hint="eastAsia"/>
          <w:highlight w:val="none"/>
          <w:lang w:eastAsia="zh-CN"/>
        </w:rPr>
        <w:t>；</w:t>
      </w:r>
    </w:p>
    <w:p>
      <w:pPr>
        <w:ind w:firstLine="640"/>
        <w:rPr>
          <w:rFonts w:hint="default"/>
          <w:highlight w:val="none"/>
          <w:lang w:val="en-US" w:eastAsia="zh-CN"/>
        </w:rPr>
      </w:pPr>
      <w:r>
        <w:rPr>
          <w:rFonts w:hint="eastAsia"/>
          <w:highlight w:val="none"/>
          <w:lang w:val="en-US" w:eastAsia="zh-CN"/>
        </w:rPr>
        <w:t>（10）</w:t>
      </w:r>
      <w:r>
        <w:rPr>
          <w:rFonts w:hint="eastAsia"/>
          <w:highlight w:val="none"/>
        </w:rPr>
        <w:t>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第八条</w:t>
      </w:r>
      <w:r>
        <w:rPr>
          <w:rFonts w:hint="eastAsia" w:ascii="黑体" w:hAnsi="黑体" w:eastAsia="黑体"/>
          <w:bCs/>
          <w:highlight w:val="none"/>
          <w:lang w:val="en-US" w:eastAsia="zh-CN"/>
        </w:rPr>
        <w:t xml:space="preserve">  </w:t>
      </w:r>
      <w:r>
        <w:rPr>
          <w:rFonts w:hint="eastAsia" w:ascii="黑体" w:hAnsi="黑体" w:eastAsia="黑体"/>
          <w:bCs/>
          <w:highlight w:val="none"/>
        </w:rPr>
        <w:t>支持企业融资发展。</w:t>
      </w:r>
      <w:r>
        <w:rPr>
          <w:rFonts w:hint="eastAsia" w:ascii="楷体_GB2312" w:eastAsia="楷体_GB2312"/>
          <w:highlight w:val="none"/>
          <w:lang w:val="en-US" w:eastAsia="zh-CN"/>
        </w:rPr>
        <w:t>企业上年度用于生产、研发等正常经营活动申请的银行贷款或融资租赁，并按约定贷款用途或应用于融资租赁项目实际使用的，按照一年期银行贷款基准利率，给予最高不超过三年、每年最高不超过500万元的贴息支持，贴息利率以实际发生为准，不高于上年度银行同期贷款基准利率。（第五条和第八条不重复支持）</w:t>
      </w:r>
    </w:p>
    <w:p>
      <w:pPr>
        <w:ind w:firstLine="640"/>
        <w:rPr>
          <w:highlight w:val="none"/>
        </w:rPr>
      </w:pPr>
      <w:r>
        <w:rPr>
          <w:rFonts w:hint="eastAsia"/>
          <w:highlight w:val="none"/>
        </w:rPr>
        <w:t>1.须满足的条件</w:t>
      </w:r>
    </w:p>
    <w:p>
      <w:pPr>
        <w:ind w:firstLine="640"/>
        <w:rPr>
          <w:rFonts w:hint="default"/>
          <w:highlight w:val="none"/>
          <w:lang w:val="en-US"/>
        </w:rPr>
      </w:pPr>
      <w:r>
        <w:rPr>
          <w:rFonts w:hint="eastAsia" w:ascii="仿宋_GB2312" w:eastAsia="仿宋_GB2312"/>
          <w:sz w:val="32"/>
          <w:szCs w:val="32"/>
          <w:highlight w:val="none"/>
        </w:rPr>
        <w:t>支持落地5年内的企业申报。被认定为“新国门”领军人才、优秀青年人才创办的企业的，落地时间可从被认定之日起算</w:t>
      </w:r>
      <w:r>
        <w:rPr>
          <w:rFonts w:hint="eastAsia" w:ascii="仿宋_GB2312"/>
          <w:sz w:val="32"/>
          <w:szCs w:val="32"/>
          <w:highlight w:val="none"/>
          <w:lang w:eastAsia="zh-CN"/>
        </w:rPr>
        <w:t>。</w:t>
      </w:r>
      <w:r>
        <w:rPr>
          <w:rFonts w:hint="eastAsia"/>
          <w:highlight w:val="none"/>
        </w:rPr>
        <w:t>若企业已获得市级或区级其他部门利息、租息补助的，则支持资金总额不超过企业的实际发生利息或租息的总额</w:t>
      </w:r>
      <w:r>
        <w:rPr>
          <w:rFonts w:hint="eastAsia"/>
          <w:highlight w:val="none"/>
          <w:lang w:eastAsia="zh-CN"/>
        </w:rPr>
        <w:t>。</w:t>
      </w:r>
      <w:r>
        <w:rPr>
          <w:rFonts w:hint="eastAsia"/>
          <w:highlight w:val="none"/>
          <w:lang w:val="en-US" w:eastAsia="zh-CN"/>
        </w:rPr>
        <w:t>本条款与《暂行办法》第三章第五条不予重复支持。</w:t>
      </w:r>
    </w:p>
    <w:p>
      <w:pPr>
        <w:ind w:firstLine="640"/>
        <w:rPr>
          <w:rFonts w:hint="eastAsia"/>
          <w:highlight w:val="none"/>
          <w:lang w:val="en-US" w:eastAsia="zh-CN"/>
        </w:rPr>
      </w:pPr>
      <w:r>
        <w:rPr>
          <w:rFonts w:hint="eastAsia"/>
          <w:highlight w:val="none"/>
          <w:lang w:val="en-US" w:eastAsia="zh-CN"/>
        </w:rPr>
        <w:t>采取融资租赁方式的，需满足：</w:t>
      </w:r>
    </w:p>
    <w:p>
      <w:pPr>
        <w:ind w:firstLine="640"/>
        <w:rPr>
          <w:rFonts w:hint="eastAsia"/>
          <w:highlight w:val="none"/>
          <w:lang w:val="en-US" w:eastAsia="zh-CN"/>
        </w:rPr>
      </w:pPr>
      <w:r>
        <w:rPr>
          <w:rFonts w:hint="eastAsia"/>
          <w:highlight w:val="none"/>
          <w:lang w:val="en-US" w:eastAsia="zh-CN"/>
        </w:rPr>
        <w:t>（1）申报单位已与出租方签订融资租赁合同，且出租方具备融资租赁资质；</w:t>
      </w:r>
    </w:p>
    <w:p>
      <w:pPr>
        <w:ind w:firstLine="640"/>
        <w:rPr>
          <w:rFonts w:hint="default"/>
          <w:highlight w:val="none"/>
          <w:lang w:val="en-US" w:eastAsia="zh-CN"/>
        </w:rPr>
      </w:pPr>
      <w:r>
        <w:rPr>
          <w:rFonts w:hint="eastAsia"/>
          <w:highlight w:val="none"/>
          <w:lang w:val="en-US" w:eastAsia="zh-CN"/>
        </w:rPr>
        <w:t>（2）申报单位通过自租或回租方式租赁的设备应为项目研发、建设、生产等环节中需要的设备和产线，且符合本区产业发展方向。</w:t>
      </w:r>
    </w:p>
    <w:p>
      <w:pPr>
        <w:ind w:firstLine="640"/>
        <w:rPr>
          <w:highlight w:val="none"/>
        </w:rPr>
      </w:pPr>
      <w:r>
        <w:rPr>
          <w:rFonts w:hint="eastAsia"/>
          <w:highlight w:val="none"/>
        </w:rPr>
        <w:t xml:space="preserve">2. 须提供的材料 </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highlight w:val="none"/>
        </w:rPr>
      </w:pPr>
      <w:r>
        <w:rPr>
          <w:rFonts w:hint="eastAsia"/>
          <w:highlight w:val="none"/>
        </w:rPr>
        <w:t>（3）企业承诺书；</w:t>
      </w:r>
    </w:p>
    <w:p>
      <w:pPr>
        <w:ind w:firstLine="640"/>
        <w:rPr>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firstLine="640"/>
        <w:rPr>
          <w:rFonts w:hint="eastAsia" w:ascii="仿宋_GB2312" w:hAnsi="仿宋_GB2312" w:cs="仿宋_GB2312"/>
          <w:szCs w:val="32"/>
          <w:highlight w:val="none"/>
        </w:rPr>
      </w:pPr>
      <w:r>
        <w:rPr>
          <w:rFonts w:hint="eastAsia" w:ascii="仿宋_GB2312" w:hAnsi="仿宋" w:cstheme="minorBidi"/>
          <w:b w:val="0"/>
          <w:bCs w:val="0"/>
          <w:highlight w:val="none"/>
          <w:lang w:eastAsia="zh-CN"/>
        </w:rPr>
        <w:t>（</w:t>
      </w:r>
      <w:r>
        <w:rPr>
          <w:rFonts w:hint="eastAsia" w:ascii="仿宋_GB2312" w:hAnsi="仿宋" w:cstheme="minorBidi"/>
          <w:b w:val="0"/>
          <w:bCs w:val="0"/>
          <w:highlight w:val="none"/>
          <w:lang w:val="en-US" w:eastAsia="zh-CN"/>
        </w:rPr>
        <w:t>5</w:t>
      </w:r>
      <w:r>
        <w:rPr>
          <w:rFonts w:hint="eastAsia" w:ascii="仿宋_GB2312" w:hAnsi="仿宋" w:cstheme="minorBidi"/>
          <w:b w:val="0"/>
          <w:bCs w:val="0"/>
          <w:highlight w:val="none"/>
          <w:lang w:eastAsia="zh-CN"/>
        </w:rPr>
        <w:t>）</w:t>
      </w:r>
      <w:r>
        <w:rPr>
          <w:rFonts w:hint="eastAsia" w:ascii="仿宋_GB2312" w:hAnsi="仿宋" w:eastAsia="仿宋_GB2312" w:cstheme="minorBidi"/>
          <w:b w:val="0"/>
          <w:bCs w:val="0"/>
          <w:highlight w:val="none"/>
        </w:rPr>
        <w:t>“新国门”领军人才、优秀青年人才创办企业提供称号认定和创办企业时间证明材料</w:t>
      </w:r>
      <w:r>
        <w:rPr>
          <w:rFonts w:hint="eastAsia" w:ascii="仿宋_GB2312" w:hAnsi="仿宋" w:eastAsia="仿宋_GB2312" w:cstheme="minorBidi"/>
          <w:b w:val="0"/>
          <w:bCs w:val="0"/>
          <w:highlight w:val="none"/>
          <w:lang w:eastAsia="zh-CN"/>
        </w:rPr>
        <w:t>；</w:t>
      </w:r>
    </w:p>
    <w:p>
      <w:pPr>
        <w:ind w:firstLine="640"/>
        <w:rPr>
          <w:rFonts w:hAnsi="仿宋_GB2312"/>
          <w:szCs w:val="32"/>
          <w:highlight w:val="none"/>
        </w:rPr>
      </w:pPr>
      <w:r>
        <w:rPr>
          <w:rFonts w:hint="eastAsia" w:ascii="仿宋_GB2312" w:hAnsi="仿宋_GB2312" w:cs="仿宋_GB2312"/>
          <w:szCs w:val="32"/>
          <w:highlight w:val="none"/>
        </w:rPr>
        <w:t>（</w:t>
      </w:r>
      <w:r>
        <w:rPr>
          <w:rFonts w:hint="eastAsia" w:ascii="仿宋_GB2312" w:hAnsi="仿宋_GB2312" w:cs="仿宋_GB2312"/>
          <w:szCs w:val="32"/>
          <w:highlight w:val="none"/>
          <w:lang w:val="en-US" w:eastAsia="zh-CN"/>
        </w:rPr>
        <w:t>6</w:t>
      </w:r>
      <w:r>
        <w:rPr>
          <w:rFonts w:hint="eastAsia" w:ascii="仿宋_GB2312" w:hAnsi="仿宋_GB2312" w:cs="仿宋_GB2312"/>
          <w:szCs w:val="32"/>
          <w:highlight w:val="none"/>
        </w:rPr>
        <w:t>）</w:t>
      </w:r>
      <w:r>
        <w:rPr>
          <w:rFonts w:hint="eastAsia"/>
          <w:szCs w:val="32"/>
          <w:highlight w:val="none"/>
        </w:rPr>
        <w:t>企业与银行、融资租赁机构的贷款合同、融资租赁合同</w:t>
      </w:r>
      <w:r>
        <w:rPr>
          <w:rFonts w:hint="eastAsia"/>
          <w:szCs w:val="32"/>
          <w:highlight w:val="none"/>
          <w:lang w:eastAsia="zh-CN"/>
        </w:rPr>
        <w:t>，</w:t>
      </w:r>
      <w:r>
        <w:rPr>
          <w:rFonts w:hint="eastAsia"/>
          <w:szCs w:val="32"/>
          <w:highlight w:val="none"/>
        </w:rPr>
        <w:t>以及在上年度支付利息、</w:t>
      </w:r>
      <w:r>
        <w:rPr>
          <w:rFonts w:hint="eastAsia" w:ascii="仿宋_GB2312"/>
          <w:szCs w:val="32"/>
          <w:highlight w:val="none"/>
        </w:rPr>
        <w:t>租息</w:t>
      </w:r>
      <w:r>
        <w:rPr>
          <w:rFonts w:hint="eastAsia"/>
          <w:szCs w:val="32"/>
          <w:highlight w:val="none"/>
        </w:rPr>
        <w:t>的资金支付凭证等证明材料复印件；</w:t>
      </w:r>
    </w:p>
    <w:p>
      <w:pPr>
        <w:ind w:firstLine="640"/>
        <w:rPr>
          <w:highlight w:val="none"/>
        </w:rPr>
      </w:pPr>
      <w:r>
        <w:rPr>
          <w:rFonts w:hint="eastAsia"/>
          <w:highlight w:val="none"/>
        </w:rPr>
        <w:t>（</w:t>
      </w:r>
      <w:r>
        <w:rPr>
          <w:rFonts w:hint="eastAsia"/>
          <w:highlight w:val="none"/>
          <w:lang w:val="en-US" w:eastAsia="zh-CN"/>
        </w:rPr>
        <w:t>7</w:t>
      </w:r>
      <w:r>
        <w:rPr>
          <w:rFonts w:hint="eastAsia"/>
          <w:highlight w:val="none"/>
        </w:rPr>
        <w:t>）按约定贷款用途支出的合同、发票等复印件；</w:t>
      </w:r>
    </w:p>
    <w:p>
      <w:pPr>
        <w:ind w:firstLine="640"/>
        <w:rPr>
          <w:highlight w:val="none"/>
        </w:rPr>
      </w:pPr>
      <w:r>
        <w:rPr>
          <w:rFonts w:hint="eastAsia"/>
          <w:highlight w:val="none"/>
        </w:rPr>
        <w:t>（</w:t>
      </w:r>
      <w:r>
        <w:rPr>
          <w:rFonts w:hint="eastAsia"/>
          <w:highlight w:val="none"/>
          <w:lang w:val="en-US" w:eastAsia="zh-CN"/>
        </w:rPr>
        <w:t>8</w:t>
      </w:r>
      <w:r>
        <w:rPr>
          <w:rFonts w:hint="eastAsia"/>
          <w:highlight w:val="none"/>
        </w:rPr>
        <w:t>）企业所属项目在大兴区取得立项审批的文件等证明材料复印件；</w:t>
      </w:r>
    </w:p>
    <w:p>
      <w:pPr>
        <w:ind w:firstLine="640"/>
        <w:rPr>
          <w:rFonts w:hint="eastAsia" w:hAnsi="仿宋_GB2312" w:eastAsia="仿宋_GB2312"/>
          <w:szCs w:val="32"/>
          <w:highlight w:val="none"/>
          <w:lang w:eastAsia="zh-CN"/>
        </w:rPr>
      </w:pPr>
      <w:r>
        <w:rPr>
          <w:rFonts w:hint="eastAsia" w:ascii="仿宋_GB2312" w:hAnsi="仿宋_GB2312" w:cs="仿宋_GB2312"/>
          <w:szCs w:val="32"/>
          <w:highlight w:val="none"/>
        </w:rPr>
        <w:t>（</w:t>
      </w:r>
      <w:r>
        <w:rPr>
          <w:rFonts w:hint="eastAsia" w:ascii="仿宋_GB2312" w:hAnsi="仿宋_GB2312" w:cs="仿宋_GB2312"/>
          <w:szCs w:val="32"/>
          <w:highlight w:val="none"/>
          <w:lang w:val="en-US" w:eastAsia="zh-CN"/>
        </w:rPr>
        <w:t>9</w:t>
      </w:r>
      <w:r>
        <w:rPr>
          <w:rFonts w:hint="eastAsia" w:ascii="仿宋_GB2312" w:hAnsi="仿宋_GB2312" w:cs="仿宋_GB2312"/>
          <w:szCs w:val="32"/>
          <w:highlight w:val="none"/>
        </w:rPr>
        <w:t>）</w:t>
      </w:r>
      <w:r>
        <w:rPr>
          <w:rFonts w:hint="eastAsia"/>
          <w:szCs w:val="32"/>
          <w:highlight w:val="none"/>
        </w:rPr>
        <w:t>企业已获得市级或区级其他部门利息、</w:t>
      </w:r>
      <w:r>
        <w:rPr>
          <w:rFonts w:hint="eastAsia" w:ascii="仿宋_GB2312"/>
          <w:szCs w:val="32"/>
          <w:highlight w:val="none"/>
        </w:rPr>
        <w:t>租息</w:t>
      </w:r>
      <w:r>
        <w:rPr>
          <w:rFonts w:hint="eastAsia"/>
          <w:szCs w:val="32"/>
          <w:highlight w:val="none"/>
        </w:rPr>
        <w:t>补助的资金收款凭证等证明材料复印件及承诺书</w:t>
      </w:r>
      <w:r>
        <w:rPr>
          <w:rFonts w:hint="eastAsia"/>
          <w:szCs w:val="32"/>
          <w:highlight w:val="none"/>
          <w:lang w:eastAsia="zh-CN"/>
        </w:rPr>
        <w:t>，</w:t>
      </w:r>
      <w:r>
        <w:rPr>
          <w:rFonts w:hint="eastAsia" w:hAnsi="仿宋_GB2312"/>
          <w:szCs w:val="32"/>
          <w:highlight w:val="none"/>
        </w:rPr>
        <w:t>未获得补助的企业</w:t>
      </w:r>
      <w:r>
        <w:rPr>
          <w:rFonts w:hint="eastAsia" w:ascii="仿宋_GB2312"/>
          <w:szCs w:val="32"/>
          <w:highlight w:val="none"/>
        </w:rPr>
        <w:t>提供未获得</w:t>
      </w:r>
      <w:r>
        <w:rPr>
          <w:rFonts w:hint="eastAsia"/>
          <w:szCs w:val="32"/>
          <w:highlight w:val="none"/>
        </w:rPr>
        <w:t>利息、</w:t>
      </w:r>
      <w:r>
        <w:rPr>
          <w:rFonts w:hint="eastAsia" w:ascii="仿宋_GB2312"/>
          <w:szCs w:val="32"/>
          <w:highlight w:val="none"/>
        </w:rPr>
        <w:t>租息</w:t>
      </w:r>
      <w:r>
        <w:rPr>
          <w:rFonts w:hint="eastAsia"/>
          <w:szCs w:val="32"/>
          <w:highlight w:val="none"/>
        </w:rPr>
        <w:t>补助承诺书</w:t>
      </w:r>
      <w:r>
        <w:rPr>
          <w:rFonts w:hint="eastAsia"/>
          <w:szCs w:val="32"/>
          <w:highlight w:val="none"/>
          <w:lang w:eastAsia="zh-CN"/>
        </w:rPr>
        <w:t>；</w:t>
      </w:r>
    </w:p>
    <w:p>
      <w:pPr>
        <w:ind w:firstLine="640"/>
        <w:rPr>
          <w:rFonts w:hint="eastAsia" w:ascii="黑体" w:hAnsi="黑体" w:eastAsia="黑体"/>
          <w:bCs/>
          <w:highlight w:val="none"/>
        </w:rPr>
      </w:pPr>
      <w:r>
        <w:rPr>
          <w:rFonts w:hint="eastAsia"/>
          <w:highlight w:val="none"/>
        </w:rPr>
        <w:t>（</w:t>
      </w:r>
      <w:r>
        <w:rPr>
          <w:rFonts w:hint="eastAsia"/>
          <w:highlight w:val="none"/>
          <w:lang w:val="en-US" w:eastAsia="zh-CN"/>
        </w:rPr>
        <w:t>10</w:t>
      </w:r>
      <w:r>
        <w:rPr>
          <w:rFonts w:hint="eastAsia"/>
          <w:highlight w:val="none"/>
        </w:rPr>
        <w:t>）其他有关材料。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第九条</w:t>
      </w:r>
      <w:r>
        <w:rPr>
          <w:rFonts w:hint="eastAsia" w:ascii="黑体" w:hAnsi="黑体" w:eastAsia="黑体"/>
          <w:bCs/>
          <w:highlight w:val="none"/>
          <w:lang w:val="en-US" w:eastAsia="zh-CN"/>
        </w:rPr>
        <w:t xml:space="preserve">  </w:t>
      </w:r>
      <w:r>
        <w:rPr>
          <w:rFonts w:hint="eastAsia" w:ascii="黑体" w:hAnsi="黑体" w:eastAsia="黑体"/>
          <w:bCs/>
          <w:highlight w:val="none"/>
        </w:rPr>
        <w:t>支持上下游企业协同发展。</w:t>
      </w:r>
      <w:r>
        <w:rPr>
          <w:rFonts w:hint="eastAsia" w:ascii="楷体_GB2312" w:eastAsia="楷体_GB2312"/>
          <w:highlight w:val="none"/>
          <w:lang w:val="en-US" w:eastAsia="zh-CN"/>
        </w:rPr>
        <w:t>对企业在上年度采购燃料电池汽车零部件产品年累计采购金额达到1000万元（含）以上的，在2022年、2023年、2024年、2025年分别按经评审的年采购金额的5%、5%、3%、3%给予采购企业资金支持，每家企业每年支持资金最高不超过1000万元。</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对采购燃料电池关键零部件装备，应用于氢能综合应用等示范场景的企业，且年累计采购金额达到1000万元（含）以上的，按经评审的年采购金额的5%给予资金支持，每家企业每年支持资金最高不超过1000万元。</w:t>
      </w:r>
    </w:p>
    <w:p>
      <w:pPr>
        <w:ind w:firstLine="640"/>
        <w:rPr>
          <w:rFonts w:hint="eastAsia"/>
          <w:szCs w:val="32"/>
          <w:highlight w:val="none"/>
        </w:rPr>
      </w:pPr>
      <w:r>
        <w:rPr>
          <w:rFonts w:hint="eastAsia"/>
          <w:szCs w:val="32"/>
          <w:highlight w:val="none"/>
        </w:rPr>
        <w:t>1.须满足的条件</w:t>
      </w:r>
    </w:p>
    <w:p>
      <w:pPr>
        <w:ind w:firstLine="640"/>
        <w:rPr>
          <w:rFonts w:hint="eastAsia"/>
          <w:szCs w:val="32"/>
          <w:highlight w:val="none"/>
        </w:rPr>
      </w:pPr>
      <w:r>
        <w:rPr>
          <w:rFonts w:hint="eastAsia"/>
          <w:szCs w:val="32"/>
          <w:highlight w:val="none"/>
        </w:rPr>
        <w:t>（</w:t>
      </w:r>
      <w:r>
        <w:rPr>
          <w:rFonts w:hint="eastAsia"/>
          <w:szCs w:val="32"/>
          <w:highlight w:val="none"/>
          <w:lang w:val="en-US" w:eastAsia="zh-CN"/>
        </w:rPr>
        <w:t>1</w:t>
      </w:r>
      <w:r>
        <w:rPr>
          <w:rFonts w:hint="eastAsia"/>
          <w:szCs w:val="32"/>
          <w:highlight w:val="none"/>
        </w:rPr>
        <w:t>）燃料电池汽车零部件产品</w:t>
      </w:r>
      <w:r>
        <w:rPr>
          <w:rFonts w:hint="eastAsia"/>
          <w:szCs w:val="32"/>
          <w:highlight w:val="none"/>
          <w:lang w:val="en-US" w:eastAsia="zh-CN"/>
        </w:rPr>
        <w:t>应用于</w:t>
      </w:r>
      <w:r>
        <w:rPr>
          <w:rFonts w:hint="eastAsia"/>
          <w:szCs w:val="32"/>
          <w:highlight w:val="none"/>
        </w:rPr>
        <w:t>物流、自卸、牵引、环卫、旅游、通勤等</w:t>
      </w:r>
      <w:r>
        <w:rPr>
          <w:rFonts w:hint="eastAsia"/>
          <w:szCs w:val="32"/>
          <w:highlight w:val="none"/>
          <w:lang w:val="en-US" w:eastAsia="zh-CN"/>
        </w:rPr>
        <w:t>交通领域示范场景，</w:t>
      </w:r>
      <w:r>
        <w:rPr>
          <w:rFonts w:hint="eastAsia"/>
          <w:szCs w:val="32"/>
          <w:highlight w:val="none"/>
        </w:rPr>
        <w:t>燃料电池关键零部件装备</w:t>
      </w:r>
      <w:r>
        <w:rPr>
          <w:rFonts w:hint="eastAsia"/>
          <w:szCs w:val="32"/>
          <w:highlight w:val="none"/>
          <w:lang w:val="en-US" w:eastAsia="zh-CN"/>
        </w:rPr>
        <w:t>应用但不限于</w:t>
      </w:r>
      <w:r>
        <w:rPr>
          <w:rFonts w:hint="eastAsia"/>
          <w:szCs w:val="32"/>
          <w:highlight w:val="none"/>
        </w:rPr>
        <w:t>燃料电池叉车</w:t>
      </w:r>
      <w:r>
        <w:rPr>
          <w:rFonts w:hint="eastAsia"/>
          <w:szCs w:val="32"/>
          <w:highlight w:val="none"/>
          <w:lang w:eastAsia="zh-CN"/>
        </w:rPr>
        <w:t>、</w:t>
      </w:r>
      <w:r>
        <w:rPr>
          <w:rFonts w:hint="eastAsia"/>
          <w:szCs w:val="32"/>
          <w:highlight w:val="none"/>
        </w:rPr>
        <w:t>氢燃料助力车</w:t>
      </w:r>
      <w:r>
        <w:rPr>
          <w:rFonts w:hint="eastAsia"/>
          <w:szCs w:val="32"/>
          <w:highlight w:val="none"/>
          <w:lang w:val="en-US" w:eastAsia="zh-CN"/>
        </w:rPr>
        <w:t>等场景。</w:t>
      </w:r>
    </w:p>
    <w:p>
      <w:pPr>
        <w:ind w:firstLine="640"/>
        <w:rPr>
          <w:rFonts w:hint="eastAsia"/>
          <w:szCs w:val="32"/>
          <w:highlight w:val="none"/>
        </w:rPr>
      </w:pPr>
      <w:r>
        <w:rPr>
          <w:rFonts w:hint="eastAsia"/>
          <w:szCs w:val="32"/>
          <w:highlight w:val="none"/>
        </w:rPr>
        <w:t>（</w:t>
      </w:r>
      <w:r>
        <w:rPr>
          <w:rFonts w:hint="eastAsia"/>
          <w:szCs w:val="32"/>
          <w:highlight w:val="none"/>
          <w:lang w:val="en-US" w:eastAsia="zh-CN"/>
        </w:rPr>
        <w:t>2</w:t>
      </w:r>
      <w:r>
        <w:rPr>
          <w:rFonts w:hint="eastAsia"/>
          <w:szCs w:val="32"/>
          <w:highlight w:val="none"/>
        </w:rPr>
        <w:t>）</w:t>
      </w:r>
      <w:r>
        <w:rPr>
          <w:rFonts w:hint="eastAsia"/>
          <w:highlight w:val="none"/>
        </w:rPr>
        <w:t>零部件供应企业（贸易企业除外）应在大兴区内注册、入统。</w:t>
      </w:r>
    </w:p>
    <w:p>
      <w:pPr>
        <w:ind w:firstLine="640"/>
        <w:rPr>
          <w:rFonts w:hint="eastAsia"/>
          <w:szCs w:val="32"/>
          <w:highlight w:val="none"/>
        </w:rPr>
      </w:pPr>
      <w:r>
        <w:rPr>
          <w:rFonts w:hint="eastAsia"/>
          <w:szCs w:val="32"/>
          <w:highlight w:val="none"/>
          <w:lang w:eastAsia="zh-CN"/>
        </w:rPr>
        <w:t>（</w:t>
      </w:r>
      <w:r>
        <w:rPr>
          <w:rFonts w:hint="eastAsia"/>
          <w:szCs w:val="32"/>
          <w:highlight w:val="none"/>
          <w:lang w:val="en-US" w:eastAsia="zh-CN"/>
        </w:rPr>
        <w:t>3</w:t>
      </w:r>
      <w:r>
        <w:rPr>
          <w:rFonts w:hint="eastAsia"/>
          <w:szCs w:val="32"/>
          <w:highlight w:val="none"/>
          <w:lang w:eastAsia="zh-CN"/>
        </w:rPr>
        <w:t>）</w:t>
      </w:r>
      <w:r>
        <w:rPr>
          <w:rFonts w:hint="eastAsia"/>
          <w:highlight w:val="none"/>
          <w:lang w:eastAsia="zh-CN"/>
        </w:rPr>
        <w:t>申报单位与</w:t>
      </w:r>
      <w:r>
        <w:rPr>
          <w:rFonts w:hint="eastAsia"/>
          <w:szCs w:val="32"/>
          <w:highlight w:val="none"/>
        </w:rPr>
        <w:t>零部件供应</w:t>
      </w:r>
      <w:r>
        <w:rPr>
          <w:rFonts w:hint="eastAsia"/>
          <w:highlight w:val="none"/>
          <w:lang w:eastAsia="zh-CN"/>
        </w:rPr>
        <w:t>厂商直接或间接持股不能超过30%，且不能为同一实控人。</w:t>
      </w:r>
    </w:p>
    <w:p>
      <w:pPr>
        <w:ind w:firstLine="640"/>
        <w:rPr>
          <w:rFonts w:hint="eastAsia"/>
          <w:szCs w:val="32"/>
          <w:highlight w:val="none"/>
        </w:rPr>
      </w:pPr>
      <w:r>
        <w:rPr>
          <w:rFonts w:hint="eastAsia"/>
          <w:szCs w:val="32"/>
          <w:highlight w:val="none"/>
        </w:rPr>
        <w:t xml:space="preserve">2. 须提供的材料 </w:t>
      </w:r>
    </w:p>
    <w:p>
      <w:pPr>
        <w:ind w:firstLine="640"/>
        <w:rPr>
          <w:rFonts w:hint="eastAsia"/>
          <w:szCs w:val="32"/>
          <w:highlight w:val="none"/>
        </w:rPr>
      </w:pPr>
      <w:r>
        <w:rPr>
          <w:rFonts w:hint="eastAsia"/>
          <w:szCs w:val="32"/>
          <w:highlight w:val="none"/>
        </w:rPr>
        <w:t>（1）项目申报表；</w:t>
      </w:r>
    </w:p>
    <w:p>
      <w:pPr>
        <w:ind w:firstLine="640"/>
        <w:rPr>
          <w:rFonts w:hint="eastAsia"/>
          <w:szCs w:val="32"/>
          <w:highlight w:val="none"/>
        </w:rPr>
      </w:pPr>
      <w:r>
        <w:rPr>
          <w:rFonts w:hint="eastAsia"/>
          <w:szCs w:val="32"/>
          <w:highlight w:val="none"/>
        </w:rPr>
        <w:t>（2）营业执照复印件；</w:t>
      </w:r>
    </w:p>
    <w:p>
      <w:pPr>
        <w:ind w:firstLine="640"/>
        <w:rPr>
          <w:rFonts w:hint="eastAsia"/>
          <w:szCs w:val="32"/>
          <w:highlight w:val="none"/>
        </w:rPr>
      </w:pPr>
      <w:r>
        <w:rPr>
          <w:rFonts w:hint="eastAsia"/>
          <w:szCs w:val="32"/>
          <w:highlight w:val="none"/>
        </w:rPr>
        <w:t>（3）企业承诺书；</w:t>
      </w:r>
    </w:p>
    <w:p>
      <w:pPr>
        <w:ind w:firstLine="640"/>
        <w:rPr>
          <w:rFonts w:hint="eastAsia"/>
          <w:szCs w:val="32"/>
          <w:highlight w:val="none"/>
        </w:rPr>
      </w:pPr>
      <w:r>
        <w:rPr>
          <w:rFonts w:hint="eastAsia"/>
          <w:szCs w:val="32"/>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szCs w:val="32"/>
          <w:highlight w:val="none"/>
        </w:rPr>
        <w:t>；</w:t>
      </w:r>
    </w:p>
    <w:p>
      <w:pPr>
        <w:ind w:firstLine="640"/>
        <w:rPr>
          <w:rFonts w:hint="eastAsia"/>
          <w:szCs w:val="32"/>
          <w:highlight w:val="none"/>
        </w:rPr>
      </w:pPr>
      <w:r>
        <w:rPr>
          <w:rFonts w:hint="eastAsia"/>
          <w:szCs w:val="32"/>
          <w:highlight w:val="none"/>
        </w:rPr>
        <w:t>（5）上年度采购零部件的合同或订单、发票等复印件；</w:t>
      </w:r>
    </w:p>
    <w:p>
      <w:pPr>
        <w:ind w:firstLine="640"/>
        <w:rPr>
          <w:rFonts w:hint="eastAsia"/>
          <w:szCs w:val="32"/>
          <w:highlight w:val="none"/>
        </w:rPr>
      </w:pPr>
      <w:r>
        <w:rPr>
          <w:rFonts w:hint="eastAsia"/>
          <w:szCs w:val="32"/>
          <w:highlight w:val="none"/>
        </w:rPr>
        <w:t>（6）零部件供应企业营业执照复印件；</w:t>
      </w:r>
    </w:p>
    <w:p>
      <w:pPr>
        <w:ind w:firstLine="640"/>
        <w:rPr>
          <w:rFonts w:hint="eastAsia"/>
          <w:szCs w:val="32"/>
          <w:highlight w:val="none"/>
        </w:rPr>
      </w:pPr>
      <w:r>
        <w:rPr>
          <w:rFonts w:hint="eastAsia"/>
          <w:szCs w:val="32"/>
          <w:highlight w:val="none"/>
        </w:rPr>
        <w:t>（7）企业设备入库单；</w:t>
      </w:r>
    </w:p>
    <w:p>
      <w:pPr>
        <w:ind w:firstLine="640"/>
        <w:rPr>
          <w:rFonts w:hint="eastAsia"/>
          <w:szCs w:val="32"/>
          <w:highlight w:val="none"/>
        </w:rPr>
      </w:pPr>
      <w:r>
        <w:rPr>
          <w:rFonts w:hint="eastAsia"/>
          <w:szCs w:val="32"/>
          <w:highlight w:val="none"/>
        </w:rPr>
        <w:t>（8）企业与银行的汇款单、流水记录、承兑汇票等证明材料，背书信息完整且能直接体现申报单位已完成兑付；</w:t>
      </w:r>
    </w:p>
    <w:p>
      <w:pPr>
        <w:ind w:firstLine="640"/>
        <w:rPr>
          <w:rFonts w:hint="eastAsia"/>
          <w:szCs w:val="32"/>
          <w:highlight w:val="none"/>
        </w:rPr>
      </w:pPr>
      <w:r>
        <w:rPr>
          <w:rFonts w:hint="eastAsia"/>
          <w:szCs w:val="32"/>
          <w:highlight w:val="none"/>
        </w:rPr>
        <w:t>（9）其他有关材料。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第十条</w:t>
      </w:r>
      <w:r>
        <w:rPr>
          <w:rFonts w:hint="eastAsia" w:ascii="黑体" w:hAnsi="黑体" w:eastAsia="黑体"/>
          <w:bCs/>
          <w:highlight w:val="none"/>
          <w:lang w:val="en-US" w:eastAsia="zh-CN"/>
        </w:rPr>
        <w:t xml:space="preserve">  </w:t>
      </w:r>
      <w:r>
        <w:rPr>
          <w:rFonts w:hint="eastAsia" w:ascii="黑体" w:hAnsi="黑体" w:eastAsia="黑体"/>
          <w:bCs/>
          <w:highlight w:val="none"/>
        </w:rPr>
        <w:t>支持车辆推广应用。</w:t>
      </w:r>
      <w:r>
        <w:rPr>
          <w:rFonts w:hint="eastAsia" w:ascii="楷体_GB2312" w:eastAsia="楷体_GB2312"/>
          <w:highlight w:val="none"/>
          <w:lang w:val="en-US" w:eastAsia="zh-CN"/>
        </w:rPr>
        <w:t>鼓励支持燃料电池车辆在路权通行、高速收费等方面的政策突破和先行先试，鼓励新增和更新的市政工程车辆优先使用燃料电池汽车，鼓励物流、自卸、牵引、环卫、旅游、通勤等领域车辆新增或更换为燃料电池汽车。</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支持企业采购燃料电池汽车，对企业在燃料电池汽车示范城市群示范期内年度购买的燃料电池汽车分别按照国家奖励资金标准的40%、30%、20%、10%给予资金支持。</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支持企业采购燃料电池叉车等交通工具，对企业在上年度购买的燃料电池叉车等交通工具分别按照购车金额的10%给予资金支持，每辆车支持资金最高不超过5万元。</w:t>
      </w:r>
    </w:p>
    <w:p>
      <w:pPr>
        <w:ind w:firstLine="640"/>
        <w:rPr>
          <w:rFonts w:hint="eastAsia" w:ascii="楷体_GB2312" w:eastAsia="楷体_GB2312"/>
          <w:highlight w:val="none"/>
          <w:lang w:val="en-US" w:eastAsia="zh-CN"/>
        </w:rPr>
      </w:pPr>
      <w:r>
        <w:rPr>
          <w:rFonts w:hint="eastAsia" w:ascii="楷体_GB2312" w:eastAsia="楷体_GB2312"/>
          <w:highlight w:val="none"/>
          <w:lang w:val="en-US" w:eastAsia="zh-CN"/>
        </w:rPr>
        <w:t>对从事车用氢气高效运输的企业，按氢气运输车辆购置费用总额的20%给予资金支持，每家企业每年支持资金最高不超过500万元。</w:t>
      </w:r>
    </w:p>
    <w:p>
      <w:pPr>
        <w:ind w:firstLine="640"/>
        <w:rPr>
          <w:highlight w:val="none"/>
        </w:rPr>
      </w:pPr>
      <w:r>
        <w:rPr>
          <w:rFonts w:hint="eastAsia"/>
          <w:highlight w:val="none"/>
        </w:rPr>
        <w:t xml:space="preserve">1. 须满足的条件 </w:t>
      </w:r>
    </w:p>
    <w:p>
      <w:pPr>
        <w:ind w:firstLine="640"/>
        <w:rPr>
          <w:rFonts w:hint="eastAsia" w:eastAsia="仿宋_GB2312"/>
          <w:highlight w:val="none"/>
          <w:lang w:eastAsia="zh-CN"/>
        </w:rPr>
      </w:pPr>
      <w:r>
        <w:rPr>
          <w:rFonts w:hint="eastAsia"/>
          <w:highlight w:val="none"/>
        </w:rPr>
        <w:t>（1）申报单位上年度采购</w:t>
      </w:r>
      <w:r>
        <w:rPr>
          <w:rFonts w:hint="eastAsia"/>
          <w:highlight w:val="none"/>
          <w:lang w:val="en-US" w:eastAsia="zh-CN"/>
        </w:rPr>
        <w:t>完成</w:t>
      </w:r>
      <w:r>
        <w:rPr>
          <w:rFonts w:hint="eastAsia"/>
          <w:highlight w:val="none"/>
        </w:rPr>
        <w:t>且上牌的燃料电池汽车，车辆应用场景应属于旅游客运、渣土运输</w:t>
      </w:r>
      <w:r>
        <w:rPr>
          <w:rFonts w:hint="eastAsia"/>
          <w:highlight w:val="none"/>
          <w:lang w:val="en-US" w:eastAsia="zh-CN"/>
        </w:rPr>
        <w:t>及</w:t>
      </w:r>
      <w:r>
        <w:rPr>
          <w:rFonts w:hint="eastAsia"/>
          <w:highlight w:val="none"/>
        </w:rPr>
        <w:t>城市物流等</w:t>
      </w:r>
      <w:r>
        <w:rPr>
          <w:rFonts w:hint="eastAsia"/>
          <w:highlight w:val="none"/>
          <w:lang w:eastAsia="zh-CN"/>
        </w:rPr>
        <w:t>。</w:t>
      </w:r>
    </w:p>
    <w:p>
      <w:pPr>
        <w:ind w:firstLine="640"/>
        <w:rPr>
          <w:rFonts w:hint="eastAsia"/>
          <w:highlight w:val="none"/>
        </w:rPr>
      </w:pPr>
      <w:r>
        <w:rPr>
          <w:rFonts w:hint="eastAsia"/>
          <w:highlight w:val="none"/>
        </w:rPr>
        <w:t>（</w:t>
      </w:r>
      <w:r>
        <w:rPr>
          <w:highlight w:val="none"/>
        </w:rPr>
        <w:t>2</w:t>
      </w:r>
      <w:r>
        <w:rPr>
          <w:rFonts w:hint="eastAsia"/>
          <w:highlight w:val="none"/>
        </w:rPr>
        <w:t>）</w:t>
      </w:r>
      <w:r>
        <w:rPr>
          <w:rFonts w:hint="eastAsia"/>
          <w:highlight w:val="none"/>
          <w:lang w:val="en-US" w:eastAsia="zh-CN"/>
        </w:rPr>
        <w:t>被采购车辆正常运营，且</w:t>
      </w:r>
      <w:r>
        <w:rPr>
          <w:rFonts w:hint="eastAsia"/>
          <w:highlight w:val="none"/>
        </w:rPr>
        <w:t>车辆运行数据信息须按要求接入京津冀智慧氢能大数据平台。</w:t>
      </w:r>
    </w:p>
    <w:p>
      <w:pPr>
        <w:ind w:firstLine="640"/>
        <w:rPr>
          <w:rFonts w:hint="eastAsia"/>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）申报单位采购的氢气运输车辆，应具备氢气运输相关合法手续。</w:t>
      </w:r>
    </w:p>
    <w:p>
      <w:pPr>
        <w:ind w:firstLine="640"/>
        <w:rPr>
          <w:rFonts w:hint="eastAsia"/>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）从事车用氢气运输的企业应在大兴区内注册、入统。</w:t>
      </w:r>
    </w:p>
    <w:p>
      <w:pPr>
        <w:ind w:firstLine="640"/>
        <w:rPr>
          <w:highlight w:val="none"/>
        </w:rPr>
      </w:pPr>
      <w:r>
        <w:rPr>
          <w:rFonts w:hint="eastAsia"/>
          <w:highlight w:val="none"/>
        </w:rPr>
        <w:t xml:space="preserve">2. 须提供的材料 </w:t>
      </w:r>
    </w:p>
    <w:p>
      <w:pPr>
        <w:ind w:firstLine="640"/>
        <w:rPr>
          <w:rFonts w:hint="eastAsia"/>
          <w:highlight w:val="none"/>
          <w:lang w:val="en-US" w:eastAsia="zh-CN"/>
        </w:rPr>
      </w:pPr>
      <w:r>
        <w:rPr>
          <w:rFonts w:hint="eastAsia"/>
          <w:highlight w:val="none"/>
          <w:lang w:val="en-US" w:eastAsia="zh-CN"/>
        </w:rPr>
        <w:t>（1）项目申报表；</w:t>
      </w:r>
    </w:p>
    <w:p>
      <w:pPr>
        <w:ind w:firstLine="640"/>
        <w:rPr>
          <w:rFonts w:hint="eastAsia"/>
          <w:highlight w:val="none"/>
          <w:lang w:val="en-US" w:eastAsia="zh-CN"/>
        </w:rPr>
      </w:pPr>
      <w:r>
        <w:rPr>
          <w:rFonts w:hint="eastAsia"/>
          <w:highlight w:val="none"/>
          <w:lang w:val="en-US" w:eastAsia="zh-CN"/>
        </w:rPr>
        <w:t>（2）营业执照复印件；</w:t>
      </w:r>
    </w:p>
    <w:p>
      <w:pPr>
        <w:ind w:firstLine="640"/>
        <w:rPr>
          <w:rFonts w:hint="eastAsia"/>
          <w:highlight w:val="none"/>
          <w:lang w:val="en-US" w:eastAsia="zh-CN"/>
        </w:rPr>
      </w:pPr>
      <w:r>
        <w:rPr>
          <w:rFonts w:hint="eastAsia"/>
          <w:highlight w:val="none"/>
          <w:lang w:val="en-US" w:eastAsia="zh-CN"/>
        </w:rPr>
        <w:t>（3）企业承诺书；</w:t>
      </w:r>
    </w:p>
    <w:p>
      <w:pPr>
        <w:ind w:firstLine="640"/>
        <w:rPr>
          <w:rFonts w:hint="eastAsia"/>
          <w:highlight w:val="none"/>
          <w:lang w:val="en-US" w:eastAsia="zh-CN"/>
        </w:rPr>
      </w:pPr>
      <w:r>
        <w:rPr>
          <w:rFonts w:hint="eastAsia"/>
          <w:highlight w:val="none"/>
          <w:lang w:val="en-US" w:eastAsia="zh-CN"/>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lang w:val="en-US" w:eastAsia="zh-CN"/>
        </w:rPr>
        <w:t>；</w:t>
      </w:r>
    </w:p>
    <w:p>
      <w:pPr>
        <w:ind w:firstLine="640"/>
        <w:rPr>
          <w:rFonts w:hint="eastAsia"/>
          <w:highlight w:val="none"/>
          <w:lang w:val="en-US" w:eastAsia="zh-CN"/>
        </w:rPr>
      </w:pPr>
      <w:r>
        <w:rPr>
          <w:rFonts w:hint="eastAsia"/>
          <w:highlight w:val="none"/>
          <w:lang w:val="en-US" w:eastAsia="zh-CN"/>
        </w:rPr>
        <w:t>（5）燃料电池汽车购置合同、发票等复印件；</w:t>
      </w:r>
    </w:p>
    <w:p>
      <w:pPr>
        <w:ind w:firstLine="640"/>
        <w:rPr>
          <w:rFonts w:hint="eastAsia"/>
          <w:highlight w:val="none"/>
          <w:lang w:val="en-US" w:eastAsia="zh-CN"/>
        </w:rPr>
      </w:pPr>
      <w:r>
        <w:rPr>
          <w:rFonts w:hint="eastAsia"/>
          <w:highlight w:val="none"/>
          <w:lang w:val="en-US" w:eastAsia="zh-CN"/>
        </w:rPr>
        <w:t>（6）申请购置补贴车辆的机动车登记证和行驶证复印件；</w:t>
      </w:r>
    </w:p>
    <w:p>
      <w:pPr>
        <w:ind w:firstLine="640"/>
        <w:rPr>
          <w:rFonts w:hint="eastAsia"/>
          <w:highlight w:val="none"/>
          <w:lang w:val="en-US" w:eastAsia="zh-CN"/>
        </w:rPr>
      </w:pPr>
      <w:r>
        <w:rPr>
          <w:rFonts w:hint="eastAsia"/>
          <w:highlight w:val="none"/>
          <w:lang w:val="en-US" w:eastAsia="zh-CN"/>
        </w:rPr>
        <w:t>（7）获得国家补贴资金的证明材料；</w:t>
      </w:r>
    </w:p>
    <w:p>
      <w:pPr>
        <w:ind w:firstLine="640"/>
        <w:rPr>
          <w:rFonts w:hint="eastAsia"/>
          <w:highlight w:val="none"/>
          <w:lang w:val="en-US" w:eastAsia="zh-CN"/>
        </w:rPr>
      </w:pPr>
      <w:r>
        <w:rPr>
          <w:rFonts w:hint="eastAsia"/>
          <w:highlight w:val="none"/>
          <w:lang w:val="en-US" w:eastAsia="zh-CN"/>
        </w:rPr>
        <w:t>（8）氢气运输车辆购置合同、发票等复印件；</w:t>
      </w:r>
    </w:p>
    <w:p>
      <w:pPr>
        <w:ind w:firstLine="640"/>
        <w:rPr>
          <w:rFonts w:hint="eastAsia"/>
          <w:highlight w:val="none"/>
          <w:lang w:val="en-US" w:eastAsia="zh-CN"/>
        </w:rPr>
      </w:pPr>
      <w:r>
        <w:rPr>
          <w:rFonts w:hint="eastAsia"/>
          <w:highlight w:val="none"/>
          <w:lang w:val="en-US" w:eastAsia="zh-CN"/>
        </w:rPr>
        <w:t>（9）申请购置补贴车辆的机动车登记证和行驶证复印件；</w:t>
      </w:r>
    </w:p>
    <w:p>
      <w:pPr>
        <w:ind w:firstLine="640"/>
        <w:rPr>
          <w:rFonts w:hint="eastAsia"/>
          <w:highlight w:val="none"/>
          <w:lang w:val="en-US" w:eastAsia="zh-CN"/>
        </w:rPr>
      </w:pPr>
      <w:r>
        <w:rPr>
          <w:rFonts w:hint="eastAsia"/>
          <w:highlight w:val="none"/>
          <w:lang w:val="en-US" w:eastAsia="zh-CN"/>
        </w:rPr>
        <w:t>（10）危化品运输资质的相关证明材料复印件；</w:t>
      </w:r>
    </w:p>
    <w:p>
      <w:pPr>
        <w:ind w:firstLine="640"/>
        <w:rPr>
          <w:rFonts w:hint="eastAsia"/>
          <w:highlight w:val="none"/>
          <w:lang w:val="en-US" w:eastAsia="zh-CN"/>
        </w:rPr>
      </w:pPr>
      <w:r>
        <w:rPr>
          <w:rFonts w:hint="eastAsia"/>
          <w:highlight w:val="none"/>
          <w:lang w:val="en-US" w:eastAsia="zh-CN"/>
        </w:rPr>
        <w:t>（11）其他有关材料。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第十一条</w:t>
      </w:r>
      <w:r>
        <w:rPr>
          <w:rFonts w:hint="eastAsia" w:ascii="黑体" w:hAnsi="黑体" w:eastAsia="黑体"/>
          <w:bCs/>
          <w:highlight w:val="none"/>
          <w:lang w:val="en-US" w:eastAsia="zh-CN"/>
        </w:rPr>
        <w:t xml:space="preserve">  </w:t>
      </w:r>
      <w:r>
        <w:rPr>
          <w:rFonts w:hint="eastAsia" w:ascii="黑体" w:hAnsi="黑体" w:eastAsia="黑体"/>
          <w:bCs/>
          <w:highlight w:val="none"/>
        </w:rPr>
        <w:t>支持车辆高效运营。</w:t>
      </w:r>
      <w:r>
        <w:rPr>
          <w:rFonts w:hint="eastAsia" w:ascii="楷体_GB2312" w:eastAsia="楷体_GB2312"/>
          <w:highlight w:val="none"/>
          <w:lang w:val="en-US" w:eastAsia="zh-CN"/>
        </w:rPr>
        <w:t>鼓励运力平台发展，支持企业应用燃料电池汽车从事运输业务，对满足单车平均用氢运行里程条件的企业，针对中重型货车、轻型普货货车、轻型冷链货车、中大型客车、环卫车共5类车型，按车辆年度累计用氢运行里程给予资金支持，每辆车每年支持资金分别最高不超过5万元、3万元、3万元、2万元、2万元。</w:t>
      </w:r>
    </w:p>
    <w:p>
      <w:pPr>
        <w:ind w:firstLine="640"/>
        <w:rPr>
          <w:rFonts w:hint="eastAsia"/>
          <w:highlight w:val="none"/>
          <w:lang w:val="en-US" w:eastAsia="zh-CN"/>
        </w:rPr>
      </w:pPr>
      <w:r>
        <w:rPr>
          <w:rFonts w:hint="eastAsia"/>
          <w:highlight w:val="none"/>
          <w:lang w:val="en-US" w:eastAsia="zh-CN"/>
        </w:rPr>
        <w:t xml:space="preserve">1. 须满足的条件 </w:t>
      </w:r>
    </w:p>
    <w:p>
      <w:pPr>
        <w:ind w:firstLine="640"/>
        <w:rPr>
          <w:rFonts w:hint="eastAsia"/>
          <w:highlight w:val="none"/>
          <w:lang w:val="en-US" w:eastAsia="zh-CN"/>
        </w:rPr>
      </w:pPr>
      <w:r>
        <w:rPr>
          <w:rFonts w:hint="eastAsia"/>
          <w:highlight w:val="none"/>
          <w:lang w:val="en-US" w:eastAsia="zh-CN"/>
        </w:rPr>
        <w:t>（1）申报单位上年度运营的燃料电池汽车满足单车平均用氢运行里程条件，并按要求接入京津冀智慧氢能大数据平台。</w:t>
      </w:r>
    </w:p>
    <w:p>
      <w:pPr>
        <w:ind w:firstLine="640"/>
        <w:rPr>
          <w:rFonts w:hint="eastAsia"/>
          <w:highlight w:val="none"/>
          <w:lang w:val="en-US" w:eastAsia="zh-CN"/>
        </w:rPr>
      </w:pPr>
      <w:r>
        <w:rPr>
          <w:rFonts w:hint="eastAsia"/>
          <w:highlight w:val="none"/>
          <w:lang w:val="en-US" w:eastAsia="zh-CN"/>
        </w:rPr>
        <w:t>（2）对中重型货车、轻型普货货车、轻型冷链货车、中大型客车、环卫车共5类车型，分别按照1万元/万公里、0.3万元/万公里、0.3万元/万公里、1万元/万公里、1万元/万公里的标准给予运营奖励。</w:t>
      </w:r>
    </w:p>
    <w:p>
      <w:pPr>
        <w:ind w:firstLine="640"/>
        <w:rPr>
          <w:highlight w:val="none"/>
        </w:rPr>
      </w:pPr>
      <w:r>
        <w:rPr>
          <w:rFonts w:hint="eastAsia"/>
          <w:highlight w:val="none"/>
        </w:rPr>
        <w:t xml:space="preserve">2. 须提供的材料 </w:t>
      </w:r>
    </w:p>
    <w:p>
      <w:pPr>
        <w:ind w:firstLine="640"/>
        <w:rPr>
          <w:highlight w:val="none"/>
        </w:rPr>
      </w:pPr>
      <w:r>
        <w:rPr>
          <w:rFonts w:hint="eastAsia"/>
          <w:highlight w:val="none"/>
        </w:rPr>
        <w:t>（1）项目申报表；</w:t>
      </w:r>
    </w:p>
    <w:p>
      <w:pPr>
        <w:ind w:firstLine="640"/>
        <w:rPr>
          <w:highlight w:val="none"/>
        </w:rPr>
      </w:pPr>
      <w:r>
        <w:rPr>
          <w:rFonts w:hint="eastAsia"/>
          <w:highlight w:val="none"/>
        </w:rPr>
        <w:t>（2）营业执照复印件；</w:t>
      </w:r>
    </w:p>
    <w:p>
      <w:pPr>
        <w:ind w:firstLine="640"/>
        <w:rPr>
          <w:highlight w:val="none"/>
        </w:rPr>
      </w:pPr>
      <w:r>
        <w:rPr>
          <w:rFonts w:hint="eastAsia"/>
          <w:highlight w:val="none"/>
        </w:rPr>
        <w:t>（3）企业承诺书；</w:t>
      </w:r>
    </w:p>
    <w:p>
      <w:pPr>
        <w:ind w:firstLine="640"/>
        <w:rPr>
          <w:rFonts w:hint="eastAsia"/>
          <w:highlight w:val="none"/>
        </w:rPr>
      </w:pPr>
      <w:r>
        <w:rPr>
          <w:rFonts w:hint="eastAsia"/>
          <w:highlight w:val="none"/>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rPr>
        <w:t>；</w:t>
      </w:r>
    </w:p>
    <w:p>
      <w:pPr>
        <w:ind w:firstLine="64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lang w:val="en-US" w:eastAsia="zh-CN"/>
        </w:rPr>
        <w:t>运营</w:t>
      </w:r>
      <w:r>
        <w:rPr>
          <w:rFonts w:hint="eastAsia"/>
          <w:highlight w:val="none"/>
        </w:rPr>
        <w:t>车辆购置合同、发票等复印件；</w:t>
      </w:r>
    </w:p>
    <w:p>
      <w:pPr>
        <w:ind w:firstLine="640"/>
        <w:rPr>
          <w:rFonts w:hint="eastAsia"/>
          <w:highlight w:val="none"/>
          <w:lang w:val="en-US" w:eastAsia="zh-CN"/>
        </w:rPr>
      </w:pPr>
      <w:r>
        <w:rPr>
          <w:rFonts w:hint="eastAsia"/>
          <w:highlight w:val="none"/>
          <w:lang w:val="en-US" w:eastAsia="zh-CN"/>
        </w:rPr>
        <w:t>（6）申请运营补贴车辆的机动车登记证和行驶证复印件；</w:t>
      </w:r>
    </w:p>
    <w:p>
      <w:pPr>
        <w:ind w:firstLine="640"/>
        <w:rPr>
          <w:rFonts w:hint="eastAsia"/>
          <w:highlight w:val="none"/>
          <w:lang w:val="en-US" w:eastAsia="zh-CN"/>
        </w:rPr>
      </w:pPr>
      <w:r>
        <w:rPr>
          <w:rFonts w:hint="eastAsia"/>
          <w:highlight w:val="none"/>
          <w:lang w:val="en-US" w:eastAsia="zh-CN"/>
        </w:rPr>
        <w:t>（7）运营车辆清单，以及年度累计用氢运行里程的相关证明材料；</w:t>
      </w:r>
    </w:p>
    <w:p>
      <w:pPr>
        <w:ind w:firstLine="640"/>
        <w:rPr>
          <w:rFonts w:hint="default"/>
          <w:highlight w:val="none"/>
          <w:lang w:val="en-US" w:eastAsia="zh-CN"/>
        </w:rPr>
      </w:pPr>
      <w:r>
        <w:rPr>
          <w:rFonts w:hint="eastAsia"/>
          <w:highlight w:val="none"/>
          <w:lang w:val="en-US" w:eastAsia="zh-CN"/>
        </w:rPr>
        <w:t>（8）其他有关材料。</w:t>
      </w:r>
    </w:p>
    <w:p>
      <w:pPr>
        <w:ind w:firstLine="640"/>
        <w:rPr>
          <w:rFonts w:hint="eastAsia" w:ascii="楷体_GB2312" w:eastAsia="楷体_GB2312"/>
          <w:highlight w:val="none"/>
          <w:lang w:val="en-US" w:eastAsia="zh-CN"/>
        </w:rPr>
      </w:pPr>
      <w:r>
        <w:rPr>
          <w:rFonts w:hint="eastAsia" w:ascii="黑体" w:hAnsi="黑体" w:eastAsia="黑体"/>
          <w:bCs/>
          <w:highlight w:val="none"/>
        </w:rPr>
        <w:t>第十二条</w:t>
      </w:r>
      <w:r>
        <w:rPr>
          <w:rFonts w:hint="eastAsia" w:ascii="黑体" w:hAnsi="黑体" w:eastAsia="黑体"/>
          <w:bCs/>
          <w:highlight w:val="none"/>
          <w:lang w:val="en-US" w:eastAsia="zh-CN"/>
        </w:rPr>
        <w:t xml:space="preserve">  </w:t>
      </w:r>
      <w:r>
        <w:rPr>
          <w:rFonts w:hint="eastAsia" w:ascii="黑体" w:hAnsi="黑体" w:eastAsia="黑体"/>
          <w:bCs/>
          <w:highlight w:val="none"/>
        </w:rPr>
        <w:t>支持开展高水平行业交流活动。</w:t>
      </w:r>
      <w:r>
        <w:rPr>
          <w:rFonts w:hint="eastAsia" w:ascii="楷体_GB2312" w:eastAsia="楷体_GB2312"/>
          <w:highlight w:val="none"/>
          <w:lang w:val="en-US" w:eastAsia="zh-CN"/>
        </w:rPr>
        <w:t>鼓励氢能企业、高校院所、科研机构等，联合发起组建产业联盟、行业协会；鼓励各类机构举办国际、全国性的行业交流活动，具有较大影响力且促进区域发展的，经评审，按照上年度活动经费的50%给予支持，每家机构每年支持资金最高不超过100万元。</w:t>
      </w:r>
    </w:p>
    <w:p>
      <w:pPr>
        <w:ind w:firstLine="640"/>
        <w:rPr>
          <w:rFonts w:hint="eastAsia"/>
          <w:highlight w:val="none"/>
          <w:lang w:val="en-US" w:eastAsia="zh-CN"/>
        </w:rPr>
      </w:pPr>
      <w:r>
        <w:rPr>
          <w:rFonts w:hint="eastAsia"/>
          <w:highlight w:val="none"/>
          <w:lang w:val="en-US" w:eastAsia="zh-CN"/>
        </w:rPr>
        <w:t xml:space="preserve">1. 须满足的条件 </w:t>
      </w:r>
    </w:p>
    <w:p>
      <w:pPr>
        <w:ind w:firstLine="640"/>
        <w:rPr>
          <w:rFonts w:hint="eastAsia"/>
          <w:highlight w:val="none"/>
          <w:lang w:val="en-US" w:eastAsia="zh-CN"/>
        </w:rPr>
      </w:pPr>
      <w:r>
        <w:rPr>
          <w:rFonts w:hint="eastAsia"/>
          <w:highlight w:val="none"/>
          <w:lang w:val="en-US" w:eastAsia="zh-CN"/>
        </w:rPr>
        <w:t>上年度举办国际、全国性的行业交流活动，经评审认定</w:t>
      </w:r>
      <w:r>
        <w:rPr>
          <w:rFonts w:hint="eastAsia"/>
          <w:highlight w:val="none"/>
        </w:rPr>
        <w:t>具有较大影响力且促进区域发展</w:t>
      </w:r>
      <w:r>
        <w:rPr>
          <w:rFonts w:hint="eastAsia" w:ascii="仿宋_GB2312" w:hAnsi="仿宋_GB2312" w:eastAsia="仿宋_GB2312" w:cs="仿宋_GB2312"/>
          <w:sz w:val="32"/>
          <w:szCs w:val="32"/>
          <w:highlight w:val="none"/>
        </w:rPr>
        <w:t>的企业</w:t>
      </w:r>
      <w:r>
        <w:rPr>
          <w:rFonts w:hint="eastAsia"/>
          <w:highlight w:val="none"/>
          <w:lang w:val="en-US" w:eastAsia="zh-CN"/>
        </w:rPr>
        <w:t>或机构。</w:t>
      </w:r>
    </w:p>
    <w:p>
      <w:pPr>
        <w:ind w:firstLine="640"/>
        <w:rPr>
          <w:rFonts w:hint="eastAsia"/>
          <w:highlight w:val="none"/>
          <w:lang w:val="en-US" w:eastAsia="zh-CN"/>
        </w:rPr>
      </w:pPr>
      <w:r>
        <w:rPr>
          <w:rFonts w:hint="eastAsia"/>
          <w:highlight w:val="none"/>
          <w:lang w:val="en-US" w:eastAsia="zh-CN"/>
        </w:rPr>
        <w:t xml:space="preserve">2. 须提供的材料 </w:t>
      </w:r>
    </w:p>
    <w:p>
      <w:pPr>
        <w:ind w:firstLine="640"/>
        <w:rPr>
          <w:rFonts w:hint="eastAsia"/>
          <w:highlight w:val="none"/>
          <w:lang w:val="en-US" w:eastAsia="zh-CN"/>
        </w:rPr>
      </w:pPr>
      <w:r>
        <w:rPr>
          <w:rFonts w:hint="eastAsia"/>
          <w:highlight w:val="none"/>
          <w:lang w:val="en-US" w:eastAsia="zh-CN"/>
        </w:rPr>
        <w:t>（1）项目申报表；</w:t>
      </w:r>
    </w:p>
    <w:p>
      <w:pPr>
        <w:ind w:firstLine="640"/>
        <w:rPr>
          <w:rFonts w:hint="eastAsia"/>
          <w:highlight w:val="none"/>
          <w:lang w:val="en-US" w:eastAsia="zh-CN"/>
        </w:rPr>
      </w:pPr>
      <w:r>
        <w:rPr>
          <w:rFonts w:hint="eastAsia"/>
          <w:highlight w:val="none"/>
          <w:lang w:val="en-US" w:eastAsia="zh-CN"/>
        </w:rPr>
        <w:t>（2）营业执照复印件；</w:t>
      </w:r>
    </w:p>
    <w:p>
      <w:pPr>
        <w:ind w:firstLine="640"/>
        <w:rPr>
          <w:rFonts w:hint="eastAsia"/>
          <w:highlight w:val="none"/>
          <w:lang w:val="en-US" w:eastAsia="zh-CN"/>
        </w:rPr>
      </w:pPr>
      <w:r>
        <w:rPr>
          <w:rFonts w:hint="eastAsia"/>
          <w:highlight w:val="none"/>
          <w:lang w:val="en-US" w:eastAsia="zh-CN"/>
        </w:rPr>
        <w:t>（3）企业承诺书；</w:t>
      </w:r>
    </w:p>
    <w:p>
      <w:pPr>
        <w:ind w:firstLine="640"/>
        <w:rPr>
          <w:rFonts w:hint="eastAsia"/>
          <w:highlight w:val="none"/>
          <w:lang w:val="en-US" w:eastAsia="zh-CN"/>
        </w:rPr>
      </w:pPr>
      <w:r>
        <w:rPr>
          <w:rFonts w:hint="eastAsia"/>
          <w:highlight w:val="none"/>
          <w:lang w:val="en-US" w:eastAsia="zh-CN"/>
        </w:rPr>
        <w:t>（4）</w:t>
      </w:r>
      <w:r>
        <w:rPr>
          <w:rFonts w:hint="eastAsia" w:ascii="仿宋_GB2312" w:hAnsi="仿宋" w:eastAsia="仿宋_GB2312"/>
          <w:sz w:val="32"/>
          <w:szCs w:val="32"/>
          <w:highlight w:val="none"/>
        </w:rPr>
        <w:t>企业入区协议（适用于拿地企业）或与属地签订的承诺书（适用于拿地以外的企业）</w:t>
      </w:r>
      <w:r>
        <w:rPr>
          <w:rFonts w:hint="eastAsia"/>
          <w:highlight w:val="none"/>
          <w:lang w:val="en-US" w:eastAsia="zh-CN"/>
        </w:rPr>
        <w:t>；</w:t>
      </w:r>
    </w:p>
    <w:p>
      <w:pPr>
        <w:ind w:firstLine="640"/>
        <w:rPr>
          <w:rFonts w:hint="default"/>
          <w:highlight w:val="none"/>
          <w:lang w:val="en-US" w:eastAsia="zh-CN"/>
        </w:rPr>
      </w:pPr>
      <w:r>
        <w:rPr>
          <w:rFonts w:hint="eastAsia"/>
          <w:highlight w:val="none"/>
          <w:lang w:val="en-US" w:eastAsia="zh-CN"/>
        </w:rPr>
        <w:t>（5）民政部门出具的关于产业联盟、行业协会等核准、备案证明材料；</w:t>
      </w:r>
    </w:p>
    <w:p>
      <w:pPr>
        <w:ind w:firstLine="640"/>
        <w:rPr>
          <w:rFonts w:hint="eastAsia"/>
          <w:highlight w:val="none"/>
          <w:lang w:val="en-US" w:eastAsia="zh-CN"/>
        </w:rPr>
      </w:pPr>
      <w:r>
        <w:rPr>
          <w:rFonts w:hint="eastAsia"/>
          <w:highlight w:val="none"/>
          <w:lang w:val="en-US" w:eastAsia="zh-CN"/>
        </w:rPr>
        <w:t>（6）举办活动的相关成果材料复印件；</w:t>
      </w:r>
    </w:p>
    <w:p>
      <w:pPr>
        <w:ind w:firstLine="640"/>
        <w:rPr>
          <w:rFonts w:hint="eastAsia"/>
          <w:highlight w:val="none"/>
          <w:lang w:val="en-US" w:eastAsia="zh-CN"/>
        </w:rPr>
      </w:pPr>
      <w:r>
        <w:rPr>
          <w:rFonts w:hint="eastAsia"/>
          <w:highlight w:val="none"/>
          <w:lang w:val="en-US" w:eastAsia="zh-CN"/>
        </w:rPr>
        <w:t>（7）能够证明企业实际支出费用的合法发票、银行付款凭证、财务记账凭证，并按照上述顺序一一对应；</w:t>
      </w:r>
    </w:p>
    <w:p>
      <w:pPr>
        <w:ind w:firstLine="640"/>
        <w:rPr>
          <w:rFonts w:hint="eastAsia"/>
          <w:highlight w:val="none"/>
          <w:lang w:val="en-US" w:eastAsia="zh-CN"/>
        </w:rPr>
      </w:pPr>
      <w:r>
        <w:rPr>
          <w:rFonts w:hint="eastAsia"/>
          <w:highlight w:val="none"/>
          <w:lang w:val="en-US" w:eastAsia="zh-CN"/>
        </w:rPr>
        <w:t>（8）其他相关材料。</w:t>
      </w:r>
    </w:p>
    <w:p>
      <w:pPr>
        <w:pStyle w:val="3"/>
        <w:rPr>
          <w:highlight w:val="none"/>
        </w:rPr>
      </w:pPr>
      <w:r>
        <w:rPr>
          <w:rFonts w:hint="eastAsia"/>
          <w:highlight w:val="none"/>
        </w:rPr>
        <w:t>第四章  评审规程</w:t>
      </w:r>
    </w:p>
    <w:p>
      <w:pPr>
        <w:ind w:firstLine="640"/>
        <w:rPr>
          <w:highlight w:val="none"/>
        </w:rPr>
      </w:pPr>
      <w:r>
        <w:rPr>
          <w:rFonts w:hint="eastAsia" w:ascii="黑体" w:hAnsi="黑体" w:eastAsia="黑体"/>
          <w:bCs/>
          <w:highlight w:val="none"/>
        </w:rPr>
        <w:t>第</w:t>
      </w:r>
      <w:r>
        <w:rPr>
          <w:rFonts w:hint="eastAsia" w:ascii="黑体" w:hAnsi="黑体" w:eastAsia="黑体"/>
          <w:bCs/>
          <w:highlight w:val="none"/>
          <w:lang w:val="en-US" w:eastAsia="zh-CN"/>
        </w:rPr>
        <w:t>十三</w:t>
      </w:r>
      <w:r>
        <w:rPr>
          <w:rFonts w:hint="eastAsia" w:ascii="黑体" w:hAnsi="黑体" w:eastAsia="黑体"/>
          <w:bCs/>
          <w:highlight w:val="none"/>
        </w:rPr>
        <w:t>条</w:t>
      </w:r>
      <w:r>
        <w:rPr>
          <w:rFonts w:hint="eastAsia"/>
          <w:highlight w:val="none"/>
        </w:rPr>
        <w:t xml:space="preserve">  申报单位应按照《暂行办法》评审规程向所在镇、街道、园区管委会进行申报，并按照本</w:t>
      </w:r>
      <w:r>
        <w:rPr>
          <w:rFonts w:hint="eastAsia"/>
          <w:highlight w:val="none"/>
          <w:lang w:eastAsia="zh-CN"/>
        </w:rPr>
        <w:t>申报指南</w:t>
      </w:r>
      <w:r>
        <w:rPr>
          <w:rFonts w:hint="eastAsia"/>
          <w:highlight w:val="none"/>
        </w:rPr>
        <w:t>要求，提供真实完整的申报材料，如发现申报材料存在虚报、瞒报等作假行为，将取消其申报资格，且在2年内不得再次申报；对已取得资金支持的，收回支持资金；对构成犯罪的，移交司法机关依法追究其刑事责任。</w:t>
      </w:r>
    </w:p>
    <w:p>
      <w:pPr>
        <w:ind w:firstLine="640"/>
        <w:rPr>
          <w:highlight w:val="none"/>
        </w:rPr>
      </w:pPr>
      <w:r>
        <w:rPr>
          <w:rFonts w:hint="eastAsia" w:ascii="黑体" w:hAnsi="黑体" w:eastAsia="黑体"/>
          <w:bCs/>
          <w:highlight w:val="none"/>
        </w:rPr>
        <w:t>第</w:t>
      </w:r>
      <w:r>
        <w:rPr>
          <w:rFonts w:hint="eastAsia" w:ascii="黑体" w:hAnsi="黑体" w:eastAsia="黑体"/>
          <w:bCs/>
          <w:highlight w:val="none"/>
          <w:lang w:val="en-US" w:eastAsia="zh-CN"/>
        </w:rPr>
        <w:t>十四</w:t>
      </w:r>
      <w:r>
        <w:rPr>
          <w:rFonts w:hint="eastAsia" w:ascii="黑体" w:hAnsi="黑体" w:eastAsia="黑体"/>
          <w:bCs/>
          <w:highlight w:val="none"/>
        </w:rPr>
        <w:t>条</w:t>
      </w:r>
      <w:r>
        <w:rPr>
          <w:rFonts w:hint="eastAsia"/>
          <w:highlight w:val="none"/>
        </w:rPr>
        <w:t xml:space="preserve">  申报单位所提交的申报材料，必须符合本</w:t>
      </w:r>
      <w:r>
        <w:rPr>
          <w:rFonts w:hint="eastAsia"/>
          <w:highlight w:val="none"/>
          <w:lang w:eastAsia="zh-CN"/>
        </w:rPr>
        <w:t>申报指南</w:t>
      </w:r>
      <w:r>
        <w:rPr>
          <w:rFonts w:hint="eastAsia"/>
          <w:highlight w:val="none"/>
        </w:rPr>
        <w:t>各条款所规定的内容要求，同时可以提供其他的相关证明材料。申报单位须将项目申报表、承诺书及其他相关申报材料编制成册，并骑缝加盖公章后按时提交，逾期不予受理。</w:t>
      </w:r>
    </w:p>
    <w:p>
      <w:pPr>
        <w:pStyle w:val="3"/>
        <w:rPr>
          <w:highlight w:val="none"/>
        </w:rPr>
      </w:pPr>
      <w:r>
        <w:rPr>
          <w:rFonts w:hint="eastAsia"/>
          <w:highlight w:val="none"/>
        </w:rPr>
        <w:t>第五章  附  则</w:t>
      </w:r>
    </w:p>
    <w:p>
      <w:pPr>
        <w:ind w:firstLine="640"/>
        <w:rPr>
          <w:highlight w:val="none"/>
        </w:rPr>
      </w:pPr>
      <w:r>
        <w:rPr>
          <w:rFonts w:hint="eastAsia" w:ascii="黑体" w:hAnsi="黑体" w:eastAsia="黑体"/>
          <w:bCs/>
          <w:highlight w:val="none"/>
        </w:rPr>
        <w:t>第</w:t>
      </w:r>
      <w:r>
        <w:rPr>
          <w:rFonts w:hint="eastAsia" w:ascii="黑体" w:hAnsi="黑体" w:eastAsia="黑体"/>
          <w:bCs/>
          <w:highlight w:val="none"/>
          <w:lang w:val="en-US" w:eastAsia="zh-CN"/>
        </w:rPr>
        <w:t>十五</w:t>
      </w:r>
      <w:r>
        <w:rPr>
          <w:rFonts w:hint="eastAsia" w:ascii="黑体" w:hAnsi="黑体" w:eastAsia="黑体"/>
          <w:bCs/>
          <w:highlight w:val="none"/>
        </w:rPr>
        <w:t>条</w:t>
      </w:r>
      <w:r>
        <w:rPr>
          <w:rFonts w:hint="eastAsia"/>
          <w:highlight w:val="none"/>
        </w:rPr>
        <w:t xml:space="preserve">  对符合本</w:t>
      </w:r>
      <w:r>
        <w:rPr>
          <w:rFonts w:hint="eastAsia"/>
          <w:highlight w:val="none"/>
          <w:lang w:eastAsia="zh-CN"/>
        </w:rPr>
        <w:t>申报指南</w:t>
      </w:r>
      <w:r>
        <w:rPr>
          <w:rFonts w:hint="eastAsia"/>
          <w:highlight w:val="none"/>
        </w:rPr>
        <w:t>规定且同时符合大兴区其他支持政策规定（含区级配套或负担资金的政策规定）的，按照“不重复支持”的原则予以支持，另有规定的除外。</w:t>
      </w:r>
    </w:p>
    <w:p>
      <w:pPr>
        <w:ind w:firstLine="640"/>
        <w:rPr>
          <w:highlight w:val="none"/>
        </w:rPr>
      </w:pPr>
      <w:r>
        <w:rPr>
          <w:rFonts w:hint="eastAsia" w:ascii="黑体" w:hAnsi="黑体" w:eastAsia="黑体"/>
          <w:bCs/>
          <w:highlight w:val="none"/>
        </w:rPr>
        <w:t>第</w:t>
      </w:r>
      <w:r>
        <w:rPr>
          <w:rFonts w:hint="eastAsia" w:ascii="黑体" w:hAnsi="黑体" w:eastAsia="黑体"/>
          <w:bCs/>
          <w:highlight w:val="none"/>
          <w:lang w:val="en-US" w:eastAsia="zh-CN"/>
        </w:rPr>
        <w:t>十六</w:t>
      </w:r>
      <w:r>
        <w:rPr>
          <w:rFonts w:hint="eastAsia" w:ascii="黑体" w:hAnsi="黑体" w:eastAsia="黑体"/>
          <w:bCs/>
          <w:highlight w:val="none"/>
        </w:rPr>
        <w:t>条</w:t>
      </w:r>
      <w:r>
        <w:rPr>
          <w:rFonts w:hint="eastAsia"/>
          <w:highlight w:val="none"/>
        </w:rPr>
        <w:t xml:space="preserve">  本</w:t>
      </w:r>
      <w:r>
        <w:rPr>
          <w:rFonts w:hint="eastAsia"/>
          <w:highlight w:val="none"/>
          <w:lang w:eastAsia="zh-CN"/>
        </w:rPr>
        <w:t>申报指南</w:t>
      </w:r>
      <w:r>
        <w:rPr>
          <w:rFonts w:hint="eastAsia"/>
          <w:highlight w:val="none"/>
        </w:rPr>
        <w:t>由区经济和信息化局负责解释。</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214928"/>
      <w:docPartObj>
        <w:docPartGallery w:val="autotext"/>
      </w:docPartObj>
    </w:sdtPr>
    <w:sdtContent>
      <w:p>
        <w:pPr>
          <w:pStyle w:val="6"/>
          <w:ind w:firstLine="360"/>
          <w:jc w:val="right"/>
        </w:pPr>
        <w:r>
          <w:fldChar w:fldCharType="begin"/>
        </w:r>
        <w:r>
          <w:instrText xml:space="preserve">PAGE   \* MERGEFORMAT</w:instrText>
        </w:r>
        <w:r>
          <w:fldChar w:fldCharType="separate"/>
        </w:r>
        <w:r>
          <w:rPr>
            <w:lang w:val="zh-CN"/>
          </w:rPr>
          <w:t>11</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MDFmYzhjMjE2NjRmZjA2N2VlZTU3MDQ1NjcyZjgifQ=="/>
  </w:docVars>
  <w:rsids>
    <w:rsidRoot w:val="00250886"/>
    <w:rsid w:val="0000149F"/>
    <w:rsid w:val="00004B9B"/>
    <w:rsid w:val="000079BD"/>
    <w:rsid w:val="00011C70"/>
    <w:rsid w:val="000134CA"/>
    <w:rsid w:val="0002388B"/>
    <w:rsid w:val="000253DE"/>
    <w:rsid w:val="00030B02"/>
    <w:rsid w:val="00031607"/>
    <w:rsid w:val="00034891"/>
    <w:rsid w:val="0004086A"/>
    <w:rsid w:val="00042223"/>
    <w:rsid w:val="00043604"/>
    <w:rsid w:val="00046D20"/>
    <w:rsid w:val="00056220"/>
    <w:rsid w:val="00061032"/>
    <w:rsid w:val="000672F4"/>
    <w:rsid w:val="00070F9B"/>
    <w:rsid w:val="0007496E"/>
    <w:rsid w:val="00076425"/>
    <w:rsid w:val="000767F5"/>
    <w:rsid w:val="00080BC6"/>
    <w:rsid w:val="00081018"/>
    <w:rsid w:val="0008255A"/>
    <w:rsid w:val="0008324A"/>
    <w:rsid w:val="000833BE"/>
    <w:rsid w:val="00096C47"/>
    <w:rsid w:val="000A178B"/>
    <w:rsid w:val="000A511E"/>
    <w:rsid w:val="000A7195"/>
    <w:rsid w:val="000A724A"/>
    <w:rsid w:val="000B027B"/>
    <w:rsid w:val="000B2716"/>
    <w:rsid w:val="000B2D7C"/>
    <w:rsid w:val="000B4C72"/>
    <w:rsid w:val="000B57CA"/>
    <w:rsid w:val="000B589E"/>
    <w:rsid w:val="000C037D"/>
    <w:rsid w:val="000C28A8"/>
    <w:rsid w:val="000D021E"/>
    <w:rsid w:val="000D1032"/>
    <w:rsid w:val="000D108C"/>
    <w:rsid w:val="000D4E93"/>
    <w:rsid w:val="000D7355"/>
    <w:rsid w:val="000E2691"/>
    <w:rsid w:val="001144D3"/>
    <w:rsid w:val="00115E72"/>
    <w:rsid w:val="001166C5"/>
    <w:rsid w:val="001226C7"/>
    <w:rsid w:val="0012493D"/>
    <w:rsid w:val="00127708"/>
    <w:rsid w:val="00131703"/>
    <w:rsid w:val="00136C85"/>
    <w:rsid w:val="001424B9"/>
    <w:rsid w:val="00150D07"/>
    <w:rsid w:val="0015478C"/>
    <w:rsid w:val="00154EAD"/>
    <w:rsid w:val="00156F8B"/>
    <w:rsid w:val="00157551"/>
    <w:rsid w:val="00157C58"/>
    <w:rsid w:val="00172AC2"/>
    <w:rsid w:val="0018495D"/>
    <w:rsid w:val="00184965"/>
    <w:rsid w:val="00190C4F"/>
    <w:rsid w:val="00191994"/>
    <w:rsid w:val="001962CA"/>
    <w:rsid w:val="001A20D2"/>
    <w:rsid w:val="001A23E6"/>
    <w:rsid w:val="001A282C"/>
    <w:rsid w:val="001A51EB"/>
    <w:rsid w:val="001A5C24"/>
    <w:rsid w:val="001A6035"/>
    <w:rsid w:val="001D0635"/>
    <w:rsid w:val="001D7A34"/>
    <w:rsid w:val="001E0CE5"/>
    <w:rsid w:val="001E291C"/>
    <w:rsid w:val="001E4BA6"/>
    <w:rsid w:val="001E56F1"/>
    <w:rsid w:val="001E5FF3"/>
    <w:rsid w:val="001F1E6A"/>
    <w:rsid w:val="001F2F03"/>
    <w:rsid w:val="001F3438"/>
    <w:rsid w:val="001F3F33"/>
    <w:rsid w:val="00205841"/>
    <w:rsid w:val="00207B76"/>
    <w:rsid w:val="00213367"/>
    <w:rsid w:val="002157DD"/>
    <w:rsid w:val="00222997"/>
    <w:rsid w:val="00222A20"/>
    <w:rsid w:val="00222FEC"/>
    <w:rsid w:val="002243F1"/>
    <w:rsid w:val="00224637"/>
    <w:rsid w:val="002253B6"/>
    <w:rsid w:val="0023254F"/>
    <w:rsid w:val="00233D70"/>
    <w:rsid w:val="00237673"/>
    <w:rsid w:val="00241B2C"/>
    <w:rsid w:val="0024599D"/>
    <w:rsid w:val="00246A38"/>
    <w:rsid w:val="00250886"/>
    <w:rsid w:val="00254685"/>
    <w:rsid w:val="002547E5"/>
    <w:rsid w:val="00255972"/>
    <w:rsid w:val="002567C7"/>
    <w:rsid w:val="0026000C"/>
    <w:rsid w:val="002602C5"/>
    <w:rsid w:val="002619A5"/>
    <w:rsid w:val="00264DFB"/>
    <w:rsid w:val="00265032"/>
    <w:rsid w:val="002706EE"/>
    <w:rsid w:val="00274874"/>
    <w:rsid w:val="00274989"/>
    <w:rsid w:val="00274F4A"/>
    <w:rsid w:val="00284462"/>
    <w:rsid w:val="00284BD9"/>
    <w:rsid w:val="00292A4B"/>
    <w:rsid w:val="002930C7"/>
    <w:rsid w:val="00293D96"/>
    <w:rsid w:val="002963D8"/>
    <w:rsid w:val="002B0DFD"/>
    <w:rsid w:val="002B30C8"/>
    <w:rsid w:val="002D2DC5"/>
    <w:rsid w:val="002E10DF"/>
    <w:rsid w:val="002F0E5B"/>
    <w:rsid w:val="002F4503"/>
    <w:rsid w:val="002F48C4"/>
    <w:rsid w:val="00300095"/>
    <w:rsid w:val="00302444"/>
    <w:rsid w:val="00303873"/>
    <w:rsid w:val="00322D9A"/>
    <w:rsid w:val="0032399B"/>
    <w:rsid w:val="00325755"/>
    <w:rsid w:val="003257E8"/>
    <w:rsid w:val="00325894"/>
    <w:rsid w:val="003319AA"/>
    <w:rsid w:val="00340BB0"/>
    <w:rsid w:val="00341458"/>
    <w:rsid w:val="00341712"/>
    <w:rsid w:val="003530AB"/>
    <w:rsid w:val="003556B3"/>
    <w:rsid w:val="00357FDF"/>
    <w:rsid w:val="00375F01"/>
    <w:rsid w:val="0037704D"/>
    <w:rsid w:val="00377D8A"/>
    <w:rsid w:val="00380D66"/>
    <w:rsid w:val="00383AAE"/>
    <w:rsid w:val="00384D3F"/>
    <w:rsid w:val="00387456"/>
    <w:rsid w:val="003929C6"/>
    <w:rsid w:val="00397101"/>
    <w:rsid w:val="003A3C9C"/>
    <w:rsid w:val="003A53BF"/>
    <w:rsid w:val="003A5F61"/>
    <w:rsid w:val="003B46CC"/>
    <w:rsid w:val="003B7849"/>
    <w:rsid w:val="003C0DF9"/>
    <w:rsid w:val="003C4987"/>
    <w:rsid w:val="003D3571"/>
    <w:rsid w:val="003D54DA"/>
    <w:rsid w:val="003D622E"/>
    <w:rsid w:val="003D6786"/>
    <w:rsid w:val="003D7175"/>
    <w:rsid w:val="003E3883"/>
    <w:rsid w:val="003E42A1"/>
    <w:rsid w:val="003F194C"/>
    <w:rsid w:val="003F24E1"/>
    <w:rsid w:val="003F42ED"/>
    <w:rsid w:val="003F4A0B"/>
    <w:rsid w:val="003F5663"/>
    <w:rsid w:val="004007CB"/>
    <w:rsid w:val="00405960"/>
    <w:rsid w:val="00406C96"/>
    <w:rsid w:val="00407A60"/>
    <w:rsid w:val="004106B3"/>
    <w:rsid w:val="00413326"/>
    <w:rsid w:val="00415E5C"/>
    <w:rsid w:val="00420510"/>
    <w:rsid w:val="0042112D"/>
    <w:rsid w:val="00425C75"/>
    <w:rsid w:val="00427258"/>
    <w:rsid w:val="00430A1C"/>
    <w:rsid w:val="004359BD"/>
    <w:rsid w:val="00435A9E"/>
    <w:rsid w:val="00443F7E"/>
    <w:rsid w:val="0044612A"/>
    <w:rsid w:val="00447B5E"/>
    <w:rsid w:val="00451C6A"/>
    <w:rsid w:val="004666E4"/>
    <w:rsid w:val="004666E9"/>
    <w:rsid w:val="00470B10"/>
    <w:rsid w:val="0047470F"/>
    <w:rsid w:val="00474C8D"/>
    <w:rsid w:val="00477109"/>
    <w:rsid w:val="00477D1D"/>
    <w:rsid w:val="004823C0"/>
    <w:rsid w:val="004A3BAF"/>
    <w:rsid w:val="004A4B8E"/>
    <w:rsid w:val="004A713A"/>
    <w:rsid w:val="004A7993"/>
    <w:rsid w:val="004B5309"/>
    <w:rsid w:val="004C078A"/>
    <w:rsid w:val="004C0A6E"/>
    <w:rsid w:val="004C0E70"/>
    <w:rsid w:val="004C1EE4"/>
    <w:rsid w:val="004C66AA"/>
    <w:rsid w:val="004C7499"/>
    <w:rsid w:val="004D1540"/>
    <w:rsid w:val="004D46F9"/>
    <w:rsid w:val="004D50E1"/>
    <w:rsid w:val="004E1A91"/>
    <w:rsid w:val="004E3571"/>
    <w:rsid w:val="004E5FDA"/>
    <w:rsid w:val="004F2E9D"/>
    <w:rsid w:val="004F66A4"/>
    <w:rsid w:val="004F7CE1"/>
    <w:rsid w:val="00500507"/>
    <w:rsid w:val="00501530"/>
    <w:rsid w:val="0050369A"/>
    <w:rsid w:val="00504330"/>
    <w:rsid w:val="00504907"/>
    <w:rsid w:val="00506C43"/>
    <w:rsid w:val="00520C13"/>
    <w:rsid w:val="0052295C"/>
    <w:rsid w:val="005234F6"/>
    <w:rsid w:val="005320D0"/>
    <w:rsid w:val="005361DE"/>
    <w:rsid w:val="00541801"/>
    <w:rsid w:val="005422E2"/>
    <w:rsid w:val="00555BDA"/>
    <w:rsid w:val="00560FD6"/>
    <w:rsid w:val="00565F85"/>
    <w:rsid w:val="00570497"/>
    <w:rsid w:val="00573A91"/>
    <w:rsid w:val="005753A6"/>
    <w:rsid w:val="00580858"/>
    <w:rsid w:val="00582B02"/>
    <w:rsid w:val="00586DE9"/>
    <w:rsid w:val="00593643"/>
    <w:rsid w:val="005A2306"/>
    <w:rsid w:val="005A2BF3"/>
    <w:rsid w:val="005A371E"/>
    <w:rsid w:val="005A7DC5"/>
    <w:rsid w:val="005B3098"/>
    <w:rsid w:val="005B3E78"/>
    <w:rsid w:val="005B431E"/>
    <w:rsid w:val="005B6DFC"/>
    <w:rsid w:val="005C7623"/>
    <w:rsid w:val="005D55C1"/>
    <w:rsid w:val="005D59F5"/>
    <w:rsid w:val="005D687E"/>
    <w:rsid w:val="005D6E6E"/>
    <w:rsid w:val="005E2C5E"/>
    <w:rsid w:val="005E488E"/>
    <w:rsid w:val="005E4CC3"/>
    <w:rsid w:val="005F60F3"/>
    <w:rsid w:val="005F7EBC"/>
    <w:rsid w:val="0060019E"/>
    <w:rsid w:val="00601463"/>
    <w:rsid w:val="00601D43"/>
    <w:rsid w:val="00603F1E"/>
    <w:rsid w:val="00611DC6"/>
    <w:rsid w:val="00615464"/>
    <w:rsid w:val="00617FBC"/>
    <w:rsid w:val="0062149A"/>
    <w:rsid w:val="00622E23"/>
    <w:rsid w:val="006258F6"/>
    <w:rsid w:val="00627C03"/>
    <w:rsid w:val="00631672"/>
    <w:rsid w:val="00633307"/>
    <w:rsid w:val="00633F5A"/>
    <w:rsid w:val="00640712"/>
    <w:rsid w:val="00646573"/>
    <w:rsid w:val="00653AC5"/>
    <w:rsid w:val="00657963"/>
    <w:rsid w:val="00657B82"/>
    <w:rsid w:val="00663252"/>
    <w:rsid w:val="00680E3C"/>
    <w:rsid w:val="0068242A"/>
    <w:rsid w:val="00690FFF"/>
    <w:rsid w:val="00694C4E"/>
    <w:rsid w:val="006B18F5"/>
    <w:rsid w:val="006B64CB"/>
    <w:rsid w:val="006C3C15"/>
    <w:rsid w:val="006C5CE3"/>
    <w:rsid w:val="006E4042"/>
    <w:rsid w:val="006E4C3C"/>
    <w:rsid w:val="006F1902"/>
    <w:rsid w:val="0070062F"/>
    <w:rsid w:val="00712398"/>
    <w:rsid w:val="00712E80"/>
    <w:rsid w:val="00716491"/>
    <w:rsid w:val="007165C5"/>
    <w:rsid w:val="007205E8"/>
    <w:rsid w:val="00731BF9"/>
    <w:rsid w:val="00733033"/>
    <w:rsid w:val="007351FA"/>
    <w:rsid w:val="007358F9"/>
    <w:rsid w:val="0075132D"/>
    <w:rsid w:val="007514AB"/>
    <w:rsid w:val="0075570F"/>
    <w:rsid w:val="00771A1C"/>
    <w:rsid w:val="00773160"/>
    <w:rsid w:val="007756E7"/>
    <w:rsid w:val="00782398"/>
    <w:rsid w:val="00786F70"/>
    <w:rsid w:val="0079335C"/>
    <w:rsid w:val="00794893"/>
    <w:rsid w:val="00795CAA"/>
    <w:rsid w:val="007A2DF9"/>
    <w:rsid w:val="007A3C3C"/>
    <w:rsid w:val="007E1134"/>
    <w:rsid w:val="007E7227"/>
    <w:rsid w:val="007F112A"/>
    <w:rsid w:val="007F51D4"/>
    <w:rsid w:val="008066A4"/>
    <w:rsid w:val="00807A3D"/>
    <w:rsid w:val="00810B95"/>
    <w:rsid w:val="008170C9"/>
    <w:rsid w:val="00822492"/>
    <w:rsid w:val="008311FB"/>
    <w:rsid w:val="00832B54"/>
    <w:rsid w:val="00833480"/>
    <w:rsid w:val="00833D72"/>
    <w:rsid w:val="008349AF"/>
    <w:rsid w:val="00840779"/>
    <w:rsid w:val="0084235C"/>
    <w:rsid w:val="008447ED"/>
    <w:rsid w:val="008448C3"/>
    <w:rsid w:val="008546AB"/>
    <w:rsid w:val="00860392"/>
    <w:rsid w:val="00860C0F"/>
    <w:rsid w:val="00863A16"/>
    <w:rsid w:val="00867668"/>
    <w:rsid w:val="0087058A"/>
    <w:rsid w:val="00870815"/>
    <w:rsid w:val="008754FB"/>
    <w:rsid w:val="00875576"/>
    <w:rsid w:val="00877FA8"/>
    <w:rsid w:val="00880AE6"/>
    <w:rsid w:val="00885416"/>
    <w:rsid w:val="00890556"/>
    <w:rsid w:val="008918D9"/>
    <w:rsid w:val="00891AAC"/>
    <w:rsid w:val="00894FF7"/>
    <w:rsid w:val="00897E11"/>
    <w:rsid w:val="008A7AF7"/>
    <w:rsid w:val="008B05A7"/>
    <w:rsid w:val="008B0E4D"/>
    <w:rsid w:val="008B3D44"/>
    <w:rsid w:val="008C0F07"/>
    <w:rsid w:val="008D030B"/>
    <w:rsid w:val="008D38EF"/>
    <w:rsid w:val="008D525F"/>
    <w:rsid w:val="008E128A"/>
    <w:rsid w:val="008E4987"/>
    <w:rsid w:val="008E4A0A"/>
    <w:rsid w:val="008E60DC"/>
    <w:rsid w:val="008F1357"/>
    <w:rsid w:val="00902A9C"/>
    <w:rsid w:val="009103D1"/>
    <w:rsid w:val="00910FB2"/>
    <w:rsid w:val="00913182"/>
    <w:rsid w:val="00915215"/>
    <w:rsid w:val="009306CD"/>
    <w:rsid w:val="0093268B"/>
    <w:rsid w:val="00940C26"/>
    <w:rsid w:val="00950EDA"/>
    <w:rsid w:val="00951311"/>
    <w:rsid w:val="009525B1"/>
    <w:rsid w:val="009602C0"/>
    <w:rsid w:val="00961400"/>
    <w:rsid w:val="00962ED1"/>
    <w:rsid w:val="0096349A"/>
    <w:rsid w:val="0098215A"/>
    <w:rsid w:val="009834E3"/>
    <w:rsid w:val="0098707B"/>
    <w:rsid w:val="009912E1"/>
    <w:rsid w:val="0099789B"/>
    <w:rsid w:val="009A002E"/>
    <w:rsid w:val="009A14A5"/>
    <w:rsid w:val="009A373E"/>
    <w:rsid w:val="009A6F3A"/>
    <w:rsid w:val="009B6711"/>
    <w:rsid w:val="009C6ABD"/>
    <w:rsid w:val="009D70C5"/>
    <w:rsid w:val="009E471D"/>
    <w:rsid w:val="009F686D"/>
    <w:rsid w:val="009F7535"/>
    <w:rsid w:val="00A062F8"/>
    <w:rsid w:val="00A063C9"/>
    <w:rsid w:val="00A2106F"/>
    <w:rsid w:val="00A25151"/>
    <w:rsid w:val="00A3243A"/>
    <w:rsid w:val="00A34EA1"/>
    <w:rsid w:val="00A40EEE"/>
    <w:rsid w:val="00A444EF"/>
    <w:rsid w:val="00A45A0B"/>
    <w:rsid w:val="00A51B86"/>
    <w:rsid w:val="00A55C6F"/>
    <w:rsid w:val="00A5770B"/>
    <w:rsid w:val="00A613DC"/>
    <w:rsid w:val="00A61E64"/>
    <w:rsid w:val="00A631D5"/>
    <w:rsid w:val="00A634B3"/>
    <w:rsid w:val="00A636AB"/>
    <w:rsid w:val="00A6394A"/>
    <w:rsid w:val="00A667AF"/>
    <w:rsid w:val="00A677C6"/>
    <w:rsid w:val="00A705E2"/>
    <w:rsid w:val="00A74750"/>
    <w:rsid w:val="00A873F8"/>
    <w:rsid w:val="00A92C4C"/>
    <w:rsid w:val="00A94A4D"/>
    <w:rsid w:val="00A97868"/>
    <w:rsid w:val="00AA16D8"/>
    <w:rsid w:val="00AB5C34"/>
    <w:rsid w:val="00AB6C8A"/>
    <w:rsid w:val="00AC2D25"/>
    <w:rsid w:val="00AC371F"/>
    <w:rsid w:val="00AC4DFA"/>
    <w:rsid w:val="00AC4E9F"/>
    <w:rsid w:val="00AC7B45"/>
    <w:rsid w:val="00AD285D"/>
    <w:rsid w:val="00AD726A"/>
    <w:rsid w:val="00AE6BCA"/>
    <w:rsid w:val="00B0378A"/>
    <w:rsid w:val="00B10B35"/>
    <w:rsid w:val="00B121EC"/>
    <w:rsid w:val="00B15D5B"/>
    <w:rsid w:val="00B20358"/>
    <w:rsid w:val="00B22BF2"/>
    <w:rsid w:val="00B24379"/>
    <w:rsid w:val="00B26549"/>
    <w:rsid w:val="00B26BA5"/>
    <w:rsid w:val="00B33F91"/>
    <w:rsid w:val="00B4172C"/>
    <w:rsid w:val="00B4740D"/>
    <w:rsid w:val="00B54359"/>
    <w:rsid w:val="00B65EBE"/>
    <w:rsid w:val="00B70292"/>
    <w:rsid w:val="00B70A3A"/>
    <w:rsid w:val="00B70A65"/>
    <w:rsid w:val="00B72ADA"/>
    <w:rsid w:val="00B81223"/>
    <w:rsid w:val="00B82C85"/>
    <w:rsid w:val="00B86646"/>
    <w:rsid w:val="00B91438"/>
    <w:rsid w:val="00B940D1"/>
    <w:rsid w:val="00BA224F"/>
    <w:rsid w:val="00BA6AF5"/>
    <w:rsid w:val="00BB13A5"/>
    <w:rsid w:val="00BB1653"/>
    <w:rsid w:val="00BB3F40"/>
    <w:rsid w:val="00BC418F"/>
    <w:rsid w:val="00BC47F1"/>
    <w:rsid w:val="00BC529D"/>
    <w:rsid w:val="00BC5C95"/>
    <w:rsid w:val="00BD4E2E"/>
    <w:rsid w:val="00BE2117"/>
    <w:rsid w:val="00BE3F64"/>
    <w:rsid w:val="00BE4887"/>
    <w:rsid w:val="00BE6702"/>
    <w:rsid w:val="00BF4576"/>
    <w:rsid w:val="00BF5A6F"/>
    <w:rsid w:val="00BF6E98"/>
    <w:rsid w:val="00C0124C"/>
    <w:rsid w:val="00C01A5D"/>
    <w:rsid w:val="00C132EC"/>
    <w:rsid w:val="00C15100"/>
    <w:rsid w:val="00C170F5"/>
    <w:rsid w:val="00C23755"/>
    <w:rsid w:val="00C30754"/>
    <w:rsid w:val="00C311F1"/>
    <w:rsid w:val="00C318D9"/>
    <w:rsid w:val="00C33F87"/>
    <w:rsid w:val="00C34B39"/>
    <w:rsid w:val="00C35532"/>
    <w:rsid w:val="00C422C2"/>
    <w:rsid w:val="00C445F1"/>
    <w:rsid w:val="00C46615"/>
    <w:rsid w:val="00C5531C"/>
    <w:rsid w:val="00C55978"/>
    <w:rsid w:val="00C613BC"/>
    <w:rsid w:val="00C6502C"/>
    <w:rsid w:val="00C65C13"/>
    <w:rsid w:val="00C66C04"/>
    <w:rsid w:val="00C67F5F"/>
    <w:rsid w:val="00C70AAF"/>
    <w:rsid w:val="00C70B1B"/>
    <w:rsid w:val="00C7120B"/>
    <w:rsid w:val="00C72380"/>
    <w:rsid w:val="00C758BB"/>
    <w:rsid w:val="00C8016F"/>
    <w:rsid w:val="00C80515"/>
    <w:rsid w:val="00C80EC5"/>
    <w:rsid w:val="00C834E5"/>
    <w:rsid w:val="00C83881"/>
    <w:rsid w:val="00C90017"/>
    <w:rsid w:val="00C9262E"/>
    <w:rsid w:val="00C93AF3"/>
    <w:rsid w:val="00C94A62"/>
    <w:rsid w:val="00CA0DED"/>
    <w:rsid w:val="00CA115B"/>
    <w:rsid w:val="00CA255E"/>
    <w:rsid w:val="00CA38D2"/>
    <w:rsid w:val="00CA4BF9"/>
    <w:rsid w:val="00CA55B0"/>
    <w:rsid w:val="00CB0B6C"/>
    <w:rsid w:val="00CB22D1"/>
    <w:rsid w:val="00CB7DB5"/>
    <w:rsid w:val="00CC21F4"/>
    <w:rsid w:val="00CC2E73"/>
    <w:rsid w:val="00CC6C0C"/>
    <w:rsid w:val="00CD0B64"/>
    <w:rsid w:val="00CD0E8D"/>
    <w:rsid w:val="00CD2921"/>
    <w:rsid w:val="00CE03FF"/>
    <w:rsid w:val="00CE421D"/>
    <w:rsid w:val="00CE6069"/>
    <w:rsid w:val="00CF2C1B"/>
    <w:rsid w:val="00CF3187"/>
    <w:rsid w:val="00CF4B89"/>
    <w:rsid w:val="00D06438"/>
    <w:rsid w:val="00D118FA"/>
    <w:rsid w:val="00D15FF0"/>
    <w:rsid w:val="00D22662"/>
    <w:rsid w:val="00D24BB8"/>
    <w:rsid w:val="00D30434"/>
    <w:rsid w:val="00D314D7"/>
    <w:rsid w:val="00D33A8C"/>
    <w:rsid w:val="00D44950"/>
    <w:rsid w:val="00D46E9E"/>
    <w:rsid w:val="00D546CB"/>
    <w:rsid w:val="00D60D67"/>
    <w:rsid w:val="00D61F96"/>
    <w:rsid w:val="00D62B4F"/>
    <w:rsid w:val="00D64401"/>
    <w:rsid w:val="00D65CCF"/>
    <w:rsid w:val="00D66F37"/>
    <w:rsid w:val="00D67D4F"/>
    <w:rsid w:val="00D74433"/>
    <w:rsid w:val="00D82E22"/>
    <w:rsid w:val="00D83C1A"/>
    <w:rsid w:val="00D8528B"/>
    <w:rsid w:val="00D86553"/>
    <w:rsid w:val="00D86CF1"/>
    <w:rsid w:val="00D91785"/>
    <w:rsid w:val="00D96D16"/>
    <w:rsid w:val="00DA790E"/>
    <w:rsid w:val="00DB5AB8"/>
    <w:rsid w:val="00DC37C5"/>
    <w:rsid w:val="00DD1AD2"/>
    <w:rsid w:val="00DD3B11"/>
    <w:rsid w:val="00DD571E"/>
    <w:rsid w:val="00DE09FC"/>
    <w:rsid w:val="00DE4E41"/>
    <w:rsid w:val="00DF510C"/>
    <w:rsid w:val="00E13ABB"/>
    <w:rsid w:val="00E1403E"/>
    <w:rsid w:val="00E155E8"/>
    <w:rsid w:val="00E15729"/>
    <w:rsid w:val="00E172C2"/>
    <w:rsid w:val="00E177AF"/>
    <w:rsid w:val="00E234A6"/>
    <w:rsid w:val="00E24863"/>
    <w:rsid w:val="00E24E85"/>
    <w:rsid w:val="00E26A42"/>
    <w:rsid w:val="00E37EEB"/>
    <w:rsid w:val="00E50515"/>
    <w:rsid w:val="00E5578D"/>
    <w:rsid w:val="00E56E38"/>
    <w:rsid w:val="00E5784C"/>
    <w:rsid w:val="00E631A4"/>
    <w:rsid w:val="00E64F2C"/>
    <w:rsid w:val="00E66EA0"/>
    <w:rsid w:val="00E67088"/>
    <w:rsid w:val="00E67F23"/>
    <w:rsid w:val="00E71318"/>
    <w:rsid w:val="00E728FA"/>
    <w:rsid w:val="00E736A7"/>
    <w:rsid w:val="00E803FF"/>
    <w:rsid w:val="00E81B21"/>
    <w:rsid w:val="00E8204A"/>
    <w:rsid w:val="00E91FEB"/>
    <w:rsid w:val="00E94AF5"/>
    <w:rsid w:val="00EA008F"/>
    <w:rsid w:val="00EB0D7B"/>
    <w:rsid w:val="00EB5B3B"/>
    <w:rsid w:val="00EB6FC9"/>
    <w:rsid w:val="00ED23AD"/>
    <w:rsid w:val="00ED4863"/>
    <w:rsid w:val="00ED5F14"/>
    <w:rsid w:val="00EF0059"/>
    <w:rsid w:val="00EF2237"/>
    <w:rsid w:val="00EF3820"/>
    <w:rsid w:val="00F02471"/>
    <w:rsid w:val="00F03D44"/>
    <w:rsid w:val="00F044C8"/>
    <w:rsid w:val="00F234D6"/>
    <w:rsid w:val="00F26358"/>
    <w:rsid w:val="00F362CD"/>
    <w:rsid w:val="00F37429"/>
    <w:rsid w:val="00F40B69"/>
    <w:rsid w:val="00F4243D"/>
    <w:rsid w:val="00F45B80"/>
    <w:rsid w:val="00F47237"/>
    <w:rsid w:val="00F47673"/>
    <w:rsid w:val="00F47A40"/>
    <w:rsid w:val="00F47A8C"/>
    <w:rsid w:val="00F55C88"/>
    <w:rsid w:val="00F57E17"/>
    <w:rsid w:val="00F61FE4"/>
    <w:rsid w:val="00F64B4E"/>
    <w:rsid w:val="00F65292"/>
    <w:rsid w:val="00F655ED"/>
    <w:rsid w:val="00F674D9"/>
    <w:rsid w:val="00F76C0F"/>
    <w:rsid w:val="00F77796"/>
    <w:rsid w:val="00F8313E"/>
    <w:rsid w:val="00F84AD6"/>
    <w:rsid w:val="00F9294D"/>
    <w:rsid w:val="00F957D2"/>
    <w:rsid w:val="00FA24D4"/>
    <w:rsid w:val="00FA2EF2"/>
    <w:rsid w:val="00FB6684"/>
    <w:rsid w:val="00FC18CE"/>
    <w:rsid w:val="00FC293D"/>
    <w:rsid w:val="00FC38E9"/>
    <w:rsid w:val="00FC6EB0"/>
    <w:rsid w:val="00FC6ECA"/>
    <w:rsid w:val="00FD06A7"/>
    <w:rsid w:val="00FD2F19"/>
    <w:rsid w:val="00FE2BBB"/>
    <w:rsid w:val="01241B68"/>
    <w:rsid w:val="01874C4E"/>
    <w:rsid w:val="01892A24"/>
    <w:rsid w:val="02946BEE"/>
    <w:rsid w:val="03A013D6"/>
    <w:rsid w:val="03A26339"/>
    <w:rsid w:val="04003E29"/>
    <w:rsid w:val="04057899"/>
    <w:rsid w:val="051C022F"/>
    <w:rsid w:val="051C525C"/>
    <w:rsid w:val="0538200B"/>
    <w:rsid w:val="06686000"/>
    <w:rsid w:val="06A96C04"/>
    <w:rsid w:val="075B2F69"/>
    <w:rsid w:val="07A144AB"/>
    <w:rsid w:val="07EC3308"/>
    <w:rsid w:val="08C32B55"/>
    <w:rsid w:val="096B1688"/>
    <w:rsid w:val="09B64861"/>
    <w:rsid w:val="0A637B5A"/>
    <w:rsid w:val="0C3E178C"/>
    <w:rsid w:val="0CDC5C64"/>
    <w:rsid w:val="0D115C6A"/>
    <w:rsid w:val="0DE46363"/>
    <w:rsid w:val="0E0E1508"/>
    <w:rsid w:val="0E2855BD"/>
    <w:rsid w:val="0E3F0579"/>
    <w:rsid w:val="0EB01084"/>
    <w:rsid w:val="0EBA0110"/>
    <w:rsid w:val="0ECB4566"/>
    <w:rsid w:val="104D3264"/>
    <w:rsid w:val="10563548"/>
    <w:rsid w:val="110007A2"/>
    <w:rsid w:val="111C0F5F"/>
    <w:rsid w:val="131F798B"/>
    <w:rsid w:val="13A11244"/>
    <w:rsid w:val="13E02B5D"/>
    <w:rsid w:val="141D25CF"/>
    <w:rsid w:val="148276EB"/>
    <w:rsid w:val="14835D02"/>
    <w:rsid w:val="14F657AD"/>
    <w:rsid w:val="16563FC8"/>
    <w:rsid w:val="16632783"/>
    <w:rsid w:val="167504A0"/>
    <w:rsid w:val="17217654"/>
    <w:rsid w:val="18A31C48"/>
    <w:rsid w:val="19047B02"/>
    <w:rsid w:val="1946006F"/>
    <w:rsid w:val="199C6459"/>
    <w:rsid w:val="19D07778"/>
    <w:rsid w:val="19EE1CDF"/>
    <w:rsid w:val="1A032E1D"/>
    <w:rsid w:val="1A1E7181"/>
    <w:rsid w:val="1A6C1BBA"/>
    <w:rsid w:val="1AB8455A"/>
    <w:rsid w:val="1AFF5F6A"/>
    <w:rsid w:val="1BCE114F"/>
    <w:rsid w:val="1BD25864"/>
    <w:rsid w:val="1BE7599C"/>
    <w:rsid w:val="1C386E1E"/>
    <w:rsid w:val="1C6202CD"/>
    <w:rsid w:val="1D0D2C58"/>
    <w:rsid w:val="1DC51D0D"/>
    <w:rsid w:val="1DD7559C"/>
    <w:rsid w:val="1FA00983"/>
    <w:rsid w:val="1FB42039"/>
    <w:rsid w:val="1FE9765F"/>
    <w:rsid w:val="20344F28"/>
    <w:rsid w:val="20AA51EA"/>
    <w:rsid w:val="20AF4C6E"/>
    <w:rsid w:val="214E366E"/>
    <w:rsid w:val="2168629D"/>
    <w:rsid w:val="21E85F13"/>
    <w:rsid w:val="22EE3FB7"/>
    <w:rsid w:val="2343105D"/>
    <w:rsid w:val="235B0B5A"/>
    <w:rsid w:val="24240B5E"/>
    <w:rsid w:val="243D4076"/>
    <w:rsid w:val="244E083A"/>
    <w:rsid w:val="24BF6963"/>
    <w:rsid w:val="255A6BD3"/>
    <w:rsid w:val="26103504"/>
    <w:rsid w:val="26695578"/>
    <w:rsid w:val="26A80C91"/>
    <w:rsid w:val="26D92385"/>
    <w:rsid w:val="29054D27"/>
    <w:rsid w:val="29424996"/>
    <w:rsid w:val="294F5D33"/>
    <w:rsid w:val="29E0443F"/>
    <w:rsid w:val="2AD22445"/>
    <w:rsid w:val="2CB735DA"/>
    <w:rsid w:val="2CC572DF"/>
    <w:rsid w:val="2E2D6F18"/>
    <w:rsid w:val="2E5A1FFE"/>
    <w:rsid w:val="2E6E3675"/>
    <w:rsid w:val="2E6F7FA5"/>
    <w:rsid w:val="2E850E7D"/>
    <w:rsid w:val="2EE4523A"/>
    <w:rsid w:val="2F1065B0"/>
    <w:rsid w:val="30342E59"/>
    <w:rsid w:val="30FA1567"/>
    <w:rsid w:val="313E0B8A"/>
    <w:rsid w:val="316A5F75"/>
    <w:rsid w:val="31C728B9"/>
    <w:rsid w:val="31DD460C"/>
    <w:rsid w:val="32140D06"/>
    <w:rsid w:val="324729FD"/>
    <w:rsid w:val="329A6E6D"/>
    <w:rsid w:val="32B3255F"/>
    <w:rsid w:val="32B37F2E"/>
    <w:rsid w:val="33092749"/>
    <w:rsid w:val="33C6593C"/>
    <w:rsid w:val="341A4AAF"/>
    <w:rsid w:val="347F1E31"/>
    <w:rsid w:val="351B7E8E"/>
    <w:rsid w:val="355264D7"/>
    <w:rsid w:val="36140FDD"/>
    <w:rsid w:val="362276ED"/>
    <w:rsid w:val="36322F98"/>
    <w:rsid w:val="377C6809"/>
    <w:rsid w:val="379E51C6"/>
    <w:rsid w:val="386F2B4A"/>
    <w:rsid w:val="39E51B03"/>
    <w:rsid w:val="3AE8410B"/>
    <w:rsid w:val="3AFE5C11"/>
    <w:rsid w:val="3B921747"/>
    <w:rsid w:val="3BA702BC"/>
    <w:rsid w:val="3BCE5DD9"/>
    <w:rsid w:val="3CB02E28"/>
    <w:rsid w:val="3D0C697F"/>
    <w:rsid w:val="3D69400B"/>
    <w:rsid w:val="3D800CCF"/>
    <w:rsid w:val="3DA56895"/>
    <w:rsid w:val="3E6F1DD5"/>
    <w:rsid w:val="3F4A1C1A"/>
    <w:rsid w:val="3F6031EC"/>
    <w:rsid w:val="3F9A7601"/>
    <w:rsid w:val="3FF23580"/>
    <w:rsid w:val="40786313"/>
    <w:rsid w:val="41737B25"/>
    <w:rsid w:val="421530A1"/>
    <w:rsid w:val="42466FA3"/>
    <w:rsid w:val="432F6433"/>
    <w:rsid w:val="435968D0"/>
    <w:rsid w:val="438F1B15"/>
    <w:rsid w:val="43C7455B"/>
    <w:rsid w:val="44016641"/>
    <w:rsid w:val="440B2381"/>
    <w:rsid w:val="448E25A9"/>
    <w:rsid w:val="449E32E2"/>
    <w:rsid w:val="44CB0D99"/>
    <w:rsid w:val="45054AB7"/>
    <w:rsid w:val="45AE231E"/>
    <w:rsid w:val="46F74436"/>
    <w:rsid w:val="485B6C46"/>
    <w:rsid w:val="49292141"/>
    <w:rsid w:val="494255F3"/>
    <w:rsid w:val="49723F79"/>
    <w:rsid w:val="49FD7177"/>
    <w:rsid w:val="4AEC2DE1"/>
    <w:rsid w:val="4AF04F2E"/>
    <w:rsid w:val="4B9C1A50"/>
    <w:rsid w:val="4C9D15DC"/>
    <w:rsid w:val="4CC34DBA"/>
    <w:rsid w:val="4D633521"/>
    <w:rsid w:val="4D6519C2"/>
    <w:rsid w:val="4D854584"/>
    <w:rsid w:val="4DB76861"/>
    <w:rsid w:val="4DBA7C09"/>
    <w:rsid w:val="4E1A5A76"/>
    <w:rsid w:val="4E273482"/>
    <w:rsid w:val="4E387998"/>
    <w:rsid w:val="4E9F5A46"/>
    <w:rsid w:val="4F12405C"/>
    <w:rsid w:val="4FBD2576"/>
    <w:rsid w:val="513358C5"/>
    <w:rsid w:val="5232213C"/>
    <w:rsid w:val="52491077"/>
    <w:rsid w:val="526820B5"/>
    <w:rsid w:val="527C1C93"/>
    <w:rsid w:val="52847E6D"/>
    <w:rsid w:val="52CE6161"/>
    <w:rsid w:val="531B5F1D"/>
    <w:rsid w:val="5335778C"/>
    <w:rsid w:val="53C94501"/>
    <w:rsid w:val="53DF5D32"/>
    <w:rsid w:val="54553938"/>
    <w:rsid w:val="54D30F35"/>
    <w:rsid w:val="54F05119"/>
    <w:rsid w:val="56D62E9B"/>
    <w:rsid w:val="56E82E50"/>
    <w:rsid w:val="56FC186C"/>
    <w:rsid w:val="58B8576B"/>
    <w:rsid w:val="58F5279F"/>
    <w:rsid w:val="59CD18ED"/>
    <w:rsid w:val="59D80818"/>
    <w:rsid w:val="59D93E6F"/>
    <w:rsid w:val="59EC1D37"/>
    <w:rsid w:val="5A196CA5"/>
    <w:rsid w:val="5AAE125D"/>
    <w:rsid w:val="5AB04BFC"/>
    <w:rsid w:val="5AB26F12"/>
    <w:rsid w:val="5BB54C0F"/>
    <w:rsid w:val="5C2414F8"/>
    <w:rsid w:val="5C321E7B"/>
    <w:rsid w:val="5C8C341B"/>
    <w:rsid w:val="5CE84836"/>
    <w:rsid w:val="5D423BB2"/>
    <w:rsid w:val="5D5B6529"/>
    <w:rsid w:val="5E2A0245"/>
    <w:rsid w:val="5EC7446D"/>
    <w:rsid w:val="5ECA41F0"/>
    <w:rsid w:val="5F3174B2"/>
    <w:rsid w:val="5F4E52F8"/>
    <w:rsid w:val="5F5C0800"/>
    <w:rsid w:val="5FCD3B2E"/>
    <w:rsid w:val="5FEF587A"/>
    <w:rsid w:val="6005514F"/>
    <w:rsid w:val="60072348"/>
    <w:rsid w:val="602F0E92"/>
    <w:rsid w:val="60E125F2"/>
    <w:rsid w:val="61D827CF"/>
    <w:rsid w:val="61E52B47"/>
    <w:rsid w:val="61F948BA"/>
    <w:rsid w:val="62293126"/>
    <w:rsid w:val="62B9344A"/>
    <w:rsid w:val="64233C55"/>
    <w:rsid w:val="64677BC6"/>
    <w:rsid w:val="646924E5"/>
    <w:rsid w:val="64FB268A"/>
    <w:rsid w:val="66E013F8"/>
    <w:rsid w:val="67957456"/>
    <w:rsid w:val="68E35AFA"/>
    <w:rsid w:val="69026F3E"/>
    <w:rsid w:val="6939583A"/>
    <w:rsid w:val="6AEA27D0"/>
    <w:rsid w:val="6B903E43"/>
    <w:rsid w:val="6BE54184"/>
    <w:rsid w:val="6C033EA6"/>
    <w:rsid w:val="6C6765AE"/>
    <w:rsid w:val="6E1378B9"/>
    <w:rsid w:val="6EF74724"/>
    <w:rsid w:val="6F324F14"/>
    <w:rsid w:val="6F915705"/>
    <w:rsid w:val="71780954"/>
    <w:rsid w:val="71C86630"/>
    <w:rsid w:val="7229253A"/>
    <w:rsid w:val="727F62EA"/>
    <w:rsid w:val="729B635E"/>
    <w:rsid w:val="72F84091"/>
    <w:rsid w:val="73ED2650"/>
    <w:rsid w:val="76CC62BF"/>
    <w:rsid w:val="76EA2F2A"/>
    <w:rsid w:val="78252123"/>
    <w:rsid w:val="78AF6EF2"/>
    <w:rsid w:val="78EB7728"/>
    <w:rsid w:val="79315532"/>
    <w:rsid w:val="7A5E0D72"/>
    <w:rsid w:val="7A806462"/>
    <w:rsid w:val="7A91688C"/>
    <w:rsid w:val="7B070007"/>
    <w:rsid w:val="7B890DF9"/>
    <w:rsid w:val="7CBD559A"/>
    <w:rsid w:val="7D2D51FD"/>
    <w:rsid w:val="7D3930BE"/>
    <w:rsid w:val="7D44210F"/>
    <w:rsid w:val="7D96182F"/>
    <w:rsid w:val="7DBF5D91"/>
    <w:rsid w:val="7E1B7FD8"/>
    <w:rsid w:val="7E8B2671"/>
    <w:rsid w:val="7FB4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15"/>
    <w:qFormat/>
    <w:uiPriority w:val="9"/>
    <w:pPr>
      <w:spacing w:before="240" w:after="240"/>
      <w:ind w:firstLine="0" w:firstLineChars="0"/>
      <w:jc w:val="center"/>
      <w:outlineLvl w:val="0"/>
    </w:pPr>
    <w:rPr>
      <w:rFonts w:eastAsia="黑体"/>
      <w:bCs/>
      <w:kern w:val="44"/>
      <w:szCs w:val="44"/>
    </w:rPr>
  </w:style>
  <w:style w:type="paragraph" w:styleId="2">
    <w:name w:val="heading 2"/>
    <w:basedOn w:val="1"/>
    <w:next w:val="1"/>
    <w:link w:val="16"/>
    <w:unhideWhenUsed/>
    <w:qFormat/>
    <w:uiPriority w:val="9"/>
    <w:pPr>
      <w:spacing w:before="60" w:after="60"/>
      <w:outlineLvl w:val="1"/>
    </w:pPr>
    <w:rPr>
      <w:rFonts w:eastAsia="楷体_GB2312" w:cstheme="majorBidi"/>
      <w:b/>
      <w:bCs/>
      <w:szCs w:val="32"/>
    </w:rPr>
  </w:style>
  <w:style w:type="paragraph" w:styleId="4">
    <w:name w:val="heading 3"/>
    <w:basedOn w:val="1"/>
    <w:next w:val="1"/>
    <w:link w:val="21"/>
    <w:unhideWhenUsed/>
    <w:qFormat/>
    <w:uiPriority w:val="9"/>
    <w:pPr>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20"/>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0">
    <w:name w:val="Title"/>
    <w:basedOn w:val="1"/>
    <w:next w:val="1"/>
    <w:link w:val="17"/>
    <w:qFormat/>
    <w:uiPriority w:val="10"/>
    <w:pPr>
      <w:spacing w:line="240" w:lineRule="auto"/>
      <w:ind w:firstLine="0" w:firstLineChars="0"/>
      <w:jc w:val="center"/>
      <w:outlineLvl w:val="0"/>
    </w:pPr>
    <w:rPr>
      <w:rFonts w:eastAsia="方正小标宋简体" w:asciiTheme="majorHAnsi" w:hAnsiTheme="majorHAnsi" w:cstheme="majorBidi"/>
      <w:bCs/>
      <w:sz w:val="4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标题 1 字符"/>
    <w:basedOn w:val="13"/>
    <w:link w:val="3"/>
    <w:qFormat/>
    <w:uiPriority w:val="9"/>
    <w:rPr>
      <w:rFonts w:ascii="Times New Roman" w:hAnsi="Times New Roman" w:eastAsia="黑体"/>
      <w:bCs/>
      <w:kern w:val="44"/>
      <w:sz w:val="32"/>
      <w:szCs w:val="44"/>
    </w:rPr>
  </w:style>
  <w:style w:type="character" w:customStyle="1" w:styleId="16">
    <w:name w:val="标题 2 字符"/>
    <w:basedOn w:val="13"/>
    <w:link w:val="2"/>
    <w:qFormat/>
    <w:uiPriority w:val="9"/>
    <w:rPr>
      <w:rFonts w:ascii="Times New Roman" w:hAnsi="Times New Roman" w:eastAsia="楷体_GB2312" w:cstheme="majorBidi"/>
      <w:b/>
      <w:bCs/>
      <w:sz w:val="32"/>
      <w:szCs w:val="32"/>
    </w:rPr>
  </w:style>
  <w:style w:type="character" w:customStyle="1" w:styleId="17">
    <w:name w:val="标题 字符"/>
    <w:basedOn w:val="13"/>
    <w:link w:val="10"/>
    <w:qFormat/>
    <w:uiPriority w:val="10"/>
    <w:rPr>
      <w:rFonts w:eastAsia="方正小标宋简体" w:asciiTheme="majorHAnsi" w:hAnsiTheme="majorHAnsi" w:cstheme="majorBidi"/>
      <w:bCs/>
      <w:sz w:val="44"/>
      <w:szCs w:val="32"/>
    </w:rPr>
  </w:style>
  <w:style w:type="paragraph" w:styleId="18">
    <w:name w:val="No Spacing"/>
    <w:qFormat/>
    <w:uiPriority w:val="1"/>
    <w:pPr>
      <w:widowControl w:val="0"/>
      <w:spacing w:line="360" w:lineRule="auto"/>
      <w:jc w:val="center"/>
    </w:pPr>
    <w:rPr>
      <w:rFonts w:ascii="Times New Roman" w:hAnsi="Times New Roman" w:eastAsia="楷体_GB2312" w:cstheme="minorBidi"/>
      <w:b/>
      <w:kern w:val="2"/>
      <w:sz w:val="24"/>
      <w:szCs w:val="22"/>
      <w:lang w:val="en-US" w:eastAsia="zh-CN" w:bidi="ar-SA"/>
    </w:rPr>
  </w:style>
  <w:style w:type="character" w:customStyle="1" w:styleId="19">
    <w:name w:val="页眉 字符"/>
    <w:basedOn w:val="13"/>
    <w:link w:val="7"/>
    <w:qFormat/>
    <w:uiPriority w:val="99"/>
    <w:rPr>
      <w:rFonts w:ascii="Times New Roman" w:hAnsi="Times New Roman" w:eastAsia="仿宋_GB2312"/>
      <w:sz w:val="18"/>
      <w:szCs w:val="18"/>
    </w:rPr>
  </w:style>
  <w:style w:type="character" w:customStyle="1" w:styleId="20">
    <w:name w:val="页脚 字符"/>
    <w:basedOn w:val="13"/>
    <w:link w:val="6"/>
    <w:qFormat/>
    <w:uiPriority w:val="99"/>
    <w:rPr>
      <w:rFonts w:ascii="Times New Roman" w:hAnsi="Times New Roman" w:eastAsia="仿宋_GB2312"/>
      <w:sz w:val="18"/>
      <w:szCs w:val="18"/>
    </w:rPr>
  </w:style>
  <w:style w:type="character" w:customStyle="1" w:styleId="21">
    <w:name w:val="标题 3 字符"/>
    <w:basedOn w:val="13"/>
    <w:link w:val="4"/>
    <w:qFormat/>
    <w:uiPriority w:val="9"/>
    <w:rPr>
      <w:rFonts w:ascii="Times New Roman" w:hAnsi="Times New Roman" w:eastAsia="仿宋_GB2312"/>
      <w:b/>
      <w:bCs/>
      <w:sz w:val="32"/>
      <w:szCs w:val="32"/>
    </w:rPr>
  </w:style>
  <w:style w:type="paragraph" w:styleId="22">
    <w:name w:val="List Paragraph"/>
    <w:basedOn w:val="1"/>
    <w:qFormat/>
    <w:uiPriority w:val="34"/>
    <w:pPr>
      <w:spacing w:line="240" w:lineRule="auto"/>
      <w:ind w:firstLine="42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6353</Words>
  <Characters>6505</Characters>
  <Lines>31</Lines>
  <Paragraphs>8</Paragraphs>
  <TotalTime>0</TotalTime>
  <ScaleCrop>false</ScaleCrop>
  <LinksUpToDate>false</LinksUpToDate>
  <CharactersWithSpaces>6568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2022-03-31T10:02:00Z</dcterms:created>
  <dc:creator>肖 昊玮</dc:creator>
  <cp:lastModifiedBy>米禄</cp:lastModifiedBy>
  <cp:lastPrinted>2022-10-26T04:21:00Z</cp:lastPrinted>
  <dcterms:modified xsi:type="dcterms:W3CDTF">2023-05-18T01:32:47Z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4FEE53F022A948E3884AFA6023C37CC1_13</vt:lpwstr>
  </property>
</Properties>
</file>