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>
      <w:pPr>
        <w:widowControl/>
        <w:spacing w:line="440" w:lineRule="exact"/>
        <w:jc w:val="lef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  <w:r>
        <w:rPr>
          <w:rFonts w:hint="eastAsia" w:ascii="宋体" w:hAnsi="宋体" w:eastAsia="仿宋_GB2312" w:cs="仿宋_GB2312"/>
          <w:sz w:val="36"/>
          <w:szCs w:val="36"/>
        </w:rPr>
        <w:t>××银行××年第×季度</w:t>
      </w: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  <w:r>
        <w:rPr>
          <w:rFonts w:hint="eastAsia" w:ascii="宋体" w:hAnsi="宋体" w:eastAsia="仿宋_GB2312" w:cs="仿宋_GB2312"/>
          <w:sz w:val="36"/>
          <w:szCs w:val="36"/>
        </w:rPr>
        <w:t>民贸民品贷款贴息申请（季度）表</w:t>
      </w:r>
    </w:p>
    <w:p>
      <w:pPr>
        <w:jc w:val="center"/>
        <w:rPr>
          <w:rFonts w:ascii="宋体" w:hAnsi="宋体" w:eastAsia="仿宋_GB2312" w:cs="仿宋_GB2312"/>
          <w:sz w:val="36"/>
          <w:szCs w:val="36"/>
        </w:rPr>
      </w:pPr>
    </w:p>
    <w:p>
      <w:pPr>
        <w:jc w:val="center"/>
        <w:rPr>
          <w:rFonts w:ascii="宋体" w:hAnsi="宋体" w:eastAsia="仿宋_GB2312" w:cs="仿宋_GB2312"/>
          <w:sz w:val="20"/>
          <w:szCs w:val="20"/>
        </w:rPr>
      </w:pPr>
      <w:r>
        <w:rPr>
          <w:rFonts w:hint="eastAsia" w:ascii="宋体" w:hAnsi="宋体" w:eastAsia="仿宋_GB2312" w:cs="仿宋_GB2312"/>
          <w:sz w:val="20"/>
          <w:szCs w:val="20"/>
        </w:rPr>
        <w:t>年     月     日                     单位：元</w:t>
      </w:r>
    </w:p>
    <w:tbl>
      <w:tblPr>
        <w:tblStyle w:val="2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93"/>
        <w:gridCol w:w="3685"/>
        <w:gridCol w:w="2410"/>
      </w:tblGrid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项目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金额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备注</w:t>
            </w:r>
          </w:p>
        </w:tc>
      </w:tr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结息日止贷款余额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结息日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止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贷款计息积数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月份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月份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月份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贴息年利率（%）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贴息日利率（‰）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本季度应补利息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申请单位（公章）：           申请单位主管：           申请单位经办人：</w:t>
      </w:r>
    </w:p>
    <w:p>
      <w:pPr>
        <w:jc w:val="center"/>
        <w:rPr>
          <w:rFonts w:ascii="宋体" w:hAnsi="宋体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填表说明：1.此表由承贷金融机构填制</w:t>
      </w:r>
    </w:p>
    <w:p>
      <w:pPr>
        <w:spacing w:line="560" w:lineRule="exact"/>
        <w:ind w:firstLine="1050" w:firstLineChars="5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2.计息积数按月计算，计算周期一般为上月21日至本月20日，期间贷款本金</w:t>
      </w:r>
    </w:p>
    <w:p>
      <w:pPr>
        <w:spacing w:line="560" w:lineRule="exact"/>
        <w:ind w:firstLine="1260" w:firstLineChars="6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如有变化，如分期还款，当月计息积数应分段计算；</w:t>
      </w:r>
    </w:p>
    <w:p>
      <w:pPr>
        <w:spacing w:line="560" w:lineRule="exact"/>
        <w:ind w:firstLine="1050" w:firstLineChars="500"/>
        <w:jc w:val="left"/>
        <w:rPr>
          <w:rFonts w:ascii="宋体" w:hAnsi="宋体" w:eastAsia="仿宋_GB2312" w:cs="仿宋_GB2312"/>
          <w:szCs w:val="21"/>
        </w:rPr>
      </w:pPr>
      <w:r>
        <w:rPr>
          <w:rFonts w:hint="eastAsia" w:ascii="宋体" w:hAnsi="宋体" w:eastAsia="仿宋_GB2312" w:cs="仿宋_GB2312"/>
          <w:szCs w:val="21"/>
        </w:rPr>
        <w:t>3.申请单位公章为承贷金融机构公章。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汉仪中黑KW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CF72B"/>
    <w:rsid w:val="76DCF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2023-03-17T11:26:00Z</dcterms:created>
  <dc:creator>YOUNG.</dc:creator>
  <cp:lastModifiedBy>YOUNG.</cp:lastModifiedBy>
  <dcterms:modified xsi:type="dcterms:W3CDTF">2023-03-17T11:27:07Z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F550EF78C88824A203DE13648C39F197_41</vt:lpwstr>
  </property>
</Properties>
</file>