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Lines="0" w:line="600" w:lineRule="exact"/>
        <w:ind w:left="13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ascii="黑体" w:hAnsi="黑体" w:eastAsia="黑体" w:cs="黑体"/>
          <w:spacing w:val="-23"/>
          <w:sz w:val="32"/>
          <w:szCs w:val="32"/>
        </w:rPr>
        <w:t>附</w:t>
      </w:r>
      <w:r>
        <w:rPr>
          <w:rFonts w:ascii="黑体" w:hAnsi="黑体" w:eastAsia="黑体" w:cs="黑体"/>
          <w:spacing w:val="-20"/>
          <w:sz w:val="32"/>
          <w:szCs w:val="32"/>
        </w:rPr>
        <w:t>件 2</w:t>
      </w:r>
    </w:p>
    <w:p>
      <w:pPr>
        <w:pStyle w:val="2"/>
        <w:rPr>
          <w:sz w:val="24"/>
          <w:szCs w:val="24"/>
        </w:rPr>
      </w:pPr>
    </w:p>
    <w:p>
      <w:pPr>
        <w:spacing w:before="0" w:beforeLines="0" w:afterLines="0" w:line="600" w:lineRule="exact"/>
        <w:ind w:left="0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法律援助申请人家庭成员和经济困难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说明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表</w:t>
      </w:r>
    </w:p>
    <w:p>
      <w:pPr>
        <w:spacing w:beforeLines="0" w:afterLines="0" w:line="600" w:lineRule="exact"/>
      </w:pPr>
    </w:p>
    <w:tbl>
      <w:tblPr>
        <w:tblStyle w:val="5"/>
        <w:tblW w:w="8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30"/>
        <w:gridCol w:w="671"/>
        <w:gridCol w:w="691"/>
        <w:gridCol w:w="1327"/>
        <w:gridCol w:w="127"/>
        <w:gridCol w:w="139"/>
        <w:gridCol w:w="266"/>
        <w:gridCol w:w="266"/>
        <w:gridCol w:w="266"/>
        <w:gridCol w:w="301"/>
        <w:gridCol w:w="231"/>
        <w:gridCol w:w="266"/>
        <w:gridCol w:w="266"/>
        <w:gridCol w:w="266"/>
        <w:gridCol w:w="148"/>
        <w:gridCol w:w="118"/>
        <w:gridCol w:w="266"/>
        <w:gridCol w:w="266"/>
        <w:gridCol w:w="266"/>
        <w:gridCol w:w="257"/>
        <w:gridCol w:w="275"/>
        <w:gridCol w:w="266"/>
        <w:gridCol w:w="266"/>
        <w:gridCol w:w="2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03" w:type="dxa"/>
            <w:gridSpan w:val="25"/>
            <w:noWrap w:val="0"/>
            <w:vAlign w:val="center"/>
          </w:tcPr>
          <w:p>
            <w:pPr>
              <w:spacing w:before="0" w:beforeLines="0" w:afterLines="0" w:line="600" w:lineRule="exact"/>
              <w:ind w:lef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请人个人情况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before="0" w:beforeLines="0" w:afterLines="0" w:line="600" w:lineRule="exact"/>
              <w:ind w:left="23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before="0" w:beforeLines="0" w:afterLines="0" w:line="600" w:lineRule="exact"/>
              <w:ind w:left="2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份证号</w:t>
            </w: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31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before="0" w:beforeLines="0" w:afterLines="0" w:line="600" w:lineRule="exact"/>
              <w:ind w:left="353" w:right="136" w:hanging="23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其他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件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before="0" w:beforeLines="0" w:afterLines="0" w:line="600" w:lineRule="exact"/>
              <w:ind w:left="31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证件号</w:t>
            </w:r>
          </w:p>
        </w:tc>
        <w:tc>
          <w:tcPr>
            <w:tcW w:w="4800" w:type="dxa"/>
            <w:gridSpan w:val="20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03" w:type="dxa"/>
            <w:gridSpan w:val="25"/>
            <w:noWrap w:val="0"/>
            <w:vAlign w:val="center"/>
          </w:tcPr>
          <w:p>
            <w:pPr>
              <w:spacing w:before="0" w:beforeLines="0" w:afterLines="0" w:line="600" w:lineRule="exact"/>
              <w:ind w:lef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请人家庭成员情况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庭成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>员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  <w:t>年龄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  <w:t>与申请人关系</w:t>
            </w:r>
          </w:p>
        </w:tc>
        <w:tc>
          <w:tcPr>
            <w:tcW w:w="3715" w:type="dxa"/>
            <w:gridSpan w:val="16"/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  <w:t>所在单位</w:t>
            </w:r>
          </w:p>
        </w:tc>
        <w:tc>
          <w:tcPr>
            <w:tcW w:w="1085" w:type="dxa"/>
            <w:gridSpan w:val="4"/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3"/>
                <w:szCs w:val="23"/>
                <w:lang w:eastAsia="zh-CN"/>
              </w:rPr>
              <w:t>职业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1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16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16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1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16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1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16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803" w:type="dxa"/>
            <w:gridSpan w:val="25"/>
            <w:noWrap w:val="0"/>
            <w:vAlign w:val="top"/>
          </w:tcPr>
          <w:p>
            <w:pPr>
              <w:spacing w:before="0" w:beforeLines="0" w:afterLines="0" w:line="240" w:lineRule="atLeast"/>
              <w:ind w:left="119" w:right="105" w:hanging="1"/>
              <w:jc w:val="both"/>
              <w:rPr>
                <w:rFonts w:ascii="宋体" w:hAnsi="宋体" w:eastAsia="宋体" w:cs="宋体"/>
                <w:spacing w:val="1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说明：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家庭成员，是指共同生活的家庭成员，包括配偶、父母和未成年子女，已成年但不能独立生活的子女以及其他具有法定赡养、抚养、扶养义务关系并长期共同居住的人员。</w:t>
            </w:r>
          </w:p>
          <w:p>
            <w:pPr>
              <w:spacing w:before="0" w:beforeLines="0" w:afterLines="0" w:line="240" w:lineRule="atLeast"/>
              <w:ind w:left="0" w:leftChars="0" w:right="105" w:firstLine="816" w:firstLineChars="40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2</w:t>
            </w:r>
            <w:r>
              <w:rPr>
                <w:rFonts w:hint="default" w:ascii="宋体" w:hAnsi="宋体" w:eastAsia="宋体" w:cs="宋体"/>
                <w:spacing w:val="12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家庭成员为未成年人的，“职业”一栏填写“学生”，“所在单位”一栏填写就读的学校；未读书的，写明具体情况。家庭成员为退休人员的，在“职业”一栏注明“已退休”。家庭成员为失业或其他无业人员的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在“职业”一栏注明“失业”或“无业在家”等情况。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03" w:type="dxa"/>
            <w:gridSpan w:val="25"/>
            <w:noWrap w:val="0"/>
            <w:vAlign w:val="top"/>
          </w:tcPr>
          <w:p>
            <w:pPr>
              <w:spacing w:before="0" w:beforeLines="0" w:afterLines="0" w:line="600" w:lineRule="exact"/>
              <w:ind w:left="3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请人家庭经济状况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1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0" w:beforeLines="0" w:afterLines="0" w:line="240" w:lineRule="atLeast"/>
              <w:ind w:left="0" w:right="0" w:firstLine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请人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人及其家庭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员收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状况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>(申请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前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12 个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的月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平均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入</w:t>
            </w:r>
            <w:r>
              <w:rPr>
                <w:rFonts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before="0" w:beforeLines="0" w:afterLines="0" w:line="600" w:lineRule="exact"/>
              <w:ind w:left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before="0" w:beforeLines="0" w:afterLines="0" w:line="600" w:lineRule="exact"/>
              <w:ind w:left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before="0" w:beforeLines="0" w:afterLines="0" w:line="600" w:lineRule="exact"/>
              <w:ind w:left="472" w:right="104" w:hanging="35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资性收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入</w:t>
            </w:r>
          </w:p>
        </w:tc>
        <w:tc>
          <w:tcPr>
            <w:tcW w:w="1238" w:type="dxa"/>
            <w:gridSpan w:val="5"/>
            <w:noWrap w:val="0"/>
            <w:vAlign w:val="center"/>
          </w:tcPr>
          <w:p>
            <w:pPr>
              <w:spacing w:beforeLines="0" w:afterLines="0" w:line="240" w:lineRule="atLeast"/>
              <w:ind w:left="454" w:right="130" w:hanging="23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经营</w:t>
            </w:r>
            <w:r>
              <w:rPr>
                <w:rFonts w:hint="default" w:ascii="宋体" w:hAnsi="宋体" w:eastAsia="宋体" w:cs="宋体"/>
                <w:spacing w:val="0"/>
                <w:sz w:val="23"/>
                <w:szCs w:val="23"/>
                <w:lang w:eastAsia="zh-CN"/>
              </w:rPr>
              <w:t>性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收</w:t>
            </w:r>
            <w:r>
              <w:rPr>
                <w:rFonts w:ascii="宋体" w:hAnsi="宋体" w:eastAsia="宋体" w:cs="宋体"/>
                <w:sz w:val="23"/>
                <w:szCs w:val="23"/>
              </w:rPr>
              <w:t>入</w:t>
            </w:r>
          </w:p>
        </w:tc>
        <w:tc>
          <w:tcPr>
            <w:tcW w:w="1177" w:type="dxa"/>
            <w:gridSpan w:val="5"/>
            <w:noWrap w:val="0"/>
            <w:vAlign w:val="center"/>
          </w:tcPr>
          <w:p>
            <w:pPr>
              <w:spacing w:before="0" w:beforeLines="0" w:afterLines="0" w:line="240" w:lineRule="atLeast"/>
              <w:ind w:left="454" w:right="130" w:hanging="23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财产净</w:t>
            </w:r>
            <w:r>
              <w:rPr>
                <w:rFonts w:hint="default" w:ascii="宋体" w:hAnsi="宋体" w:eastAsia="宋体" w:cs="宋体"/>
                <w:spacing w:val="0"/>
                <w:sz w:val="23"/>
                <w:szCs w:val="23"/>
                <w:lang w:eastAsia="zh-CN"/>
              </w:rPr>
              <w:t>收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入</w:t>
            </w:r>
          </w:p>
        </w:tc>
        <w:tc>
          <w:tcPr>
            <w:tcW w:w="1173" w:type="dxa"/>
            <w:gridSpan w:val="5"/>
            <w:noWrap w:val="0"/>
            <w:vAlign w:val="center"/>
          </w:tcPr>
          <w:p>
            <w:pPr>
              <w:spacing w:before="0" w:beforeLines="0" w:afterLines="0" w:line="240" w:lineRule="atLeast"/>
              <w:ind w:left="454" w:right="130" w:hanging="23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转移净收入</w:t>
            </w:r>
          </w:p>
        </w:tc>
        <w:tc>
          <w:tcPr>
            <w:tcW w:w="1085" w:type="dxa"/>
            <w:gridSpan w:val="4"/>
            <w:noWrap w:val="0"/>
            <w:vAlign w:val="center"/>
          </w:tcPr>
          <w:p>
            <w:pPr>
              <w:spacing w:before="0" w:beforeLines="0" w:afterLines="0" w:line="240" w:lineRule="atLeast"/>
              <w:ind w:left="454" w:right="130" w:hanging="23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1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1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1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1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6404" w:type="dxa"/>
            <w:gridSpan w:val="19"/>
            <w:noWrap w:val="0"/>
            <w:vAlign w:val="top"/>
          </w:tcPr>
          <w:p>
            <w:pPr>
              <w:spacing w:before="0" w:beforeLines="0" w:afterLines="0" w:line="600" w:lineRule="exact"/>
              <w:ind w:left="2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 (单位：元)</w:t>
            </w:r>
          </w:p>
        </w:tc>
        <w:tc>
          <w:tcPr>
            <w:tcW w:w="1085" w:type="dxa"/>
            <w:gridSpan w:val="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803" w:type="dxa"/>
            <w:gridSpan w:val="25"/>
            <w:noWrap w:val="0"/>
            <w:vAlign w:val="top"/>
          </w:tcPr>
          <w:p>
            <w:pPr>
              <w:spacing w:before="0" w:beforeLines="0" w:afterLines="0" w:line="240" w:lineRule="atLeast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明：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.工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资性收入包括工资、奖金、津贴、补贴等。</w:t>
            </w:r>
          </w:p>
          <w:p>
            <w:pPr>
              <w:spacing w:before="0" w:beforeLines="0" w:afterLines="0" w:line="240" w:lineRule="atLeast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12"/>
                <w:position w:val="1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2"/>
                <w:position w:val="1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11"/>
                <w:position w:val="1"/>
                <w:sz w:val="18"/>
                <w:szCs w:val="18"/>
              </w:rPr>
              <w:t>营</w:t>
            </w:r>
            <w:r>
              <w:rPr>
                <w:rFonts w:ascii="宋体" w:hAnsi="宋体" w:eastAsia="宋体" w:cs="宋体"/>
                <w:spacing w:val="6"/>
                <w:position w:val="1"/>
                <w:sz w:val="18"/>
                <w:szCs w:val="18"/>
              </w:rPr>
              <w:t>净收入包括承包经营、承租经营、种植、养殖、个体经营等扣除成本后获得的收入。</w:t>
            </w:r>
          </w:p>
          <w:p>
            <w:pPr>
              <w:spacing w:before="0" w:beforeLines="0" w:afterLines="0" w:line="240" w:lineRule="atLeast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财产净收入包括利息、股息与红利、租金、知识产权、征地拆迁 (征收) 安置补偿等。</w:t>
            </w:r>
          </w:p>
          <w:p>
            <w:pPr>
              <w:spacing w:before="0" w:beforeLines="0" w:afterLines="0" w:line="240" w:lineRule="atLeast"/>
              <w:ind w:left="125" w:right="191" w:firstLine="607"/>
              <w:rPr>
                <w:rFonts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转移净收入包括养老金或者离退休金、辞退金、商业保险理赔金、住房公积金，接受捐赠、赠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予</w:t>
            </w:r>
            <w:r>
              <w:rPr>
                <w:rFonts w:ascii="宋体" w:hAnsi="宋体" w:eastAsia="宋体" w:cs="宋体"/>
                <w:sz w:val="18"/>
                <w:szCs w:val="18"/>
              </w:rPr>
              <w:t>扣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除税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后所得，赡养、抚养、扶养费等。</w:t>
            </w:r>
          </w:p>
          <w:p>
            <w:pPr>
              <w:autoSpaceDE/>
              <w:spacing w:before="0" w:beforeLines="0" w:afterLines="0" w:line="240" w:lineRule="atLeast"/>
              <w:ind w:left="125" w:right="191" w:firstLine="607" w:firstLineChars="0"/>
              <w:jc w:val="left"/>
              <w:rPr>
                <w:rFonts w:hint="default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  <w:t>具体参照国家、北京市有关文件规定的以上收入范围予以确定。</w:t>
            </w:r>
          </w:p>
          <w:p>
            <w:pPr>
              <w:spacing w:before="0" w:beforeLines="0" w:afterLines="0" w:line="240" w:lineRule="atLeast"/>
              <w:ind w:left="125" w:right="191" w:firstLine="607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lang w:val="en-US" w:eastAsia="zh-CN" w:bidi="ar-SA"/>
              </w:rPr>
              <w:t>申请事项的对方当事人系申请人共同生活的家庭成员，且与申请人有利益冲突，无需填报对方当事人的收入和财产状况。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  <w:p>
            <w:pPr>
              <w:spacing w:before="0" w:beforeLines="0" w:afterLines="0" w:line="240" w:lineRule="atLeast"/>
              <w:ind w:left="0" w:right="102" w:firstLine="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请人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个人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其家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成员财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产状况</w:t>
            </w: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="0" w:beforeLines="0" w:afterLines="0" w:line="600" w:lineRule="exact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产权住房及其面积：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无□  有</w:t>
            </w:r>
            <w:r>
              <w:rPr>
                <w:position w:val="-5"/>
                <w:sz w:val="23"/>
                <w:szCs w:val="23"/>
              </w:rPr>
              <w:drawing>
                <wp:inline distT="0" distB="0" distL="114300" distR="114300">
                  <wp:extent cx="121285" cy="160020"/>
                  <wp:effectExtent l="0" t="0" r="5715" b="444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套 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="0" w:beforeLines="0" w:afterLines="0" w:line="600" w:lineRule="exact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承租的公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有住房及其面积：无□ 有□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套 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="0" w:beforeLines="0" w:afterLines="0" w:line="600" w:lineRule="exact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集体土地上的住宅：无□ 有□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套 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="0" w:beforeLines="0" w:afterLines="0" w:line="600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3"/>
                <w:sz w:val="23"/>
                <w:szCs w:val="23"/>
              </w:rPr>
              <w:t>机动车</w:t>
            </w:r>
            <w:r>
              <w:rPr>
                <w:rFonts w:ascii="宋体" w:hAnsi="宋体" w:eastAsia="宋体" w:cs="宋体"/>
                <w:spacing w:val="9"/>
                <w:position w:val="3"/>
                <w:sz w:val="23"/>
                <w:szCs w:val="23"/>
              </w:rPr>
              <w:t>辆</w:t>
            </w:r>
            <w:r>
              <w:rPr>
                <w:rFonts w:ascii="宋体" w:hAnsi="宋体" w:eastAsia="宋体" w:cs="宋体"/>
                <w:spacing w:val="5"/>
                <w:position w:val="3"/>
                <w:sz w:val="23"/>
                <w:szCs w:val="23"/>
              </w:rPr>
              <w:t xml:space="preserve"> (残疾人代步车辆除外</w:t>
            </w:r>
            <w:r>
              <w:rPr>
                <w:rFonts w:ascii="Times New Roman" w:hAnsi="Times New Roman" w:eastAsia="Times New Roman" w:cs="Times New Roman"/>
                <w:spacing w:val="5"/>
                <w:position w:val="3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pacing w:val="5"/>
                <w:position w:val="3"/>
                <w:sz w:val="23"/>
                <w:szCs w:val="23"/>
              </w:rPr>
              <w:t>：无□    有□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="0" w:beforeLines="0" w:afterLines="0" w:line="600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型农机具：无□    有□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="0" w:beforeLines="0" w:afterLines="0" w:line="240" w:lineRule="atLeast"/>
              <w:ind w:left="113" w:right="108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、储蓄存款、有价证券、商业保险、股权、股份、债权、企业投资人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认缴出资额等其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他个人及家庭财产款：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984" w:type="dxa"/>
            <w:noWrap w:val="0"/>
            <w:vAlign w:val="center"/>
          </w:tcPr>
          <w:p>
            <w:pPr>
              <w:spacing w:before="0" w:beforeLines="0" w:afterLines="0" w:line="600" w:lineRule="exact"/>
              <w:ind w:left="143" w:right="12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重大支 出和其 他状况</w:t>
            </w: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84" w:type="dxa"/>
            <w:noWrap w:val="0"/>
            <w:vAlign w:val="center"/>
          </w:tcPr>
          <w:p>
            <w:pPr>
              <w:spacing w:before="0" w:beforeLines="0" w:afterLines="0" w:line="600" w:lineRule="exact"/>
              <w:ind w:left="2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注</w:t>
            </w:r>
          </w:p>
        </w:tc>
        <w:tc>
          <w:tcPr>
            <w:tcW w:w="7819" w:type="dxa"/>
            <w:gridSpan w:val="24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03" w:type="dxa"/>
            <w:gridSpan w:val="25"/>
            <w:noWrap w:val="0"/>
            <w:vAlign w:val="top"/>
          </w:tcPr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  <w:p>
            <w:pPr>
              <w:spacing w:before="0" w:beforeLines="0" w:afterLines="0" w:line="600" w:lineRule="exact"/>
              <w:ind w:left="2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请人/代理人 (签名)：</w:t>
            </w:r>
          </w:p>
          <w:p>
            <w:pPr>
              <w:spacing w:beforeLines="0" w:afterLines="0" w:line="600" w:lineRule="exact"/>
              <w:rPr>
                <w:rFonts w:ascii="Arial"/>
                <w:sz w:val="21"/>
              </w:rPr>
            </w:pPr>
          </w:p>
          <w:p>
            <w:pPr>
              <w:spacing w:before="0" w:beforeLines="0" w:afterLines="0" w:line="600" w:lineRule="exact"/>
              <w:ind w:left="44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52BF"/>
    <w:rsid w:val="01E36329"/>
    <w:rsid w:val="6B83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2022-09-27T02:50:00Z</dcterms:created>
  <dc:creator>牛振铎</dc:creator>
  <cp:lastModifiedBy>牛振铎</cp:lastModifiedBy>
  <dcterms:modified xsi:type="dcterms:W3CDTF">2022-09-27T02:53:50Z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