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附件2</w:t>
      </w:r>
    </w:p>
    <w:p>
      <w:pPr>
        <w:spacing w:line="560" w:lineRule="exact"/>
        <w:rPr>
          <w:rFonts w:hint="eastAsia" w:ascii="黑体" w:hAnsi="黑体" w:eastAsia="黑体"/>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外资研发总部</w:t>
      </w:r>
      <w:r>
        <w:rPr>
          <w:rFonts w:hint="eastAsia" w:ascii="方正小标宋简体" w:hAnsi="方正小标宋简体" w:eastAsia="方正小标宋简体" w:cs="方正小标宋简体"/>
          <w:kern w:val="0"/>
          <w:sz w:val="44"/>
          <w:szCs w:val="44"/>
        </w:rPr>
        <w:t>更换确认证书</w:t>
      </w:r>
      <w:r>
        <w:rPr>
          <w:rFonts w:hint="eastAsia" w:ascii="方正小标宋简体" w:hAnsi="方正小标宋简体" w:eastAsia="方正小标宋简体" w:cs="方正小标宋简体"/>
          <w:sz w:val="44"/>
          <w:szCs w:val="44"/>
        </w:rPr>
        <w:t>告知承诺书</w:t>
      </w:r>
    </w:p>
    <w:p>
      <w:pPr>
        <w:spacing w:line="560" w:lineRule="exact"/>
        <w:rPr>
          <w:rFonts w:hint="eastAsia" w:ascii="楷体_GB2312" w:hAnsi="楷体_GB2312" w:eastAsia="楷体_GB2312" w:cs="楷体_GB2312"/>
          <w:sz w:val="32"/>
          <w:szCs w:val="32"/>
        </w:rPr>
      </w:pPr>
    </w:p>
    <w:p>
      <w:pPr>
        <w:spacing w:line="560" w:lineRule="exact"/>
        <w:rPr>
          <w:rFonts w:hint="eastAsia" w:ascii="楷体_GB2312" w:hAnsi="楷体_GB2312" w:eastAsia="楷体_GB2312" w:cs="楷体_GB2312"/>
          <w:sz w:val="32"/>
          <w:szCs w:val="32"/>
        </w:rPr>
      </w:pPr>
      <w:r>
        <w:rPr>
          <w:rFonts w:hint="eastAsia" w:ascii="黑体" w:hAnsi="黑体" w:eastAsia="黑体"/>
          <w:sz w:val="32"/>
          <w:szCs w:val="32"/>
        </w:rPr>
        <w:t xml:space="preserve">                     一、基本信息</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市商务局                                            </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u w:val="single"/>
        </w:rPr>
        <w:t>市商务局政务服务大厅窗口 010-89150491</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（二）申请人</w:t>
      </w: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color w:val="333333"/>
          <w:sz w:val="32"/>
          <w:szCs w:val="32"/>
          <w:shd w:val="clear" w:color="auto" w:fill="FFFFFF"/>
        </w:rPr>
        <w:t xml:space="preserve">    名称：</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统一社会信用代码：</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color w:val="333333"/>
          <w:sz w:val="32"/>
          <w:szCs w:val="32"/>
          <w:u w:val="single"/>
          <w:shd w:val="clear" w:color="auto" w:fill="FFFFFF"/>
        </w:rPr>
      </w:pPr>
      <w:r>
        <w:rPr>
          <w:rFonts w:hint="eastAsia" w:ascii="仿宋_GB2312" w:hAnsi="仿宋_GB2312" w:eastAsia="仿宋_GB2312" w:cs="仿宋_GB2312"/>
          <w:color w:val="333333"/>
          <w:sz w:val="32"/>
          <w:szCs w:val="32"/>
          <w:shd w:val="clear" w:color="auto" w:fill="FFFFFF"/>
        </w:rPr>
        <w:t xml:space="preserve">    联系人：</w:t>
      </w:r>
      <w:r>
        <w:rPr>
          <w:rFonts w:hint="eastAsia" w:ascii="仿宋_GB2312" w:hAnsi="仿宋_GB2312" w:eastAsia="仿宋_GB2312" w:cs="仿宋_GB2312"/>
          <w:color w:val="333333"/>
          <w:sz w:val="32"/>
          <w:szCs w:val="32"/>
          <w:u w:val="single"/>
          <w:shd w:val="clear" w:color="auto" w:fill="FFFFFF"/>
        </w:rPr>
        <w:t xml:space="preserve">           </w:t>
      </w:r>
      <w:r>
        <w:rPr>
          <w:rFonts w:hint="eastAsia" w:ascii="仿宋_GB2312" w:hAnsi="仿宋_GB2312" w:eastAsia="仿宋_GB2312" w:cs="仿宋_GB2312"/>
          <w:color w:val="333333"/>
          <w:sz w:val="32"/>
          <w:szCs w:val="32"/>
          <w:shd w:val="clear" w:color="auto" w:fill="FFFFFF"/>
        </w:rPr>
        <w:t>联系方式：</w:t>
      </w:r>
      <w:r>
        <w:rPr>
          <w:rFonts w:hint="eastAsia" w:ascii="仿宋_GB2312" w:hAnsi="仿宋_GB2312" w:eastAsia="仿宋_GB2312" w:cs="仿宋_GB2312"/>
          <w:color w:val="333333"/>
          <w:sz w:val="32"/>
          <w:szCs w:val="32"/>
          <w:u w:val="single"/>
          <w:shd w:val="clear" w:color="auto" w:fill="FFFFFF"/>
        </w:rPr>
        <w:t xml:space="preserve">                 </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(三)委托代理人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color w:val="333333"/>
          <w:sz w:val="32"/>
          <w:szCs w:val="32"/>
          <w:u w:val="single"/>
          <w:shd w:val="clear" w:color="auto" w:fill="FFFFFF"/>
        </w:rPr>
      </w:pPr>
      <w:r>
        <w:rPr>
          <w:rFonts w:hint="eastAsia" w:ascii="仿宋_GB2312" w:hAnsi="仿宋_GB2312" w:eastAsia="仿宋_GB2312" w:cs="仿宋_GB2312"/>
          <w:sz w:val="32"/>
          <w:szCs w:val="32"/>
        </w:rPr>
        <w:t xml:space="preserve">    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证件编号：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333333"/>
          <w:sz w:val="32"/>
          <w:szCs w:val="32"/>
          <w:u w:val="single"/>
          <w:shd w:val="clear" w:color="auto" w:fill="FFFFFF"/>
        </w:rPr>
        <w:t xml:space="preserve">       </w:t>
      </w:r>
    </w:p>
    <w:p>
      <w:pPr>
        <w:spacing w:line="560" w:lineRule="exact"/>
        <w:jc w:val="center"/>
        <w:rPr>
          <w:rFonts w:hint="eastAsia" w:ascii="黑体" w:hAnsi="黑体" w:eastAsia="黑体"/>
          <w:sz w:val="32"/>
          <w:szCs w:val="32"/>
        </w:rPr>
      </w:pPr>
    </w:p>
    <w:p>
      <w:pPr>
        <w:spacing w:line="560" w:lineRule="exact"/>
        <w:rPr>
          <w:rFonts w:hint="eastAsia" w:ascii="黑体" w:hAnsi="黑体" w:eastAsia="黑体"/>
          <w:sz w:val="32"/>
          <w:szCs w:val="32"/>
        </w:rPr>
      </w:pPr>
      <w:r>
        <w:rPr>
          <w:rFonts w:hint="eastAsia" w:ascii="黑体" w:hAnsi="黑体" w:eastAsia="黑体"/>
          <w:sz w:val="32"/>
          <w:szCs w:val="32"/>
        </w:rPr>
        <w:t xml:space="preserve">                     二、政府部门告知</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（一）办理事项</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外资研发总部更换证书  </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（二）事项依据</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《北京市促进总部企业高质量发展的相关规定》（京政发〔2021〕3号）</w:t>
      </w:r>
    </w:p>
    <w:p>
      <w:pPr>
        <w:numPr>
          <w:ilvl w:val="0"/>
          <w:numId w:val="1"/>
        </w:numPr>
        <w:spacing w:line="560" w:lineRule="exact"/>
        <w:ind w:firstLine="640" w:firstLineChars="200"/>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办理条件</w:t>
      </w:r>
    </w:p>
    <w:p>
      <w:pPr>
        <w:numPr>
          <w:ilvl w:val="0"/>
          <w:numId w:val="0"/>
        </w:numPr>
        <w:spacing w:line="560" w:lineRule="exact"/>
        <w:ind w:firstLine="0" w:firstLineChars="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lang w:val="en-US" w:eastAsia="zh-CN"/>
        </w:rPr>
        <w:t xml:space="preserve">    </w:t>
      </w:r>
      <w:r>
        <w:rPr>
          <w:rFonts w:hint="eastAsia" w:ascii="仿宋_GB2312" w:hAnsi="仿宋_GB2312" w:eastAsia="仿宋_GB2312" w:cs="仿宋_GB2312"/>
          <w:kern w:val="28"/>
          <w:sz w:val="32"/>
          <w:szCs w:val="32"/>
        </w:rPr>
        <w:t>1.</w:t>
      </w:r>
      <w:r>
        <w:rPr>
          <w:rFonts w:hint="eastAsia" w:ascii="仿宋" w:hAnsi="仿宋" w:eastAsia="仿宋" w:cs="仿宋"/>
          <w:sz w:val="32"/>
          <w:szCs w:val="32"/>
        </w:rPr>
        <w:t>外资研发</w:t>
      </w:r>
      <w:r>
        <w:rPr>
          <w:rFonts w:hint="eastAsia" w:ascii="仿宋_GB2312" w:hAnsi="仿宋_GB2312" w:eastAsia="仿宋_GB2312" w:cs="仿宋_GB2312"/>
          <w:kern w:val="28"/>
          <w:sz w:val="32"/>
          <w:szCs w:val="32"/>
        </w:rPr>
        <w:t>总部名称</w:t>
      </w:r>
      <w:r>
        <w:rPr>
          <w:rFonts w:hint="eastAsia" w:ascii="仿宋_GB2312" w:hAnsi="仿宋_GB2312" w:eastAsia="仿宋_GB2312" w:cs="仿宋_GB2312"/>
          <w:kern w:val="28"/>
          <w:sz w:val="32"/>
          <w:szCs w:val="32"/>
          <w:lang w:eastAsia="zh-CN"/>
        </w:rPr>
        <w:t>等</w:t>
      </w:r>
      <w:r>
        <w:rPr>
          <w:rFonts w:hint="eastAsia" w:ascii="仿宋_GB2312" w:hAnsi="仿宋_GB2312" w:eastAsia="仿宋_GB2312" w:cs="仿宋_GB2312"/>
          <w:kern w:val="28"/>
          <w:sz w:val="32"/>
          <w:szCs w:val="32"/>
        </w:rPr>
        <w:t>变更；</w:t>
      </w:r>
    </w:p>
    <w:p>
      <w:pPr>
        <w:spacing w:line="560" w:lineRule="exact"/>
        <w:ind w:firstLine="640" w:firstLineChars="200"/>
        <w:rPr>
          <w:rFonts w:hint="eastAsia" w:ascii="仿宋_GB2312" w:hAnsi="仿宋_GB2312" w:eastAsia="仿宋_GB2312" w:cs="仿宋_GB2312"/>
          <w:kern w:val="28"/>
          <w:sz w:val="32"/>
          <w:szCs w:val="32"/>
        </w:rPr>
      </w:pPr>
      <w:r>
        <w:rPr>
          <w:rFonts w:hint="eastAsia" w:ascii="仿宋_GB2312" w:hAnsi="仿宋_GB2312" w:eastAsia="仿宋_GB2312" w:cs="仿宋_GB2312"/>
          <w:kern w:val="28"/>
          <w:sz w:val="32"/>
          <w:szCs w:val="32"/>
        </w:rPr>
        <w:t>2.确认证书有效期满。</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）办理流程</w:t>
      </w:r>
    </w:p>
    <w:p>
      <w:pPr>
        <w:pStyle w:val="4"/>
        <w:spacing w:line="560"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1.提交申请。</w:t>
      </w:r>
      <w:r>
        <w:rPr>
          <w:rFonts w:hint="eastAsia" w:ascii="仿宋" w:hAnsi="仿宋" w:eastAsia="仿宋" w:cs="仿宋"/>
          <w:color w:val="000000"/>
          <w:kern w:val="2"/>
          <w:sz w:val="32"/>
          <w:szCs w:val="32"/>
        </w:rPr>
        <w:t>企业和机构</w:t>
      </w:r>
      <w:r>
        <w:rPr>
          <w:rFonts w:hint="eastAsia" w:ascii="仿宋" w:hAnsi="仿宋" w:eastAsia="仿宋" w:cs="仿宋"/>
          <w:kern w:val="2"/>
          <w:sz w:val="32"/>
          <w:szCs w:val="32"/>
        </w:rPr>
        <w:t>可通过</w:t>
      </w:r>
      <w:r>
        <w:rPr>
          <w:rFonts w:hint="eastAsia" w:ascii="仿宋" w:hAnsi="仿宋" w:eastAsia="仿宋" w:cs="仿宋"/>
          <w:kern w:val="2"/>
          <w:sz w:val="32"/>
          <w:szCs w:val="32"/>
          <w:lang w:eastAsia="zh-CN"/>
        </w:rPr>
        <w:t>首都之窗在线申请</w:t>
      </w:r>
      <w:r>
        <w:rPr>
          <w:rFonts w:hint="eastAsia" w:ascii="仿宋" w:hAnsi="仿宋" w:eastAsia="仿宋" w:cs="仿宋"/>
          <w:kern w:val="2"/>
          <w:sz w:val="32"/>
          <w:szCs w:val="32"/>
          <w:lang w:val="en-US" w:eastAsia="zh-CN"/>
        </w:rPr>
        <w:t>,</w:t>
      </w:r>
      <w:r>
        <w:rPr>
          <w:rFonts w:hint="eastAsia" w:ascii="仿宋" w:hAnsi="仿宋" w:eastAsia="仿宋" w:cs="仿宋"/>
          <w:kern w:val="2"/>
          <w:sz w:val="32"/>
          <w:szCs w:val="32"/>
        </w:rPr>
        <w:t>可以通过北京市政务服务中心提交《外资研发总部认定告知承诺书》。</w:t>
      </w:r>
    </w:p>
    <w:p>
      <w:pPr>
        <w:pStyle w:val="4"/>
        <w:ind w:firstLine="640" w:firstLineChars="200"/>
        <w:rPr>
          <w:rFonts w:hint="eastAsia" w:ascii="仿宋" w:hAnsi="仿宋" w:eastAsia="仿宋" w:cs="仿宋"/>
          <w:kern w:val="2"/>
          <w:sz w:val="32"/>
          <w:szCs w:val="32"/>
        </w:rPr>
      </w:pPr>
      <w:r>
        <w:rPr>
          <w:rFonts w:hint="eastAsia" w:ascii="仿宋" w:hAnsi="仿宋" w:eastAsia="仿宋" w:cs="仿宋"/>
          <w:b w:val="0"/>
          <w:bCs w:val="0"/>
          <w:color w:val="000000"/>
          <w:kern w:val="2"/>
          <w:sz w:val="32"/>
          <w:szCs w:val="32"/>
        </w:rPr>
        <w:t>2.作出</w:t>
      </w:r>
      <w:r>
        <w:rPr>
          <w:rFonts w:hint="eastAsia" w:ascii="仿宋" w:hAnsi="仿宋" w:eastAsia="仿宋" w:cs="仿宋"/>
          <w:b w:val="0"/>
          <w:bCs w:val="0"/>
          <w:color w:val="000000"/>
          <w:kern w:val="2"/>
          <w:sz w:val="32"/>
          <w:szCs w:val="32"/>
          <w:lang w:eastAsia="zh-CN"/>
        </w:rPr>
        <w:t>决</w:t>
      </w:r>
      <w:r>
        <w:rPr>
          <w:rFonts w:hint="eastAsia" w:ascii="仿宋" w:hAnsi="仿宋" w:eastAsia="仿宋" w:cs="仿宋"/>
          <w:b w:val="0"/>
          <w:bCs w:val="0"/>
          <w:color w:val="000000"/>
          <w:kern w:val="2"/>
          <w:sz w:val="32"/>
          <w:szCs w:val="32"/>
        </w:rPr>
        <w:t>定。对现场提交的相关材料进行形式审查，符合规定的予以受理，当场作出同意</w:t>
      </w:r>
      <w:r>
        <w:rPr>
          <w:rFonts w:hint="eastAsia" w:ascii="仿宋" w:hAnsi="仿宋" w:eastAsia="仿宋" w:cs="仿宋"/>
          <w:b w:val="0"/>
          <w:bCs w:val="0"/>
          <w:color w:val="000000"/>
          <w:kern w:val="2"/>
          <w:sz w:val="32"/>
          <w:szCs w:val="32"/>
          <w:lang w:eastAsia="zh-CN"/>
        </w:rPr>
        <w:t>决</w:t>
      </w:r>
      <w:r>
        <w:rPr>
          <w:rFonts w:hint="eastAsia" w:ascii="仿宋" w:hAnsi="仿宋" w:eastAsia="仿宋" w:cs="仿宋"/>
          <w:b w:val="0"/>
          <w:bCs w:val="0"/>
          <w:color w:val="000000"/>
          <w:kern w:val="2"/>
          <w:sz w:val="32"/>
          <w:szCs w:val="32"/>
        </w:rPr>
        <w:t>定，并制发《外资研发总部确认证书》；不符合规定的，不予受理并告知理由</w:t>
      </w:r>
      <w:r>
        <w:rPr>
          <w:rFonts w:hint="eastAsia" w:ascii="仿宋" w:hAnsi="仿宋" w:eastAsia="仿宋" w:cs="仿宋"/>
          <w:b w:val="0"/>
          <w:bCs w:val="0"/>
          <w:color w:val="000000"/>
          <w:kern w:val="2"/>
          <w:sz w:val="32"/>
          <w:szCs w:val="32"/>
          <w:lang w:eastAsia="zh-CN"/>
        </w:rPr>
        <w:t>。对于网上办理的时限不超过</w:t>
      </w:r>
      <w:r>
        <w:rPr>
          <w:rFonts w:hint="eastAsia" w:ascii="仿宋" w:hAnsi="仿宋" w:eastAsia="仿宋" w:cs="仿宋"/>
          <w:b w:val="0"/>
          <w:bCs w:val="0"/>
          <w:color w:val="000000"/>
          <w:kern w:val="2"/>
          <w:sz w:val="32"/>
          <w:szCs w:val="32"/>
          <w:lang w:val="en-US" w:eastAsia="zh-CN"/>
        </w:rPr>
        <w:t xml:space="preserve">0.5个工作日。 </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）申报材料</w:t>
      </w:r>
    </w:p>
    <w:p>
      <w:pPr>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kern w:val="28"/>
          <w:sz w:val="32"/>
          <w:szCs w:val="32"/>
          <w:lang w:val="en-US" w:eastAsia="zh-CN"/>
        </w:rPr>
        <w:t xml:space="preserve"> </w:t>
      </w:r>
      <w:r>
        <w:rPr>
          <w:rFonts w:hint="eastAsia" w:ascii="仿宋_GB2312" w:hAnsi="仿宋_GB2312" w:eastAsia="仿宋_GB2312" w:cs="仿宋_GB2312"/>
          <w:kern w:val="28"/>
          <w:sz w:val="32"/>
          <w:szCs w:val="32"/>
        </w:rPr>
        <w:t>1.外资研发总部更换确认证书申请书（申请企业简介、认定时间、申请事项等</w:t>
      </w:r>
      <w:r>
        <w:rPr>
          <w:rFonts w:hint="eastAsia" w:ascii="仿宋_GB2312" w:hAnsi="仿宋_GB2312" w:eastAsia="仿宋_GB2312" w:cs="仿宋_GB2312"/>
          <w:kern w:val="28"/>
          <w:sz w:val="32"/>
          <w:szCs w:val="32"/>
          <w:lang w:eastAsia="zh-CN"/>
        </w:rPr>
        <w:t>，加盖单位公章的</w:t>
      </w:r>
      <w:r>
        <w:rPr>
          <w:rFonts w:hint="eastAsia" w:ascii="仿宋_GB2312" w:hAnsi="仿宋_GB2312" w:eastAsia="仿宋_GB2312" w:cs="仿宋_GB2312"/>
          <w:kern w:val="28"/>
          <w:sz w:val="32"/>
          <w:szCs w:val="32"/>
        </w:rPr>
        <w:t>原件）；</w:t>
      </w:r>
    </w:p>
    <w:p>
      <w:pPr>
        <w:pStyle w:val="4"/>
        <w:spacing w:line="560" w:lineRule="exact"/>
        <w:rPr>
          <w:rFonts w:hint="eastAsia"/>
        </w:rPr>
      </w:pPr>
      <w:r>
        <w:rPr>
          <w:rFonts w:hint="eastAsia" w:ascii="仿宋_GB2312" w:eastAsia="仿宋_GB2312"/>
          <w:sz w:val="32"/>
          <w:szCs w:val="32"/>
        </w:rPr>
        <w:t xml:space="preserve">    2.原外资研发总部确认证书。</w:t>
      </w:r>
    </w:p>
    <w:p>
      <w:pPr>
        <w:spacing w:line="560" w:lineRule="exact"/>
        <w:rPr>
          <w:rFonts w:hint="eastAsia" w:ascii="楷体_GB2312" w:hAnsi="楷体_GB2312" w:eastAsia="楷体_GB2312" w:cs="楷体_GB2312"/>
          <w:sz w:val="32"/>
          <w:szCs w:val="32"/>
        </w:rPr>
      </w:pPr>
      <w:r>
        <w:rPr>
          <w:rFonts w:hint="eastAsia" w:ascii="仿宋_GB2312" w:hAnsi="Times New Roman" w:eastAsia="仿宋_GB2312" w:cs="Times New Roman"/>
          <w:color w:val="000000"/>
          <w:sz w:val="32"/>
          <w:szCs w:val="32"/>
        </w:rPr>
        <w:t xml:space="preserve">    </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）日常监管</w:t>
      </w:r>
    </w:p>
    <w:p>
      <w:pPr>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kern w:val="28"/>
          <w:sz w:val="32"/>
          <w:szCs w:val="32"/>
        </w:rPr>
        <w:t>市商务局</w:t>
      </w:r>
      <w:r>
        <w:rPr>
          <w:rFonts w:hint="eastAsia" w:ascii="仿宋_GB2312" w:hAnsi="仿宋_GB2312" w:eastAsia="仿宋_GB2312" w:cs="仿宋_GB2312"/>
          <w:kern w:val="28"/>
          <w:sz w:val="32"/>
          <w:szCs w:val="32"/>
          <w:lang w:eastAsia="zh-CN"/>
        </w:rPr>
        <w:t>工作人员</w:t>
      </w:r>
      <w:r>
        <w:rPr>
          <w:rFonts w:hint="eastAsia" w:ascii="仿宋_GB2312" w:hAnsi="仿宋_GB2312" w:eastAsia="仿宋_GB2312" w:cs="仿宋_GB2312"/>
          <w:kern w:val="28"/>
          <w:sz w:val="32"/>
          <w:szCs w:val="32"/>
        </w:rPr>
        <w:t>对企业提供的材料进行全覆盖核查，制作工作记录，补充到企业档案中</w:t>
      </w:r>
      <w:r>
        <w:rPr>
          <w:rFonts w:hint="eastAsia" w:ascii="仿宋_GB2312"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通过核查发现申请人实际情况与承诺内容不符的，区分情况依法处理。</w:t>
      </w:r>
      <w:r>
        <w:rPr>
          <w:rFonts w:hint="eastAsia" w:ascii="仿宋_GB2312" w:hAnsi="仿宋_GB2312" w:eastAsia="仿宋_GB2312" w:cs="仿宋_GB2312"/>
          <w:kern w:val="28"/>
          <w:sz w:val="32"/>
          <w:szCs w:val="32"/>
        </w:rPr>
        <w:t>轻微违诺失信和一般违诺失信的，责令限期整改，逾期不整改或整改后仍未达到条件的，撤销《外资研发总部确认证书》；对于严重违诺失信的，直接撤销《外资研发总部确认证书》，并依法追究申请人相应法律责任。</w:t>
      </w:r>
    </w:p>
    <w:p>
      <w:pPr>
        <w:spacing w:line="56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）违诺失信惩戒</w:t>
      </w:r>
    </w:p>
    <w:p>
      <w:pPr>
        <w:spacing w:line="560" w:lineRule="exact"/>
        <w:rPr>
          <w:rFonts w:hint="eastAsia" w:ascii="仿宋_GB2312" w:eastAsia="仿宋_GB2312"/>
          <w:color w:val="000000"/>
          <w:sz w:val="32"/>
          <w:szCs w:val="32"/>
        </w:rPr>
      </w:pPr>
      <w:r>
        <w:rPr>
          <w:rFonts w:hint="eastAsia" w:ascii="仿宋" w:hAnsi="仿宋" w:eastAsia="仿宋" w:cs="仿宋"/>
          <w:b/>
          <w:bCs/>
          <w:sz w:val="32"/>
          <w:szCs w:val="32"/>
        </w:rPr>
        <w:t xml:space="preserve"> </w:t>
      </w:r>
      <w:r>
        <w:rPr>
          <w:rFonts w:hint="eastAsia" w:ascii="仿宋" w:hAnsi="仿宋" w:eastAsia="仿宋" w:cs="仿宋"/>
          <w:color w:val="000000"/>
          <w:kern w:val="0"/>
          <w:sz w:val="32"/>
          <w:szCs w:val="32"/>
        </w:rPr>
        <w:t xml:space="preserve">  </w:t>
      </w:r>
      <w:r>
        <w:rPr>
          <w:rFonts w:hint="eastAsia" w:ascii="仿宋_GB2312" w:eastAsia="仿宋_GB2312"/>
          <w:color w:val="000000"/>
          <w:sz w:val="32"/>
          <w:szCs w:val="32"/>
        </w:rPr>
        <w:t xml:space="preserve"> 1.未履行承诺行为分类。核查情况纳入北京市公共信用信息服务平台，实行差异化信用管理。未履行承诺行为分为轻微违诺失信、一般违诺失信和严重违诺失信三种情形。轻微违诺失信，是指无故提供材料不齐全或信息不准确等行为。一般违诺失信，是指提供材料与事实有出入或不能提供必要的准确材料等行为。严重违诺失信，是指提供虚假材料、逾期不整改、整改后仍达不到要求等行为。</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一年内，申请人办理外资研发总部认定事项累计发生轻微违诺失信行为三次以上（含）的，按一般违诺失信情节处理；申请人办理外资研发总部认定事项累计发生一般违诺失信行为两次以上（含）的，按严重违诺失信情节处理。</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2.惩戒措施。轻微违诺失信行为信息纳入北京市公共信用信息服务平台，只记录不公示。一般违诺失信行为信息纳入北京市公共信用信息服务平台，并对外公示，公示期最短为一个月，最长为六个月。严重违诺失信行为信息纳入北京市公共信用信息服务平台，并对外公示，公示期最短为六个月，最长为一年。</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3.失信修复。申请人可以采取作出信用承诺、完成信用整改等方式进行信用修复。信用修复完成后，可以视情况将公示期相应缩短1-6个月。对于完成信用修复的申请人，应当停止公示其失信信息，并将违诺失信主体修复信息纳入北京市公共信用信息服务平台。</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 xml:space="preserve">）申诉渠道 </w:t>
      </w:r>
    </w:p>
    <w:p>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hAnsi="仿宋_GB2312" w:eastAsia="仿宋_GB2312" w:cs="仿宋_GB2312"/>
          <w:kern w:val="28"/>
          <w:sz w:val="32"/>
          <w:szCs w:val="32"/>
        </w:rPr>
        <w:t>申请人对确认过程及决定存在异议的，可以向市商务局政务服务大厅进行说明，无法解决的可以向市商务局进行申诉，或者通过政府网站等途径进行咨询或投诉。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申请人认为公共信用信息服务平台记载的申请人违诺失信信息与事实不符或者依法不应当公开的，可以向市经济信息化部门书面提出异议申请，并提供相关证明材料。</w:t>
      </w:r>
    </w:p>
    <w:p>
      <w:pPr>
        <w:spacing w:line="560" w:lineRule="exact"/>
        <w:ind w:firstLine="640" w:firstLineChars="200"/>
        <w:rPr>
          <w:rFonts w:hint="eastAsia" w:ascii="仿宋_GB2312" w:eastAsia="仿宋_GB2312"/>
          <w:color w:val="000000"/>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 xml:space="preserve">               三、申请人承诺</w:t>
      </w:r>
    </w:p>
    <w:p>
      <w:pPr>
        <w:spacing w:line="560" w:lineRule="exact"/>
        <w:rPr>
          <w:rFonts w:hint="eastAsia" w:ascii="仿宋_GB2312" w:hAnsi="宋体" w:eastAsia="仿宋_GB2312" w:cs="宋体"/>
          <w:sz w:val="32"/>
          <w:szCs w:val="32"/>
        </w:rPr>
      </w:pPr>
      <w:r>
        <w:rPr>
          <w:rFonts w:hint="eastAsia" w:ascii="仿宋_GB2312" w:eastAsia="仿宋_GB2312"/>
          <w:sz w:val="32"/>
          <w:szCs w:val="32"/>
        </w:rPr>
        <w:t xml:space="preserve">    申请人现自愿作出下列承诺：</w:t>
      </w:r>
    </w:p>
    <w:p>
      <w:pPr>
        <w:spacing w:line="560" w:lineRule="exact"/>
        <w:rPr>
          <w:rFonts w:hint="eastAsia" w:ascii="仿宋_GB2312" w:eastAsia="仿宋_GB2312"/>
          <w:sz w:val="32"/>
          <w:szCs w:val="32"/>
        </w:rPr>
      </w:pPr>
      <w:r>
        <w:rPr>
          <w:rFonts w:hint="eastAsia" w:ascii="仿宋_GB2312" w:eastAsia="仿宋_GB2312"/>
          <w:sz w:val="32"/>
          <w:szCs w:val="32"/>
        </w:rPr>
        <w:t xml:space="preserve">    1.所填写的基本信息、提交的所需材料真实、合法、有效、完整；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2.已经知晓政府部门告知的全部内容；</w:t>
      </w:r>
    </w:p>
    <w:p>
      <w:pPr>
        <w:spacing w:line="560" w:lineRule="exact"/>
        <w:rPr>
          <w:rFonts w:hint="eastAsia" w:ascii="仿宋_GB2312" w:eastAsia="仿宋_GB2312"/>
          <w:sz w:val="32"/>
          <w:szCs w:val="32"/>
          <w:u w:val="single"/>
        </w:rPr>
      </w:pPr>
      <w:r>
        <w:rPr>
          <w:rFonts w:hint="eastAsia" w:ascii="仿宋_GB2312" w:eastAsia="仿宋_GB2312"/>
          <w:sz w:val="32"/>
          <w:szCs w:val="32"/>
        </w:rPr>
        <w:t xml:space="preserve">    3.已达到相应的标准，具体是：</w:t>
      </w:r>
      <w:r>
        <w:rPr>
          <w:rFonts w:hint="eastAsia" w:ascii="仿宋_GB2312" w:eastAsia="仿宋_GB2312"/>
          <w:sz w:val="32"/>
          <w:szCs w:val="32"/>
          <w:u w:val="single"/>
        </w:rPr>
        <w:t xml:space="preserve">                                                 </w:t>
      </w: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pPr>
        <w:spacing w:line="560" w:lineRule="exact"/>
        <w:rPr>
          <w:rFonts w:hint="eastAsia" w:ascii="仿宋_GB2312" w:hAnsi="宋体" w:eastAsia="仿宋_GB2312" w:cs="宋体"/>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4.愿意承担未履行承诺、虚假承诺的法律责任，以及政府部门告知的各项惩戒措施；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5.所作承诺是申请人真实意思的表示。</w:t>
      </w:r>
    </w:p>
    <w:p>
      <w:pPr>
        <w:spacing w:line="560" w:lineRule="exact"/>
        <w:rPr>
          <w:rFonts w:hint="eastAsia" w:ascii="仿宋_GB2312" w:eastAsia="仿宋_GB2312"/>
          <w:b/>
          <w:bCs/>
          <w:sz w:val="24"/>
          <w:szCs w:val="24"/>
        </w:rPr>
      </w:pPr>
      <w:bookmarkStart w:id="0" w:name="_GoBack"/>
      <w:bookmarkEnd w:id="0"/>
    </w:p>
    <w:p>
      <w:pPr>
        <w:spacing w:line="560" w:lineRule="exact"/>
        <w:ind w:firstLine="480" w:firstLineChars="200"/>
        <w:rPr>
          <w:rFonts w:hint="eastAsia" w:ascii="仿宋_GB2312" w:eastAsia="仿宋_GB2312"/>
          <w:b/>
          <w:bCs/>
          <w:sz w:val="24"/>
          <w:szCs w:val="24"/>
        </w:rPr>
      </w:pPr>
      <w:r>
        <w:rPr>
          <w:rFonts w:hint="eastAsia" w:ascii="宋体"/>
          <w:sz w:val="24"/>
          <w:szCs w:val="24"/>
        </w:rPr>
        <mc:AlternateContent>
          <mc:Choice Requires="wps">
            <w:drawing>
              <wp:anchor distT="0" distB="0" distL="114300" distR="114300" simplePos="0" relativeHeight="251659264" behindDoc="0" locked="0" layoutInCell="1" allowOverlap="1">
                <wp:simplePos x="0" y="0"/>
                <wp:positionH relativeFrom="column">
                  <wp:posOffset>2871470</wp:posOffset>
                </wp:positionH>
                <wp:positionV relativeFrom="paragraph">
                  <wp:posOffset>170815</wp:posOffset>
                </wp:positionV>
                <wp:extent cx="9525" cy="2847975"/>
                <wp:effectExtent l="4445" t="0" r="5080" b="9525"/>
                <wp:wrapNone/>
                <wp:docPr id="1" name="直接连接符 1"/>
                <wp:cNvGraphicFramePr/>
                <a:graphic xmlns:a="http://schemas.openxmlformats.org/drawingml/2006/main">
                  <a:graphicData uri="http://schemas.microsoft.com/office/word/2010/wordprocessingShape">
                    <wps:wsp>
                      <wps:cNvSpPr/>
                      <wps:spPr>
                        <a:xfrm>
                          <a:off x="0" y="0"/>
                          <a:ext cx="9525" cy="2847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6.1pt;margin-top:13.45pt;height:224.25pt;width:0.75pt;z-index:251659264;mso-width-relative:page;mso-height-relative:page;" filled="f" coordsize="21600,21600" o:gfxdata="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ZXk0XYAAAACgEAAA8AAAAAAAAAAQAgAAAAIgAAAGRycy9kb3ducmV2LnhtbFBL&#10;AQIUABQAAAAIAIdO4kDjwpFH9gEAAOcDAAAOAAAAAAAAAAEAIAAAACcBAABkcnMvZTJvRG9jLnht&#10;bFBLBQYAAAAABgAGAFkBAACPBQAAAAA=&#10;">
                <v:path arrowok="t"/>
                <v:fill on="f" focussize="0,0"/>
                <v:stroke weight="0.5pt"/>
                <v:imagedata o:title=""/>
                <o:lock v:ext="edit" grouping="f" rotation="f" text="f" aspectratio="f"/>
              </v:line>
            </w:pict>
          </mc:Fallback>
        </mc:AlternateContent>
      </w:r>
      <w:r>
        <w:rPr>
          <w:rFonts w:hint="eastAsia" w:ascii="仿宋_GB2312" w:eastAsia="仿宋_GB2312"/>
          <w:b/>
          <w:bCs/>
          <w:sz w:val="24"/>
          <w:szCs w:val="24"/>
        </w:rPr>
        <w:t>（以下内容为二选一）</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□1.申请</w:t>
      </w:r>
      <w:r>
        <w:rPr>
          <w:rFonts w:hint="eastAsia" w:ascii="仿宋_GB2312" w:hAnsi="仿宋_GB2312" w:eastAsia="仿宋_GB2312" w:cs="仿宋_GB2312"/>
          <w:sz w:val="24"/>
          <w:szCs w:val="24"/>
          <w:lang w:eastAsia="zh-CN"/>
        </w:rPr>
        <w:t>企业</w:t>
      </w:r>
      <w:r>
        <w:rPr>
          <w:rFonts w:hint="eastAsia" w:ascii="仿宋_GB2312" w:hAnsi="仿宋_GB2312" w:eastAsia="仿宋_GB2312" w:cs="仿宋_GB2312"/>
          <w:sz w:val="24"/>
          <w:szCs w:val="24"/>
        </w:rPr>
        <w:t xml:space="preserve">作出承诺的                   </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法人签字</w:t>
      </w:r>
      <w:r>
        <w:rPr>
          <w:rFonts w:hint="eastAsia" w:ascii="仿宋_GB2312" w:hAnsi="仿宋_GB2312" w:eastAsia="仿宋_GB2312" w:cs="仿宋_GB2312"/>
          <w:sz w:val="24"/>
          <w:szCs w:val="24"/>
        </w:rPr>
        <w:t>/签章：</w:t>
      </w:r>
      <w:r>
        <w:rPr>
          <w:rFonts w:hint="eastAsia" w:ascii="仿宋_GB2312" w:hAnsi="仿宋_GB2312" w:eastAsia="仿宋_GB2312" w:cs="仿宋_GB2312"/>
          <w:sz w:val="24"/>
          <w:szCs w:val="24"/>
          <w:u w:val="single"/>
        </w:rPr>
        <w:t xml:space="preserve">                    </w:t>
      </w:r>
    </w:p>
    <w:p>
      <w:pPr>
        <w:spacing w:line="5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□2.由委托代理人代替申请人作出承诺的    政 府 部 门（章）：</w:t>
      </w:r>
      <w:r>
        <w:rPr>
          <w:rFonts w:hint="eastAsia" w:ascii="仿宋_GB2312" w:hAnsi="仿宋_GB2312" w:eastAsia="仿宋_GB2312" w:cs="仿宋_GB2312"/>
          <w:sz w:val="24"/>
          <w:szCs w:val="24"/>
          <w:u w:val="single"/>
        </w:rPr>
        <w:t xml:space="preserve">                </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     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560" w:lineRule="exact"/>
        <w:ind w:firstLine="480" w:firstLineChars="200"/>
        <w:rPr>
          <w:rFonts w:hint="eastAsia" w:ascii="仿宋_GB2312" w:hAnsi="仿宋_GB2312" w:eastAsia="仿宋_GB2312" w:cs="仿宋_GB2312"/>
          <w:sz w:val="24"/>
          <w:szCs w:val="24"/>
        </w:rPr>
      </w:pPr>
    </w:p>
    <w:p>
      <w:pPr>
        <w:spacing w:line="560" w:lineRule="exact"/>
        <w:ind w:firstLine="480" w:firstLineChars="200"/>
        <w:rPr>
          <w:rFonts w:hint="eastAsia" w:ascii="仿宋_GB2312" w:hAnsi="仿宋_GB2312" w:eastAsia="仿宋_GB2312" w:cs="仿宋_GB2312"/>
          <w:sz w:val="24"/>
          <w:szCs w:val="24"/>
        </w:rPr>
      </w:pPr>
    </w:p>
    <w:p>
      <w:r>
        <w:rPr>
          <w:rFonts w:hint="eastAsia" w:ascii="仿宋_GB2312" w:hAnsi="仿宋_GB2312" w:eastAsia="仿宋_GB2312" w:cs="仿宋_GB2312"/>
          <w:sz w:val="24"/>
          <w:szCs w:val="24"/>
        </w:rPr>
        <w:t>（本文书一式两份，政府部门与申请人各执一份）</w:t>
      </w:r>
      <w:r>
        <w:rPr>
          <w:rFonts w:hint="eastAsia"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8B131"/>
    <w:multiLevelType w:val="singleLevel"/>
    <w:tmpl w:val="6108B131"/>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63B6F"/>
    <w:rsid w:val="0FE75364"/>
    <w:rsid w:val="35163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2021-09-18T07:44:00Z</dcterms:created>
  <dc:creator>Lenovo</dc:creator>
  <cp:lastModifiedBy>Lenovo</cp:lastModifiedBy>
  <dcterms:modified xsi:type="dcterms:W3CDTF">2021-09-18T07:45:47Z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D0D7C505BCFD41BCAFEEC4E25BDFD93E</vt:lpwstr>
  </property>
</Properties>
</file>