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numPr>
          <w:ilvl w:val="0"/>
          <w:numId w:val="0"/>
        </w:numPr>
        <w:ind w:firstLine="1080" w:firstLineChars="300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拟交易不动产相关信息免费自助获取途径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1.不动产登记信息（包括权属信息、自然状况信息、不动产是否存在权利负担、司法限制等情形）由不动产登记机构免费提供查询服务，可通过“北京市不动产登记领域网上办事服务平台”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（网址：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"http://bdc.ghzrzyw.beijing.gov.cn/eo/user/index.go）或北京不动产登记掌上登记中心进行网上查询，或者到各区不动产登记大厅通过自助查询机或窗口进行查询。"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http://bdc.ghzrzyw.beijing.gov.cn/eo/user/index.go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ascii="仿宋" w:hAnsi="仿宋" w:eastAsia="仿宋" w:cs="仿宋"/>
          <w:i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“北京市不动产掌上登记中心”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、“北京通”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进行网上查询，或者到各区不动产登记大厅通过自助查询机或窗口进行查询。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2.不动产交易合同范本，可在北京市住房和城乡建设委员会官网免费下载。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"http://zjw.beijing.gov.cn/bjjs/fwgl/fdcjy/fdcjyxxgs/xzhtsfwb/index.shtml" </w:instrTex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http://zjw.beijing.gov.cn/bjjs/fwgl/fdcjy/fdcjyxxgs/xzhtsfwb/index.shtml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0"/>
        </w:numPr>
        <w:ind w:firstLine="640" w:firstLineChars="200"/>
        <w:jc w:val="left"/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3.影响不动产的分区规定信息，可在北京市规划和自然资源委员会官网免费查询。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"http://ghzrzyw.beijing.gov.cn/zhengwuxinxi/ghcg/xxgh/" </w:instrTex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http://ghzrzyw.beijing.gov.cn/zhengwuxinxi/ghcg/xxgh/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18" w:lineRule="atLeas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4.企业欠税信息，可在国家税务总局北京市税务局官网免费查询。网址：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18" w:lineRule="atLeast"/>
        <w:jc w:val="left"/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http://beijing.chinatax.gov.cn/bjsat/office/jsp/qsgg/query.jsp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5.不动产涉及的公共事业费缴纳情况，可通过以下方式免费查询：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95598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电力热线、“网上国网”APP、各地电力营业厅、95598智能互动网站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 http://www.95598.cn/person/as/index.shtml）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水费：96116供水热线、“北京市自来水集团”微信公众号、各地自来水公司营业厅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燃气费：96777燃气热线、“北京燃气”APP、各地燃气服务网点；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歌华有线相关费用：96196歌华热线、各地营业厅、歌华网上营业厅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（网址：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https://www.96196.tv/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6.企业营业执照是否被吊销或注销信息，可通过“国家企业信用信息公示系统”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（网址：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http://www.gsxt.gov.cn/index.html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查询，北京市企业也可通过“北京市企业信用信息网”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（网址：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http://qyxy.scjgj.beijing.gov.cn/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进行免费查询。企业是否处于破产程序处理中的相关信息可通过“全国企业破产重整案件信息网”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（网址：</w:t>
      </w:r>
      <w:r>
        <w:rPr>
          <w:rStyle w:val="4"/>
          <w:rFonts w:hint="eastAsia" w:ascii="Batang" w:hAnsi="Batang" w:eastAsia="Batang" w:cs="Batang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http://pccz.court.gov.cn/pcajxxw/index/xxwsy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免费查询。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以上信息可在“首都之窗”网站“办事热点”-“不动产登记”栏目中进入“北京市不动产登记领域网上办事服务平台”，在“信息查询”板块的“综合查询”模块进行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查询。我委将根据相关信息可获取途径的变化及时进行修正或更新。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3B2A"/>
    <w:rsid w:val="0442551D"/>
    <w:rsid w:val="09DC3CCE"/>
    <w:rsid w:val="0A521DF8"/>
    <w:rsid w:val="0D31777A"/>
    <w:rsid w:val="1B404A73"/>
    <w:rsid w:val="1B6F08C1"/>
    <w:rsid w:val="1DBD54CB"/>
    <w:rsid w:val="218A09BF"/>
    <w:rsid w:val="21B35BFB"/>
    <w:rsid w:val="224271A9"/>
    <w:rsid w:val="25B62F50"/>
    <w:rsid w:val="2625431A"/>
    <w:rsid w:val="296C56DD"/>
    <w:rsid w:val="29AE4BC4"/>
    <w:rsid w:val="2B8A30C8"/>
    <w:rsid w:val="2D0D4C5E"/>
    <w:rsid w:val="2E7D4D85"/>
    <w:rsid w:val="36103B2A"/>
    <w:rsid w:val="39EB084E"/>
    <w:rsid w:val="39FD667A"/>
    <w:rsid w:val="3AE40E03"/>
    <w:rsid w:val="3B0D32C5"/>
    <w:rsid w:val="3CC43B2D"/>
    <w:rsid w:val="3EDA17A9"/>
    <w:rsid w:val="411E330E"/>
    <w:rsid w:val="41FD1A87"/>
    <w:rsid w:val="431A7879"/>
    <w:rsid w:val="43345AF6"/>
    <w:rsid w:val="43B75026"/>
    <w:rsid w:val="43DF36EB"/>
    <w:rsid w:val="453B23CD"/>
    <w:rsid w:val="4606225F"/>
    <w:rsid w:val="46557374"/>
    <w:rsid w:val="4BB70273"/>
    <w:rsid w:val="4C805D6B"/>
    <w:rsid w:val="4F19159D"/>
    <w:rsid w:val="528C4277"/>
    <w:rsid w:val="53556866"/>
    <w:rsid w:val="545E68AC"/>
    <w:rsid w:val="58F24F18"/>
    <w:rsid w:val="5E612485"/>
    <w:rsid w:val="5F57556A"/>
    <w:rsid w:val="5FF003FE"/>
    <w:rsid w:val="60C43CD8"/>
    <w:rsid w:val="62176382"/>
    <w:rsid w:val="65CA4A34"/>
    <w:rsid w:val="67F867D4"/>
    <w:rsid w:val="6E7B49BD"/>
    <w:rsid w:val="6F73618C"/>
    <w:rsid w:val="704D7D45"/>
    <w:rsid w:val="70F06F67"/>
    <w:rsid w:val="753C3567"/>
    <w:rsid w:val="78D839CC"/>
    <w:rsid w:val="7DD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894C1"/>
      <w:u w:val="non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2020-02-25T03:11:00Z</dcterms:created>
  <dc:creator>周坤</dc:creator>
  <cp:lastModifiedBy>王宏娟</cp:lastModifiedBy>
  <dcterms:modified xsi:type="dcterms:W3CDTF">2020-03-05T08:18:31Z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