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附件4：</w:t>
      </w:r>
      <w:bookmarkStart w:id="0" w:name="_Toc299885955"/>
      <w:bookmarkStart w:id="1" w:name="_Toc299886405"/>
      <w:bookmarkStart w:id="2" w:name="_Toc299886635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房山区山区人口迁移安置房分配方案</w:t>
      </w:r>
      <w:bookmarkEnd w:id="0"/>
      <w:bookmarkEnd w:id="1"/>
      <w:bookmarkEnd w:id="2"/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为做好</w:t>
      </w:r>
      <w:r>
        <w:rPr>
          <w:rFonts w:hint="eastAsia" w:ascii="仿宋_GB2312" w:eastAsia="仿宋_GB2312"/>
          <w:sz w:val="32"/>
          <w:szCs w:val="32"/>
        </w:rPr>
        <w:t>山区人口迁移安置房分配方案，</w:t>
      </w:r>
      <w:r>
        <w:rPr>
          <w:rFonts w:hint="eastAsia" w:ascii="仿宋_GB2312" w:eastAsia="仿宋_GB2312"/>
          <w:color w:val="000000"/>
          <w:sz w:val="32"/>
          <w:szCs w:val="32"/>
        </w:rPr>
        <w:t>本着公开、公正、公平的原则，结合市、区政策性住房有关规定，现制定本方案。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一、审核迁移资格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照经济适用住房资格审核程序，依据搬迁人员确定条件，经过村、乡（镇）、区政府三级审核二次（村、乡镇级和区级）公示程序确定搬迁资格，且由区迁移办向符合条件的家庭发放《房山区山区人口迁移资格审核备案通知单》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二、公布安置房基本信息及购买规定</w:t>
      </w:r>
    </w:p>
    <w:p>
      <w:pPr>
        <w:spacing w:line="560" w:lineRule="exact"/>
        <w:ind w:firstLine="640" w:firstLineChars="200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（一）安置房基本信息。</w:t>
      </w:r>
    </w:p>
    <w:p>
      <w:pPr>
        <w:spacing w:line="560" w:lineRule="exact"/>
        <w:ind w:firstLine="800" w:firstLineChars="250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安置房基本信息主要包括：建设地点、户型、面积及价格。</w:t>
      </w:r>
    </w:p>
    <w:p>
      <w:pPr>
        <w:spacing w:line="560" w:lineRule="exact"/>
        <w:ind w:firstLine="640" w:firstLineChars="200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（二）购买安置房相关规定。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1．迁移人员人均安置房面积以市政府批复的“三定三限三结合”实施方案中确定的面积为准，选择与家庭总购房标准面积最相近的房屋。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2．搬迁户选择的安置房带地下室，购买时连同地下室一并购买。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三、安置房分配程序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（一）迁移户提出购房申请。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持有《房山区山区人口迁移资格备案通知单》的家庭，参照房源信息、购买规定，填写《房山区山区人口迁移购买安置房申请表》。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（二）审核汇总申请表。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由涉迁乡镇进行初审，初审合格后统一报区迁移办，由区迁移办会同相关部门进行复审，且将复审结果进行汇总。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（三）确定涉迁乡镇房屋分配数量。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由区迁移办确定涉迁乡镇房屋分配数量。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2．根据涉迁乡镇迁移需求，结合安置房房源数量，按比例分配到涉迁乡镇。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3．依据房源户型比例，实行整单元分配原则，调配各涉迁乡镇安置房的具体房源，做到公平、公正。</w:t>
      </w:r>
    </w:p>
    <w:p>
      <w:pPr>
        <w:spacing w:line="560" w:lineRule="exact"/>
        <w:ind w:firstLine="640" w:firstLineChars="200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</w:t>
      </w:r>
      <w:r>
        <w:rPr>
          <w:rFonts w:hint="eastAsia" w:ascii="楷体_GB2312" w:eastAsia="楷体_GB2312"/>
          <w:color w:val="000000"/>
          <w:sz w:val="32"/>
          <w:szCs w:val="32"/>
        </w:rPr>
        <w:t>迁移安置配售方式及选房要求。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1．迁移安置配售采取电脑随机公开摇号的方式进行。由区住保办牵头，区迁移办和涉迁乡镇共同组织实施。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2．涉迁乡镇根据优先迁移的原则，结合本期调配房源情况，从具备迁移资格、提出购房申请且经审核符合条件的家庭中确定参加区配售摇号家庭。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3．各涉迁乡镇分别按三居室、二居室顺序进行摇号，具备优先搬迁条件的家庭优先摇号，之后再由一般家庭摇号，摇中的号码即为选房顺序号。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4．购房申请人要按时到达指定地点，持户口本、身份证明、备案通知单领取摇号结果通知单。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5．购房申请人要按时到达指定选房现场，持户口本、身份证明、备案通知单、摇号结果通知单参加选房。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6．选房开始且当日轮到本人选房仍未到达选房现场的，视同放弃选房顺序号，由下一购房申请人按顺序递补；未在当日选房的视同放弃本次购房资格。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7．二次放弃购房资格，视同自动放弃迁移资格。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8．剩余房源由乡镇重新确定参加摇号家庭，再次进行摇号分配。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9．摇号过程中如遇停电或机器故障等意外情况不能正常进行，此次摇号视为无效</w:t>
      </w:r>
      <w:r>
        <w:rPr>
          <w:rFonts w:hint="eastAsia" w:ascii="仿宋_GB2312" w:eastAsia="仿宋_GB2312"/>
          <w:sz w:val="32"/>
          <w:szCs w:val="32"/>
        </w:rPr>
        <w:t>，重新进行摇号。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四、购买程序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搬迁户与涉迁乡镇签订《搬迁协议》后，再与开发建设单位签订《购房合同》，同时缴纳购房款，购房款实行专户管理；未与涉迁乡镇签订《搬迁协议》，视为自动放弃本期搬迁资格。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五、租用安置房办法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将部分安置房作为出租房，解决迁移人员中享受低保待遇且无能力购买安置房家庭的住房问题。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（一）申请家庭电脑摇号确定选房顺序号。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（二）获得出租房屋的家庭需签订租房协议，租金参照廉租房有关规定执行。</w:t>
      </w:r>
    </w:p>
    <w:p>
      <w:pPr>
        <w:spacing w:line="560" w:lineRule="exact"/>
        <w:ind w:left="4788" w:leftChars="22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4788" w:leftChars="22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4788" w:leftChars="228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E68E5"/>
    <w:rsid w:val="5BAE68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2017-01-13T13:04:00Z</dcterms:created>
  <dc:creator>Mmf99</dc:creator>
  <cp:lastModifiedBy>Mmf99</cp:lastModifiedBy>
  <dcterms:modified xsi:type="dcterms:W3CDTF">2017-01-13T13:04:20Z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