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13" w:rsidRPr="008C7113" w:rsidRDefault="008C7113" w:rsidP="008C7113">
      <w:pPr>
        <w:jc w:val="left"/>
        <w:rPr>
          <w:rFonts w:ascii="黑体" w:eastAsia="黑体" w:hAnsi="黑体"/>
          <w:sz w:val="32"/>
          <w:szCs w:val="32"/>
        </w:rPr>
      </w:pPr>
      <w:r w:rsidRPr="008C7113">
        <w:rPr>
          <w:rFonts w:ascii="黑体" w:eastAsia="黑体" w:hAnsi="黑体" w:hint="eastAsia"/>
          <w:sz w:val="32"/>
          <w:szCs w:val="32"/>
        </w:rPr>
        <w:t>附件</w:t>
      </w:r>
      <w:r w:rsidR="00880314">
        <w:rPr>
          <w:rFonts w:ascii="黑体" w:eastAsia="黑体" w:hAnsi="黑体" w:hint="eastAsia"/>
          <w:sz w:val="32"/>
          <w:szCs w:val="32"/>
        </w:rPr>
        <w:t>1</w:t>
      </w:r>
    </w:p>
    <w:p w:rsidR="008C7113" w:rsidRPr="008C7113" w:rsidRDefault="008C7113" w:rsidP="008C7113">
      <w:pPr>
        <w:rPr>
          <w:rFonts w:ascii="方正小标宋简体" w:eastAsia="方正小标宋简体" w:hAnsi="方正小标宋简体" w:cs="方正小标宋简体"/>
          <w:sz w:val="48"/>
          <w:szCs w:val="48"/>
        </w:rPr>
      </w:pPr>
    </w:p>
    <w:p w:rsidR="0016140E" w:rsidRDefault="00DC0C0B">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北京市旅游团队服务管理系统二期项目</w:t>
      </w:r>
    </w:p>
    <w:p w:rsidR="0016140E" w:rsidRDefault="00DC0C0B">
      <w:pPr>
        <w:jc w:val="center"/>
        <w:rPr>
          <w:rFonts w:ascii="楷体" w:eastAsia="楷体" w:hAnsi="楷体" w:cs="楷体"/>
          <w:b/>
          <w:bCs/>
          <w:sz w:val="48"/>
          <w:szCs w:val="48"/>
        </w:rPr>
      </w:pPr>
      <w:r>
        <w:rPr>
          <w:rFonts w:ascii="楷体" w:eastAsia="楷体" w:hAnsi="楷体" w:cs="楷体" w:hint="eastAsia"/>
          <w:b/>
          <w:bCs/>
          <w:sz w:val="48"/>
          <w:szCs w:val="48"/>
        </w:rPr>
        <w:t>（电子行程单系统）</w:t>
      </w:r>
    </w:p>
    <w:p w:rsidR="0016140E" w:rsidRDefault="0016140E">
      <w:pPr>
        <w:jc w:val="center"/>
        <w:rPr>
          <w:rFonts w:ascii="宋体" w:hAnsi="宋体" w:cs="方正小标宋简体"/>
          <w:sz w:val="48"/>
          <w:szCs w:val="48"/>
        </w:rPr>
      </w:pPr>
    </w:p>
    <w:p w:rsidR="0016140E" w:rsidRDefault="0016140E">
      <w:pPr>
        <w:jc w:val="center"/>
        <w:rPr>
          <w:rFonts w:ascii="宋体" w:hAnsi="宋体" w:cs="方正小标宋简体"/>
          <w:sz w:val="48"/>
          <w:szCs w:val="48"/>
        </w:rPr>
      </w:pPr>
    </w:p>
    <w:p w:rsidR="0016140E" w:rsidRPr="00D93C93" w:rsidRDefault="0016140E">
      <w:pPr>
        <w:jc w:val="center"/>
        <w:rPr>
          <w:rFonts w:ascii="宋体" w:hAnsi="宋体" w:cs="方正小标宋简体"/>
          <w:sz w:val="48"/>
          <w:szCs w:val="48"/>
        </w:rPr>
      </w:pPr>
      <w:bookmarkStart w:id="0" w:name="_GoBack"/>
      <w:bookmarkEnd w:id="0"/>
    </w:p>
    <w:p w:rsidR="0016140E" w:rsidRDefault="00DC0C0B">
      <w:pPr>
        <w:jc w:val="center"/>
        <w:rPr>
          <w:rFonts w:ascii="黑体" w:eastAsia="黑体" w:hAnsi="黑体"/>
          <w:sz w:val="48"/>
          <w:szCs w:val="48"/>
        </w:rPr>
      </w:pPr>
      <w:r>
        <w:rPr>
          <w:rFonts w:ascii="黑体" w:eastAsia="黑体" w:hAnsi="黑体" w:hint="eastAsia"/>
          <w:sz w:val="48"/>
          <w:szCs w:val="48"/>
        </w:rPr>
        <w:t xml:space="preserve"> 操作手册 (执法版)</w:t>
      </w:r>
    </w:p>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 w:rsidR="0016140E" w:rsidRDefault="0016140E">
      <w:pPr>
        <w:spacing w:line="600" w:lineRule="exact"/>
        <w:rPr>
          <w:rFonts w:ascii="黑体" w:eastAsia="黑体" w:hAnsi="黑体"/>
          <w:sz w:val="44"/>
          <w:szCs w:val="44"/>
        </w:rPr>
      </w:pPr>
    </w:p>
    <w:p w:rsidR="0016140E" w:rsidRDefault="00DC0C0B">
      <w:pPr>
        <w:spacing w:line="460" w:lineRule="exact"/>
        <w:jc w:val="center"/>
        <w:rPr>
          <w:rFonts w:ascii="楷体" w:eastAsia="楷体" w:hAnsi="楷体" w:cs="楷体"/>
          <w:b/>
          <w:bCs/>
          <w:sz w:val="44"/>
          <w:szCs w:val="44"/>
        </w:rPr>
      </w:pPr>
      <w:r>
        <w:rPr>
          <w:rFonts w:ascii="楷体" w:eastAsia="楷体" w:hAnsi="楷体" w:cs="楷体" w:hint="eastAsia"/>
          <w:b/>
          <w:bCs/>
          <w:sz w:val="44"/>
          <w:szCs w:val="44"/>
        </w:rPr>
        <w:t xml:space="preserve"> 北京市旅游发展委员会</w:t>
      </w:r>
    </w:p>
    <w:p w:rsidR="0016140E" w:rsidRDefault="0016140E">
      <w:pPr>
        <w:spacing w:line="460" w:lineRule="exact"/>
        <w:jc w:val="center"/>
        <w:rPr>
          <w:rFonts w:ascii="楷体" w:eastAsia="楷体" w:hAnsi="楷体" w:cs="楷体"/>
          <w:b/>
          <w:bCs/>
          <w:sz w:val="44"/>
          <w:szCs w:val="44"/>
        </w:rPr>
      </w:pPr>
    </w:p>
    <w:p w:rsidR="0016140E" w:rsidRDefault="00DC0C0B">
      <w:pPr>
        <w:spacing w:line="460" w:lineRule="exact"/>
        <w:jc w:val="center"/>
        <w:rPr>
          <w:rFonts w:ascii="楷体" w:eastAsia="楷体" w:hAnsi="楷体" w:cs="楷体"/>
          <w:b/>
          <w:bCs/>
          <w:sz w:val="44"/>
          <w:szCs w:val="44"/>
        </w:rPr>
      </w:pPr>
      <w:r>
        <w:rPr>
          <w:rFonts w:ascii="楷体" w:eastAsia="楷体" w:hAnsi="楷体" w:cs="楷体" w:hint="eastAsia"/>
          <w:b/>
          <w:bCs/>
          <w:sz w:val="44"/>
          <w:szCs w:val="44"/>
        </w:rPr>
        <w:t xml:space="preserve"> 北京市交通委员会</w:t>
      </w:r>
    </w:p>
    <w:p w:rsidR="0016140E" w:rsidRDefault="0016140E">
      <w:pPr>
        <w:spacing w:line="460" w:lineRule="exact"/>
        <w:jc w:val="center"/>
        <w:rPr>
          <w:rFonts w:ascii="楷体" w:eastAsia="楷体" w:hAnsi="楷体" w:cs="楷体"/>
          <w:b/>
          <w:bCs/>
          <w:sz w:val="44"/>
          <w:szCs w:val="44"/>
        </w:rPr>
      </w:pPr>
    </w:p>
    <w:p w:rsidR="0016140E" w:rsidRDefault="00DC0C0B">
      <w:pPr>
        <w:spacing w:line="460" w:lineRule="exact"/>
        <w:jc w:val="center"/>
        <w:rPr>
          <w:rFonts w:ascii="楷体" w:eastAsia="楷体" w:hAnsi="楷体" w:cs="楷体"/>
          <w:b/>
          <w:bCs/>
          <w:sz w:val="44"/>
          <w:szCs w:val="44"/>
        </w:rPr>
      </w:pPr>
      <w:r>
        <w:rPr>
          <w:rFonts w:ascii="楷体" w:eastAsia="楷体" w:hAnsi="楷体" w:cs="楷体" w:hint="eastAsia"/>
          <w:b/>
          <w:bCs/>
          <w:sz w:val="44"/>
          <w:szCs w:val="44"/>
        </w:rPr>
        <w:t xml:space="preserve">  2015年12月</w:t>
      </w:r>
    </w:p>
    <w:p w:rsidR="0016140E" w:rsidRDefault="0016140E"/>
    <w:p w:rsidR="0016140E" w:rsidRDefault="00DC0C0B">
      <w:pPr>
        <w:pStyle w:val="11"/>
        <w:spacing w:line="660" w:lineRule="exact"/>
        <w:ind w:firstLineChars="0" w:firstLine="0"/>
        <w:outlineLvl w:val="0"/>
        <w:rPr>
          <w:rFonts w:ascii="黑体" w:eastAsia="黑体" w:hAnsi="黑体"/>
          <w:bCs/>
          <w:sz w:val="28"/>
          <w:szCs w:val="28"/>
        </w:rPr>
      </w:pPr>
      <w:r>
        <w:rPr>
          <w:rFonts w:ascii="黑体" w:eastAsia="黑体" w:hAnsi="黑体" w:hint="eastAsia"/>
          <w:bCs/>
          <w:sz w:val="28"/>
          <w:szCs w:val="28"/>
        </w:rPr>
        <w:lastRenderedPageBreak/>
        <w:t xml:space="preserve">    一、项目概述</w:t>
      </w:r>
    </w:p>
    <w:p w:rsidR="0016140E" w:rsidRDefault="00DC0C0B">
      <w:pPr>
        <w:spacing w:line="660" w:lineRule="exact"/>
        <w:ind w:firstLineChars="200" w:firstLine="560"/>
        <w:rPr>
          <w:rFonts w:ascii="宋体" w:hAnsi="宋体"/>
          <w:sz w:val="28"/>
          <w:szCs w:val="28"/>
        </w:rPr>
      </w:pPr>
      <w:r>
        <w:rPr>
          <w:rFonts w:ascii="宋体" w:hAnsi="宋体" w:hint="eastAsia"/>
          <w:sz w:val="28"/>
          <w:szCs w:val="28"/>
        </w:rPr>
        <w:t>为加强北京地区旅游团队监管，彻底解决非法旅游团队乱想，北京市旅游委会同市交通委，以旅游团队“一日游”业务为核心，开发建设了《旅游团队服务管理系统二期》项目。该系统是涉及市旅游委、市交通委、旅行社、旅游客运企业4个管控主体，涵盖旅游车辆、导游员、驾驶员及现场执法检查人员4类业务人员的全方位、立体化业务监管执法平台。</w:t>
      </w:r>
    </w:p>
    <w:p w:rsidR="0016140E" w:rsidRDefault="00DC0C0B">
      <w:pPr>
        <w:spacing w:line="660" w:lineRule="exact"/>
        <w:ind w:firstLineChars="200" w:firstLine="560"/>
        <w:rPr>
          <w:sz w:val="28"/>
          <w:szCs w:val="28"/>
        </w:rPr>
      </w:pPr>
      <w:r>
        <w:rPr>
          <w:rFonts w:hint="eastAsia"/>
          <w:sz w:val="28"/>
          <w:szCs w:val="28"/>
        </w:rPr>
        <w:t>在业务操作模式方面由旅行社进行旅游团队信息填报并指定团队运营车辆、导游员及驾驶员人员，由旅游客运企业进行确认审核工作，由市旅游委和交通委进行业务监管和信息验证工作，同时通过旅游执法大队进行现场执法检查，通过使用移动终端（手机）配合</w:t>
      </w:r>
      <w:proofErr w:type="gramStart"/>
      <w:r>
        <w:rPr>
          <w:rFonts w:hint="eastAsia"/>
          <w:sz w:val="28"/>
          <w:szCs w:val="28"/>
        </w:rPr>
        <w:t>二维码识别</w:t>
      </w:r>
      <w:proofErr w:type="gramEnd"/>
      <w:r>
        <w:rPr>
          <w:rFonts w:hint="eastAsia"/>
          <w:sz w:val="28"/>
          <w:szCs w:val="28"/>
        </w:rPr>
        <w:t>技术，对团队电子行程单进行检查验证，对本系统以外的“非法”旅游团队进行严格处罚，逐步建立旅游团队填报制度管理体系，依法净化我市旅游市场。</w:t>
      </w:r>
    </w:p>
    <w:p w:rsidR="0016140E" w:rsidRDefault="00DC0C0B">
      <w:pPr>
        <w:pStyle w:val="11"/>
        <w:spacing w:line="660" w:lineRule="exact"/>
        <w:ind w:firstLineChars="0" w:firstLine="0"/>
        <w:outlineLvl w:val="0"/>
        <w:rPr>
          <w:rFonts w:ascii="黑体" w:eastAsia="黑体" w:hAnsi="黑体"/>
          <w:b/>
          <w:sz w:val="28"/>
          <w:szCs w:val="28"/>
        </w:rPr>
      </w:pPr>
      <w:bookmarkStart w:id="1" w:name="_Toc421021887"/>
      <w:r>
        <w:rPr>
          <w:rFonts w:ascii="黑体" w:eastAsia="黑体" w:hAnsi="黑体" w:hint="eastAsia"/>
          <w:b/>
          <w:sz w:val="28"/>
          <w:szCs w:val="28"/>
        </w:rPr>
        <w:t xml:space="preserve">    二、业务操作流程</w:t>
      </w:r>
      <w:bookmarkEnd w:id="1"/>
    </w:p>
    <w:p w:rsidR="0016140E" w:rsidRDefault="00DC0C0B">
      <w:pPr>
        <w:spacing w:line="660" w:lineRule="exact"/>
        <w:ind w:firstLineChars="200" w:firstLine="560"/>
        <w:rPr>
          <w:rFonts w:ascii="宋体" w:hAnsi="宋体"/>
          <w:sz w:val="28"/>
          <w:szCs w:val="28"/>
        </w:rPr>
      </w:pPr>
      <w:r>
        <w:rPr>
          <w:rFonts w:hint="eastAsia"/>
          <w:sz w:val="28"/>
          <w:szCs w:val="28"/>
        </w:rPr>
        <w:t>通过本系统进行旅游团队（一日游）填报业务主要分为</w:t>
      </w:r>
      <w:r>
        <w:rPr>
          <w:rFonts w:hint="eastAsia"/>
          <w:sz w:val="28"/>
          <w:szCs w:val="28"/>
        </w:rPr>
        <w:t>2</w:t>
      </w:r>
      <w:r>
        <w:rPr>
          <w:rFonts w:hint="eastAsia"/>
          <w:sz w:val="28"/>
          <w:szCs w:val="28"/>
        </w:rPr>
        <w:t>个部分：旅行社填报和旅游客运企业确认。旅行社用户使用本社自用的</w:t>
      </w:r>
      <w:r>
        <w:rPr>
          <w:rFonts w:ascii="宋体" w:hAnsi="宋体" w:hint="eastAsia"/>
          <w:sz w:val="28"/>
          <w:szCs w:val="28"/>
        </w:rPr>
        <w:t>账号密码登陆进入《旅游团队服务管理系统》，账号密码与《旅行社业务管理系统》一致，旅游客运企业使用本公司经营许可证号和登陆密码登陆系统,账号由市旅游委统一管理和分配。业务填报流程如下图所示：</w:t>
      </w:r>
    </w:p>
    <w:p w:rsidR="0016140E" w:rsidRDefault="0016140E">
      <w:pPr>
        <w:ind w:firstLineChars="200" w:firstLine="560"/>
        <w:rPr>
          <w:rFonts w:ascii="宋体" w:hAnsi="宋体"/>
          <w:sz w:val="28"/>
          <w:szCs w:val="28"/>
        </w:rPr>
      </w:pPr>
    </w:p>
    <w:p w:rsidR="0016140E" w:rsidRDefault="00D93C93">
      <w:pPr>
        <w:rPr>
          <w:sz w:val="28"/>
          <w:szCs w:val="28"/>
        </w:rPr>
      </w:pPr>
      <w:r>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5.7pt;height:451.7pt">
            <v:imagedata r:id="rId8" o:title=""/>
          </v:shape>
        </w:pict>
      </w:r>
    </w:p>
    <w:p w:rsidR="0016140E" w:rsidRDefault="00DC0C0B">
      <w:pPr>
        <w:spacing w:line="600" w:lineRule="exact"/>
        <w:ind w:firstLineChars="200" w:firstLine="560"/>
        <w:rPr>
          <w:rFonts w:ascii="宋体" w:hAnsi="宋体"/>
          <w:sz w:val="28"/>
          <w:szCs w:val="28"/>
        </w:rPr>
      </w:pPr>
      <w:r>
        <w:rPr>
          <w:rFonts w:ascii="宋体" w:hAnsi="宋体" w:hint="eastAsia"/>
          <w:sz w:val="28"/>
          <w:szCs w:val="28"/>
        </w:rPr>
        <w:t>首先旅行社用户进行旅游团队信息填报，填写团队基本信息、行程信息、游客信息、导游员及驾驶员信息等，可指定旅游团队运营车辆、驾驶员或者由指定旅游客运企业自行指派车辆及驾驶员，填写完成后提交该团队信息至该旅游客运企业。旅游客运企业对收到的旅游团队信息进行确认，对指定的车辆及驾驶员进行确认（批准），或者为该团队分配指派车辆及驾驶员，完成确认工作并通过系统将确认信息反馈至旅行社用户，团队确认完成后系统自动生成电子行程单，完成旅游团队填报工作。</w:t>
      </w:r>
    </w:p>
    <w:p w:rsidR="0016140E" w:rsidRDefault="00DC0C0B">
      <w:pPr>
        <w:spacing w:line="600" w:lineRule="exact"/>
        <w:ind w:firstLineChars="200" w:firstLine="560"/>
        <w:rPr>
          <w:sz w:val="28"/>
          <w:szCs w:val="28"/>
        </w:rPr>
      </w:pPr>
      <w:r>
        <w:rPr>
          <w:rFonts w:hint="eastAsia"/>
          <w:sz w:val="28"/>
          <w:szCs w:val="28"/>
        </w:rPr>
        <w:lastRenderedPageBreak/>
        <w:t>在旅游团队出发前旅行社应通过系统打印团队行程单（</w:t>
      </w:r>
      <w:r>
        <w:rPr>
          <w:rFonts w:hint="eastAsia"/>
          <w:sz w:val="28"/>
          <w:szCs w:val="28"/>
        </w:rPr>
        <w:t>A4</w:t>
      </w:r>
      <w:r>
        <w:rPr>
          <w:rFonts w:hint="eastAsia"/>
          <w:sz w:val="28"/>
          <w:szCs w:val="28"/>
        </w:rPr>
        <w:t>规格纸质行程单），由团队导游员随身携带，并通过系统提供的发送短信功能将本团队电子行程单（二维码）和出团信息（接车地点、时间、导游员、驾驶员等信息），发送至</w:t>
      </w:r>
      <w:proofErr w:type="gramStart"/>
      <w:r>
        <w:rPr>
          <w:rFonts w:hint="eastAsia"/>
          <w:sz w:val="28"/>
          <w:szCs w:val="28"/>
        </w:rPr>
        <w:t>本旅游</w:t>
      </w:r>
      <w:proofErr w:type="gramEnd"/>
      <w:r>
        <w:rPr>
          <w:rFonts w:hint="eastAsia"/>
          <w:sz w:val="28"/>
          <w:szCs w:val="28"/>
        </w:rPr>
        <w:t>团队的导游员及驾驶员手机内，通过短信（彩信）通知导游员和驾驶员进行出团前的沟通和约定。纸质团队行程单和电子行程单（二维码）短信，是对旅游团队进行现场执法检查的主要依据。</w:t>
      </w:r>
    </w:p>
    <w:p w:rsidR="0016140E" w:rsidRDefault="00DC0C0B">
      <w:pPr>
        <w:pStyle w:val="12"/>
        <w:ind w:firstLineChars="0" w:firstLine="0"/>
        <w:outlineLvl w:val="0"/>
        <w:rPr>
          <w:rFonts w:ascii="黑体" w:eastAsia="黑体" w:hAnsi="黑体" w:cs="黑体"/>
          <w:b/>
          <w:sz w:val="28"/>
          <w:szCs w:val="28"/>
        </w:rPr>
      </w:pPr>
      <w:r>
        <w:rPr>
          <w:rFonts w:ascii="黑体" w:eastAsia="黑体" w:hAnsi="黑体" w:cs="黑体" w:hint="eastAsia"/>
          <w:b/>
          <w:sz w:val="28"/>
          <w:szCs w:val="28"/>
        </w:rPr>
        <w:t xml:space="preserve">    三、</w:t>
      </w:r>
      <w:r>
        <w:rPr>
          <w:rFonts w:ascii="黑体" w:eastAsia="黑体" w:hAnsi="黑体" w:hint="eastAsia"/>
          <w:b/>
          <w:sz w:val="28"/>
          <w:szCs w:val="28"/>
        </w:rPr>
        <w:t>电子行程</w:t>
      </w:r>
      <w:proofErr w:type="gramStart"/>
      <w:r>
        <w:rPr>
          <w:rFonts w:ascii="黑体" w:eastAsia="黑体" w:hAnsi="黑体" w:hint="eastAsia"/>
          <w:b/>
          <w:sz w:val="28"/>
          <w:szCs w:val="28"/>
        </w:rPr>
        <w:t>单现场</w:t>
      </w:r>
      <w:proofErr w:type="gramEnd"/>
      <w:r>
        <w:rPr>
          <w:rFonts w:ascii="黑体" w:eastAsia="黑体" w:hAnsi="黑体" w:hint="eastAsia"/>
          <w:b/>
          <w:sz w:val="28"/>
          <w:szCs w:val="28"/>
        </w:rPr>
        <w:t>执法检查移动终端操作说明</w:t>
      </w:r>
    </w:p>
    <w:p w:rsidR="0016140E" w:rsidRDefault="00DC0C0B">
      <w:pPr>
        <w:ind w:firstLineChars="200" w:firstLine="560"/>
        <w:rPr>
          <w:sz w:val="28"/>
          <w:szCs w:val="28"/>
        </w:rPr>
      </w:pPr>
      <w:r>
        <w:rPr>
          <w:rFonts w:hint="eastAsia"/>
          <w:sz w:val="28"/>
          <w:szCs w:val="28"/>
        </w:rPr>
        <w:t>现场执法检查工作由旅游执法人员通过移动终端（手机），对导游员和驾驶员手机短信上的团队行程单和二</w:t>
      </w:r>
      <w:proofErr w:type="gramStart"/>
      <w:r>
        <w:rPr>
          <w:rFonts w:hint="eastAsia"/>
          <w:sz w:val="28"/>
          <w:szCs w:val="28"/>
        </w:rPr>
        <w:t>维码彩信</w:t>
      </w:r>
      <w:proofErr w:type="gramEnd"/>
      <w:r>
        <w:rPr>
          <w:rFonts w:hint="eastAsia"/>
          <w:sz w:val="28"/>
          <w:szCs w:val="28"/>
        </w:rPr>
        <w:t>进行扫描识别，系统通过无线网络获取本团队电子行程单信息，在执法工作中根据现场检查的情况核实和验证团队信息是否真实有效，</w:t>
      </w:r>
      <w:proofErr w:type="gramStart"/>
      <w:r>
        <w:rPr>
          <w:rFonts w:hint="eastAsia"/>
          <w:sz w:val="28"/>
          <w:szCs w:val="28"/>
        </w:rPr>
        <w:t>使用蓝牙打印机</w:t>
      </w:r>
      <w:proofErr w:type="gramEnd"/>
      <w:r>
        <w:rPr>
          <w:rFonts w:hint="eastAsia"/>
          <w:sz w:val="28"/>
          <w:szCs w:val="28"/>
        </w:rPr>
        <w:t>打印违规行为和人员有关信息。移动检查终端应用主要操作功能如下所示：</w:t>
      </w:r>
    </w:p>
    <w:p w:rsidR="0016140E" w:rsidRDefault="00DC0C0B">
      <w:pPr>
        <w:spacing w:line="360" w:lineRule="auto"/>
        <w:rPr>
          <w:b/>
          <w:sz w:val="28"/>
          <w:szCs w:val="28"/>
        </w:rPr>
      </w:pPr>
      <w:r>
        <w:rPr>
          <w:rFonts w:hint="eastAsia"/>
          <w:b/>
          <w:sz w:val="28"/>
          <w:szCs w:val="28"/>
        </w:rPr>
        <w:t xml:space="preserve">    1.</w:t>
      </w:r>
      <w:r>
        <w:rPr>
          <w:rFonts w:hint="eastAsia"/>
          <w:b/>
          <w:sz w:val="28"/>
          <w:szCs w:val="28"/>
        </w:rPr>
        <w:t>移动终端用户登陆</w:t>
      </w:r>
    </w:p>
    <w:p w:rsidR="0016140E" w:rsidRDefault="006F6F8B" w:rsidP="00DA3C20">
      <w:pPr>
        <w:spacing w:line="520" w:lineRule="exact"/>
        <w:ind w:firstLineChars="200" w:firstLine="562"/>
        <w:rPr>
          <w:sz w:val="28"/>
          <w:szCs w:val="28"/>
        </w:rPr>
      </w:pPr>
      <w:r>
        <w:rPr>
          <w:b/>
          <w:sz w:val="28"/>
          <w:szCs w:val="28"/>
        </w:rPr>
        <w:pict>
          <v:shape id="图片 1" o:spid="_x0000_s1027" type="#_x0000_t75" style="position:absolute;left:0;text-align:left;margin-left:0;margin-top:1.95pt;width:179.15pt;height:245.2pt;z-index:1;mso-wrap-distance-left:9pt;mso-wrap-distance-top:0;mso-wrap-distance-right:9pt;mso-wrap-distance-bottom:0" o:allowoverlap="f" stroked="t" strokecolor="blue" strokeweight="1.5pt">
            <v:stroke miterlimit="2"/>
            <v:imagedata r:id="rId9" o:title=""/>
            <w10:wrap type="square" side="right"/>
          </v:shape>
        </w:pict>
      </w:r>
      <w:r w:rsidR="00DC0C0B">
        <w:rPr>
          <w:rFonts w:hint="eastAsia"/>
          <w:sz w:val="28"/>
          <w:szCs w:val="28"/>
        </w:rPr>
        <w:t>目前，前期发放的移动检查终端设备中，已经安装了《电子行程单移动检查终端应用》，系统为每位现场执法检查人员自动分配账户及密码（通过手机短信进行发放）。</w:t>
      </w:r>
    </w:p>
    <w:p w:rsidR="0016140E" w:rsidRDefault="00DC0C0B">
      <w:pPr>
        <w:spacing w:line="520" w:lineRule="exact"/>
        <w:ind w:firstLineChars="200" w:firstLine="560"/>
        <w:rPr>
          <w:b/>
          <w:sz w:val="28"/>
          <w:szCs w:val="28"/>
        </w:rPr>
      </w:pPr>
      <w:r>
        <w:rPr>
          <w:rFonts w:hint="eastAsia"/>
          <w:sz w:val="28"/>
          <w:szCs w:val="28"/>
        </w:rPr>
        <w:t>首次运行移动检查终端应用时，需输入用户名及密码进行用户登陆，登陆完成后将进入执法终端应用主界面</w:t>
      </w:r>
      <w:r>
        <w:rPr>
          <w:rFonts w:hint="eastAsia"/>
          <w:b/>
          <w:sz w:val="28"/>
          <w:szCs w:val="28"/>
        </w:rPr>
        <w:t>。</w:t>
      </w:r>
    </w:p>
    <w:p w:rsidR="006B51A9" w:rsidRDefault="006B51A9">
      <w:pPr>
        <w:spacing w:line="360" w:lineRule="auto"/>
        <w:rPr>
          <w:b/>
          <w:sz w:val="28"/>
          <w:szCs w:val="28"/>
        </w:rPr>
      </w:pPr>
    </w:p>
    <w:p w:rsidR="0016140E" w:rsidRDefault="00DC0C0B">
      <w:pPr>
        <w:spacing w:line="360" w:lineRule="auto"/>
        <w:rPr>
          <w:b/>
          <w:sz w:val="28"/>
          <w:szCs w:val="28"/>
        </w:rPr>
      </w:pPr>
      <w:r>
        <w:rPr>
          <w:rFonts w:hint="eastAsia"/>
          <w:b/>
          <w:sz w:val="28"/>
          <w:szCs w:val="28"/>
        </w:rPr>
        <w:lastRenderedPageBreak/>
        <w:t>2.</w:t>
      </w:r>
      <w:r>
        <w:rPr>
          <w:rFonts w:hint="eastAsia"/>
          <w:b/>
          <w:sz w:val="28"/>
          <w:szCs w:val="28"/>
        </w:rPr>
        <w:t>执法终端主界面</w:t>
      </w:r>
    </w:p>
    <w:p w:rsidR="0016140E" w:rsidRDefault="006F6F8B">
      <w:pPr>
        <w:spacing w:line="460" w:lineRule="exact"/>
        <w:ind w:firstLineChars="200" w:firstLine="560"/>
        <w:rPr>
          <w:sz w:val="28"/>
          <w:szCs w:val="28"/>
        </w:rPr>
      </w:pPr>
      <w:r>
        <w:rPr>
          <w:sz w:val="28"/>
          <w:szCs w:val="28"/>
        </w:rPr>
        <w:pict>
          <v:shape id="图片 3" o:spid="_x0000_s1028" type="#_x0000_t75" style="position:absolute;left:0;text-align:left;margin-left:-4.15pt;margin-top:14.5pt;width:191.9pt;height:293.4pt;z-index:2;mso-wrap-distance-left:9pt;mso-wrap-distance-top:0;mso-wrap-distance-right:9pt;mso-wrap-distance-bottom:0" stroked="t" strokecolor="blue" strokeweight="1.5pt">
            <v:stroke miterlimit="2"/>
            <v:imagedata r:id="rId10" o:title=""/>
            <w10:wrap type="square" side="right"/>
          </v:shape>
        </w:pict>
      </w:r>
      <w:r w:rsidR="00DC0C0B">
        <w:rPr>
          <w:rFonts w:hint="eastAsia"/>
          <w:sz w:val="28"/>
          <w:szCs w:val="28"/>
        </w:rPr>
        <w:t>主界面列出应用主要功能项目包括：</w:t>
      </w:r>
    </w:p>
    <w:p w:rsidR="0016140E" w:rsidRDefault="00DC0C0B">
      <w:pPr>
        <w:spacing w:line="460" w:lineRule="exact"/>
        <w:ind w:firstLineChars="200" w:firstLine="560"/>
        <w:rPr>
          <w:sz w:val="28"/>
          <w:szCs w:val="28"/>
        </w:rPr>
      </w:pPr>
      <w:r>
        <w:rPr>
          <w:rFonts w:hint="eastAsia"/>
          <w:sz w:val="28"/>
          <w:szCs w:val="28"/>
        </w:rPr>
        <w:t>景区签到：对现场执法检查人员的所在地理位置、所在景区进行确认标识，通过查询所有景区进行定位确认。</w:t>
      </w:r>
    </w:p>
    <w:p w:rsidR="0016140E" w:rsidRDefault="00DC0C0B">
      <w:pPr>
        <w:spacing w:line="460" w:lineRule="exact"/>
        <w:rPr>
          <w:sz w:val="28"/>
          <w:szCs w:val="28"/>
        </w:rPr>
      </w:pPr>
      <w:r>
        <w:rPr>
          <w:rFonts w:hint="eastAsia"/>
          <w:sz w:val="28"/>
          <w:szCs w:val="28"/>
        </w:rPr>
        <w:t xml:space="preserve">    </w:t>
      </w:r>
      <w:r>
        <w:rPr>
          <w:rFonts w:hint="eastAsia"/>
          <w:sz w:val="28"/>
          <w:szCs w:val="28"/>
        </w:rPr>
        <w:t>设置打印机：通过自动设置功能进行移动终端</w:t>
      </w:r>
      <w:proofErr w:type="gramStart"/>
      <w:r>
        <w:rPr>
          <w:rFonts w:hint="eastAsia"/>
          <w:sz w:val="28"/>
          <w:szCs w:val="28"/>
        </w:rPr>
        <w:t>与蓝牙打印机</w:t>
      </w:r>
      <w:proofErr w:type="gramEnd"/>
      <w:r>
        <w:rPr>
          <w:rFonts w:hint="eastAsia"/>
          <w:sz w:val="28"/>
          <w:szCs w:val="28"/>
        </w:rPr>
        <w:t>的连接，实现打印《处罚通知单》功能。</w:t>
      </w:r>
    </w:p>
    <w:p w:rsidR="0016140E" w:rsidRDefault="00DC0C0B">
      <w:pPr>
        <w:spacing w:line="460" w:lineRule="exact"/>
        <w:rPr>
          <w:sz w:val="28"/>
          <w:szCs w:val="28"/>
        </w:rPr>
      </w:pPr>
      <w:r>
        <w:rPr>
          <w:rFonts w:hint="eastAsia"/>
          <w:sz w:val="28"/>
          <w:szCs w:val="28"/>
        </w:rPr>
        <w:t xml:space="preserve">    </w:t>
      </w:r>
      <w:r>
        <w:rPr>
          <w:rFonts w:hint="eastAsia"/>
          <w:sz w:val="28"/>
          <w:szCs w:val="28"/>
        </w:rPr>
        <w:t>现场检查：对现场执法过程中的旅游团队和旅游车辆的电子行程单（二维码）进行扫描检查，读取团队基本信息，通过比对识别进行相应处罚工作。</w:t>
      </w:r>
    </w:p>
    <w:p w:rsidR="0016140E" w:rsidRDefault="00DC0C0B">
      <w:pPr>
        <w:spacing w:line="360" w:lineRule="auto"/>
        <w:rPr>
          <w:b/>
          <w:sz w:val="28"/>
          <w:szCs w:val="28"/>
        </w:rPr>
      </w:pPr>
      <w:r>
        <w:rPr>
          <w:rFonts w:hint="eastAsia"/>
          <w:b/>
          <w:sz w:val="28"/>
          <w:szCs w:val="28"/>
        </w:rPr>
        <w:t>3.</w:t>
      </w:r>
      <w:proofErr w:type="gramStart"/>
      <w:r>
        <w:rPr>
          <w:rFonts w:hint="eastAsia"/>
          <w:b/>
          <w:sz w:val="28"/>
          <w:szCs w:val="28"/>
        </w:rPr>
        <w:t>连接蓝牙打印机</w:t>
      </w:r>
      <w:proofErr w:type="gramEnd"/>
    </w:p>
    <w:p w:rsidR="0016140E" w:rsidRDefault="00D93C93">
      <w:pPr>
        <w:spacing w:line="360" w:lineRule="auto"/>
        <w:rPr>
          <w:b/>
          <w:sz w:val="28"/>
          <w:szCs w:val="28"/>
        </w:rPr>
      </w:pPr>
      <w:r>
        <w:rPr>
          <w:b/>
          <w:sz w:val="28"/>
          <w:szCs w:val="28"/>
        </w:rPr>
        <w:pict>
          <v:shape id="图片 4" o:spid="_x0000_i1026" type="#_x0000_t75" style="width:194.25pt;height:283.25pt">
            <v:imagedata r:id="rId11" o:title=""/>
          </v:shape>
        </w:pict>
      </w:r>
      <w:r w:rsidR="00DC0C0B">
        <w:rPr>
          <w:rFonts w:hint="eastAsia"/>
          <w:b/>
          <w:sz w:val="28"/>
          <w:szCs w:val="28"/>
        </w:rPr>
        <w:t xml:space="preserve">  </w:t>
      </w:r>
      <w:r>
        <w:rPr>
          <w:b/>
          <w:sz w:val="28"/>
          <w:szCs w:val="28"/>
        </w:rPr>
        <w:pict>
          <v:shape id="图片 6" o:spid="_x0000_i1027" type="#_x0000_t75" style="width:198.35pt;height:282.55pt">
            <v:imagedata r:id="rId12" o:title=""/>
          </v:shape>
        </w:pict>
      </w:r>
    </w:p>
    <w:p w:rsidR="0016140E" w:rsidRDefault="00DC0C0B">
      <w:pPr>
        <w:spacing w:line="360" w:lineRule="auto"/>
        <w:rPr>
          <w:b/>
          <w:sz w:val="28"/>
          <w:szCs w:val="28"/>
        </w:rPr>
      </w:pPr>
      <w:r>
        <w:rPr>
          <w:rFonts w:hint="eastAsia"/>
          <w:b/>
          <w:sz w:val="28"/>
          <w:szCs w:val="28"/>
        </w:rPr>
        <w:lastRenderedPageBreak/>
        <w:t>4.</w:t>
      </w:r>
      <w:r>
        <w:rPr>
          <w:rFonts w:hint="eastAsia"/>
          <w:b/>
          <w:sz w:val="28"/>
          <w:szCs w:val="28"/>
        </w:rPr>
        <w:t>执法检查</w:t>
      </w:r>
    </w:p>
    <w:p w:rsidR="0016140E" w:rsidRDefault="00D93C93">
      <w:pPr>
        <w:spacing w:line="360" w:lineRule="auto"/>
        <w:rPr>
          <w:b/>
          <w:sz w:val="28"/>
          <w:szCs w:val="28"/>
        </w:rPr>
      </w:pPr>
      <w:r>
        <w:rPr>
          <w:b/>
          <w:sz w:val="28"/>
          <w:szCs w:val="28"/>
        </w:rPr>
        <w:pict>
          <v:shape id="图片 7" o:spid="_x0000_i1028" type="#_x0000_t75" style="width:207.15pt;height:290.7pt">
            <v:imagedata r:id="rId13" o:title=""/>
          </v:shape>
        </w:pict>
      </w:r>
      <w:r w:rsidR="00DC0C0B">
        <w:rPr>
          <w:rFonts w:hint="eastAsia"/>
          <w:b/>
          <w:sz w:val="28"/>
          <w:szCs w:val="28"/>
        </w:rPr>
        <w:t xml:space="preserve"> </w:t>
      </w:r>
      <w:r>
        <w:rPr>
          <w:b/>
          <w:sz w:val="28"/>
          <w:szCs w:val="28"/>
        </w:rPr>
        <w:pict>
          <v:shape id="图片 8" o:spid="_x0000_i1029" type="#_x0000_t75" style="width:199pt;height:290.05pt">
            <v:imagedata r:id="rId14" o:title=""/>
          </v:shape>
        </w:pict>
      </w:r>
    </w:p>
    <w:p w:rsidR="0016140E" w:rsidRDefault="00DC0C0B">
      <w:pPr>
        <w:spacing w:line="360" w:lineRule="auto"/>
        <w:rPr>
          <w:b/>
          <w:sz w:val="28"/>
          <w:szCs w:val="28"/>
        </w:rPr>
      </w:pPr>
      <w:r>
        <w:rPr>
          <w:rFonts w:hint="eastAsia"/>
          <w:b/>
          <w:sz w:val="28"/>
          <w:szCs w:val="28"/>
        </w:rPr>
        <w:t>5</w:t>
      </w:r>
      <w:r>
        <w:rPr>
          <w:rFonts w:hint="eastAsia"/>
          <w:b/>
          <w:sz w:val="28"/>
          <w:szCs w:val="28"/>
        </w:rPr>
        <w:t>、现场处罚</w:t>
      </w:r>
    </w:p>
    <w:p w:rsidR="0016140E" w:rsidRDefault="00D93C93">
      <w:pPr>
        <w:spacing w:line="360" w:lineRule="auto"/>
        <w:rPr>
          <w:b/>
          <w:sz w:val="28"/>
          <w:szCs w:val="28"/>
        </w:rPr>
      </w:pPr>
      <w:r>
        <w:rPr>
          <w:b/>
          <w:sz w:val="28"/>
          <w:szCs w:val="28"/>
        </w:rPr>
        <w:pict>
          <v:shape id="图片 10" o:spid="_x0000_i1030" type="#_x0000_t75" style="width:201.75pt;height:321.95pt">
            <v:imagedata r:id="rId15" o:title=""/>
          </v:shape>
        </w:pict>
      </w:r>
      <w:r w:rsidR="00DC0C0B">
        <w:rPr>
          <w:rFonts w:hint="eastAsia"/>
          <w:b/>
          <w:sz w:val="28"/>
          <w:szCs w:val="28"/>
        </w:rPr>
        <w:t xml:space="preserve"> </w:t>
      </w:r>
      <w:r>
        <w:rPr>
          <w:b/>
          <w:sz w:val="28"/>
          <w:szCs w:val="28"/>
        </w:rPr>
        <w:pict>
          <v:shape id="图片 11" o:spid="_x0000_i1031" type="#_x0000_t75" style="width:202.4pt;height:321.95pt">
            <v:imagedata r:id="rId16" o:title=""/>
          </v:shape>
        </w:pict>
      </w:r>
    </w:p>
    <w:p w:rsidR="0016140E" w:rsidRDefault="00DC0C0B">
      <w:pPr>
        <w:spacing w:line="460" w:lineRule="exact"/>
        <w:rPr>
          <w:b/>
          <w:sz w:val="28"/>
          <w:szCs w:val="28"/>
        </w:rPr>
      </w:pPr>
      <w:r>
        <w:rPr>
          <w:rFonts w:hint="eastAsia"/>
          <w:b/>
          <w:sz w:val="28"/>
          <w:szCs w:val="28"/>
        </w:rPr>
        <w:lastRenderedPageBreak/>
        <w:t xml:space="preserve">    6.</w:t>
      </w:r>
      <w:r>
        <w:rPr>
          <w:rFonts w:hint="eastAsia"/>
          <w:b/>
          <w:sz w:val="28"/>
          <w:szCs w:val="28"/>
        </w:rPr>
        <w:t>现场签到</w:t>
      </w:r>
    </w:p>
    <w:p w:rsidR="0016140E" w:rsidRDefault="00D93C93">
      <w:pPr>
        <w:spacing w:line="360" w:lineRule="auto"/>
        <w:rPr>
          <w:b/>
          <w:sz w:val="28"/>
          <w:szCs w:val="28"/>
        </w:rPr>
      </w:pPr>
      <w:r>
        <w:rPr>
          <w:b/>
          <w:sz w:val="28"/>
          <w:szCs w:val="28"/>
        </w:rPr>
        <w:pict>
          <v:shape id="图片 12" o:spid="_x0000_i1032" type="#_x0000_t75" style="width:197pt;height:252pt">
            <v:imagedata r:id="rId17" o:title=""/>
          </v:shape>
        </w:pict>
      </w:r>
      <w:r w:rsidR="00DC0C0B">
        <w:rPr>
          <w:rFonts w:hint="eastAsia"/>
          <w:b/>
          <w:sz w:val="28"/>
          <w:szCs w:val="28"/>
        </w:rPr>
        <w:t xml:space="preserve">  </w:t>
      </w:r>
      <w:r>
        <w:rPr>
          <w:b/>
          <w:sz w:val="28"/>
          <w:szCs w:val="28"/>
        </w:rPr>
        <w:pict>
          <v:shape id="图片 13" o:spid="_x0000_i1033" type="#_x0000_t75" style="width:196.3pt;height:249.95pt">
            <v:imagedata r:id="rId18" o:title=""/>
          </v:shape>
        </w:pict>
      </w:r>
    </w:p>
    <w:p w:rsidR="0016140E" w:rsidRDefault="00DC0C0B">
      <w:pPr>
        <w:spacing w:line="460" w:lineRule="exact"/>
        <w:rPr>
          <w:b/>
          <w:sz w:val="28"/>
          <w:szCs w:val="28"/>
        </w:rPr>
      </w:pPr>
      <w:r>
        <w:rPr>
          <w:rFonts w:hint="eastAsia"/>
          <w:b/>
          <w:sz w:val="28"/>
          <w:szCs w:val="28"/>
        </w:rPr>
        <w:t xml:space="preserve">    7.</w:t>
      </w:r>
      <w:r>
        <w:rPr>
          <w:rFonts w:hint="eastAsia"/>
          <w:b/>
          <w:sz w:val="28"/>
          <w:szCs w:val="28"/>
        </w:rPr>
        <w:t>现场执法电子行程单样式（彩信）</w:t>
      </w:r>
    </w:p>
    <w:p w:rsidR="0016140E" w:rsidRDefault="00DC0C0B">
      <w:pPr>
        <w:spacing w:line="460" w:lineRule="exact"/>
        <w:ind w:firstLineChars="200" w:firstLine="560"/>
        <w:rPr>
          <w:sz w:val="28"/>
          <w:szCs w:val="28"/>
        </w:rPr>
      </w:pPr>
      <w:r>
        <w:rPr>
          <w:rFonts w:hint="eastAsia"/>
          <w:sz w:val="28"/>
          <w:szCs w:val="28"/>
        </w:rPr>
        <w:t>汽车公司对旅游团队确认完成后，由旅行社发送</w:t>
      </w:r>
      <w:proofErr w:type="gramStart"/>
      <w:r>
        <w:rPr>
          <w:rFonts w:hint="eastAsia"/>
          <w:sz w:val="28"/>
          <w:szCs w:val="28"/>
        </w:rPr>
        <w:t>二维码确认</w:t>
      </w:r>
      <w:proofErr w:type="gramEnd"/>
      <w:r>
        <w:rPr>
          <w:rFonts w:hint="eastAsia"/>
          <w:sz w:val="28"/>
          <w:szCs w:val="28"/>
        </w:rPr>
        <w:t>短信，系统同时向团队导游员和驾驶员发送。</w:t>
      </w:r>
      <w:proofErr w:type="gramStart"/>
      <w:r>
        <w:rPr>
          <w:rFonts w:hint="eastAsia"/>
          <w:sz w:val="28"/>
          <w:szCs w:val="28"/>
        </w:rPr>
        <w:t>彩信内容</w:t>
      </w:r>
      <w:proofErr w:type="gramEnd"/>
      <w:r>
        <w:rPr>
          <w:rFonts w:hint="eastAsia"/>
          <w:sz w:val="28"/>
          <w:szCs w:val="28"/>
        </w:rPr>
        <w:t>包含团队信息、导游员信息、驾驶员信息、行程内容以及</w:t>
      </w:r>
      <w:proofErr w:type="gramStart"/>
      <w:r>
        <w:rPr>
          <w:rFonts w:hint="eastAsia"/>
          <w:sz w:val="28"/>
          <w:szCs w:val="28"/>
        </w:rPr>
        <w:t>二维码图片</w:t>
      </w:r>
      <w:proofErr w:type="gramEnd"/>
      <w:r>
        <w:rPr>
          <w:rFonts w:hint="eastAsia"/>
          <w:sz w:val="28"/>
          <w:szCs w:val="28"/>
        </w:rPr>
        <w:t>。如下图所示：</w:t>
      </w:r>
    </w:p>
    <w:p w:rsidR="0016140E" w:rsidRDefault="00D93C93">
      <w:pPr>
        <w:spacing w:line="360" w:lineRule="auto"/>
        <w:rPr>
          <w:b/>
          <w:sz w:val="28"/>
          <w:szCs w:val="28"/>
        </w:rPr>
      </w:pPr>
      <w:r>
        <w:rPr>
          <w:b/>
          <w:sz w:val="28"/>
          <w:szCs w:val="28"/>
        </w:rPr>
        <w:pict>
          <v:shape id="Picture 1" o:spid="_x0000_i1034" type="#_x0000_t75" style="width:276.45pt;height:308.4pt">
            <v:imagedata r:id="rId19" o:title=""/>
          </v:shape>
        </w:pict>
      </w:r>
    </w:p>
    <w:sectPr w:rsidR="0016140E">
      <w:headerReference w:type="default" r:id="rId20"/>
      <w:footerReference w:type="default" r:id="rId21"/>
      <w:pgSz w:w="11906" w:h="16838"/>
      <w:pgMar w:top="1440" w:right="17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8B" w:rsidRDefault="006F6F8B">
      <w:r>
        <w:separator/>
      </w:r>
    </w:p>
  </w:endnote>
  <w:endnote w:type="continuationSeparator" w:id="0">
    <w:p w:rsidR="006F6F8B" w:rsidRDefault="006F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auto"/>
    <w:pitch w:val="default"/>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40E" w:rsidRDefault="00DC0C0B">
    <w:pPr>
      <w:pStyle w:val="a4"/>
      <w:jc w:val="center"/>
    </w:pPr>
    <w:r>
      <w:fldChar w:fldCharType="begin"/>
    </w:r>
    <w:r>
      <w:instrText>PAGE   \* MERGEFORMAT</w:instrText>
    </w:r>
    <w:r>
      <w:fldChar w:fldCharType="separate"/>
    </w:r>
    <w:r w:rsidR="00D93C93" w:rsidRPr="00D93C93">
      <w:rPr>
        <w:noProof/>
        <w:lang w:val="zh-CN"/>
      </w:rPr>
      <w:t>7</w:t>
    </w:r>
    <w:r>
      <w:fldChar w:fldCharType="end"/>
    </w:r>
  </w:p>
  <w:p w:rsidR="0016140E" w:rsidRDefault="001614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8B" w:rsidRDefault="006F6F8B">
      <w:r>
        <w:separator/>
      </w:r>
    </w:p>
  </w:footnote>
  <w:footnote w:type="continuationSeparator" w:id="0">
    <w:p w:rsidR="006F6F8B" w:rsidRDefault="006F6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40E" w:rsidRDefault="00DC0C0B">
    <w:pPr>
      <w:pStyle w:val="a5"/>
      <w:jc w:val="both"/>
    </w:pPr>
    <w:r>
      <w:rPr>
        <w:rFonts w:hint="eastAsia"/>
      </w:rPr>
      <w:t>北京市旅游团队服务管理系统二期项目</w:t>
    </w:r>
    <w:r>
      <w:rPr>
        <w:rFonts w:hint="eastAsia"/>
      </w:rPr>
      <w:tab/>
    </w:r>
    <w:r>
      <w:rPr>
        <w:rFonts w:hint="eastAsia"/>
      </w:rPr>
      <w:tab/>
    </w:r>
    <w:r>
      <w:rPr>
        <w:rFonts w:hint="eastAsia"/>
      </w:rPr>
      <w:t>操作手册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F29"/>
    <w:rsid w:val="00042C1D"/>
    <w:rsid w:val="00046039"/>
    <w:rsid w:val="00051AE8"/>
    <w:rsid w:val="00065BE9"/>
    <w:rsid w:val="0009279D"/>
    <w:rsid w:val="000D693B"/>
    <w:rsid w:val="000E79D6"/>
    <w:rsid w:val="001307AB"/>
    <w:rsid w:val="0014094C"/>
    <w:rsid w:val="0016140E"/>
    <w:rsid w:val="00175B01"/>
    <w:rsid w:val="00186435"/>
    <w:rsid w:val="001918BE"/>
    <w:rsid w:val="001D615D"/>
    <w:rsid w:val="001D6556"/>
    <w:rsid w:val="001F13DE"/>
    <w:rsid w:val="001F57BA"/>
    <w:rsid w:val="002033A9"/>
    <w:rsid w:val="00210419"/>
    <w:rsid w:val="002279C8"/>
    <w:rsid w:val="00236E45"/>
    <w:rsid w:val="00243B88"/>
    <w:rsid w:val="00250621"/>
    <w:rsid w:val="0025332D"/>
    <w:rsid w:val="00277D96"/>
    <w:rsid w:val="002A6652"/>
    <w:rsid w:val="0032678C"/>
    <w:rsid w:val="0035295F"/>
    <w:rsid w:val="00370349"/>
    <w:rsid w:val="003846F6"/>
    <w:rsid w:val="003E6DEC"/>
    <w:rsid w:val="0040047C"/>
    <w:rsid w:val="00405F29"/>
    <w:rsid w:val="00414EAD"/>
    <w:rsid w:val="0042592E"/>
    <w:rsid w:val="00447CDA"/>
    <w:rsid w:val="004668F3"/>
    <w:rsid w:val="004A35F5"/>
    <w:rsid w:val="004B08E6"/>
    <w:rsid w:val="00522B25"/>
    <w:rsid w:val="005470BF"/>
    <w:rsid w:val="005716B4"/>
    <w:rsid w:val="005872B8"/>
    <w:rsid w:val="005B2565"/>
    <w:rsid w:val="005C184A"/>
    <w:rsid w:val="005F1D9B"/>
    <w:rsid w:val="00606B05"/>
    <w:rsid w:val="006262F7"/>
    <w:rsid w:val="00645153"/>
    <w:rsid w:val="00671513"/>
    <w:rsid w:val="00681E37"/>
    <w:rsid w:val="006920B0"/>
    <w:rsid w:val="006A13FC"/>
    <w:rsid w:val="006A1977"/>
    <w:rsid w:val="006B51A9"/>
    <w:rsid w:val="006B79F2"/>
    <w:rsid w:val="006F44CF"/>
    <w:rsid w:val="006F6F8B"/>
    <w:rsid w:val="00707604"/>
    <w:rsid w:val="00726BFE"/>
    <w:rsid w:val="007378E2"/>
    <w:rsid w:val="00765B7F"/>
    <w:rsid w:val="00770D3F"/>
    <w:rsid w:val="00780F26"/>
    <w:rsid w:val="00786624"/>
    <w:rsid w:val="007C2B68"/>
    <w:rsid w:val="007D5367"/>
    <w:rsid w:val="007E6108"/>
    <w:rsid w:val="0083798A"/>
    <w:rsid w:val="0084173B"/>
    <w:rsid w:val="00880314"/>
    <w:rsid w:val="008827D6"/>
    <w:rsid w:val="00895DC2"/>
    <w:rsid w:val="008C7113"/>
    <w:rsid w:val="008D4A2D"/>
    <w:rsid w:val="008D7DA1"/>
    <w:rsid w:val="008F1D8D"/>
    <w:rsid w:val="00915AD6"/>
    <w:rsid w:val="00932B43"/>
    <w:rsid w:val="009A7D1E"/>
    <w:rsid w:val="009B050C"/>
    <w:rsid w:val="009D3FD5"/>
    <w:rsid w:val="009E1735"/>
    <w:rsid w:val="00A068FF"/>
    <w:rsid w:val="00A23E44"/>
    <w:rsid w:val="00A303FC"/>
    <w:rsid w:val="00A346D1"/>
    <w:rsid w:val="00A729C1"/>
    <w:rsid w:val="00AA0022"/>
    <w:rsid w:val="00AB4C86"/>
    <w:rsid w:val="00AE6830"/>
    <w:rsid w:val="00AF622C"/>
    <w:rsid w:val="00B0697E"/>
    <w:rsid w:val="00B50EE6"/>
    <w:rsid w:val="00B65365"/>
    <w:rsid w:val="00BA4C7D"/>
    <w:rsid w:val="00BB345F"/>
    <w:rsid w:val="00BD501B"/>
    <w:rsid w:val="00BE2468"/>
    <w:rsid w:val="00BE7931"/>
    <w:rsid w:val="00BF104C"/>
    <w:rsid w:val="00BF39D3"/>
    <w:rsid w:val="00C26DA8"/>
    <w:rsid w:val="00C30842"/>
    <w:rsid w:val="00C44464"/>
    <w:rsid w:val="00C757D5"/>
    <w:rsid w:val="00CC48D8"/>
    <w:rsid w:val="00CD4108"/>
    <w:rsid w:val="00CD6EAB"/>
    <w:rsid w:val="00D252F1"/>
    <w:rsid w:val="00D53A84"/>
    <w:rsid w:val="00D81D50"/>
    <w:rsid w:val="00D82371"/>
    <w:rsid w:val="00D93C93"/>
    <w:rsid w:val="00DA3C20"/>
    <w:rsid w:val="00DC0C0B"/>
    <w:rsid w:val="00DD3D5A"/>
    <w:rsid w:val="00DD450F"/>
    <w:rsid w:val="00E01D06"/>
    <w:rsid w:val="00E20A50"/>
    <w:rsid w:val="00E46F67"/>
    <w:rsid w:val="00E51C0C"/>
    <w:rsid w:val="00E5466E"/>
    <w:rsid w:val="00E67CE4"/>
    <w:rsid w:val="00E80772"/>
    <w:rsid w:val="00E95E52"/>
    <w:rsid w:val="00EC7BE5"/>
    <w:rsid w:val="00ED2379"/>
    <w:rsid w:val="00ED6BE4"/>
    <w:rsid w:val="00EE7E60"/>
    <w:rsid w:val="00EF0878"/>
    <w:rsid w:val="00F0368C"/>
    <w:rsid w:val="00F174D2"/>
    <w:rsid w:val="00F21DF4"/>
    <w:rsid w:val="00F32847"/>
    <w:rsid w:val="00FC2CAA"/>
    <w:rsid w:val="00FC53AD"/>
    <w:rsid w:val="00FD74D6"/>
    <w:rsid w:val="05AA7659"/>
    <w:rsid w:val="08410597"/>
    <w:rsid w:val="0CBC3C74"/>
    <w:rsid w:val="12550A22"/>
    <w:rsid w:val="150C1E94"/>
    <w:rsid w:val="1745083A"/>
    <w:rsid w:val="19C169D0"/>
    <w:rsid w:val="1C3A255C"/>
    <w:rsid w:val="21FE3307"/>
    <w:rsid w:val="27B222AE"/>
    <w:rsid w:val="2AF35C03"/>
    <w:rsid w:val="33A41CCA"/>
    <w:rsid w:val="39EF0A9A"/>
    <w:rsid w:val="3AD0360B"/>
    <w:rsid w:val="3C184C27"/>
    <w:rsid w:val="438B475E"/>
    <w:rsid w:val="46D11FBC"/>
    <w:rsid w:val="48F52CB3"/>
    <w:rsid w:val="49C60D15"/>
    <w:rsid w:val="52AA68B0"/>
    <w:rsid w:val="5C001E00"/>
    <w:rsid w:val="6775314C"/>
    <w:rsid w:val="6D891A42"/>
    <w:rsid w:val="73121DD9"/>
    <w:rsid w:val="78540376"/>
    <w:rsid w:val="79D4756E"/>
    <w:rsid w:val="7D0D1339"/>
    <w:rsid w:val="7DC1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ind w:leftChars="400" w:left="840"/>
    </w:pPr>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character" w:styleId="a6">
    <w:name w:val="Hyperlink"/>
    <w:uiPriority w:val="99"/>
    <w:unhideWhenUsed/>
    <w:rPr>
      <w:color w:val="0563C1"/>
      <w:u w:val="single"/>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libri Light" w:hAnsi="Calibri Light"/>
      <w:color w:val="2D73B3"/>
      <w:kern w:val="0"/>
      <w:sz w:val="28"/>
      <w:szCs w:val="28"/>
    </w:rPr>
  </w:style>
  <w:style w:type="paragraph" w:customStyle="1" w:styleId="12">
    <w:name w:val="列出段落1"/>
    <w:basedOn w:val="a"/>
    <w:uiPriority w:val="34"/>
    <w:qFormat/>
    <w:pPr>
      <w:ind w:firstLineChars="200" w:firstLine="420"/>
    </w:pPr>
    <w:rPr>
      <w:rFonts w:cs="Times New Roman"/>
    </w:rPr>
  </w:style>
  <w:style w:type="character" w:customStyle="1" w:styleId="Char">
    <w:name w:val="批注框文本 Char"/>
    <w:link w:val="a3"/>
    <w:uiPriority w:val="99"/>
    <w:semiHidden/>
    <w:rPr>
      <w:sz w:val="18"/>
      <w:szCs w:val="18"/>
    </w:rPr>
  </w:style>
  <w:style w:type="character" w:customStyle="1" w:styleId="2Char">
    <w:name w:val="标题 2 Char"/>
    <w:link w:val="2"/>
    <w:uiPriority w:val="9"/>
    <w:semiHidden/>
    <w:rPr>
      <w:rFonts w:ascii="Calibri Light" w:eastAsia="宋体" w:hAnsi="Calibri Light" w:cs="黑体"/>
      <w:b/>
      <w:bCs/>
      <w:sz w:val="32"/>
      <w:szCs w:val="32"/>
    </w:rPr>
  </w:style>
  <w:style w:type="character" w:customStyle="1" w:styleId="3Char">
    <w:name w:val="标题 3 Char"/>
    <w:link w:val="3"/>
    <w:uiPriority w:val="9"/>
    <w:semiHidden/>
    <w:rPr>
      <w:b/>
      <w:bCs/>
      <w:sz w:val="32"/>
      <w:szCs w:val="32"/>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1Char">
    <w:name w:val="标题 1 Char"/>
    <w:link w:val="1"/>
    <w:uiPriority w:val="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255</Words>
  <Characters>1460</Characters>
  <Application>Microsoft Office Word</Application>
  <DocSecurity>0</DocSecurity>
  <Lines>12</Lines>
  <Paragraphs>3</Paragraphs>
  <ScaleCrop>false</ScaleCrop>
  <Company>china</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北京市旅游团队服务管理系统二期项目</dc:title>
  <dc:creator>系统查看</dc:creator>
  <cp:lastModifiedBy>user</cp:lastModifiedBy>
  <cp:revision>8</cp:revision>
  <cp:lastPrinted>2015-06-02T08:14:00Z</cp:lastPrinted>
  <dcterms:created xsi:type="dcterms:W3CDTF">2015-04-27T05:50:00Z</dcterms:created>
  <dcterms:modified xsi:type="dcterms:W3CDTF">2015-12-21T08:41:00Z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2052-9.1.0.5134</vt:lpwstr>
  </property>
</Properties>
</file>