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E6" w:rsidRDefault="00111464" w:rsidP="002C45B2">
      <w:pPr>
        <w:pStyle w:val="a4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D41E6" w:rsidRDefault="001D41E6">
      <w:pPr>
        <w:widowControl/>
        <w:jc w:val="left"/>
        <w:rPr>
          <w:rFonts w:ascii="黑体" w:eastAsia="黑体"/>
          <w:sz w:val="28"/>
          <w:szCs w:val="28"/>
        </w:rPr>
      </w:pPr>
    </w:p>
    <w:p w:rsidR="001D41E6" w:rsidRDefault="0011146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主要行业VOCs产污系数表</w:t>
      </w:r>
    </w:p>
    <w:tbl>
      <w:tblPr>
        <w:tblW w:w="88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52"/>
        <w:gridCol w:w="1643"/>
        <w:gridCol w:w="2693"/>
        <w:gridCol w:w="1611"/>
        <w:gridCol w:w="1719"/>
      </w:tblGrid>
      <w:tr w:rsidR="001D41E6">
        <w:trPr>
          <w:trHeight w:val="340"/>
          <w:jc w:val="center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行业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对应行业代码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细类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产污系数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>单位</w:t>
            </w:r>
            <w:r>
              <w:rPr>
                <w:rFonts w:ascii="仿宋_GB2312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石油化工行业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C2511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原油加工及石油制品制造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原油加工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加工量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G5990</w:t>
            </w:r>
          </w:p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仓储业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汽油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煤油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液化气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柴油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重油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溶剂油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苯类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储量</w:t>
            </w:r>
          </w:p>
        </w:tc>
      </w:tr>
      <w:tr w:rsidR="001D41E6">
        <w:trPr>
          <w:trHeight w:val="6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C2614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有机化学原料制造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3-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氯丙烯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乙二醇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乙酐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乙酸乙酯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乙酸（以甲醇为原料）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乙酸（以丁醇为原料）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乙酸（以乙醛为原料）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乙醇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乙二胺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乙醛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丁二烯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二氯乙烷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二氯乙烯（直接氯化法）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二氯乙烯（氯氧化法）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二氯乙烯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己二酸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己内酰胺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丙烯腈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丙烯酸及丙烯酸酯类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丙烯醇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四乙基铅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四甲基铅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四氯化碳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甘油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甲醇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甲醛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抗氧化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促进剂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烷基铅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氟碳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氟氯碳化物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7.3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表面活性剂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苯乙烯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苯胺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马来酸酐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异二氰甲苯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异丙苯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烷基苯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酚类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7.7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氯乙烯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氯苯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硝基苯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氰甲烷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过氧化氢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丁酮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脂类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对苯二甲酸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二甲酯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制药（原料药生产）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邻苯二甲酐（以邻二甲苯氧化生产）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邻苯二甲酐（以萘氧化生产）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邻苯二甲酸二辛酯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醋酸乙烯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4.7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环己烷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环已酮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环氧乙烷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其他化学品（使用或反应产生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VOCs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C2641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lastRenderedPageBreak/>
              <w:t>涂料制造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lastRenderedPageBreak/>
              <w:t>水性涂料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涂料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C2642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油墨及类似产品制造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C2651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初级形态塑料及合成树脂制造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聚丙烯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聚脲树脂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聚酯树脂（饱和及不饱和树脂）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聚氯乙烯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聚醚树脂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聚酰胺树脂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醇酸树脂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2.9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聚苯乙烯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高密度聚乙烯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酚醛树脂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7.3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发泡级聚苯乙烯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甲基丙烯酸酯类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低密度聚乙烯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脲醛树脂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三聚氰胺树脂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丙烯晴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-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丁二烯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-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苯乙烯共聚物（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ABS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丙烯晴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-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苯乙烯共聚物（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AS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环氧树脂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离子交换树脂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C2652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合成橡胶制造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合成乳胶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合成橡胶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C2653 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合成纤维单（聚合）体制造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合成有机纤维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5.1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聚酰胺尼龙纤维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聚酯纤维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丙烯酸纤维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聚烯烃纤维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高级芳香族聚酰胺纤维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醋酸纤维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合成纤维加工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产品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汽车制造行业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C3610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汽车整车制造</w:t>
            </w:r>
          </w:p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C3620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lastRenderedPageBreak/>
              <w:t>改装汽车制造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lastRenderedPageBreak/>
              <w:t>客车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3.7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水性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7.0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溶剂型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小汽车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水性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4.0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溶剂型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货车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驾驶仓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溶剂型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4.0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驾驶仓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水性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轻卡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9.2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辆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电子行业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C3922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通信终端设备制造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t/1000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个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C3963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集成电路制造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t/m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C3969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光电子器件及其他电子器件制造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t/m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C3972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印制电路板制造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t/m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2.4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万元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产值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)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包装印刷行业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C2311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书报刊印刷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           C2319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包装装潢及其他印刷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热固轮转胶印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平张胶印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 7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报轮胶印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印铁胶印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1.2 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溶剂基凹印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水基凹印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溶剂基柔印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水基柔印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1.5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油墨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家具制造行业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C2110      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木质家具制造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水性漆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-2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油漆</w:t>
            </w:r>
          </w:p>
        </w:tc>
      </w:tr>
      <w:tr w:rsidR="001D41E6">
        <w:trPr>
          <w:trHeight w:val="340"/>
          <w:jc w:val="center"/>
        </w:trPr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油漆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t/t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油漆</w:t>
            </w:r>
          </w:p>
        </w:tc>
      </w:tr>
    </w:tbl>
    <w:p w:rsidR="001D41E6" w:rsidRDefault="001D41E6">
      <w:pPr>
        <w:widowControl/>
        <w:jc w:val="left"/>
        <w:rPr>
          <w:rFonts w:ascii="仿宋_GB2312" w:eastAsia="仿宋_GB2312"/>
          <w:sz w:val="32"/>
        </w:rPr>
      </w:pPr>
    </w:p>
    <w:p w:rsidR="001D41E6" w:rsidRDefault="001D41E6" w:rsidP="00DA19F0">
      <w:pPr>
        <w:widowControl/>
        <w:jc w:val="left"/>
      </w:pPr>
      <w:bookmarkStart w:id="0" w:name="_GoBack"/>
      <w:bookmarkEnd w:id="0"/>
    </w:p>
    <w:sectPr w:rsidR="001D41E6" w:rsidSect="001D41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2D" w:rsidRDefault="0073342D" w:rsidP="001D41E6">
      <w:r>
        <w:separator/>
      </w:r>
    </w:p>
  </w:endnote>
  <w:endnote w:type="continuationSeparator" w:id="1">
    <w:p w:rsidR="0073342D" w:rsidRDefault="0073342D" w:rsidP="001D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6" w:rsidRDefault="00111464">
    <w:pPr>
      <w:pStyle w:val="a3"/>
      <w:framePr w:w="1441" w:wrap="around" w:vAnchor="text" w:hAnchor="page" w:x="8961" w:y="-2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－ </w:t>
    </w:r>
    <w:r w:rsidR="00B51B8E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B51B8E">
      <w:rPr>
        <w:rStyle w:val="a6"/>
        <w:rFonts w:ascii="宋体" w:hAnsi="宋体"/>
        <w:sz w:val="28"/>
        <w:szCs w:val="28"/>
      </w:rPr>
      <w:fldChar w:fldCharType="separate"/>
    </w:r>
    <w:r w:rsidR="00DA19F0">
      <w:rPr>
        <w:rStyle w:val="a6"/>
        <w:rFonts w:ascii="宋体" w:hAnsi="宋体"/>
        <w:noProof/>
        <w:sz w:val="28"/>
        <w:szCs w:val="28"/>
      </w:rPr>
      <w:t>1</w:t>
    </w:r>
    <w:r w:rsidR="00B51B8E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－　</w:t>
    </w:r>
  </w:p>
  <w:p w:rsidR="001D41E6" w:rsidRDefault="001D41E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2D" w:rsidRDefault="0073342D" w:rsidP="001D41E6">
      <w:r>
        <w:separator/>
      </w:r>
    </w:p>
  </w:footnote>
  <w:footnote w:type="continuationSeparator" w:id="1">
    <w:p w:rsidR="0073342D" w:rsidRDefault="0073342D" w:rsidP="001D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D4DDE"/>
    <w:rsid w:val="00111464"/>
    <w:rsid w:val="001D41E6"/>
    <w:rsid w:val="002C45B2"/>
    <w:rsid w:val="0073342D"/>
    <w:rsid w:val="00B51B8E"/>
    <w:rsid w:val="00DA19F0"/>
    <w:rsid w:val="551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41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1D4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qFormat/>
    <w:rsid w:val="001D41E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page number"/>
    <w:basedOn w:val="a0"/>
    <w:rsid w:val="001D41E6"/>
  </w:style>
  <w:style w:type="paragraph" w:customStyle="1" w:styleId="Bodytext2">
    <w:name w:val="Body text (2)"/>
    <w:basedOn w:val="a"/>
    <w:rsid w:val="001D41E6"/>
    <w:pPr>
      <w:shd w:val="clear" w:color="auto" w:fill="FFFFFF"/>
      <w:spacing w:after="180" w:line="255" w:lineRule="exact"/>
      <w:jc w:val="distribute"/>
    </w:pPr>
    <w:rPr>
      <w:rFonts w:ascii="MingLiU" w:eastAsia="MingLiU" w:hAnsi="MingLiU"/>
      <w:kern w:val="0"/>
      <w:sz w:val="12"/>
      <w:szCs w:val="12"/>
    </w:rPr>
  </w:style>
  <w:style w:type="paragraph" w:customStyle="1" w:styleId="a7">
    <w:name w:val="表格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kern w:val="0"/>
      <w:sz w:val="20"/>
      <w:szCs w:val="20"/>
    </w:rPr>
  </w:style>
  <w:style w:type="paragraph" w:customStyle="1" w:styleId="a8">
    <w:name w:val="图表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szCs w:val="22"/>
    </w:rPr>
  </w:style>
  <w:style w:type="paragraph" w:styleId="a9">
    <w:name w:val="header"/>
    <w:basedOn w:val="a"/>
    <w:link w:val="Char"/>
    <w:rsid w:val="002C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C45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2015-12-07T03:37:00Z</dcterms:created>
  <dcterms:modified xsi:type="dcterms:W3CDTF">2016-01-05T09:25:00Z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