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jc w:val="left"/>
        <w:rPr>
          <w:rFonts w:hint="eastAsia" w:ascii="黑体" w:hAnsi="黑体" w:eastAsia="黑体"/>
          <w:kern w:val="0"/>
          <w:sz w:val="32"/>
        </w:rPr>
      </w:pPr>
      <w:r>
        <w:rPr>
          <w:rFonts w:hint="eastAsia" w:ascii="黑体" w:hAnsi="黑体" w:eastAsia="黑体"/>
          <w:kern w:val="0"/>
          <w:sz w:val="32"/>
        </w:rPr>
        <w:t>附件</w:t>
      </w:r>
    </w:p>
    <w:p>
      <w:pPr>
        <w:autoSpaceDE w:val="0"/>
        <w:autoSpaceDN w:val="0"/>
        <w:adjustRightInd w:val="0"/>
        <w:snapToGrid w:val="0"/>
        <w:jc w:val="left"/>
        <w:rPr>
          <w:rFonts w:hint="eastAsia" w:ascii="黑体" w:hAnsi="黑体" w:eastAsia="黑体"/>
          <w:kern w:val="0"/>
          <w:sz w:val="32"/>
        </w:rPr>
      </w:pPr>
    </w:p>
    <w:p>
      <w:pPr>
        <w:spacing w:after="100" w:afterAutospacing="1"/>
        <w:jc w:val="center"/>
        <w:rPr>
          <w:rFonts w:hint="eastAsia" w:ascii="Calibri" w:hAnsi="Calibri"/>
          <w:b/>
          <w:bCs/>
          <w:sz w:val="36"/>
          <w:szCs w:val="28"/>
        </w:rPr>
      </w:pPr>
      <w:bookmarkStart w:id="0" w:name="_GoBack"/>
      <w:r>
        <w:rPr>
          <w:rFonts w:hint="eastAsia" w:ascii="方正小标宋简体" w:hAnsi="Calibri" w:eastAsia="方正小标宋简体"/>
          <w:bCs/>
          <w:sz w:val="44"/>
          <w:szCs w:val="44"/>
        </w:rPr>
        <w:t>建设项目主要污染物排放总量指标平衡表</w:t>
      </w:r>
    </w:p>
    <w:bookmarkEnd w:id="0"/>
    <w:tbl>
      <w:tblPr>
        <w:tblStyle w:val="5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18"/>
        <w:gridCol w:w="1700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sz w:val="28"/>
                <w:szCs w:val="28"/>
              </w:rPr>
              <w:t>一、建设项目基本情况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项目名称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建设地点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建设单位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建设性质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新建□ 改建□ 扩建□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计划投产日期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8"/>
                <w:szCs w:val="28"/>
              </w:rPr>
              <w:t>二、主要污染物排放总量指标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排放量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测算过程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二氧化硫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（    ）吨/年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氮氧化物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（    ）吨/年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挥发性有机物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（    ）吨/年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烟粉尘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（    ）吨/年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化学需氧量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（    ）吨/年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氨氮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（    ）吨/年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</w:tbl>
    <w:p>
      <w:pPr>
        <w:widowControl/>
        <w:jc w:val="left"/>
        <w:rPr>
          <w:rFonts w:ascii="Calibri" w:hAnsi="Arial" w:cs="Arial"/>
          <w:b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312" w:charSpace="0"/>
        </w:sectPr>
      </w:pPr>
    </w:p>
    <w:tbl>
      <w:tblPr>
        <w:tblStyle w:val="5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126"/>
        <w:gridCol w:w="1417"/>
        <w:gridCol w:w="1276"/>
        <w:gridCol w:w="1276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8"/>
                <w:szCs w:val="28"/>
              </w:rPr>
              <w:t>三、总量指标来源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替代量</w:t>
            </w:r>
            <w:r>
              <w:rPr>
                <w:rStyle w:val="4"/>
                <w:rFonts w:ascii="仿宋_GB2312" w:hAnsi="Arial" w:eastAsia="仿宋_GB2312" w:cs="Arial"/>
                <w:b/>
                <w:sz w:val="24"/>
              </w:rPr>
              <w:footnoteReference w:id="0"/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来源单位</w:t>
            </w:r>
            <w:r>
              <w:rPr>
                <w:rStyle w:val="4"/>
                <w:rFonts w:ascii="仿宋_GB2312" w:hAnsi="Arial" w:eastAsia="仿宋_GB2312" w:cs="Arial"/>
                <w:b/>
                <w:sz w:val="24"/>
              </w:rPr>
              <w:footnoteReference w:id="1"/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所属行业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削减方式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完成时间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结余量</w:t>
            </w:r>
            <w:r>
              <w:rPr>
                <w:rStyle w:val="4"/>
                <w:rFonts w:ascii="仿宋_GB2312" w:hAnsi="Arial" w:eastAsia="仿宋_GB2312" w:cs="Arial"/>
                <w:b/>
                <w:sz w:val="24"/>
              </w:rPr>
              <w:footnoteReference w:id="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二氧化硫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（    ）吨/年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氮氧化物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（    ）吨/年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挥发性有机物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（    ）吨/年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烟粉尘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（    ）吨/年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化学需氧量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（    ）吨/年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氨氮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（    ）吨/年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8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sz w:val="24"/>
              </w:rPr>
              <w:t>区（县）</w:t>
            </w:r>
            <w:r>
              <w:rPr>
                <w:rFonts w:hint="eastAsia" w:ascii="仿宋_GB2312" w:hAnsi="Arial" w:eastAsia="仿宋_GB2312" w:cs="Arial"/>
                <w:b/>
                <w:sz w:val="24"/>
              </w:rPr>
              <w:t>环保局意见</w:t>
            </w:r>
          </w:p>
          <w:p>
            <w:pPr>
              <w:ind w:firstLine="2040" w:firstLineChars="850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ind w:firstLine="2040" w:firstLineChars="850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ind w:firstLine="2040" w:firstLineChars="850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ind w:firstLine="2040" w:firstLineChars="850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ind w:firstLine="2040" w:firstLineChars="850"/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（公章）</w:t>
            </w:r>
          </w:p>
          <w:p>
            <w:pPr>
              <w:ind w:firstLine="2040" w:firstLineChars="850"/>
              <w:jc w:val="center"/>
              <w:rPr>
                <w:rFonts w:ascii="仿宋_GB2312" w:hAnsi="Calibri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年 　月 　日</w:t>
            </w:r>
          </w:p>
        </w:tc>
      </w:tr>
    </w:tbl>
    <w:p>
      <w:pPr>
        <w:jc w:val="left"/>
        <w:rPr>
          <w:rFonts w:ascii="宋体" w:hAnsi="宋体"/>
          <w:spacing w:val="-4"/>
          <w:szCs w:val="21"/>
        </w:rPr>
      </w:pPr>
    </w:p>
    <w:p>
      <w:pPr>
        <w:jc w:val="left"/>
        <w:rPr>
          <w:rFonts w:hint="eastAsia" w:ascii="宋体" w:hAnsi="宋体"/>
          <w:spacing w:val="-4"/>
          <w:szCs w:val="21"/>
        </w:rPr>
      </w:pPr>
      <w:r>
        <w:rPr>
          <w:rFonts w:hint="eastAsia" w:ascii="宋体" w:hAnsi="宋体"/>
          <w:spacing w:val="-4"/>
          <w:szCs w:val="21"/>
        </w:rPr>
        <w:t>说明：</w:t>
      </w:r>
    </w:p>
    <w:p>
      <w:pPr>
        <w:rPr>
          <w:rFonts w:hint="eastAsia" w:ascii="仿宋_GB2312" w:eastAsia="仿宋_GB2312"/>
          <w:bCs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2"/>
      </w:pPr>
      <w:r>
        <w:rPr>
          <w:rStyle w:val="4"/>
        </w:rPr>
        <w:footnoteRef/>
      </w:r>
      <w:r>
        <w:t xml:space="preserve"> </w:t>
      </w:r>
      <w:r>
        <w:rPr>
          <w:rFonts w:hint="eastAsia"/>
        </w:rPr>
        <w:t>替代量指按照替代规则计算出的“应替代量”，并非来源单位总体削减量。</w:t>
      </w:r>
    </w:p>
  </w:footnote>
  <w:footnote w:id="1">
    <w:p>
      <w:pPr>
        <w:pStyle w:val="2"/>
      </w:pPr>
      <w:r>
        <w:rPr>
          <w:rStyle w:val="4"/>
        </w:rPr>
        <w:footnoteRef/>
      </w:r>
      <w:r>
        <w:t xml:space="preserve"> </w:t>
      </w:r>
      <w:r>
        <w:rPr>
          <w:rFonts w:hint="eastAsia"/>
        </w:rPr>
        <w:t>总量指标来源于多个单位时，应分别填写，空间不够时可另附页。</w:t>
      </w:r>
    </w:p>
  </w:footnote>
  <w:footnote w:id="2">
    <w:p>
      <w:pPr>
        <w:pStyle w:val="2"/>
      </w:pPr>
      <w:r>
        <w:rPr>
          <w:rStyle w:val="4"/>
        </w:rPr>
        <w:footnoteRef/>
      </w:r>
      <w:r>
        <w:t xml:space="preserve"> </w:t>
      </w:r>
      <w:r>
        <w:rPr>
          <w:rFonts w:hint="eastAsia"/>
        </w:rPr>
        <w:t>指来源单位的总量指标在提供给本项目使用前的结余量。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B0C49"/>
    <w:rsid w:val="6B8B0C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rFonts w:ascii="宋体" w:hAnsi="宋体"/>
      <w:sz w:val="18"/>
      <w:szCs w:val="18"/>
    </w:rPr>
  </w:style>
  <w:style w:type="character" w:styleId="4">
    <w:name w:val="footnote reference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2016-11-17T06:10:00Z</dcterms:created>
  <dc:creator>banruo</dc:creator>
  <cp:lastModifiedBy>banruo</cp:lastModifiedBy>
  <dcterms:modified xsi:type="dcterms:W3CDTF">2016-11-17T06:10:45Z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