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36" w:rsidRPr="00A60EF4" w:rsidRDefault="00E05D36" w:rsidP="00E05D36">
      <w:pPr>
        <w:jc w:val="center"/>
        <w:rPr>
          <w:rStyle w:val="articlecontent"/>
          <w:rFonts w:ascii="楷体_GB2312" w:eastAsia="楷体_GB2312" w:hAnsi="宋体" w:hint="eastAsia"/>
          <w:sz w:val="32"/>
          <w:szCs w:val="32"/>
        </w:rPr>
      </w:pPr>
      <w:r>
        <w:rPr>
          <w:rFonts w:ascii="方正小标宋简体" w:eastAsia="方正小标宋简体" w:hint="eastAsia"/>
          <w:sz w:val="44"/>
          <w:szCs w:val="44"/>
        </w:rPr>
        <w:t>北京市食品安全监督管理</w:t>
      </w:r>
      <w:r w:rsidRPr="00A60EF4">
        <w:rPr>
          <w:rFonts w:ascii="方正小标宋简体" w:eastAsia="方正小标宋简体" w:hint="eastAsia"/>
          <w:sz w:val="44"/>
          <w:szCs w:val="44"/>
        </w:rPr>
        <w:t>办法</w:t>
      </w:r>
      <w:r w:rsidRPr="00FA4CC6">
        <w:rPr>
          <w:rStyle w:val="articlecontent"/>
          <w:rFonts w:ascii="方正小标宋简体" w:eastAsia="方正小标宋简体" w:hAnsi="宋体" w:hint="eastAsia"/>
          <w:sz w:val="44"/>
          <w:szCs w:val="44"/>
        </w:rPr>
        <w:t>（试行）</w:t>
      </w:r>
    </w:p>
    <w:p w:rsidR="00E05D36" w:rsidRPr="00734DF9" w:rsidRDefault="00E05D36" w:rsidP="00E05D36">
      <w:pPr>
        <w:jc w:val="center"/>
        <w:rPr>
          <w:rFonts w:ascii="方正小标宋简体" w:eastAsia="方正小标宋简体" w:hint="eastAsia"/>
          <w:sz w:val="32"/>
          <w:szCs w:val="32"/>
        </w:rPr>
      </w:pPr>
    </w:p>
    <w:p w:rsidR="00E05D36" w:rsidRPr="00734DF9" w:rsidRDefault="00E05D36" w:rsidP="00E05D36">
      <w:pPr>
        <w:spacing w:afterLines="100" w:after="312" w:line="560" w:lineRule="exact"/>
        <w:jc w:val="center"/>
        <w:rPr>
          <w:rFonts w:ascii="黑体" w:eastAsia="黑体" w:hAnsi="黑体" w:hint="eastAsia"/>
          <w:sz w:val="32"/>
          <w:szCs w:val="32"/>
        </w:rPr>
      </w:pPr>
      <w:r>
        <w:rPr>
          <w:rFonts w:ascii="黑体" w:eastAsia="黑体" w:hAnsi="黑体" w:hint="eastAsia"/>
          <w:sz w:val="32"/>
          <w:szCs w:val="32"/>
        </w:rPr>
        <w:t>第一章</w:t>
      </w:r>
      <w:r w:rsidRPr="00734DF9">
        <w:rPr>
          <w:rFonts w:ascii="黑体" w:eastAsia="黑体" w:hAnsi="黑体" w:hint="eastAsia"/>
          <w:sz w:val="32"/>
          <w:szCs w:val="32"/>
        </w:rPr>
        <w:t xml:space="preserve">  总  则</w:t>
      </w:r>
    </w:p>
    <w:p w:rsidR="00E05D36" w:rsidRPr="00734DF9" w:rsidRDefault="00E05D36" w:rsidP="00E05D36">
      <w:pPr>
        <w:tabs>
          <w:tab w:val="left" w:pos="1536"/>
        </w:tabs>
        <w:spacing w:line="560" w:lineRule="exact"/>
        <w:ind w:firstLineChars="200" w:firstLine="640"/>
        <w:rPr>
          <w:rFonts w:ascii="仿宋_GB2312" w:eastAsia="仿宋_GB2312" w:hAnsi="宋体" w:cs="宋体" w:hint="eastAsia"/>
          <w:b/>
          <w:kern w:val="0"/>
          <w:sz w:val="32"/>
          <w:szCs w:val="32"/>
        </w:rPr>
      </w:pPr>
      <w:r w:rsidRPr="00FA4CC6">
        <w:rPr>
          <w:rFonts w:ascii="黑体" w:eastAsia="黑体" w:hAnsi="宋体" w:cs="宋体" w:hint="eastAsia"/>
          <w:kern w:val="0"/>
          <w:sz w:val="32"/>
          <w:szCs w:val="32"/>
        </w:rPr>
        <w:t>第一条</w:t>
      </w:r>
      <w:r>
        <w:rPr>
          <w:rFonts w:ascii="仿宋_GB2312" w:eastAsia="仿宋_GB2312" w:hAnsi="宋体" w:cs="宋体" w:hint="eastAsia"/>
          <w:b/>
          <w:kern w:val="0"/>
          <w:sz w:val="32"/>
          <w:szCs w:val="32"/>
        </w:rPr>
        <w:t xml:space="preserve">  </w:t>
      </w:r>
      <w:r w:rsidRPr="00734DF9">
        <w:rPr>
          <w:rFonts w:ascii="仿宋_GB2312" w:eastAsia="仿宋_GB2312" w:hAnsi="宋体" w:cs="宋体" w:hint="eastAsia"/>
          <w:kern w:val="0"/>
          <w:sz w:val="32"/>
          <w:szCs w:val="32"/>
        </w:rPr>
        <w:t>为</w:t>
      </w:r>
      <w:r>
        <w:rPr>
          <w:rFonts w:ascii="仿宋_GB2312" w:eastAsia="仿宋_GB2312" w:hAnsi="宋体" w:cs="宋体" w:hint="eastAsia"/>
          <w:kern w:val="0"/>
          <w:sz w:val="32"/>
          <w:szCs w:val="32"/>
        </w:rPr>
        <w:t>进一步适应食品安全监管体制改革的新要求，结合</w:t>
      </w:r>
      <w:r w:rsidRPr="00734DF9">
        <w:rPr>
          <w:rFonts w:ascii="仿宋_GB2312" w:eastAsia="仿宋_GB2312" w:hAnsi="宋体" w:cs="宋体" w:hint="eastAsia"/>
          <w:kern w:val="0"/>
          <w:sz w:val="32"/>
          <w:szCs w:val="32"/>
        </w:rPr>
        <w:t>首都食品安全的特点，不断加强北京市食品安全监督管理，推进其一体化、制度化、程序化的发展，依据《中华人民共和国行政处罚法》、《中华人民共和国食品安全法》、《中华人民共和国食品安全法实施条例》、《北京市食品安全条例》等法律法规，结合执法实际，制定本办法。</w:t>
      </w:r>
    </w:p>
    <w:p w:rsidR="00E05D36" w:rsidRPr="00734DF9" w:rsidRDefault="00E05D36" w:rsidP="00E05D36">
      <w:pPr>
        <w:tabs>
          <w:tab w:val="left" w:pos="1536"/>
        </w:tabs>
        <w:spacing w:line="560" w:lineRule="exact"/>
        <w:ind w:firstLineChars="200" w:firstLine="640"/>
        <w:rPr>
          <w:rFonts w:ascii="仿宋_GB2312" w:eastAsia="仿宋_GB2312" w:hAnsi="宋体" w:cs="宋体" w:hint="eastAsia"/>
          <w:kern w:val="0"/>
          <w:sz w:val="32"/>
          <w:szCs w:val="32"/>
        </w:rPr>
      </w:pPr>
      <w:r w:rsidRPr="00FA4CC6">
        <w:rPr>
          <w:rFonts w:ascii="黑体" w:eastAsia="黑体" w:hAnsi="宋体" w:cs="宋体" w:hint="eastAsia"/>
          <w:kern w:val="0"/>
          <w:sz w:val="32"/>
          <w:szCs w:val="32"/>
        </w:rPr>
        <w:t>第二条</w:t>
      </w:r>
      <w:r>
        <w:rPr>
          <w:rFonts w:ascii="仿宋_GB2312" w:eastAsia="仿宋_GB2312" w:hAnsi="宋体" w:cs="宋体" w:hint="eastAsia"/>
          <w:b/>
          <w:kern w:val="0"/>
          <w:sz w:val="32"/>
          <w:szCs w:val="32"/>
        </w:rPr>
        <w:t xml:space="preserve">  </w:t>
      </w:r>
      <w:r w:rsidRPr="00734DF9">
        <w:rPr>
          <w:rFonts w:ascii="仿宋_GB2312" w:eastAsia="仿宋_GB2312" w:hAnsi="宋体" w:cs="宋体" w:hint="eastAsia"/>
          <w:kern w:val="0"/>
          <w:sz w:val="32"/>
          <w:szCs w:val="32"/>
        </w:rPr>
        <w:t>本办法是本市食品安全监管制度体系的组成部分，是本市食品安全监督管理的基本要求。根本目标是通过对食品生产经营各环节</w:t>
      </w:r>
      <w:r>
        <w:rPr>
          <w:rFonts w:ascii="仿宋_GB2312" w:eastAsia="仿宋_GB2312" w:hAnsi="宋体" w:cs="宋体" w:hint="eastAsia"/>
          <w:kern w:val="0"/>
          <w:sz w:val="32"/>
          <w:szCs w:val="32"/>
        </w:rPr>
        <w:t>依法</w:t>
      </w:r>
      <w:r w:rsidRPr="00734DF9">
        <w:rPr>
          <w:rFonts w:ascii="仿宋_GB2312" w:eastAsia="仿宋_GB2312" w:hAnsi="宋体" w:cs="宋体" w:hint="eastAsia"/>
          <w:kern w:val="0"/>
          <w:sz w:val="32"/>
          <w:szCs w:val="32"/>
        </w:rPr>
        <w:t>采取科学、高效的监督管理措施，保障首都食品安全。</w:t>
      </w:r>
    </w:p>
    <w:p w:rsidR="00E05D36" w:rsidRPr="00734DF9" w:rsidRDefault="00E05D36" w:rsidP="00E05D36">
      <w:pPr>
        <w:tabs>
          <w:tab w:val="left" w:pos="1536"/>
        </w:tabs>
        <w:spacing w:line="560" w:lineRule="exact"/>
        <w:ind w:firstLineChars="200" w:firstLine="640"/>
        <w:rPr>
          <w:rFonts w:ascii="仿宋_GB2312" w:eastAsia="仿宋_GB2312" w:hAnsi="宋体" w:cs="宋体" w:hint="eastAsia"/>
          <w:b/>
          <w:kern w:val="0"/>
          <w:sz w:val="32"/>
          <w:szCs w:val="32"/>
        </w:rPr>
      </w:pPr>
      <w:r w:rsidRPr="00FA4CC6">
        <w:rPr>
          <w:rFonts w:ascii="黑体" w:eastAsia="黑体" w:hAnsi="宋体" w:cs="宋体" w:hint="eastAsia"/>
          <w:kern w:val="0"/>
          <w:sz w:val="32"/>
          <w:szCs w:val="32"/>
        </w:rPr>
        <w:t>第三条</w:t>
      </w:r>
      <w:r>
        <w:rPr>
          <w:rFonts w:ascii="仿宋_GB2312" w:eastAsia="仿宋_GB2312" w:hAnsi="宋体" w:cs="宋体" w:hint="eastAsia"/>
          <w:b/>
          <w:kern w:val="0"/>
          <w:sz w:val="32"/>
          <w:szCs w:val="32"/>
        </w:rPr>
        <w:t xml:space="preserve">  </w:t>
      </w:r>
      <w:r w:rsidRPr="00734DF9">
        <w:rPr>
          <w:rFonts w:ascii="仿宋_GB2312" w:eastAsia="仿宋_GB2312" w:hAnsi="宋体" w:cs="宋体" w:hint="eastAsia"/>
          <w:kern w:val="0"/>
          <w:sz w:val="32"/>
          <w:szCs w:val="32"/>
        </w:rPr>
        <w:t>在本市从事食品安全</w:t>
      </w:r>
      <w:r w:rsidRPr="00734DF9">
        <w:rPr>
          <w:rFonts w:ascii="仿宋_GB2312" w:eastAsia="仿宋_GB2312" w:hAnsi="黑体" w:hint="eastAsia"/>
          <w:sz w:val="32"/>
          <w:szCs w:val="32"/>
        </w:rPr>
        <w:t>监督管理工作，应严格遵守本办法。</w:t>
      </w:r>
    </w:p>
    <w:p w:rsidR="00E05D36" w:rsidRPr="00FA4CC6" w:rsidRDefault="00E05D36" w:rsidP="00E05D36">
      <w:pPr>
        <w:tabs>
          <w:tab w:val="left" w:pos="1536"/>
        </w:tabs>
        <w:spacing w:line="560" w:lineRule="exact"/>
        <w:ind w:firstLineChars="200" w:firstLine="640"/>
        <w:rPr>
          <w:rFonts w:ascii="仿宋_GB2312" w:eastAsia="仿宋_GB2312" w:hAnsi="宋体" w:cs="宋体" w:hint="eastAsia"/>
          <w:spacing w:val="-6"/>
          <w:kern w:val="0"/>
          <w:sz w:val="32"/>
          <w:szCs w:val="32"/>
        </w:rPr>
      </w:pPr>
      <w:r w:rsidRPr="00FA4CC6">
        <w:rPr>
          <w:rFonts w:ascii="黑体" w:eastAsia="黑体" w:hAnsi="宋体" w:cs="宋体" w:hint="eastAsia"/>
          <w:kern w:val="0"/>
          <w:sz w:val="32"/>
          <w:szCs w:val="32"/>
        </w:rPr>
        <w:t>第四条</w:t>
      </w:r>
      <w:r>
        <w:rPr>
          <w:rFonts w:ascii="仿宋_GB2312" w:eastAsia="仿宋_GB2312" w:hAnsi="宋体" w:cs="宋体" w:hint="eastAsia"/>
          <w:b/>
          <w:kern w:val="0"/>
          <w:sz w:val="32"/>
          <w:szCs w:val="32"/>
        </w:rPr>
        <w:t xml:space="preserve">  </w:t>
      </w:r>
      <w:r w:rsidRPr="00734DF9">
        <w:rPr>
          <w:rFonts w:ascii="仿宋_GB2312" w:eastAsia="仿宋_GB2312" w:hAnsi="宋体" w:cs="宋体" w:hint="eastAsia"/>
          <w:kern w:val="0"/>
          <w:sz w:val="32"/>
          <w:szCs w:val="32"/>
        </w:rPr>
        <w:t>本办法所称的食品安全监督管理（以下简称“监管”），是指本市各级食品药品监督管理部门按照相关事权划分，依法对所辖行政区域内的食品生产、食品流通和餐饮服务活动采取监督检查、安全监测、</w:t>
      </w:r>
      <w:r w:rsidRPr="00FA4CC6">
        <w:rPr>
          <w:rFonts w:ascii="仿宋_GB2312" w:eastAsia="仿宋_GB2312" w:hAnsi="宋体" w:cs="宋体" w:hint="eastAsia"/>
          <w:spacing w:val="-6"/>
          <w:kern w:val="0"/>
          <w:sz w:val="32"/>
          <w:szCs w:val="32"/>
        </w:rPr>
        <w:t>违法案件查处等方式进行行政管理的活动。</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int="eastAsia"/>
          <w:sz w:val="32"/>
          <w:szCs w:val="32"/>
        </w:rPr>
      </w:pPr>
      <w:r w:rsidRPr="00FA4CC6">
        <w:rPr>
          <w:rFonts w:ascii="黑体" w:eastAsia="黑体" w:hint="eastAsia"/>
          <w:sz w:val="32"/>
          <w:szCs w:val="32"/>
        </w:rPr>
        <w:t>第五条</w:t>
      </w:r>
      <w:r>
        <w:rPr>
          <w:rFonts w:ascii="仿宋_GB2312" w:eastAsia="仿宋_GB2312" w:hAnsi="黑体" w:hint="eastAsia"/>
          <w:b/>
          <w:sz w:val="32"/>
          <w:szCs w:val="32"/>
        </w:rPr>
        <w:t xml:space="preserve">  </w:t>
      </w:r>
      <w:r w:rsidRPr="00734DF9">
        <w:rPr>
          <w:rFonts w:ascii="仿宋_GB2312" w:eastAsia="仿宋_GB2312" w:hint="eastAsia"/>
          <w:sz w:val="32"/>
          <w:szCs w:val="32"/>
        </w:rPr>
        <w:t>本市食品安全监管工作遵循以下原则：</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sz w:val="32"/>
          <w:szCs w:val="32"/>
        </w:rPr>
      </w:pPr>
      <w:r w:rsidRPr="00734DF9">
        <w:rPr>
          <w:rFonts w:ascii="仿宋_GB2312" w:eastAsia="仿宋_GB2312" w:hAnsi="黑体" w:hint="eastAsia"/>
          <w:sz w:val="32"/>
          <w:szCs w:val="32"/>
        </w:rPr>
        <w:t>（一）分级分类原则。各级食品药品监督管理部门应当根据食品生产经营者的信用等级和所生产经营食品的风险</w:t>
      </w:r>
      <w:r w:rsidRPr="00734DF9">
        <w:rPr>
          <w:rFonts w:ascii="仿宋_GB2312" w:eastAsia="仿宋_GB2312" w:hAnsi="黑体" w:hint="eastAsia"/>
          <w:sz w:val="32"/>
          <w:szCs w:val="32"/>
        </w:rPr>
        <w:lastRenderedPageBreak/>
        <w:t>程度，将生产经营者进行动态区分，通过实施分级分类监管实现新体制</w:t>
      </w:r>
      <w:proofErr w:type="gramStart"/>
      <w:r w:rsidRPr="00734DF9">
        <w:rPr>
          <w:rFonts w:ascii="仿宋_GB2312" w:eastAsia="仿宋_GB2312" w:hAnsi="黑体" w:hint="eastAsia"/>
          <w:sz w:val="32"/>
          <w:szCs w:val="32"/>
        </w:rPr>
        <w:t>下食品</w:t>
      </w:r>
      <w:proofErr w:type="gramEnd"/>
      <w:r w:rsidRPr="00734DF9">
        <w:rPr>
          <w:rFonts w:ascii="仿宋_GB2312" w:eastAsia="仿宋_GB2312" w:hAnsi="黑体" w:hint="eastAsia"/>
          <w:sz w:val="32"/>
          <w:szCs w:val="32"/>
        </w:rPr>
        <w:t>安全监管的精确化、精细化和精致化目标。</w:t>
      </w:r>
    </w:p>
    <w:p w:rsidR="00E05D36" w:rsidRPr="00FA4CC6" w:rsidRDefault="00E05D36" w:rsidP="00E05D36">
      <w:pPr>
        <w:pStyle w:val="a7"/>
        <w:spacing w:before="0" w:beforeAutospacing="0" w:after="0" w:afterAutospacing="0" w:line="560" w:lineRule="exact"/>
        <w:ind w:firstLineChars="200" w:firstLine="640"/>
        <w:jc w:val="both"/>
        <w:rPr>
          <w:rFonts w:ascii="仿宋_GB2312" w:eastAsia="仿宋_GB2312" w:hAnsi="黑体"/>
          <w:spacing w:val="-6"/>
          <w:sz w:val="32"/>
          <w:szCs w:val="32"/>
        </w:rPr>
      </w:pPr>
      <w:r w:rsidRPr="00734DF9">
        <w:rPr>
          <w:rFonts w:ascii="仿宋_GB2312" w:eastAsia="仿宋_GB2312" w:hAnsi="黑体" w:hint="eastAsia"/>
          <w:sz w:val="32"/>
          <w:szCs w:val="32"/>
        </w:rPr>
        <w:t>（二）分区分责原则。各级食品药品监督管理部门应当根据事权确权原则，将监管责任属地化，通过建立</w:t>
      </w:r>
      <w:r w:rsidRPr="00734DF9">
        <w:rPr>
          <w:rFonts w:ascii="仿宋_GB2312" w:eastAsia="仿宋_GB2312" w:hAnsi="黑体"/>
          <w:sz w:val="32"/>
          <w:szCs w:val="32"/>
        </w:rPr>
        <w:t>快速</w:t>
      </w:r>
      <w:r w:rsidRPr="00734DF9">
        <w:rPr>
          <w:rFonts w:ascii="仿宋_GB2312" w:eastAsia="仿宋_GB2312" w:hAnsi="黑体" w:hint="eastAsia"/>
          <w:sz w:val="32"/>
          <w:szCs w:val="32"/>
        </w:rPr>
        <w:t>反应与</w:t>
      </w:r>
      <w:r w:rsidRPr="00734DF9">
        <w:rPr>
          <w:rFonts w:ascii="仿宋_GB2312" w:eastAsia="仿宋_GB2312" w:hAnsi="黑体"/>
          <w:sz w:val="32"/>
          <w:szCs w:val="32"/>
        </w:rPr>
        <w:t>查处机制</w:t>
      </w:r>
      <w:r w:rsidRPr="00734DF9">
        <w:rPr>
          <w:rFonts w:ascii="仿宋_GB2312" w:eastAsia="仿宋_GB2312" w:hAnsi="黑体" w:hint="eastAsia"/>
          <w:sz w:val="32"/>
          <w:szCs w:val="32"/>
        </w:rPr>
        <w:t>实现新体制</w:t>
      </w:r>
      <w:proofErr w:type="gramStart"/>
      <w:r w:rsidRPr="00734DF9">
        <w:rPr>
          <w:rFonts w:ascii="仿宋_GB2312" w:eastAsia="仿宋_GB2312" w:hAnsi="黑体" w:hint="eastAsia"/>
          <w:sz w:val="32"/>
          <w:szCs w:val="32"/>
        </w:rPr>
        <w:t>下食</w:t>
      </w:r>
      <w:r w:rsidRPr="00FA4CC6">
        <w:rPr>
          <w:rFonts w:ascii="仿宋_GB2312" w:eastAsia="仿宋_GB2312" w:hAnsi="黑体" w:hint="eastAsia"/>
          <w:spacing w:val="-6"/>
          <w:sz w:val="32"/>
          <w:szCs w:val="32"/>
        </w:rPr>
        <w:t>品</w:t>
      </w:r>
      <w:proofErr w:type="gramEnd"/>
      <w:r w:rsidRPr="00FA4CC6">
        <w:rPr>
          <w:rFonts w:ascii="仿宋_GB2312" w:eastAsia="仿宋_GB2312" w:hAnsi="黑体" w:hint="eastAsia"/>
          <w:spacing w:val="-6"/>
          <w:sz w:val="32"/>
          <w:szCs w:val="32"/>
        </w:rPr>
        <w:t>安全监管的一体化、无缝隙化和责任量化目标。</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sz w:val="32"/>
          <w:szCs w:val="32"/>
        </w:rPr>
      </w:pPr>
      <w:r w:rsidRPr="00734DF9">
        <w:rPr>
          <w:rFonts w:ascii="仿宋_GB2312" w:eastAsia="仿宋_GB2312" w:hAnsi="黑体" w:hint="eastAsia"/>
          <w:sz w:val="32"/>
          <w:szCs w:val="32"/>
        </w:rPr>
        <w:t>（三）区域联动原则。各级食品药品监督管理部门应当根据所辖行政区域特点，将食品药品监督管理所按地理位置相近划分为若干个区域联动协作组，</w:t>
      </w:r>
      <w:r w:rsidRPr="00734DF9">
        <w:rPr>
          <w:rFonts w:ascii="仿宋_GB2312" w:eastAsia="仿宋_GB2312" w:hAnsi="黑体"/>
          <w:sz w:val="32"/>
          <w:szCs w:val="32"/>
        </w:rPr>
        <w:t>通过</w:t>
      </w:r>
      <w:r w:rsidRPr="00734DF9">
        <w:rPr>
          <w:rFonts w:ascii="仿宋_GB2312" w:eastAsia="仿宋_GB2312" w:hAnsi="黑体" w:hint="eastAsia"/>
          <w:sz w:val="32"/>
          <w:szCs w:val="32"/>
        </w:rPr>
        <w:t>建立执法力量联动机制实现新体制</w:t>
      </w:r>
      <w:proofErr w:type="gramStart"/>
      <w:r w:rsidRPr="00734DF9">
        <w:rPr>
          <w:rFonts w:ascii="仿宋_GB2312" w:eastAsia="仿宋_GB2312" w:hAnsi="黑体" w:hint="eastAsia"/>
          <w:sz w:val="32"/>
          <w:szCs w:val="32"/>
        </w:rPr>
        <w:t>下食品</w:t>
      </w:r>
      <w:proofErr w:type="gramEnd"/>
      <w:r w:rsidRPr="00734DF9">
        <w:rPr>
          <w:rFonts w:ascii="仿宋_GB2312" w:eastAsia="仿宋_GB2312" w:hAnsi="黑体" w:hint="eastAsia"/>
          <w:sz w:val="32"/>
          <w:szCs w:val="32"/>
        </w:rPr>
        <w:t>安全监管的机动化、集约化和效能化目标。</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sz w:val="32"/>
          <w:szCs w:val="32"/>
        </w:rPr>
      </w:pPr>
      <w:r w:rsidRPr="00734DF9">
        <w:rPr>
          <w:rFonts w:ascii="仿宋_GB2312" w:eastAsia="仿宋_GB2312" w:hAnsi="黑体" w:hint="eastAsia"/>
          <w:sz w:val="32"/>
          <w:szCs w:val="32"/>
        </w:rPr>
        <w:t>（四）过程记录原则。各级食品药品监督管理部门应当严格遵守执法程序及本办法规定标准化操作流程，通过建立执法全过程记录制度实现新体制</w:t>
      </w:r>
      <w:proofErr w:type="gramStart"/>
      <w:r w:rsidRPr="00734DF9">
        <w:rPr>
          <w:rFonts w:ascii="仿宋_GB2312" w:eastAsia="仿宋_GB2312" w:hAnsi="黑体" w:hint="eastAsia"/>
          <w:sz w:val="32"/>
          <w:szCs w:val="32"/>
        </w:rPr>
        <w:t>下食品</w:t>
      </w:r>
      <w:proofErr w:type="gramEnd"/>
      <w:r w:rsidRPr="00734DF9">
        <w:rPr>
          <w:rFonts w:ascii="仿宋_GB2312" w:eastAsia="仿宋_GB2312" w:hAnsi="黑体" w:hint="eastAsia"/>
          <w:sz w:val="32"/>
          <w:szCs w:val="32"/>
        </w:rPr>
        <w:t>安全监管的规范化、痕迹化和</w:t>
      </w:r>
      <w:proofErr w:type="gramStart"/>
      <w:r w:rsidRPr="00734DF9">
        <w:rPr>
          <w:rFonts w:ascii="仿宋_GB2312" w:eastAsia="仿宋_GB2312" w:hAnsi="黑体" w:hint="eastAsia"/>
          <w:sz w:val="32"/>
          <w:szCs w:val="32"/>
        </w:rPr>
        <w:t>可</w:t>
      </w:r>
      <w:proofErr w:type="gramEnd"/>
      <w:r w:rsidRPr="00734DF9">
        <w:rPr>
          <w:rFonts w:ascii="仿宋_GB2312" w:eastAsia="仿宋_GB2312" w:hAnsi="黑体" w:hint="eastAsia"/>
          <w:sz w:val="32"/>
          <w:szCs w:val="32"/>
        </w:rPr>
        <w:t>追溯化目标。</w:t>
      </w:r>
    </w:p>
    <w:p w:rsidR="00E05D36" w:rsidRPr="00734DF9" w:rsidRDefault="00E05D36" w:rsidP="00E05D36">
      <w:pPr>
        <w:widowControl/>
        <w:tabs>
          <w:tab w:val="left" w:pos="1536"/>
        </w:tabs>
        <w:spacing w:beforeLines="100" w:before="312" w:afterLines="100" w:after="312" w:line="560" w:lineRule="exact"/>
        <w:jc w:val="center"/>
        <w:rPr>
          <w:rFonts w:ascii="黑体" w:eastAsia="黑体" w:hAnsi="黑体" w:hint="eastAsia"/>
          <w:sz w:val="32"/>
          <w:szCs w:val="32"/>
        </w:rPr>
      </w:pPr>
      <w:r w:rsidRPr="00734DF9">
        <w:rPr>
          <w:rFonts w:ascii="黑体" w:eastAsia="黑体" w:hAnsi="黑体" w:hint="eastAsia"/>
          <w:sz w:val="32"/>
          <w:szCs w:val="32"/>
        </w:rPr>
        <w:t>第二章  分级分类监管的原则与办法</w:t>
      </w:r>
    </w:p>
    <w:p w:rsidR="00E05D36" w:rsidRPr="00734DF9" w:rsidRDefault="00E05D36" w:rsidP="00E05D36">
      <w:pPr>
        <w:widowControl/>
        <w:tabs>
          <w:tab w:val="left" w:pos="1536"/>
        </w:tabs>
        <w:adjustRightInd w:val="0"/>
        <w:snapToGrid w:val="0"/>
        <w:jc w:val="center"/>
        <w:rPr>
          <w:rFonts w:ascii="黑体" w:eastAsia="黑体" w:hAnsi="黑体" w:hint="eastAsia"/>
          <w:sz w:val="32"/>
          <w:szCs w:val="32"/>
        </w:rPr>
      </w:pPr>
      <w:r w:rsidRPr="00734DF9">
        <w:rPr>
          <w:rFonts w:ascii="黑体" w:eastAsia="黑体" w:hAnsi="黑体" w:hint="eastAsia"/>
          <w:sz w:val="32"/>
          <w:szCs w:val="32"/>
        </w:rPr>
        <w:t xml:space="preserve">第一节 </w:t>
      </w:r>
      <w:r>
        <w:rPr>
          <w:rFonts w:ascii="黑体" w:eastAsia="黑体" w:hAnsi="黑体" w:hint="eastAsia"/>
          <w:sz w:val="32"/>
          <w:szCs w:val="32"/>
        </w:rPr>
        <w:t xml:space="preserve"> </w:t>
      </w:r>
      <w:r w:rsidRPr="00734DF9">
        <w:rPr>
          <w:rFonts w:ascii="黑体" w:eastAsia="黑体" w:hAnsi="黑体" w:hint="eastAsia"/>
          <w:sz w:val="32"/>
          <w:szCs w:val="32"/>
        </w:rPr>
        <w:t>一般性要求</w:t>
      </w:r>
    </w:p>
    <w:p w:rsidR="00E05D36" w:rsidRPr="00734DF9" w:rsidRDefault="00E05D36" w:rsidP="00E05D36">
      <w:pPr>
        <w:ind w:firstLineChars="200" w:firstLine="640"/>
        <w:rPr>
          <w:rFonts w:ascii="仿宋_GB2312" w:eastAsia="仿宋_GB2312" w:hAnsi="宋体" w:cs="宋体" w:hint="eastAsia"/>
          <w:kern w:val="0"/>
          <w:sz w:val="32"/>
          <w:szCs w:val="32"/>
        </w:rPr>
      </w:pPr>
      <w:r w:rsidRPr="00FA4CC6">
        <w:rPr>
          <w:rFonts w:ascii="黑体" w:eastAsia="黑体" w:hAnsi="黑体" w:hint="eastAsia"/>
          <w:sz w:val="32"/>
          <w:szCs w:val="32"/>
        </w:rPr>
        <w:t>第六条</w:t>
      </w:r>
      <w:r>
        <w:rPr>
          <w:rFonts w:ascii="仿宋_GB2312" w:eastAsia="仿宋_GB2312" w:hAnsi="黑体" w:hint="eastAsia"/>
          <w:b/>
          <w:sz w:val="32"/>
          <w:szCs w:val="32"/>
        </w:rPr>
        <w:t xml:space="preserve">  </w:t>
      </w:r>
      <w:r w:rsidRPr="00734DF9">
        <w:rPr>
          <w:rFonts w:ascii="仿宋_GB2312" w:eastAsia="仿宋_GB2312" w:hAnsi="黑体" w:hint="eastAsia"/>
          <w:sz w:val="32"/>
          <w:szCs w:val="32"/>
        </w:rPr>
        <w:t>本市对食品生产经营者及其生产经营活动实行分级分类监管。</w:t>
      </w:r>
    </w:p>
    <w:p w:rsidR="00E05D36" w:rsidRPr="00734DF9" w:rsidRDefault="00E05D36" w:rsidP="00E05D36">
      <w:pPr>
        <w:ind w:firstLineChars="200" w:firstLine="640"/>
        <w:rPr>
          <w:rFonts w:ascii="仿宋_GB2312" w:eastAsia="仿宋_GB2312" w:hAnsi="黑体" w:hint="eastAsia"/>
          <w:sz w:val="32"/>
          <w:szCs w:val="32"/>
        </w:rPr>
      </w:pPr>
      <w:r w:rsidRPr="00FA4CC6">
        <w:rPr>
          <w:rFonts w:ascii="黑体" w:eastAsia="黑体" w:hAnsi="黑体" w:hint="eastAsia"/>
          <w:sz w:val="32"/>
          <w:szCs w:val="32"/>
        </w:rPr>
        <w:t xml:space="preserve">第七条  </w:t>
      </w:r>
      <w:r w:rsidRPr="00734DF9">
        <w:rPr>
          <w:rFonts w:ascii="仿宋_GB2312" w:eastAsia="仿宋_GB2312" w:hAnsi="黑体" w:hint="eastAsia"/>
          <w:sz w:val="32"/>
          <w:szCs w:val="32"/>
        </w:rPr>
        <w:t>本办法所称的分级分类监管，是指将食品按风险程度分为不同类别，并结合食品生产经营者的信用度等因素，对其实施分级动态管理的活动。</w:t>
      </w:r>
    </w:p>
    <w:p w:rsidR="00E05D36" w:rsidRPr="00734DF9" w:rsidRDefault="00E05D36" w:rsidP="00E05D36">
      <w:pPr>
        <w:ind w:firstLineChars="200" w:firstLine="640"/>
        <w:rPr>
          <w:rFonts w:ascii="仿宋_GB2312" w:eastAsia="仿宋_GB2312" w:hAnsi="黑体" w:hint="eastAsia"/>
          <w:sz w:val="32"/>
          <w:szCs w:val="32"/>
        </w:rPr>
      </w:pPr>
      <w:r w:rsidRPr="00734DF9">
        <w:rPr>
          <w:rFonts w:ascii="仿宋_GB2312" w:eastAsia="仿宋_GB2312" w:hAnsi="宋体" w:cs="宋体" w:hint="eastAsia"/>
          <w:kern w:val="0"/>
          <w:sz w:val="32"/>
          <w:szCs w:val="32"/>
        </w:rPr>
        <w:t>分级分类监管遵循风险分析、动态评定、效能监管的原</w:t>
      </w:r>
      <w:r w:rsidRPr="00734DF9">
        <w:rPr>
          <w:rFonts w:ascii="仿宋_GB2312" w:eastAsia="仿宋_GB2312" w:hAnsi="宋体" w:cs="宋体" w:hint="eastAsia"/>
          <w:kern w:val="0"/>
          <w:sz w:val="32"/>
          <w:szCs w:val="32"/>
        </w:rPr>
        <w:lastRenderedPageBreak/>
        <w:t>则。</w:t>
      </w:r>
    </w:p>
    <w:p w:rsidR="00E05D36" w:rsidRPr="00FA4CC6" w:rsidRDefault="00E05D36" w:rsidP="00E05D36">
      <w:pPr>
        <w:ind w:firstLineChars="200" w:firstLine="640"/>
        <w:rPr>
          <w:rFonts w:ascii="仿宋_GB2312" w:eastAsia="仿宋_GB2312" w:hAnsi="黑体" w:hint="eastAsia"/>
          <w:spacing w:val="-6"/>
          <w:sz w:val="32"/>
          <w:szCs w:val="32"/>
        </w:rPr>
      </w:pPr>
      <w:r w:rsidRPr="00FA4CC6">
        <w:rPr>
          <w:rFonts w:ascii="黑体" w:eastAsia="黑体" w:hAnsi="黑体" w:hint="eastAsia"/>
          <w:sz w:val="32"/>
          <w:szCs w:val="32"/>
        </w:rPr>
        <w:t xml:space="preserve">第八条  </w:t>
      </w:r>
      <w:r w:rsidRPr="00734DF9">
        <w:rPr>
          <w:rFonts w:ascii="仿宋_GB2312" w:eastAsia="仿宋_GB2312" w:hAnsi="黑体" w:hint="eastAsia"/>
          <w:sz w:val="32"/>
          <w:szCs w:val="32"/>
        </w:rPr>
        <w:t>市食品药品监督管理部门负责制定《北京市食品药品安全监管信用体系建设管理办法》</w:t>
      </w:r>
      <w:r w:rsidRPr="00734DF9">
        <w:rPr>
          <w:rFonts w:ascii="仿宋_GB2312" w:eastAsia="仿宋_GB2312" w:hAnsi="宋体" w:cs="宋体" w:hint="eastAsia"/>
          <w:kern w:val="0"/>
          <w:sz w:val="32"/>
          <w:szCs w:val="32"/>
        </w:rPr>
        <w:t>及</w:t>
      </w:r>
      <w:r w:rsidRPr="00734DF9">
        <w:rPr>
          <w:rFonts w:ascii="仿宋_GB2312" w:eastAsia="仿宋_GB2312" w:hAnsi="黑体" w:hint="eastAsia"/>
          <w:sz w:val="32"/>
          <w:szCs w:val="32"/>
        </w:rPr>
        <w:t>《北京市食品风险分类监管目录》，</w:t>
      </w:r>
      <w:r w:rsidRPr="00FA4CC6">
        <w:rPr>
          <w:rFonts w:ascii="仿宋_GB2312" w:eastAsia="仿宋_GB2312" w:hAnsi="黑体" w:hint="eastAsia"/>
          <w:spacing w:val="-6"/>
          <w:sz w:val="32"/>
          <w:szCs w:val="32"/>
        </w:rPr>
        <w:t>指导和检查全市食品生产经营者分级分类监督管理工作。</w:t>
      </w:r>
    </w:p>
    <w:p w:rsidR="00E05D36" w:rsidRPr="00734DF9" w:rsidRDefault="00E05D36" w:rsidP="00E05D36">
      <w:pPr>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区县及直属食品药品监督管理部门根据《北京市食品药品安全监管信用体系建设管理办法》和《北京市食品风险分类监管目录》对</w:t>
      </w:r>
      <w:r w:rsidRPr="00734DF9">
        <w:rPr>
          <w:rFonts w:ascii="仿宋_GB2312" w:eastAsia="仿宋_GB2312" w:hAnsi="宋体" w:cs="宋体" w:hint="eastAsia"/>
          <w:kern w:val="0"/>
          <w:sz w:val="32"/>
          <w:szCs w:val="32"/>
        </w:rPr>
        <w:t>所辖行政区域内</w:t>
      </w:r>
      <w:r w:rsidRPr="00734DF9">
        <w:rPr>
          <w:rFonts w:ascii="仿宋_GB2312" w:eastAsia="仿宋_GB2312" w:hAnsi="黑体" w:hint="eastAsia"/>
          <w:sz w:val="32"/>
          <w:szCs w:val="32"/>
        </w:rPr>
        <w:t>食品生产经营者进行综合评定后确定分级监管目录，并报市食品药品监督管理部门备案。</w:t>
      </w:r>
    </w:p>
    <w:p w:rsidR="00E05D36" w:rsidRPr="00734DF9" w:rsidRDefault="00E05D36" w:rsidP="00E05D36">
      <w:pPr>
        <w:widowControl/>
        <w:tabs>
          <w:tab w:val="left" w:pos="1536"/>
        </w:tabs>
        <w:adjustRightInd w:val="0"/>
        <w:snapToGrid w:val="0"/>
        <w:spacing w:beforeLines="50" w:before="156"/>
        <w:jc w:val="center"/>
        <w:rPr>
          <w:rFonts w:ascii="黑体" w:eastAsia="黑体" w:hAnsi="黑体" w:hint="eastAsia"/>
          <w:sz w:val="32"/>
          <w:szCs w:val="32"/>
        </w:rPr>
      </w:pPr>
      <w:r w:rsidRPr="00734DF9">
        <w:rPr>
          <w:rFonts w:ascii="黑体" w:eastAsia="黑体" w:hAnsi="黑体" w:hint="eastAsia"/>
          <w:sz w:val="32"/>
          <w:szCs w:val="32"/>
        </w:rPr>
        <w:t>第二节</w:t>
      </w:r>
      <w:r>
        <w:rPr>
          <w:rFonts w:ascii="黑体" w:eastAsia="黑体" w:hAnsi="黑体" w:hint="eastAsia"/>
          <w:sz w:val="32"/>
          <w:szCs w:val="32"/>
        </w:rPr>
        <w:t xml:space="preserve">  </w:t>
      </w:r>
      <w:r w:rsidRPr="00734DF9">
        <w:rPr>
          <w:rFonts w:ascii="黑体" w:eastAsia="黑体" w:hAnsi="黑体" w:hint="eastAsia"/>
          <w:sz w:val="32"/>
          <w:szCs w:val="32"/>
        </w:rPr>
        <w:t>分级分类监管及措施</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FA4CC6">
        <w:rPr>
          <w:rFonts w:ascii="黑体" w:eastAsia="黑体" w:hAnsi="黑体" w:hint="eastAsia"/>
          <w:sz w:val="32"/>
          <w:szCs w:val="32"/>
        </w:rPr>
        <w:t xml:space="preserve">第九条  </w:t>
      </w:r>
      <w:r w:rsidRPr="00734DF9">
        <w:rPr>
          <w:rFonts w:ascii="仿宋_GB2312" w:eastAsia="仿宋_GB2312" w:hAnsi="黑体" w:hint="eastAsia"/>
          <w:sz w:val="32"/>
          <w:szCs w:val="32"/>
        </w:rPr>
        <w:t>本市对食品生产经营者分为三个监管级别。</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一级监管是针对从事《北京市食品风险分类监管目录》涉及的中等及以下风险食品的生产经营活动、同时无不良信息归集记录的生产经营者进行的监管。</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二级监管是针对从事《北京市食品风险分类监管目录》涉及的中等及以下风险食品的生产经营活动、同时</w:t>
      </w:r>
      <w:r w:rsidRPr="00734DF9">
        <w:rPr>
          <w:rFonts w:ascii="仿宋_GB2312" w:eastAsia="仿宋_GB2312" w:hAnsi="仿宋" w:cs="宋体" w:hint="eastAsia"/>
          <w:kern w:val="0"/>
          <w:sz w:val="32"/>
          <w:szCs w:val="32"/>
        </w:rPr>
        <w:t>信用分级评定</w:t>
      </w:r>
      <w:r w:rsidRPr="00734DF9">
        <w:rPr>
          <w:rFonts w:ascii="仿宋_GB2312" w:eastAsia="仿宋_GB2312" w:hAnsi="黑体" w:hint="eastAsia"/>
          <w:sz w:val="32"/>
          <w:szCs w:val="32"/>
        </w:rPr>
        <w:t>为一级失信的生产经营者；或者是针对从事《北京市食品风险分类监管目录》涉及的中等以上风险食品的生产经营活动、同时无不良信息被归集的生产经营者进行的监管活动。</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三级监管是针对从事《北京市食品分类监管目录》涉及的中等以上风险食品的生产经营活动，同时</w:t>
      </w:r>
      <w:r w:rsidRPr="00734DF9">
        <w:rPr>
          <w:rFonts w:ascii="仿宋_GB2312" w:eastAsia="仿宋_GB2312" w:hAnsi="仿宋" w:cs="宋体" w:hint="eastAsia"/>
          <w:kern w:val="0"/>
          <w:sz w:val="32"/>
          <w:szCs w:val="32"/>
        </w:rPr>
        <w:t>信用分级评定</w:t>
      </w:r>
      <w:r w:rsidRPr="00734DF9">
        <w:rPr>
          <w:rFonts w:ascii="仿宋_GB2312" w:eastAsia="仿宋_GB2312" w:hAnsi="黑体" w:hint="eastAsia"/>
          <w:sz w:val="32"/>
          <w:szCs w:val="32"/>
        </w:rPr>
        <w:t>为一级失信的生产经营者进行的监管活动。</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信用分级评定为二级以上（含）失信的食品生产经营者</w:t>
      </w:r>
      <w:r w:rsidRPr="00734DF9">
        <w:rPr>
          <w:rFonts w:ascii="仿宋_GB2312" w:eastAsia="仿宋_GB2312" w:hAnsi="黑体" w:hint="eastAsia"/>
          <w:sz w:val="32"/>
          <w:szCs w:val="32"/>
        </w:rPr>
        <w:lastRenderedPageBreak/>
        <w:t>的监督管理活动按照《北京市食品药品安全监管信用体系建设管理办法》规定的</w:t>
      </w:r>
      <w:r w:rsidRPr="00734DF9">
        <w:rPr>
          <w:rFonts w:ascii="仿宋_GB2312" w:eastAsia="仿宋_GB2312" w:hAnsi="仿宋" w:cs="宋体" w:hint="eastAsia"/>
          <w:kern w:val="0"/>
          <w:sz w:val="32"/>
          <w:szCs w:val="32"/>
        </w:rPr>
        <w:t>信用约束措施执行。</w:t>
      </w:r>
    </w:p>
    <w:p w:rsidR="00E05D36" w:rsidRPr="00734DF9" w:rsidRDefault="00E05D36" w:rsidP="00E05D36">
      <w:pPr>
        <w:spacing w:line="560" w:lineRule="exact"/>
        <w:ind w:firstLineChars="200" w:firstLine="640"/>
        <w:rPr>
          <w:rFonts w:ascii="仿宋_GB2312" w:eastAsia="仿宋_GB2312" w:hAnsi="黑体" w:hint="eastAsia"/>
          <w:b/>
          <w:sz w:val="32"/>
          <w:szCs w:val="32"/>
        </w:rPr>
      </w:pPr>
      <w:r w:rsidRPr="00FA4CC6">
        <w:rPr>
          <w:rFonts w:ascii="黑体" w:eastAsia="黑体" w:hAnsi="黑体" w:hint="eastAsia"/>
          <w:sz w:val="32"/>
          <w:szCs w:val="32"/>
        </w:rPr>
        <w:t xml:space="preserve">第十条  </w:t>
      </w:r>
      <w:r w:rsidRPr="00734DF9">
        <w:rPr>
          <w:rFonts w:ascii="仿宋_GB2312" w:eastAsia="仿宋_GB2312" w:hAnsi="黑体" w:hint="eastAsia"/>
          <w:sz w:val="32"/>
          <w:szCs w:val="32"/>
        </w:rPr>
        <w:t>本市对食品生产经营者的分类监管以《北京市食品风险分类监管目录》为主要依据。《北京市食品风险分类监管目录》以安全风险分析为基本出发点制定，具体考虑以下因素：</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（一）上一年度日常监测数据；</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（二）上一年度风险监测数据；</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（三）消费者群体规模；</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（四）特殊人群的影响度；</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（五）致害程度；</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（六）召回情况；</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（七）被投诉举报情况；</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t>（八）其他因素。</w:t>
      </w:r>
    </w:p>
    <w:p w:rsidR="00E05D36" w:rsidRPr="00734DF9" w:rsidRDefault="00E05D36" w:rsidP="00E05D36">
      <w:pPr>
        <w:widowControl/>
        <w:tabs>
          <w:tab w:val="left" w:pos="1536"/>
        </w:tabs>
        <w:spacing w:line="560" w:lineRule="exact"/>
        <w:ind w:firstLineChars="200" w:firstLine="640"/>
        <w:rPr>
          <w:rFonts w:ascii="黑体" w:eastAsia="黑体" w:hAnsi="黑体" w:hint="eastAsia"/>
          <w:sz w:val="32"/>
          <w:szCs w:val="32"/>
        </w:rPr>
      </w:pPr>
      <w:r w:rsidRPr="00FA4CC6">
        <w:rPr>
          <w:rFonts w:ascii="黑体" w:eastAsia="黑体" w:hAnsi="黑体" w:hint="eastAsia"/>
          <w:sz w:val="32"/>
          <w:szCs w:val="32"/>
        </w:rPr>
        <w:t xml:space="preserve">第十一条  </w:t>
      </w:r>
      <w:r w:rsidRPr="00734DF9">
        <w:rPr>
          <w:rFonts w:ascii="仿宋_GB2312" w:eastAsia="仿宋_GB2312" w:hAnsi="黑体" w:hint="eastAsia"/>
          <w:sz w:val="32"/>
          <w:szCs w:val="32"/>
        </w:rPr>
        <w:t>食品生产经营者监管级别评定工作按年度进行，原则上每年12</w:t>
      </w:r>
      <w:r>
        <w:rPr>
          <w:rFonts w:ascii="仿宋_GB2312" w:eastAsia="仿宋_GB2312" w:hAnsi="黑体" w:hint="eastAsia"/>
          <w:sz w:val="32"/>
          <w:szCs w:val="32"/>
        </w:rPr>
        <w:t>月底进行重新评定</w:t>
      </w:r>
      <w:r w:rsidRPr="00734DF9">
        <w:rPr>
          <w:rFonts w:ascii="仿宋_GB2312" w:eastAsia="仿宋_GB2312" w:hAnsi="黑体" w:hint="eastAsia"/>
          <w:sz w:val="32"/>
          <w:szCs w:val="32"/>
        </w:rPr>
        <w:t>。生产经营者出现重大食品安全事件或新增高风险类食品可即时评定并调整监管级别。各级食品药品监督管理部门按照评定的级别进行相应的监督管理。</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b/>
          <w:sz w:val="32"/>
          <w:szCs w:val="32"/>
        </w:rPr>
      </w:pPr>
      <w:r w:rsidRPr="00FA4CC6">
        <w:rPr>
          <w:rFonts w:ascii="黑体" w:eastAsia="黑体" w:hAnsi="黑体" w:hint="eastAsia"/>
          <w:sz w:val="32"/>
          <w:szCs w:val="32"/>
        </w:rPr>
        <w:t xml:space="preserve">第十二条  </w:t>
      </w:r>
      <w:r w:rsidRPr="00734DF9">
        <w:rPr>
          <w:rFonts w:ascii="仿宋_GB2312" w:eastAsia="仿宋_GB2312" w:hAnsi="黑体" w:hint="eastAsia"/>
          <w:sz w:val="32"/>
          <w:szCs w:val="32"/>
        </w:rPr>
        <w:t>实施三级监管的食品生产经营者，由市食品药品监督管理部门确定检查频次，</w:t>
      </w:r>
      <w:r w:rsidRPr="00734DF9">
        <w:rPr>
          <w:rFonts w:ascii="仿宋_GB2312" w:eastAsia="仿宋_GB2312" w:hAnsi="仿宋" w:hint="eastAsia"/>
          <w:sz w:val="32"/>
          <w:szCs w:val="32"/>
        </w:rPr>
        <w:t>每年度专项检查不少于一次，全项目检查不少于一次。</w:t>
      </w:r>
      <w:r w:rsidRPr="00734DF9">
        <w:rPr>
          <w:rFonts w:ascii="仿宋_GB2312" w:eastAsia="仿宋_GB2312" w:hAnsi="黑体" w:hint="eastAsia"/>
          <w:b/>
          <w:sz w:val="32"/>
          <w:szCs w:val="32"/>
        </w:rPr>
        <w:t xml:space="preserve"> </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b/>
          <w:sz w:val="32"/>
          <w:szCs w:val="32"/>
        </w:rPr>
      </w:pPr>
      <w:r w:rsidRPr="00FA4CC6">
        <w:rPr>
          <w:rFonts w:ascii="黑体" w:eastAsia="黑体" w:hAnsi="黑体" w:hint="eastAsia"/>
          <w:sz w:val="32"/>
          <w:szCs w:val="32"/>
        </w:rPr>
        <w:lastRenderedPageBreak/>
        <w:t xml:space="preserve">第十三条  </w:t>
      </w:r>
      <w:r w:rsidRPr="00734DF9">
        <w:rPr>
          <w:rFonts w:ascii="仿宋_GB2312" w:eastAsia="仿宋_GB2312" w:hAnsi="仿宋" w:hint="eastAsia"/>
          <w:sz w:val="32"/>
          <w:szCs w:val="32"/>
        </w:rPr>
        <w:t>实施二级监管</w:t>
      </w:r>
      <w:r w:rsidRPr="00734DF9">
        <w:rPr>
          <w:rFonts w:ascii="仿宋_GB2312" w:eastAsia="仿宋_GB2312" w:hAnsi="黑体" w:hint="eastAsia"/>
          <w:sz w:val="32"/>
          <w:szCs w:val="32"/>
        </w:rPr>
        <w:t>的食品生产经营者</w:t>
      </w:r>
      <w:r w:rsidRPr="00734DF9">
        <w:rPr>
          <w:rFonts w:ascii="仿宋_GB2312" w:eastAsia="仿宋_GB2312" w:hAnsi="仿宋" w:hint="eastAsia"/>
          <w:sz w:val="32"/>
          <w:szCs w:val="32"/>
        </w:rPr>
        <w:t>，由</w:t>
      </w:r>
      <w:r w:rsidRPr="00734DF9">
        <w:rPr>
          <w:rFonts w:ascii="仿宋_GB2312" w:eastAsia="仿宋_GB2312" w:hAnsi="黑体" w:hint="eastAsia"/>
          <w:sz w:val="32"/>
          <w:szCs w:val="32"/>
        </w:rPr>
        <w:t>区县或直属食品药品监督管理部门确定本行政区域内的检查频次，</w:t>
      </w:r>
      <w:r w:rsidRPr="00734DF9">
        <w:rPr>
          <w:rFonts w:ascii="仿宋_GB2312" w:eastAsia="仿宋_GB2312" w:hAnsi="仿宋" w:hint="eastAsia"/>
          <w:sz w:val="32"/>
          <w:szCs w:val="32"/>
        </w:rPr>
        <w:t>每年度专项检查不少于一次，每两年全项目检查不少于一次。</w:t>
      </w:r>
      <w:r w:rsidRPr="00734DF9">
        <w:rPr>
          <w:rFonts w:ascii="仿宋_GB2312" w:eastAsia="仿宋_GB2312" w:hAnsi="黑体" w:hint="eastAsia"/>
          <w:b/>
          <w:sz w:val="32"/>
          <w:szCs w:val="32"/>
        </w:rPr>
        <w:t xml:space="preserve"> </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b/>
          <w:sz w:val="32"/>
          <w:szCs w:val="32"/>
        </w:rPr>
      </w:pPr>
      <w:r w:rsidRPr="00FA4CC6">
        <w:rPr>
          <w:rFonts w:ascii="黑体" w:eastAsia="黑体" w:hAnsi="黑体" w:hint="eastAsia"/>
          <w:sz w:val="32"/>
          <w:szCs w:val="32"/>
        </w:rPr>
        <w:t xml:space="preserve">第十四条  </w:t>
      </w:r>
      <w:r w:rsidRPr="00734DF9">
        <w:rPr>
          <w:rFonts w:ascii="仿宋_GB2312" w:eastAsia="仿宋_GB2312" w:hAnsi="仿宋" w:hint="eastAsia"/>
          <w:sz w:val="32"/>
          <w:szCs w:val="32"/>
        </w:rPr>
        <w:t>实施一级监管</w:t>
      </w:r>
      <w:r w:rsidRPr="00734DF9">
        <w:rPr>
          <w:rFonts w:ascii="仿宋_GB2312" w:eastAsia="仿宋_GB2312" w:hAnsi="黑体" w:hint="eastAsia"/>
          <w:sz w:val="32"/>
          <w:szCs w:val="32"/>
        </w:rPr>
        <w:t>的食品生产经营者</w:t>
      </w:r>
      <w:r w:rsidRPr="00734DF9">
        <w:rPr>
          <w:rFonts w:ascii="仿宋_GB2312" w:eastAsia="仿宋_GB2312" w:hAnsi="仿宋" w:hint="eastAsia"/>
          <w:sz w:val="32"/>
          <w:szCs w:val="32"/>
        </w:rPr>
        <w:t>，由</w:t>
      </w:r>
      <w:r w:rsidRPr="00734DF9">
        <w:rPr>
          <w:rFonts w:ascii="仿宋_GB2312" w:eastAsia="仿宋_GB2312" w:hAnsi="黑体" w:hint="eastAsia"/>
          <w:sz w:val="32"/>
          <w:szCs w:val="32"/>
        </w:rPr>
        <w:t>区县或直属食品药品监督管理部门确定本行政区域内的检查频次，</w:t>
      </w:r>
      <w:r w:rsidRPr="00734DF9">
        <w:rPr>
          <w:rFonts w:ascii="仿宋_GB2312" w:eastAsia="仿宋_GB2312" w:hAnsi="仿宋" w:hint="eastAsia"/>
          <w:sz w:val="32"/>
          <w:szCs w:val="32"/>
        </w:rPr>
        <w:t>每两年专项检查不少于一次，每四年全项目检查不少于一次。</w:t>
      </w:r>
      <w:r w:rsidRPr="00734DF9">
        <w:rPr>
          <w:rFonts w:ascii="仿宋_GB2312" w:eastAsia="仿宋_GB2312" w:hAnsi="黑体" w:hint="eastAsia"/>
          <w:b/>
          <w:sz w:val="32"/>
          <w:szCs w:val="32"/>
        </w:rPr>
        <w:t xml:space="preserve"> </w:t>
      </w:r>
    </w:p>
    <w:p w:rsidR="00E05D36" w:rsidRPr="00734DF9" w:rsidRDefault="00E05D36" w:rsidP="00E05D36">
      <w:pPr>
        <w:pStyle w:val="a7"/>
        <w:spacing w:before="0" w:beforeAutospacing="0" w:after="0" w:afterAutospacing="0" w:line="560" w:lineRule="exact"/>
        <w:ind w:firstLineChars="200" w:firstLine="640"/>
        <w:jc w:val="both"/>
        <w:rPr>
          <w:rFonts w:ascii="仿宋_GB2312" w:eastAsia="仿宋_GB2312" w:hAnsi="黑体" w:hint="eastAsia"/>
          <w:sz w:val="32"/>
          <w:szCs w:val="32"/>
        </w:rPr>
      </w:pPr>
      <w:r w:rsidRPr="00FA4CC6">
        <w:rPr>
          <w:rFonts w:ascii="黑体" w:eastAsia="黑体" w:hAnsi="黑体" w:hint="eastAsia"/>
          <w:sz w:val="32"/>
          <w:szCs w:val="32"/>
        </w:rPr>
        <w:t xml:space="preserve">第十五条  </w:t>
      </w:r>
      <w:r w:rsidRPr="00734DF9">
        <w:rPr>
          <w:rFonts w:ascii="仿宋_GB2312" w:eastAsia="仿宋_GB2312" w:hAnsi="黑体" w:hint="eastAsia"/>
          <w:sz w:val="32"/>
          <w:szCs w:val="32"/>
        </w:rPr>
        <w:t>区县或直属食品药品监督管理部门在食品生产经营者取得相关许可后半年内组织开展一次全项目检查。</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FA4CC6">
        <w:rPr>
          <w:rFonts w:ascii="黑体" w:eastAsia="黑体" w:hAnsi="黑体" w:hint="eastAsia"/>
          <w:sz w:val="32"/>
          <w:szCs w:val="32"/>
        </w:rPr>
        <w:t xml:space="preserve">第十六条  </w:t>
      </w:r>
      <w:r w:rsidRPr="00734DF9">
        <w:rPr>
          <w:rFonts w:ascii="仿宋_GB2312" w:eastAsia="仿宋_GB2312" w:hAnsi="黑体" w:hint="eastAsia"/>
          <w:sz w:val="32"/>
          <w:szCs w:val="32"/>
        </w:rPr>
        <w:t>本市对食品生产者、全市性及区域性农副产品批发市场实施三级监管。</w:t>
      </w:r>
    </w:p>
    <w:p w:rsidR="00E05D36" w:rsidRPr="00FA4CC6" w:rsidRDefault="00E05D36" w:rsidP="00E05D36">
      <w:pPr>
        <w:spacing w:line="560" w:lineRule="exact"/>
        <w:ind w:firstLineChars="200" w:firstLine="640"/>
        <w:rPr>
          <w:rFonts w:ascii="仿宋_GB2312" w:eastAsia="仿宋_GB2312" w:hint="eastAsia"/>
          <w:b/>
          <w:sz w:val="32"/>
          <w:szCs w:val="32"/>
        </w:rPr>
      </w:pPr>
      <w:r w:rsidRPr="00FA4CC6">
        <w:rPr>
          <w:rFonts w:ascii="仿宋_GB2312" w:eastAsia="仿宋_GB2312" w:hint="eastAsia"/>
          <w:sz w:val="32"/>
          <w:szCs w:val="32"/>
        </w:rPr>
        <w:t>本市餐饮服务提供者的分级分类评定工作按《北京市餐饮服务单位食品安全日常监督量化分级管理办法》的相关要求进行，但应对照本办法的相应监管措施实行监管。</w:t>
      </w:r>
    </w:p>
    <w:p w:rsidR="00E05D36" w:rsidRPr="00734DF9" w:rsidRDefault="00E05D36" w:rsidP="00E05D36">
      <w:pPr>
        <w:spacing w:beforeLines="100" w:before="312" w:afterLines="100" w:after="312" w:line="560" w:lineRule="exact"/>
        <w:jc w:val="center"/>
        <w:rPr>
          <w:rFonts w:ascii="黑体" w:eastAsia="黑体" w:hAnsi="黑体" w:hint="eastAsia"/>
          <w:sz w:val="32"/>
          <w:szCs w:val="32"/>
        </w:rPr>
      </w:pPr>
      <w:r w:rsidRPr="00734DF9">
        <w:rPr>
          <w:rFonts w:ascii="黑体" w:eastAsia="黑体" w:hAnsi="黑体" w:hint="eastAsia"/>
          <w:sz w:val="32"/>
          <w:szCs w:val="32"/>
        </w:rPr>
        <w:t>第三章  监督检查</w:t>
      </w:r>
    </w:p>
    <w:p w:rsidR="00E05D36" w:rsidRPr="00734DF9" w:rsidRDefault="00E05D36" w:rsidP="00E05D36">
      <w:pPr>
        <w:jc w:val="center"/>
        <w:rPr>
          <w:rFonts w:ascii="黑体" w:eastAsia="黑体" w:hAnsi="黑体" w:hint="eastAsia"/>
          <w:sz w:val="32"/>
          <w:szCs w:val="32"/>
        </w:rPr>
      </w:pPr>
      <w:r w:rsidRPr="00734DF9">
        <w:rPr>
          <w:rFonts w:ascii="黑体" w:eastAsia="黑体" w:hAnsi="黑体" w:hint="eastAsia"/>
          <w:sz w:val="32"/>
          <w:szCs w:val="32"/>
        </w:rPr>
        <w:t>第一节</w:t>
      </w:r>
      <w:r>
        <w:rPr>
          <w:rFonts w:ascii="黑体" w:eastAsia="黑体" w:hAnsi="黑体" w:hint="eastAsia"/>
          <w:sz w:val="32"/>
          <w:szCs w:val="32"/>
        </w:rPr>
        <w:t xml:space="preserve"> </w:t>
      </w:r>
      <w:r w:rsidRPr="00734DF9">
        <w:rPr>
          <w:rFonts w:ascii="黑体" w:eastAsia="黑体" w:hAnsi="黑体" w:hint="eastAsia"/>
          <w:sz w:val="32"/>
          <w:szCs w:val="32"/>
        </w:rPr>
        <w:t xml:space="preserve"> 一般性要求</w:t>
      </w:r>
    </w:p>
    <w:p w:rsidR="00E05D36" w:rsidRDefault="00E05D36" w:rsidP="00E05D36">
      <w:pPr>
        <w:spacing w:line="560" w:lineRule="exact"/>
        <w:ind w:firstLineChars="200" w:firstLine="640"/>
        <w:rPr>
          <w:rFonts w:ascii="仿宋_GB2312" w:eastAsia="仿宋_GB2312" w:hint="eastAsia"/>
          <w:sz w:val="32"/>
          <w:szCs w:val="32"/>
        </w:rPr>
      </w:pPr>
      <w:r w:rsidRPr="00FA4CC6">
        <w:rPr>
          <w:rFonts w:ascii="黑体" w:eastAsia="黑体" w:hAnsi="黑体" w:hint="eastAsia"/>
          <w:sz w:val="32"/>
          <w:szCs w:val="32"/>
        </w:rPr>
        <w:t xml:space="preserve">第十七条  </w:t>
      </w:r>
      <w:r w:rsidRPr="00734DF9">
        <w:rPr>
          <w:rFonts w:ascii="仿宋_GB2312" w:eastAsia="仿宋_GB2312" w:hint="eastAsia"/>
          <w:sz w:val="32"/>
          <w:szCs w:val="32"/>
        </w:rPr>
        <w:t>本市各级食品药品监督管理部门对食品生产经营者实施的监督检查种类主要包括全项目检查、飞行检查、专项检查、跟踪检查及保障检查。</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全项目检查是指按照《北京市食品安全监督检查条款指南》逐条开展的监督检查。</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飞行检查是指根据监管工作需要，对食品生产经营者开展的突击性有因检查。</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lastRenderedPageBreak/>
        <w:t>专项检查是指对食品生产经营者开展的有侧重的监督检查或根据上级部门要求开展的专项整治活动。</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跟踪检查是指对食品生产经营者有关问题的整改措施与整改效果的复核性检查。</w:t>
      </w:r>
    </w:p>
    <w:p w:rsidR="00E05D36" w:rsidRPr="00FA4CC6" w:rsidRDefault="00E05D36" w:rsidP="00E05D36">
      <w:pPr>
        <w:spacing w:line="560" w:lineRule="exact"/>
        <w:ind w:firstLineChars="200" w:firstLine="640"/>
        <w:rPr>
          <w:rFonts w:ascii="仿宋_GB2312" w:eastAsia="仿宋_GB2312" w:hint="eastAsia"/>
          <w:sz w:val="32"/>
          <w:szCs w:val="32"/>
        </w:rPr>
      </w:pPr>
      <w:r w:rsidRPr="00FA4CC6">
        <w:rPr>
          <w:rFonts w:ascii="仿宋_GB2312" w:eastAsia="仿宋_GB2312" w:hint="eastAsia"/>
          <w:sz w:val="32"/>
          <w:szCs w:val="32"/>
        </w:rPr>
        <w:t>保障检查是指在本市重大活动食品安全保障工作中对相关食品生产经营者开展的监督检查。</w:t>
      </w:r>
    </w:p>
    <w:p w:rsidR="00E05D36" w:rsidRPr="00FA4CC6" w:rsidRDefault="00E05D36" w:rsidP="00E05D36">
      <w:pPr>
        <w:spacing w:line="560" w:lineRule="exact"/>
        <w:ind w:firstLineChars="200" w:firstLine="640"/>
        <w:rPr>
          <w:rFonts w:ascii="仿宋_GB2312" w:eastAsia="仿宋_GB2312" w:hint="eastAsia"/>
          <w:sz w:val="32"/>
          <w:szCs w:val="32"/>
        </w:rPr>
      </w:pPr>
      <w:r w:rsidRPr="00FA4CC6">
        <w:rPr>
          <w:rFonts w:ascii="黑体" w:eastAsia="黑体" w:hint="eastAsia"/>
          <w:sz w:val="32"/>
          <w:szCs w:val="32"/>
        </w:rPr>
        <w:t xml:space="preserve">第十八条  </w:t>
      </w:r>
      <w:r w:rsidRPr="00FA4CC6">
        <w:rPr>
          <w:rFonts w:ascii="仿宋_GB2312" w:eastAsia="仿宋_GB2312" w:hint="eastAsia"/>
          <w:sz w:val="32"/>
          <w:szCs w:val="32"/>
        </w:rPr>
        <w:t>市食品药品监督管理部门编制本市年度食品监督检查计划，确定年度食品安全监管的重点，并监督实施。</w:t>
      </w:r>
    </w:p>
    <w:p w:rsidR="00E05D36" w:rsidRPr="00FA4CC6" w:rsidRDefault="00E05D36" w:rsidP="00E05D36">
      <w:pPr>
        <w:spacing w:line="560" w:lineRule="exact"/>
        <w:ind w:firstLineChars="200" w:firstLine="640"/>
        <w:rPr>
          <w:rFonts w:ascii="仿宋_GB2312" w:eastAsia="仿宋_GB2312" w:hint="eastAsia"/>
          <w:sz w:val="32"/>
          <w:szCs w:val="32"/>
        </w:rPr>
      </w:pPr>
      <w:r w:rsidRPr="00FA4CC6">
        <w:rPr>
          <w:rFonts w:ascii="仿宋_GB2312" w:eastAsia="仿宋_GB2312" w:hint="eastAsia"/>
          <w:sz w:val="32"/>
          <w:szCs w:val="32"/>
        </w:rPr>
        <w:t>区县及直属食品药品监督管理部门应根据市级监督检查计划及所辖行政区域特点，编制本区域年度监督检查计划，确定检查频次和覆盖率。</w:t>
      </w:r>
    </w:p>
    <w:p w:rsidR="00E05D36" w:rsidRPr="00FA4CC6" w:rsidRDefault="00E05D36" w:rsidP="00E05D36">
      <w:pPr>
        <w:spacing w:line="560" w:lineRule="exact"/>
        <w:ind w:firstLineChars="200" w:firstLine="640"/>
        <w:rPr>
          <w:rFonts w:ascii="仿宋_GB2312" w:eastAsia="仿宋_GB2312" w:hint="eastAsia"/>
          <w:sz w:val="32"/>
          <w:szCs w:val="32"/>
        </w:rPr>
      </w:pPr>
      <w:r w:rsidRPr="00FA4CC6">
        <w:rPr>
          <w:rFonts w:ascii="黑体" w:eastAsia="黑体" w:hint="eastAsia"/>
          <w:sz w:val="32"/>
          <w:szCs w:val="32"/>
        </w:rPr>
        <w:t xml:space="preserve">第十九条  </w:t>
      </w:r>
      <w:r w:rsidRPr="00FA4CC6">
        <w:rPr>
          <w:rFonts w:ascii="仿宋_GB2312" w:eastAsia="仿宋_GB2312" w:hint="eastAsia"/>
          <w:sz w:val="32"/>
          <w:szCs w:val="32"/>
        </w:rPr>
        <w:t>凡涉及国家食品药品监督管理总局和市政府部署的专项检查、市政府各执法部门的综合监督检查由市食品药品监督管理部门统一部署协调。</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sz w:val="32"/>
          <w:szCs w:val="32"/>
        </w:rPr>
        <w:t>区县</w:t>
      </w:r>
      <w:r w:rsidRPr="00734DF9">
        <w:rPr>
          <w:rFonts w:ascii="仿宋_GB2312" w:eastAsia="仿宋_GB2312" w:hint="eastAsia"/>
          <w:sz w:val="32"/>
          <w:szCs w:val="32"/>
        </w:rPr>
        <w:t>及</w:t>
      </w:r>
      <w:r w:rsidRPr="00734DF9">
        <w:rPr>
          <w:rFonts w:ascii="仿宋_GB2312" w:eastAsia="仿宋_GB2312"/>
          <w:sz w:val="32"/>
          <w:szCs w:val="32"/>
        </w:rPr>
        <w:t>直属食品药品监督管理部门</w:t>
      </w:r>
      <w:r w:rsidRPr="00734DF9">
        <w:rPr>
          <w:rFonts w:ascii="仿宋_GB2312" w:eastAsia="仿宋_GB2312" w:hint="eastAsia"/>
          <w:sz w:val="32"/>
          <w:szCs w:val="32"/>
        </w:rPr>
        <w:t>可根据所辖行政区域特点及监管实际启动相应级别的专项检查；并根据检查</w:t>
      </w:r>
      <w:r w:rsidRPr="00734DF9">
        <w:rPr>
          <w:rFonts w:ascii="仿宋_GB2312" w:eastAsia="仿宋_GB2312"/>
          <w:sz w:val="32"/>
          <w:szCs w:val="32"/>
        </w:rPr>
        <w:t>中发现的共性问题、突出问题，结合本行政区域的监管实际，制定加强监管的措施并组织实施。</w:t>
      </w:r>
    </w:p>
    <w:p w:rsidR="00E05D36" w:rsidRDefault="00E05D36" w:rsidP="00E05D36">
      <w:pPr>
        <w:spacing w:line="560" w:lineRule="exact"/>
        <w:ind w:firstLineChars="200" w:firstLine="640"/>
        <w:rPr>
          <w:rFonts w:ascii="仿宋_GB2312" w:eastAsia="仿宋_GB2312" w:hint="eastAsia"/>
          <w:sz w:val="32"/>
          <w:szCs w:val="32"/>
        </w:rPr>
      </w:pPr>
      <w:r w:rsidRPr="00FA4CC6">
        <w:rPr>
          <w:rFonts w:ascii="黑体" w:eastAsia="黑体" w:hAnsi="黑体" w:hint="eastAsia"/>
          <w:sz w:val="32"/>
          <w:szCs w:val="32"/>
        </w:rPr>
        <w:t xml:space="preserve">第二十条  </w:t>
      </w:r>
      <w:r w:rsidRPr="00734DF9">
        <w:rPr>
          <w:rFonts w:ascii="仿宋_GB2312" w:eastAsia="仿宋_GB2312"/>
          <w:sz w:val="32"/>
          <w:szCs w:val="32"/>
        </w:rPr>
        <w:t>区县</w:t>
      </w:r>
      <w:r w:rsidRPr="00734DF9">
        <w:rPr>
          <w:rFonts w:ascii="仿宋_GB2312" w:eastAsia="仿宋_GB2312" w:hint="eastAsia"/>
          <w:sz w:val="32"/>
          <w:szCs w:val="32"/>
        </w:rPr>
        <w:t>及</w:t>
      </w:r>
      <w:r w:rsidRPr="00734DF9">
        <w:rPr>
          <w:rFonts w:ascii="仿宋_GB2312" w:eastAsia="仿宋_GB2312"/>
          <w:sz w:val="32"/>
          <w:szCs w:val="32"/>
        </w:rPr>
        <w:t>直属食品药品监督管理部门</w:t>
      </w:r>
      <w:r w:rsidRPr="00734DF9">
        <w:rPr>
          <w:rFonts w:ascii="仿宋_GB2312" w:eastAsia="仿宋_GB2312" w:hint="eastAsia"/>
          <w:sz w:val="32"/>
          <w:szCs w:val="32"/>
        </w:rPr>
        <w:t>在监督检查</w:t>
      </w:r>
      <w:r w:rsidRPr="00734DF9">
        <w:rPr>
          <w:rFonts w:ascii="仿宋_GB2312" w:eastAsia="仿宋_GB2312"/>
          <w:sz w:val="32"/>
          <w:szCs w:val="32"/>
        </w:rPr>
        <w:t>中发现</w:t>
      </w:r>
      <w:r w:rsidRPr="00734DF9">
        <w:rPr>
          <w:rFonts w:ascii="仿宋_GB2312" w:eastAsia="仿宋_GB2312" w:hint="eastAsia"/>
          <w:sz w:val="32"/>
          <w:szCs w:val="32"/>
        </w:rPr>
        <w:t>的</w:t>
      </w:r>
      <w:r w:rsidRPr="00734DF9">
        <w:rPr>
          <w:rFonts w:ascii="仿宋_GB2312" w:eastAsia="仿宋_GB2312"/>
          <w:sz w:val="32"/>
          <w:szCs w:val="32"/>
        </w:rPr>
        <w:t>重大问题</w:t>
      </w:r>
      <w:r w:rsidRPr="00734DF9">
        <w:rPr>
          <w:rFonts w:ascii="仿宋_GB2312" w:eastAsia="仿宋_GB2312" w:hint="eastAsia"/>
          <w:sz w:val="32"/>
          <w:szCs w:val="32"/>
        </w:rPr>
        <w:t>、风险隐患，</w:t>
      </w:r>
      <w:r w:rsidRPr="00734DF9">
        <w:rPr>
          <w:rFonts w:ascii="仿宋_GB2312" w:eastAsia="仿宋_GB2312"/>
          <w:sz w:val="32"/>
          <w:szCs w:val="32"/>
        </w:rPr>
        <w:t>应当及时向市食品药品监督管理部门</w:t>
      </w:r>
      <w:r w:rsidRPr="00734DF9">
        <w:rPr>
          <w:rFonts w:ascii="仿宋_GB2312" w:eastAsia="仿宋_GB2312" w:hint="eastAsia"/>
          <w:sz w:val="32"/>
          <w:szCs w:val="32"/>
        </w:rPr>
        <w:t>相关处室</w:t>
      </w:r>
      <w:r w:rsidRPr="00734DF9">
        <w:rPr>
          <w:rFonts w:ascii="仿宋_GB2312" w:eastAsia="仿宋_GB2312"/>
          <w:sz w:val="32"/>
          <w:szCs w:val="32"/>
        </w:rPr>
        <w:t>报告。</w:t>
      </w:r>
    </w:p>
    <w:p w:rsidR="00E05D36" w:rsidRPr="00FA4CC6" w:rsidRDefault="00E05D36" w:rsidP="00E05D36">
      <w:pPr>
        <w:spacing w:line="560" w:lineRule="exact"/>
        <w:ind w:firstLineChars="200" w:firstLine="640"/>
        <w:rPr>
          <w:rFonts w:ascii="仿宋_GB2312" w:eastAsia="仿宋_GB2312" w:hint="eastAsia"/>
          <w:spacing w:val="-12"/>
          <w:sz w:val="32"/>
          <w:szCs w:val="32"/>
        </w:rPr>
      </w:pPr>
      <w:r w:rsidRPr="00FA4CC6">
        <w:rPr>
          <w:rFonts w:ascii="黑体" w:eastAsia="黑体" w:hAnsi="黑体" w:hint="eastAsia"/>
          <w:sz w:val="32"/>
          <w:szCs w:val="32"/>
        </w:rPr>
        <w:t xml:space="preserve">第二十一条  </w:t>
      </w:r>
      <w:r w:rsidRPr="00734DF9">
        <w:rPr>
          <w:rFonts w:ascii="仿宋_GB2312" w:eastAsia="仿宋_GB2312" w:hint="eastAsia"/>
          <w:sz w:val="32"/>
          <w:szCs w:val="32"/>
        </w:rPr>
        <w:t>各级食品药品监督管理部门应根据事权划分，要求以</w:t>
      </w:r>
      <w:r w:rsidRPr="00FA4CC6">
        <w:rPr>
          <w:rFonts w:ascii="仿宋_GB2312" w:eastAsia="仿宋_GB2312" w:hint="eastAsia"/>
          <w:spacing w:val="-6"/>
          <w:sz w:val="32"/>
          <w:szCs w:val="32"/>
        </w:rPr>
        <w:t>下食品生产经营者应按年度报送《北京市食品生</w:t>
      </w:r>
      <w:r w:rsidRPr="00FA4CC6">
        <w:rPr>
          <w:rFonts w:ascii="仿宋_GB2312" w:eastAsia="仿宋_GB2312" w:hint="eastAsia"/>
          <w:spacing w:val="-6"/>
          <w:sz w:val="32"/>
          <w:szCs w:val="32"/>
        </w:rPr>
        <w:lastRenderedPageBreak/>
        <w:t>产经营者年度自查报告》。报告内容格式由市食品药品监督管理部门统一制定。</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（一）食品生产企业；</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（二）大型餐饮企业及连锁企业总部；</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（三）连锁商场（超市）集团总部；</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（四）大型食品集中交易市场主办单位；</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（五）大型食品物流配送企业；</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（六）网络食品交易第三方平台提供者；</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（七）其他。</w:t>
      </w:r>
    </w:p>
    <w:p w:rsidR="00E05D36" w:rsidRPr="00734DF9" w:rsidRDefault="00E05D36" w:rsidP="00E05D36">
      <w:pPr>
        <w:spacing w:line="560" w:lineRule="exact"/>
        <w:ind w:firstLineChars="200" w:firstLine="640"/>
        <w:rPr>
          <w:rFonts w:ascii="仿宋_GB2312" w:eastAsia="仿宋_GB2312" w:hAnsi="黑体" w:hint="eastAsia"/>
          <w:b/>
          <w:sz w:val="32"/>
          <w:szCs w:val="32"/>
        </w:rPr>
      </w:pPr>
      <w:r w:rsidRPr="00FA4CC6">
        <w:rPr>
          <w:rFonts w:ascii="黑体" w:eastAsia="黑体" w:hAnsi="黑体" w:hint="eastAsia"/>
          <w:sz w:val="32"/>
          <w:szCs w:val="32"/>
        </w:rPr>
        <w:t xml:space="preserve">第二十二条  </w:t>
      </w:r>
      <w:r w:rsidRPr="00734DF9">
        <w:rPr>
          <w:rFonts w:ascii="仿宋_GB2312" w:eastAsia="仿宋_GB2312" w:hint="eastAsia"/>
          <w:sz w:val="32"/>
          <w:szCs w:val="32"/>
        </w:rPr>
        <w:t>本市对网络食品交易第三方平台提供者，食品贮存、运输和装卸的专业仓储、物流企业按相关法律法规规定实施严格监管。</w:t>
      </w:r>
    </w:p>
    <w:p w:rsidR="00E05D36" w:rsidRPr="00734DF9" w:rsidRDefault="00E05D36" w:rsidP="00E05D36">
      <w:pPr>
        <w:spacing w:beforeLines="50" w:before="156" w:line="560" w:lineRule="exact"/>
        <w:jc w:val="center"/>
        <w:rPr>
          <w:rFonts w:ascii="黑体" w:eastAsia="黑体" w:hAnsi="黑体" w:hint="eastAsia"/>
          <w:sz w:val="32"/>
          <w:szCs w:val="32"/>
        </w:rPr>
      </w:pPr>
      <w:r w:rsidRPr="00734DF9">
        <w:rPr>
          <w:rFonts w:ascii="黑体" w:eastAsia="黑体" w:hAnsi="黑体" w:hint="eastAsia"/>
          <w:sz w:val="32"/>
          <w:szCs w:val="32"/>
        </w:rPr>
        <w:t>第二节</w:t>
      </w:r>
      <w:r>
        <w:rPr>
          <w:rFonts w:ascii="黑体" w:eastAsia="黑体" w:hAnsi="黑体" w:hint="eastAsia"/>
          <w:sz w:val="32"/>
          <w:szCs w:val="32"/>
        </w:rPr>
        <w:t xml:space="preserve"> </w:t>
      </w:r>
      <w:r w:rsidRPr="00734DF9">
        <w:rPr>
          <w:rFonts w:ascii="黑体" w:eastAsia="黑体" w:hAnsi="黑体" w:hint="eastAsia"/>
          <w:sz w:val="32"/>
          <w:szCs w:val="32"/>
        </w:rPr>
        <w:t xml:space="preserve"> 检查要求</w:t>
      </w:r>
    </w:p>
    <w:p w:rsidR="00E05D36" w:rsidRPr="00734DF9"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第二十三条  </w:t>
      </w:r>
      <w:r w:rsidRPr="00734DF9">
        <w:rPr>
          <w:rFonts w:ascii="仿宋_GB2312" w:eastAsia="仿宋_GB2312"/>
          <w:sz w:val="32"/>
          <w:szCs w:val="32"/>
        </w:rPr>
        <w:t>对食品生产经营者实施监督检查</w:t>
      </w:r>
      <w:r w:rsidRPr="00734DF9">
        <w:rPr>
          <w:rFonts w:ascii="仿宋_GB2312" w:eastAsia="仿宋_GB2312" w:hint="eastAsia"/>
          <w:sz w:val="32"/>
          <w:szCs w:val="32"/>
        </w:rPr>
        <w:t>时，执法人员不得少于2人，并应当出示执法证件。</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检查过程中涉及国家秘密、商业秘密和个人隐私的，执法人员应当保守秘密。</w:t>
      </w:r>
    </w:p>
    <w:p w:rsidR="00E05D36" w:rsidRPr="00537BB6" w:rsidRDefault="00E05D36" w:rsidP="00E05D36">
      <w:pPr>
        <w:spacing w:line="560" w:lineRule="exact"/>
        <w:ind w:firstLineChars="200" w:firstLine="640"/>
        <w:rPr>
          <w:rFonts w:ascii="仿宋_GB2312" w:eastAsia="仿宋_GB2312" w:hint="eastAsia"/>
          <w:spacing w:val="-4"/>
          <w:sz w:val="32"/>
          <w:szCs w:val="32"/>
        </w:rPr>
      </w:pPr>
      <w:r w:rsidRPr="00537BB6">
        <w:rPr>
          <w:rFonts w:ascii="黑体" w:eastAsia="黑体" w:hAnsi="黑体" w:hint="eastAsia"/>
          <w:sz w:val="32"/>
          <w:szCs w:val="32"/>
        </w:rPr>
        <w:t xml:space="preserve">第二十四条  </w:t>
      </w:r>
      <w:r w:rsidRPr="00734DF9">
        <w:rPr>
          <w:rFonts w:ascii="仿宋_GB2312" w:eastAsia="仿宋_GB2312" w:hint="eastAsia"/>
          <w:sz w:val="32"/>
          <w:szCs w:val="32"/>
        </w:rPr>
        <w:t>执法人员应按照《北京市食品安全监督检查条款指南》的内容对食品生产经营者开展</w:t>
      </w:r>
      <w:r>
        <w:rPr>
          <w:rFonts w:ascii="仿宋_GB2312" w:eastAsia="仿宋_GB2312" w:hint="eastAsia"/>
          <w:sz w:val="32"/>
          <w:szCs w:val="32"/>
        </w:rPr>
        <w:t>全项目检查、专项检查、</w:t>
      </w:r>
      <w:r w:rsidRPr="00734DF9">
        <w:rPr>
          <w:rFonts w:ascii="仿宋_GB2312" w:eastAsia="仿宋_GB2312" w:hint="eastAsia"/>
          <w:sz w:val="32"/>
          <w:szCs w:val="32"/>
        </w:rPr>
        <w:t>跟踪检查</w:t>
      </w:r>
      <w:r>
        <w:rPr>
          <w:rFonts w:ascii="仿宋_GB2312" w:eastAsia="仿宋_GB2312" w:hint="eastAsia"/>
          <w:sz w:val="32"/>
          <w:szCs w:val="32"/>
        </w:rPr>
        <w:t>及保障检查</w:t>
      </w:r>
      <w:r w:rsidRPr="00734DF9">
        <w:rPr>
          <w:rFonts w:ascii="仿宋_GB2312" w:eastAsia="仿宋_GB2312" w:hint="eastAsia"/>
          <w:sz w:val="32"/>
          <w:szCs w:val="32"/>
        </w:rPr>
        <w:t>，如实填写检查记录表格，记录监督检查结果；</w:t>
      </w:r>
      <w:r w:rsidRPr="00537BB6">
        <w:rPr>
          <w:rFonts w:ascii="仿宋_GB2312" w:eastAsia="仿宋_GB2312" w:hint="eastAsia"/>
          <w:spacing w:val="-4"/>
          <w:sz w:val="32"/>
          <w:szCs w:val="32"/>
        </w:rPr>
        <w:t>飞行检查应填写《现场检查笔录》，必要时制作《询问调查笔录》。</w:t>
      </w:r>
    </w:p>
    <w:p w:rsidR="00E05D36"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执法人员应当就检查情况与被检查者</w:t>
      </w:r>
      <w:r w:rsidRPr="00734DF9">
        <w:rPr>
          <w:rFonts w:ascii="仿宋_GB2312" w:eastAsia="仿宋_GB2312" w:hint="eastAsia"/>
          <w:sz w:val="32"/>
          <w:szCs w:val="32"/>
        </w:rPr>
        <w:t>交换意见</w:t>
      </w:r>
      <w:r>
        <w:rPr>
          <w:rFonts w:ascii="仿宋_GB2312" w:eastAsia="仿宋_GB2312" w:hint="eastAsia"/>
          <w:sz w:val="32"/>
          <w:szCs w:val="32"/>
        </w:rPr>
        <w:t>，</w:t>
      </w:r>
      <w:r w:rsidRPr="00734DF9">
        <w:rPr>
          <w:rFonts w:ascii="仿宋_GB2312" w:eastAsia="仿宋_GB2312" w:hint="eastAsia"/>
          <w:sz w:val="32"/>
          <w:szCs w:val="32"/>
        </w:rPr>
        <w:t>监督检查结论由执法人员和被检查者或其授权的人员签字。被检查</w:t>
      </w:r>
      <w:r w:rsidRPr="00734DF9">
        <w:rPr>
          <w:rFonts w:ascii="仿宋_GB2312" w:eastAsia="仿宋_GB2312" w:hint="eastAsia"/>
          <w:sz w:val="32"/>
          <w:szCs w:val="32"/>
        </w:rPr>
        <w:lastRenderedPageBreak/>
        <w:t>者对检查结果有异议的，可以签署异议</w:t>
      </w:r>
      <w:r>
        <w:rPr>
          <w:rFonts w:ascii="仿宋_GB2312" w:eastAsia="仿宋_GB2312" w:hint="eastAsia"/>
          <w:sz w:val="32"/>
          <w:szCs w:val="32"/>
        </w:rPr>
        <w:t>；</w:t>
      </w:r>
      <w:r w:rsidRPr="00734DF9">
        <w:rPr>
          <w:rFonts w:ascii="仿宋_GB2312" w:eastAsia="仿宋_GB2312" w:hint="eastAsia"/>
          <w:sz w:val="32"/>
          <w:szCs w:val="32"/>
        </w:rPr>
        <w:t>拒绝签字的，由监督检查人员书面记录后存档。</w:t>
      </w:r>
    </w:p>
    <w:p w:rsidR="00E05D36"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第二十五条  </w:t>
      </w:r>
      <w:r w:rsidRPr="00734DF9">
        <w:rPr>
          <w:rFonts w:ascii="仿宋_GB2312" w:eastAsia="仿宋_GB2312" w:hint="eastAsia"/>
          <w:sz w:val="32"/>
          <w:szCs w:val="32"/>
        </w:rPr>
        <w:t>对监督检查现场发现的违法行为，执法人员应当依法收集与案件有关的证据，制作《现场检查笔录》及《询问调查笔录》，并按照相关程序规定进行立案查处。</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根据事权划分，需要移交稽查部门的，按程序将相关证据及笔录进行移交；对符合当场行政处罚条件的，应依法做出当场行政处罚。</w:t>
      </w:r>
    </w:p>
    <w:p w:rsidR="00E05D36" w:rsidRDefault="00E05D36" w:rsidP="00E05D36">
      <w:pPr>
        <w:spacing w:line="560" w:lineRule="exact"/>
        <w:ind w:firstLineChars="200" w:firstLine="640"/>
        <w:rPr>
          <w:rFonts w:ascii="仿宋_GB2312" w:eastAsia="仿宋_GB2312" w:hAnsi="宋体" w:cs="宋体" w:hint="eastAsia"/>
          <w:kern w:val="0"/>
          <w:sz w:val="32"/>
          <w:szCs w:val="32"/>
        </w:rPr>
      </w:pPr>
      <w:r w:rsidRPr="00537BB6">
        <w:rPr>
          <w:rFonts w:ascii="黑体" w:eastAsia="黑体" w:hAnsi="黑体" w:hint="eastAsia"/>
          <w:sz w:val="32"/>
          <w:szCs w:val="32"/>
        </w:rPr>
        <w:t xml:space="preserve">第二十六条  </w:t>
      </w:r>
      <w:r w:rsidRPr="00734DF9">
        <w:rPr>
          <w:rFonts w:ascii="仿宋_GB2312" w:eastAsia="仿宋_GB2312" w:hint="eastAsia"/>
          <w:sz w:val="32"/>
          <w:szCs w:val="32"/>
        </w:rPr>
        <w:t>监督检查中</w:t>
      </w:r>
      <w:r w:rsidRPr="00734DF9">
        <w:rPr>
          <w:rFonts w:ascii="仿宋_GB2312" w:eastAsia="仿宋_GB2312" w:hAnsi="宋体" w:cs="宋体" w:hint="eastAsia"/>
          <w:kern w:val="0"/>
          <w:sz w:val="32"/>
          <w:szCs w:val="32"/>
        </w:rPr>
        <w:t>发现符合国家及本市关于食品药品行政指导相关规定情形的，应当给予行政指导。</w:t>
      </w:r>
    </w:p>
    <w:p w:rsidR="00E05D36" w:rsidRDefault="00E05D36" w:rsidP="00E05D36">
      <w:pPr>
        <w:spacing w:line="560" w:lineRule="exact"/>
        <w:ind w:firstLineChars="200" w:firstLine="640"/>
        <w:rPr>
          <w:rFonts w:ascii="仿宋_GB2312" w:eastAsia="仿宋_GB2312" w:hAnsi="宋体" w:cs="宋体" w:hint="eastAsia"/>
          <w:kern w:val="0"/>
          <w:sz w:val="32"/>
          <w:szCs w:val="32"/>
        </w:rPr>
      </w:pPr>
      <w:r w:rsidRPr="00734DF9">
        <w:rPr>
          <w:rFonts w:ascii="仿宋_GB2312" w:eastAsia="仿宋_GB2312" w:hAnsi="宋体" w:cs="宋体" w:hint="eastAsia"/>
          <w:kern w:val="0"/>
          <w:sz w:val="32"/>
          <w:szCs w:val="32"/>
        </w:rPr>
        <w:t>提出整改要求后当事人即能改正的，责令其立即改正；不能立即改正的，责令限期改正，并在改正期限后进行跟踪检查。</w:t>
      </w:r>
    </w:p>
    <w:p w:rsidR="00E05D36" w:rsidRPr="00537BB6" w:rsidRDefault="00E05D36" w:rsidP="00E05D36">
      <w:pPr>
        <w:spacing w:line="560" w:lineRule="exact"/>
        <w:ind w:firstLineChars="200" w:firstLine="640"/>
        <w:rPr>
          <w:rFonts w:ascii="仿宋_GB2312" w:eastAsia="仿宋_GB2312" w:hint="eastAsia"/>
          <w:spacing w:val="-6"/>
          <w:sz w:val="32"/>
          <w:szCs w:val="32"/>
        </w:rPr>
      </w:pPr>
      <w:r w:rsidRPr="00537BB6">
        <w:rPr>
          <w:rFonts w:ascii="黑体" w:eastAsia="黑体" w:hAnsi="黑体" w:hint="eastAsia"/>
          <w:sz w:val="32"/>
          <w:szCs w:val="32"/>
        </w:rPr>
        <w:t xml:space="preserve">第二十七条  </w:t>
      </w:r>
      <w:r w:rsidRPr="00537BB6">
        <w:rPr>
          <w:rFonts w:ascii="仿宋_GB2312" w:eastAsia="仿宋_GB2312" w:hint="eastAsia"/>
          <w:spacing w:val="-6"/>
          <w:sz w:val="32"/>
          <w:szCs w:val="32"/>
        </w:rPr>
        <w:t>执法人员进行监督检查，必要时应采取下列措施：</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（一）查阅、复制有关合同、票据、账簿和其他有关资料；</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（二）查封、扣押相关场所、设施或者财物；</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（三）先行登记保存可能灭失或者以后难以取得的证据；</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（四）对生产经营的食品进行快速检验或抽样检验。</w:t>
      </w:r>
    </w:p>
    <w:p w:rsidR="00E05D36" w:rsidRPr="00734DF9"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第二十八条  </w:t>
      </w:r>
      <w:r w:rsidRPr="00734DF9">
        <w:rPr>
          <w:rFonts w:ascii="仿宋_GB2312" w:eastAsia="仿宋_GB2312"/>
          <w:sz w:val="32"/>
          <w:szCs w:val="32"/>
        </w:rPr>
        <w:t>各级食品药品监督管理部门应当建立本行政区域内食品生产经营者监管档案</w:t>
      </w:r>
      <w:r w:rsidRPr="00734DF9">
        <w:rPr>
          <w:rFonts w:ascii="仿宋_GB2312" w:eastAsia="仿宋_GB2312" w:hint="eastAsia"/>
          <w:sz w:val="32"/>
          <w:szCs w:val="32"/>
        </w:rPr>
        <w:t>，一证一档</w:t>
      </w:r>
      <w:r w:rsidRPr="00734DF9">
        <w:rPr>
          <w:rFonts w:ascii="仿宋_GB2312" w:eastAsia="仿宋_GB2312"/>
          <w:sz w:val="32"/>
          <w:szCs w:val="32"/>
        </w:rPr>
        <w:t>。</w:t>
      </w:r>
      <w:r w:rsidRPr="00734DF9">
        <w:rPr>
          <w:rFonts w:ascii="仿宋_GB2312" w:eastAsia="仿宋_GB2312" w:hint="eastAsia"/>
          <w:sz w:val="32"/>
          <w:szCs w:val="32"/>
        </w:rPr>
        <w:t>监管档案由电子档案与纸质档案组成，纸质档案</w:t>
      </w:r>
      <w:r w:rsidRPr="00734DF9">
        <w:rPr>
          <w:rFonts w:ascii="仿宋_GB2312" w:eastAsia="仿宋_GB2312"/>
          <w:sz w:val="32"/>
          <w:szCs w:val="32"/>
        </w:rPr>
        <w:t>应当包括</w:t>
      </w:r>
      <w:r w:rsidRPr="00734DF9">
        <w:rPr>
          <w:rFonts w:ascii="仿宋_GB2312" w:eastAsia="仿宋_GB2312" w:hint="eastAsia"/>
          <w:sz w:val="32"/>
          <w:szCs w:val="32"/>
        </w:rPr>
        <w:t>以下材料：</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（一）</w:t>
      </w:r>
      <w:r w:rsidRPr="00734DF9">
        <w:rPr>
          <w:rFonts w:ascii="仿宋_GB2312" w:eastAsia="仿宋_GB2312" w:hint="eastAsia"/>
          <w:sz w:val="32"/>
          <w:szCs w:val="32"/>
        </w:rPr>
        <w:t>营业执照副本、生产经营者身份证明复印件</w:t>
      </w:r>
      <w:r>
        <w:rPr>
          <w:rFonts w:ascii="仿宋_GB2312" w:eastAsia="仿宋_GB2312" w:hint="eastAsia"/>
          <w:sz w:val="32"/>
          <w:szCs w:val="32"/>
        </w:rPr>
        <w:t>；</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lastRenderedPageBreak/>
        <w:t>（二）</w:t>
      </w:r>
      <w:r w:rsidRPr="00734DF9">
        <w:rPr>
          <w:rFonts w:ascii="仿宋_GB2312" w:eastAsia="仿宋_GB2312" w:hint="eastAsia"/>
          <w:sz w:val="32"/>
          <w:szCs w:val="32"/>
        </w:rPr>
        <w:t>行政许可材料复印件；</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（三）</w:t>
      </w:r>
      <w:r w:rsidRPr="00734DF9">
        <w:rPr>
          <w:rFonts w:ascii="仿宋_GB2312" w:eastAsia="仿宋_GB2312" w:hint="eastAsia"/>
          <w:sz w:val="32"/>
          <w:szCs w:val="32"/>
        </w:rPr>
        <w:t>监督检查记录；</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（四）</w:t>
      </w:r>
      <w:r w:rsidRPr="00734DF9">
        <w:rPr>
          <w:rFonts w:ascii="仿宋_GB2312" w:eastAsia="仿宋_GB2312" w:hint="eastAsia"/>
          <w:sz w:val="32"/>
          <w:szCs w:val="32"/>
        </w:rPr>
        <w:t>安全监测相关材料；</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（五）</w:t>
      </w:r>
      <w:r w:rsidRPr="00734DF9">
        <w:rPr>
          <w:rFonts w:ascii="仿宋_GB2312" w:eastAsia="仿宋_GB2312" w:hint="eastAsia"/>
          <w:sz w:val="32"/>
          <w:szCs w:val="32"/>
        </w:rPr>
        <w:t>投诉举报及处理结果记录；</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（六）</w:t>
      </w:r>
      <w:r w:rsidRPr="00734DF9">
        <w:rPr>
          <w:rFonts w:ascii="仿宋_GB2312" w:eastAsia="仿宋_GB2312" w:hint="eastAsia"/>
          <w:sz w:val="32"/>
          <w:szCs w:val="32"/>
        </w:rPr>
        <w:t>违法违规行为处理记录；</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（七）</w:t>
      </w:r>
      <w:r w:rsidRPr="00734DF9">
        <w:rPr>
          <w:rFonts w:ascii="仿宋_GB2312" w:eastAsia="仿宋_GB2312" w:hint="eastAsia"/>
          <w:sz w:val="32"/>
          <w:szCs w:val="32"/>
        </w:rPr>
        <w:t>召回或停止生产经营记录；</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（八）</w:t>
      </w:r>
      <w:r w:rsidRPr="00734DF9">
        <w:rPr>
          <w:rFonts w:ascii="仿宋_GB2312" w:eastAsia="仿宋_GB2312" w:hint="eastAsia"/>
          <w:sz w:val="32"/>
          <w:szCs w:val="32"/>
        </w:rPr>
        <w:t>食品安全承诺书；</w:t>
      </w:r>
    </w:p>
    <w:p w:rsidR="00E05D36" w:rsidRPr="00734DF9" w:rsidRDefault="00E05D36" w:rsidP="00E05D36">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（九）</w:t>
      </w:r>
      <w:r w:rsidRPr="00734DF9">
        <w:rPr>
          <w:rFonts w:ascii="仿宋_GB2312" w:eastAsia="仿宋_GB2312" w:hint="eastAsia"/>
          <w:sz w:val="32"/>
          <w:szCs w:val="32"/>
        </w:rPr>
        <w:t>食品安全管理制度；</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（十）《北京市食品生产经营者年度自查报告》；</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w:t>
      </w:r>
      <w:r>
        <w:rPr>
          <w:rFonts w:ascii="仿宋_GB2312" w:eastAsia="仿宋_GB2312" w:hint="eastAsia"/>
          <w:sz w:val="32"/>
          <w:szCs w:val="32"/>
        </w:rPr>
        <w:t>一</w:t>
      </w:r>
      <w:r w:rsidRPr="00734DF9">
        <w:rPr>
          <w:rFonts w:ascii="仿宋_GB2312" w:eastAsia="仿宋_GB2312" w:hint="eastAsia"/>
          <w:sz w:val="32"/>
          <w:szCs w:val="32"/>
        </w:rPr>
        <w:t>）分类分级评价及调整材料；</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w:t>
      </w:r>
      <w:r>
        <w:rPr>
          <w:rFonts w:ascii="仿宋_GB2312" w:eastAsia="仿宋_GB2312" w:hint="eastAsia"/>
          <w:sz w:val="32"/>
          <w:szCs w:val="32"/>
        </w:rPr>
        <w:t>二</w:t>
      </w:r>
      <w:r w:rsidRPr="00734DF9">
        <w:rPr>
          <w:rFonts w:ascii="仿宋_GB2312" w:eastAsia="仿宋_GB2312" w:hint="eastAsia"/>
          <w:sz w:val="32"/>
          <w:szCs w:val="32"/>
        </w:rPr>
        <w:t>）其他。</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上述相关信息</w:t>
      </w:r>
      <w:r w:rsidRPr="00734DF9">
        <w:rPr>
          <w:rFonts w:ascii="仿宋_GB2312" w:eastAsia="仿宋_GB2312"/>
          <w:sz w:val="32"/>
          <w:szCs w:val="32"/>
        </w:rPr>
        <w:t>应当录入电子监管信息系统并定期更新，确保及时、准确。</w:t>
      </w:r>
    </w:p>
    <w:p w:rsidR="00E05D36"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第二十九条  </w:t>
      </w:r>
      <w:r w:rsidRPr="00734DF9">
        <w:rPr>
          <w:rFonts w:ascii="仿宋_GB2312" w:eastAsia="仿宋_GB2312" w:hint="eastAsia"/>
          <w:sz w:val="32"/>
          <w:szCs w:val="32"/>
        </w:rPr>
        <w:t>本办法所称的飞行检查包括国家及市食品药品监督管理部门启动的飞行检查。</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飞行检查原则上不得组织被检查者所在地食品药品监督管理部门的执法人员参与检查；原则上不得提前通知被检查者，但应在检查时出示文件或说明来意。</w:t>
      </w:r>
    </w:p>
    <w:p w:rsidR="00E05D36"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第三十条  </w:t>
      </w:r>
      <w:r w:rsidRPr="00734DF9">
        <w:rPr>
          <w:rFonts w:ascii="仿宋_GB2312" w:eastAsia="仿宋_GB2312" w:hint="eastAsia"/>
          <w:sz w:val="32"/>
          <w:szCs w:val="32"/>
        </w:rPr>
        <w:t>保障检查按《重大活动食品安全保障工作规范（试行）》规定开展。</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保障期间，原则上以保障检查工作为主，不再进行全项目检查、专项检查，飞行检查及跟踪检查除外；保障结束后，恢复常态监管。</w:t>
      </w:r>
    </w:p>
    <w:p w:rsidR="00E05D36" w:rsidRPr="00734DF9" w:rsidRDefault="00E05D36" w:rsidP="00E05D36">
      <w:pPr>
        <w:spacing w:line="560" w:lineRule="exact"/>
        <w:ind w:firstLineChars="200" w:firstLine="640"/>
        <w:rPr>
          <w:rFonts w:ascii="仿宋_GB2312" w:eastAsia="仿宋_GB2312" w:hint="eastAsia"/>
          <w:sz w:val="32"/>
          <w:szCs w:val="32"/>
        </w:rPr>
      </w:pPr>
      <w:r w:rsidRPr="00537BB6">
        <w:rPr>
          <w:rFonts w:ascii="黑体" w:eastAsia="黑体" w:hAnsi="黑体" w:hint="eastAsia"/>
          <w:sz w:val="32"/>
          <w:szCs w:val="32"/>
        </w:rPr>
        <w:t xml:space="preserve">第三十一条  </w:t>
      </w:r>
      <w:r w:rsidRPr="00734DF9">
        <w:rPr>
          <w:rFonts w:ascii="仿宋_GB2312" w:eastAsia="仿宋_GB2312" w:hint="eastAsia"/>
          <w:sz w:val="32"/>
          <w:szCs w:val="32"/>
        </w:rPr>
        <w:t>区县或直属食品药品监督管理部门应根</w:t>
      </w:r>
      <w:r w:rsidRPr="00734DF9">
        <w:rPr>
          <w:rFonts w:ascii="仿宋_GB2312" w:eastAsia="仿宋_GB2312" w:hint="eastAsia"/>
          <w:sz w:val="32"/>
          <w:szCs w:val="32"/>
        </w:rPr>
        <w:lastRenderedPageBreak/>
        <w:t>据有关规定将食品生产经营者监督检查情况纳入信用监管体系，并及时更新数据。</w:t>
      </w:r>
    </w:p>
    <w:p w:rsidR="00E05D36" w:rsidRPr="00734DF9" w:rsidRDefault="00E05D36" w:rsidP="00E05D36">
      <w:pPr>
        <w:spacing w:beforeLines="50" w:before="156"/>
        <w:jc w:val="center"/>
        <w:rPr>
          <w:rFonts w:ascii="黑体" w:eastAsia="黑体" w:hAnsi="黑体" w:hint="eastAsia"/>
          <w:sz w:val="32"/>
          <w:szCs w:val="32"/>
        </w:rPr>
      </w:pPr>
      <w:r w:rsidRPr="00734DF9">
        <w:rPr>
          <w:rFonts w:ascii="黑体" w:eastAsia="黑体" w:hAnsi="黑体" w:hint="eastAsia"/>
          <w:sz w:val="32"/>
          <w:szCs w:val="32"/>
        </w:rPr>
        <w:t>第三节 检查重点</w:t>
      </w:r>
    </w:p>
    <w:p w:rsidR="00E05D36" w:rsidRPr="007E7F85" w:rsidRDefault="00E05D36" w:rsidP="00E05D36">
      <w:pPr>
        <w:spacing w:line="560" w:lineRule="exact"/>
        <w:ind w:firstLineChars="200" w:firstLine="640"/>
        <w:rPr>
          <w:rFonts w:ascii="仿宋_GB2312" w:eastAsia="仿宋_GB2312" w:hint="eastAsia"/>
          <w:spacing w:val="-6"/>
          <w:sz w:val="32"/>
          <w:szCs w:val="32"/>
        </w:rPr>
      </w:pPr>
      <w:r w:rsidRPr="007E7F85">
        <w:rPr>
          <w:rFonts w:ascii="黑体" w:eastAsia="黑体" w:hAnsi="黑体" w:hint="eastAsia"/>
          <w:sz w:val="32"/>
          <w:szCs w:val="32"/>
        </w:rPr>
        <w:t xml:space="preserve">第三十二条  </w:t>
      </w:r>
      <w:r w:rsidRPr="007E7F85">
        <w:rPr>
          <w:rFonts w:ascii="仿宋_GB2312" w:eastAsia="仿宋_GB2312" w:hint="eastAsia"/>
          <w:spacing w:val="-6"/>
          <w:sz w:val="32"/>
          <w:szCs w:val="32"/>
        </w:rPr>
        <w:t>对食品生产者的监督检查重点应包括以下内容：</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（一）行政许可情况；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（二）厂区环境情况；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（三）原辅料库和原辅料采购查验情况；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（四）生产车间和生产过程控制情况；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（五）成品库、成品管理和出入库记录情况；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（六）化验室检查情况；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（七）食品标识标签情况；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（八）从业人员健康及培训情况；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（九）食品安全处置和食品召</w:t>
      </w:r>
      <w:r w:rsidRPr="007E7F85">
        <w:rPr>
          <w:rFonts w:ascii="仿宋_GB2312" w:eastAsia="仿宋_GB2312" w:hint="eastAsia"/>
          <w:sz w:val="32"/>
          <w:szCs w:val="32"/>
        </w:rPr>
        <w:t>回</w:t>
      </w:r>
      <w:r w:rsidRPr="007E7F85">
        <w:rPr>
          <w:rFonts w:ascii="仿宋_GB2312" w:eastAsia="仿宋_GB2312" w:hAnsi="宋体" w:cs="宋体" w:hint="eastAsia"/>
          <w:sz w:val="32"/>
          <w:szCs w:val="32"/>
        </w:rPr>
        <w:t>等</w:t>
      </w:r>
      <w:r w:rsidRPr="007E7F85">
        <w:rPr>
          <w:rFonts w:ascii="仿宋_GB2312" w:eastAsia="仿宋_GB2312" w:hint="eastAsia"/>
          <w:sz w:val="32"/>
          <w:szCs w:val="32"/>
        </w:rPr>
        <w:t>制</w:t>
      </w:r>
      <w:r w:rsidRPr="00734DF9">
        <w:rPr>
          <w:rFonts w:ascii="仿宋_GB2312" w:eastAsia="仿宋_GB2312" w:hint="eastAsia"/>
          <w:sz w:val="32"/>
          <w:szCs w:val="32"/>
        </w:rPr>
        <w:t>度制定和执行情况；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（十）违法行为与整改情况；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（十一）其他。</w:t>
      </w:r>
    </w:p>
    <w:p w:rsidR="00E05D36" w:rsidRPr="007E7F85" w:rsidRDefault="00E05D36" w:rsidP="00E05D36">
      <w:pPr>
        <w:spacing w:line="560" w:lineRule="exact"/>
        <w:ind w:firstLineChars="200" w:firstLine="640"/>
        <w:rPr>
          <w:rFonts w:ascii="仿宋_GB2312" w:eastAsia="仿宋_GB2312" w:hint="eastAsia"/>
          <w:spacing w:val="-6"/>
          <w:sz w:val="32"/>
          <w:szCs w:val="32"/>
        </w:rPr>
      </w:pPr>
      <w:r w:rsidRPr="007E7F85">
        <w:rPr>
          <w:rFonts w:ascii="黑体" w:eastAsia="黑体" w:hAnsi="黑体" w:hint="eastAsia"/>
          <w:sz w:val="32"/>
          <w:szCs w:val="32"/>
        </w:rPr>
        <w:t>第三十三条</w:t>
      </w:r>
      <w:r>
        <w:rPr>
          <w:rFonts w:ascii="仿宋_GB2312" w:eastAsia="仿宋_GB2312" w:hAnsi="黑体" w:hint="eastAsia"/>
          <w:b/>
          <w:sz w:val="32"/>
          <w:szCs w:val="32"/>
        </w:rPr>
        <w:t xml:space="preserve">  </w:t>
      </w:r>
      <w:r w:rsidRPr="007E7F85">
        <w:rPr>
          <w:rFonts w:ascii="仿宋_GB2312" w:eastAsia="仿宋_GB2312" w:hint="eastAsia"/>
          <w:spacing w:val="-6"/>
          <w:sz w:val="32"/>
          <w:szCs w:val="32"/>
        </w:rPr>
        <w:t>对食品经营者的监督检查重点应包括以下内容：</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（一）行政许可情况；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（二）从业人员健康及培训情况；</w:t>
      </w:r>
    </w:p>
    <w:p w:rsidR="00E05D36" w:rsidRPr="00734DF9" w:rsidRDefault="00E05D36" w:rsidP="00E05D36">
      <w:pPr>
        <w:spacing w:line="560" w:lineRule="exact"/>
        <w:ind w:firstLineChars="200" w:firstLine="640"/>
        <w:rPr>
          <w:rFonts w:ascii="仿宋_GB2312" w:eastAsia="仿宋_GB2312"/>
          <w:sz w:val="32"/>
          <w:szCs w:val="32"/>
        </w:rPr>
      </w:pPr>
      <w:r w:rsidRPr="00734DF9">
        <w:rPr>
          <w:rFonts w:ascii="仿宋_GB2312" w:eastAsia="仿宋_GB2312" w:hint="eastAsia"/>
          <w:sz w:val="32"/>
          <w:szCs w:val="32"/>
        </w:rPr>
        <w:t>（三）经营条件、设备设施情况；</w:t>
      </w:r>
    </w:p>
    <w:p w:rsidR="00E05D36" w:rsidRPr="00734DF9" w:rsidRDefault="00E05D36" w:rsidP="00E05D36">
      <w:pPr>
        <w:spacing w:line="560" w:lineRule="exact"/>
        <w:ind w:firstLineChars="200" w:firstLine="640"/>
        <w:rPr>
          <w:rFonts w:ascii="仿宋_GB2312" w:eastAsia="仿宋_GB2312"/>
          <w:sz w:val="32"/>
          <w:szCs w:val="32"/>
        </w:rPr>
      </w:pPr>
      <w:r w:rsidRPr="00734DF9">
        <w:rPr>
          <w:rFonts w:ascii="仿宋_GB2312" w:eastAsia="仿宋_GB2312" w:hint="eastAsia"/>
          <w:sz w:val="32"/>
          <w:szCs w:val="32"/>
        </w:rPr>
        <w:t>（四）采购验收及</w:t>
      </w:r>
      <w:proofErr w:type="gramStart"/>
      <w:r w:rsidRPr="00734DF9">
        <w:rPr>
          <w:rFonts w:ascii="仿宋_GB2312" w:eastAsia="仿宋_GB2312" w:hint="eastAsia"/>
          <w:sz w:val="32"/>
          <w:szCs w:val="32"/>
        </w:rPr>
        <w:t>购销台</w:t>
      </w:r>
      <w:proofErr w:type="gramEnd"/>
      <w:r w:rsidRPr="00734DF9">
        <w:rPr>
          <w:rFonts w:ascii="仿宋_GB2312" w:eastAsia="仿宋_GB2312" w:hint="eastAsia"/>
          <w:sz w:val="32"/>
          <w:szCs w:val="32"/>
        </w:rPr>
        <w:t>帐建立情况；</w:t>
      </w:r>
    </w:p>
    <w:p w:rsidR="00E05D36" w:rsidRPr="00734DF9" w:rsidRDefault="00E05D36" w:rsidP="00E05D36">
      <w:pPr>
        <w:spacing w:line="560" w:lineRule="exact"/>
        <w:ind w:firstLineChars="200" w:firstLine="640"/>
        <w:rPr>
          <w:rFonts w:ascii="仿宋_GB2312" w:eastAsia="仿宋_GB2312"/>
          <w:sz w:val="32"/>
          <w:szCs w:val="32"/>
        </w:rPr>
      </w:pPr>
      <w:r w:rsidRPr="00734DF9">
        <w:rPr>
          <w:rFonts w:ascii="仿宋_GB2312" w:eastAsia="仿宋_GB2312" w:hint="eastAsia"/>
          <w:sz w:val="32"/>
          <w:szCs w:val="32"/>
        </w:rPr>
        <w:t>（五）储存、运输与配送中对食品外观、包装标识、保质期等检查的情况；</w:t>
      </w:r>
    </w:p>
    <w:p w:rsidR="00E05D36" w:rsidRPr="00734DF9" w:rsidRDefault="00E05D36" w:rsidP="00E05D36">
      <w:pPr>
        <w:spacing w:line="560" w:lineRule="exact"/>
        <w:ind w:firstLineChars="200" w:firstLine="640"/>
        <w:rPr>
          <w:rFonts w:ascii="仿宋_GB2312" w:eastAsia="仿宋_GB2312"/>
          <w:sz w:val="32"/>
          <w:szCs w:val="32"/>
        </w:rPr>
      </w:pPr>
      <w:r w:rsidRPr="00734DF9">
        <w:rPr>
          <w:rFonts w:ascii="仿宋_GB2312" w:eastAsia="仿宋_GB2312" w:hint="eastAsia"/>
          <w:sz w:val="32"/>
          <w:szCs w:val="32"/>
        </w:rPr>
        <w:lastRenderedPageBreak/>
        <w:t>（六）产品退市的情况；</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（七）食品集中交易市场的开办者、柜台出租者和展销会、庙会、游园会的举办</w:t>
      </w:r>
      <w:proofErr w:type="gramStart"/>
      <w:r w:rsidRPr="00734DF9">
        <w:rPr>
          <w:rFonts w:ascii="仿宋_GB2312" w:eastAsia="仿宋_GB2312" w:hint="eastAsia"/>
          <w:sz w:val="32"/>
          <w:szCs w:val="32"/>
        </w:rPr>
        <w:t>者食品</w:t>
      </w:r>
      <w:proofErr w:type="gramEnd"/>
      <w:r w:rsidRPr="00734DF9">
        <w:rPr>
          <w:rFonts w:ascii="仿宋_GB2312" w:eastAsia="仿宋_GB2312" w:hint="eastAsia"/>
          <w:sz w:val="32"/>
          <w:szCs w:val="32"/>
        </w:rPr>
        <w:t>安全义务履行情况；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（八）互联网经营者的义务履行情况；</w:t>
      </w:r>
    </w:p>
    <w:p w:rsidR="00E05D36" w:rsidRPr="00734DF9" w:rsidRDefault="00E05D36" w:rsidP="00E05D36">
      <w:pPr>
        <w:spacing w:line="560" w:lineRule="exact"/>
        <w:ind w:firstLineChars="200" w:firstLine="640"/>
        <w:rPr>
          <w:rFonts w:ascii="仿宋_GB2312" w:eastAsia="仿宋_GB2312"/>
          <w:sz w:val="32"/>
          <w:szCs w:val="32"/>
        </w:rPr>
      </w:pPr>
      <w:r w:rsidRPr="00734DF9">
        <w:rPr>
          <w:rFonts w:ascii="仿宋_GB2312" w:eastAsia="仿宋_GB2312" w:hint="eastAsia"/>
          <w:sz w:val="32"/>
          <w:szCs w:val="32"/>
        </w:rPr>
        <w:t>（九）其他。</w:t>
      </w:r>
    </w:p>
    <w:p w:rsidR="00E05D36" w:rsidRPr="007E7F85" w:rsidRDefault="00E05D36" w:rsidP="00E05D36">
      <w:pPr>
        <w:spacing w:line="560" w:lineRule="exact"/>
        <w:ind w:firstLineChars="200" w:firstLine="640"/>
        <w:rPr>
          <w:rFonts w:ascii="仿宋_GB2312" w:eastAsia="仿宋_GB2312" w:hint="eastAsia"/>
          <w:spacing w:val="-6"/>
          <w:sz w:val="32"/>
          <w:szCs w:val="32"/>
        </w:rPr>
      </w:pPr>
      <w:r w:rsidRPr="007E7F85">
        <w:rPr>
          <w:rFonts w:ascii="黑体" w:eastAsia="黑体" w:hAnsi="黑体" w:hint="eastAsia"/>
          <w:sz w:val="32"/>
          <w:szCs w:val="32"/>
        </w:rPr>
        <w:t xml:space="preserve">第三十四条  </w:t>
      </w:r>
      <w:r w:rsidRPr="007E7F85">
        <w:rPr>
          <w:rFonts w:ascii="仿宋_GB2312" w:eastAsia="仿宋_GB2312" w:hint="eastAsia"/>
          <w:spacing w:val="-6"/>
          <w:sz w:val="32"/>
          <w:szCs w:val="32"/>
        </w:rPr>
        <w:t>对食品现场制售者的监督检查应包括以下内容：</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（一）行政许可情况；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（二）现场环境、条件情况；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（三）食品安全管理、食品安全专管员、信息公示等制度建立情况；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（四）从业人员健康及培训情况；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（五）进货查验情况；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（六）食品添加剂、食用油、食品质量管理和不合格品处理等台</w:t>
      </w:r>
      <w:proofErr w:type="gramStart"/>
      <w:r w:rsidRPr="00734DF9">
        <w:rPr>
          <w:rFonts w:ascii="仿宋_GB2312" w:eastAsia="仿宋_GB2312" w:hint="eastAsia"/>
          <w:sz w:val="32"/>
          <w:szCs w:val="32"/>
        </w:rPr>
        <w:t>帐记录</w:t>
      </w:r>
      <w:proofErr w:type="gramEnd"/>
      <w:r w:rsidRPr="00734DF9">
        <w:rPr>
          <w:rFonts w:ascii="仿宋_GB2312" w:eastAsia="仿宋_GB2312" w:hint="eastAsia"/>
          <w:sz w:val="32"/>
          <w:szCs w:val="32"/>
        </w:rPr>
        <w:t>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（七）其他。</w:t>
      </w:r>
    </w:p>
    <w:p w:rsidR="00E05D36" w:rsidRPr="00734DF9" w:rsidRDefault="00E05D36" w:rsidP="00E05D36">
      <w:pPr>
        <w:spacing w:line="560" w:lineRule="exact"/>
        <w:ind w:firstLineChars="200" w:firstLine="640"/>
        <w:rPr>
          <w:rFonts w:ascii="仿宋_GB2312" w:eastAsia="仿宋_GB2312" w:hint="eastAsia"/>
          <w:sz w:val="32"/>
          <w:szCs w:val="32"/>
        </w:rPr>
      </w:pPr>
      <w:r w:rsidRPr="007E7F85">
        <w:rPr>
          <w:rFonts w:ascii="黑体" w:eastAsia="黑体" w:hAnsi="黑体" w:hint="eastAsia"/>
          <w:sz w:val="32"/>
          <w:szCs w:val="32"/>
        </w:rPr>
        <w:t xml:space="preserve">第三十五条  </w:t>
      </w:r>
      <w:r w:rsidRPr="00734DF9">
        <w:rPr>
          <w:rFonts w:ascii="仿宋_GB2312" w:eastAsia="仿宋_GB2312" w:hint="eastAsia"/>
          <w:sz w:val="32"/>
          <w:szCs w:val="32"/>
        </w:rPr>
        <w:t>对餐饮服务提供者的监督检查重点应当包括以下内容：</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（一）行政许可情况；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（二）从业人员健康及培训情况；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（三）操作环境的卫生清洁情况；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（四）设施设备符合食品安全要求的情况；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（五）食品、食品添加剂、食品相关产品进货查验和索票索证制度及执行情况；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lastRenderedPageBreak/>
        <w:t>（六）食品原料、半成品、成品、食品添加剂贮存情况；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（七）食品加工情况；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（八）餐饮用具清洗、消毒、保洁情况；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（九）用水情况；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（十）加工用水符合要求情况；</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（十一）其他。</w:t>
      </w:r>
    </w:p>
    <w:p w:rsidR="00E05D36" w:rsidRDefault="00E05D36" w:rsidP="00E05D36">
      <w:pPr>
        <w:spacing w:line="560" w:lineRule="exact"/>
        <w:ind w:firstLineChars="200" w:firstLine="640"/>
        <w:rPr>
          <w:rFonts w:ascii="仿宋_GB2312" w:eastAsia="仿宋_GB2312" w:cs="仿宋_GB2312" w:hint="eastAsia"/>
          <w:sz w:val="32"/>
          <w:szCs w:val="32"/>
          <w:lang w:val="zh-CN"/>
        </w:rPr>
      </w:pPr>
      <w:r w:rsidRPr="007E7F85">
        <w:rPr>
          <w:rFonts w:ascii="黑体" w:eastAsia="黑体" w:hAnsi="黑体" w:hint="eastAsia"/>
          <w:sz w:val="32"/>
          <w:szCs w:val="32"/>
        </w:rPr>
        <w:t xml:space="preserve">第三十六条  </w:t>
      </w:r>
      <w:r w:rsidRPr="00734DF9">
        <w:rPr>
          <w:rFonts w:ascii="仿宋_GB2312" w:eastAsia="仿宋_GB2312" w:cs="仿宋_GB2312" w:hint="eastAsia"/>
          <w:sz w:val="32"/>
          <w:szCs w:val="32"/>
          <w:lang w:val="zh-CN"/>
        </w:rPr>
        <w:t>对监督检查中发现的未取得相关许可的食品生产经营者，应采取以下措施：</w:t>
      </w:r>
    </w:p>
    <w:p w:rsidR="00E05D36" w:rsidRDefault="00E05D36" w:rsidP="00E05D36">
      <w:pPr>
        <w:spacing w:line="560" w:lineRule="exact"/>
        <w:ind w:firstLineChars="200" w:firstLine="640"/>
        <w:rPr>
          <w:rFonts w:ascii="仿宋_GB2312" w:eastAsia="仿宋_GB2312" w:cs="仿宋_GB2312" w:hint="eastAsia"/>
          <w:sz w:val="32"/>
          <w:szCs w:val="32"/>
          <w:lang w:val="zh-CN"/>
        </w:rPr>
      </w:pPr>
      <w:r w:rsidRPr="00734DF9">
        <w:rPr>
          <w:rFonts w:ascii="仿宋_GB2312" w:eastAsia="仿宋_GB2312" w:cs="仿宋_GB2312" w:hint="eastAsia"/>
          <w:sz w:val="32"/>
          <w:szCs w:val="32"/>
          <w:lang w:val="zh-CN"/>
        </w:rPr>
        <w:t>（一）立案查处，依法取缔；</w:t>
      </w:r>
    </w:p>
    <w:p w:rsidR="00E05D36" w:rsidRDefault="00E05D36" w:rsidP="00E05D36">
      <w:pPr>
        <w:spacing w:line="560" w:lineRule="exact"/>
        <w:ind w:firstLineChars="200" w:firstLine="640"/>
        <w:rPr>
          <w:rFonts w:ascii="仿宋_GB2312" w:eastAsia="仿宋_GB2312" w:cs="仿宋_GB2312" w:hint="eastAsia"/>
          <w:sz w:val="32"/>
          <w:szCs w:val="32"/>
          <w:lang w:val="zh-CN"/>
        </w:rPr>
      </w:pPr>
      <w:r w:rsidRPr="00734DF9">
        <w:rPr>
          <w:rFonts w:ascii="仿宋_GB2312" w:eastAsia="仿宋_GB2312" w:cs="仿宋_GB2312" w:hint="eastAsia"/>
          <w:sz w:val="32"/>
          <w:szCs w:val="32"/>
          <w:lang w:val="zh-CN"/>
        </w:rPr>
        <w:t>（二）收集实际经营者的身份证明；</w:t>
      </w:r>
    </w:p>
    <w:p w:rsidR="00E05D36" w:rsidRDefault="00E05D36" w:rsidP="00E05D36">
      <w:pPr>
        <w:spacing w:line="560" w:lineRule="exact"/>
        <w:ind w:firstLineChars="200" w:firstLine="640"/>
        <w:rPr>
          <w:rFonts w:ascii="仿宋_GB2312" w:eastAsia="仿宋_GB2312" w:cs="仿宋_GB2312" w:hint="eastAsia"/>
          <w:sz w:val="32"/>
          <w:szCs w:val="32"/>
          <w:lang w:val="zh-CN"/>
        </w:rPr>
      </w:pPr>
      <w:r w:rsidRPr="00734DF9">
        <w:rPr>
          <w:rFonts w:ascii="仿宋_GB2312" w:eastAsia="仿宋_GB2312" w:cs="仿宋_GB2312" w:hint="eastAsia"/>
          <w:sz w:val="32"/>
          <w:szCs w:val="32"/>
          <w:lang w:val="zh-CN"/>
        </w:rPr>
        <w:t>（三）具有办理相关许可条件的，督促其在合理时限内办理许可；</w:t>
      </w:r>
    </w:p>
    <w:p w:rsidR="00E05D36" w:rsidRDefault="00E05D36" w:rsidP="00E05D36">
      <w:pPr>
        <w:spacing w:line="560" w:lineRule="exact"/>
        <w:ind w:firstLineChars="200" w:firstLine="640"/>
        <w:rPr>
          <w:rFonts w:ascii="仿宋_GB2312" w:eastAsia="仿宋_GB2312" w:cs="仿宋_GB2312" w:hint="eastAsia"/>
          <w:sz w:val="32"/>
          <w:szCs w:val="32"/>
          <w:lang w:val="zh-CN"/>
        </w:rPr>
      </w:pPr>
      <w:r w:rsidRPr="00734DF9">
        <w:rPr>
          <w:rFonts w:ascii="仿宋_GB2312" w:eastAsia="仿宋_GB2312" w:cs="仿宋_GB2312" w:hint="eastAsia"/>
          <w:sz w:val="32"/>
          <w:szCs w:val="32"/>
          <w:lang w:val="zh-CN"/>
        </w:rPr>
        <w:t>（四）建立无证商户经营台账，填写商户的具体位置；</w:t>
      </w:r>
    </w:p>
    <w:p w:rsidR="00E05D36" w:rsidRPr="00734DF9" w:rsidRDefault="00E05D36" w:rsidP="00E05D36">
      <w:pPr>
        <w:spacing w:line="560" w:lineRule="exact"/>
        <w:ind w:firstLineChars="200" w:firstLine="640"/>
        <w:rPr>
          <w:rFonts w:ascii="仿宋_GB2312" w:eastAsia="仿宋_GB2312" w:cs="仿宋_GB2312" w:hint="eastAsia"/>
          <w:sz w:val="32"/>
          <w:szCs w:val="32"/>
          <w:lang w:val="zh-CN"/>
        </w:rPr>
      </w:pPr>
      <w:r w:rsidRPr="00734DF9">
        <w:rPr>
          <w:rFonts w:ascii="仿宋_GB2312" w:eastAsia="仿宋_GB2312" w:cs="仿宋_GB2312" w:hint="eastAsia"/>
          <w:sz w:val="32"/>
          <w:szCs w:val="32"/>
          <w:lang w:val="zh-CN"/>
        </w:rPr>
        <w:t>（五）取缔无效的定期检查，协调街道办事处等各部门处理并做好记录。</w:t>
      </w:r>
    </w:p>
    <w:p w:rsidR="00E05D36" w:rsidRPr="00734DF9" w:rsidRDefault="00E05D36" w:rsidP="00E05D36">
      <w:pPr>
        <w:spacing w:beforeLines="100" w:before="312" w:afterLines="100" w:after="312" w:line="560" w:lineRule="exact"/>
        <w:jc w:val="center"/>
        <w:rPr>
          <w:rFonts w:ascii="黑体" w:eastAsia="黑体" w:hAnsi="黑体" w:hint="eastAsia"/>
          <w:sz w:val="32"/>
          <w:szCs w:val="32"/>
        </w:rPr>
      </w:pPr>
      <w:r w:rsidRPr="00734DF9">
        <w:rPr>
          <w:rFonts w:ascii="黑体" w:eastAsia="黑体" w:hAnsi="黑体" w:hint="eastAsia"/>
          <w:sz w:val="32"/>
          <w:szCs w:val="32"/>
        </w:rPr>
        <w:t xml:space="preserve">第四章 </w:t>
      </w:r>
      <w:r>
        <w:rPr>
          <w:rFonts w:ascii="黑体" w:eastAsia="黑体" w:hAnsi="黑体" w:hint="eastAsia"/>
          <w:sz w:val="32"/>
          <w:szCs w:val="32"/>
        </w:rPr>
        <w:t xml:space="preserve"> </w:t>
      </w:r>
      <w:r w:rsidRPr="00734DF9">
        <w:rPr>
          <w:rFonts w:ascii="黑体" w:eastAsia="黑体" w:hAnsi="黑体" w:hint="eastAsia"/>
          <w:sz w:val="32"/>
          <w:szCs w:val="32"/>
        </w:rPr>
        <w:t>食品安全监测</w:t>
      </w:r>
    </w:p>
    <w:p w:rsidR="00E05D36" w:rsidRPr="00734DF9" w:rsidRDefault="00E05D36" w:rsidP="00E05D36">
      <w:pPr>
        <w:spacing w:beforeLines="50" w:before="156" w:line="560" w:lineRule="exact"/>
        <w:jc w:val="center"/>
        <w:rPr>
          <w:rFonts w:ascii="黑体" w:eastAsia="黑体" w:hAnsi="黑体" w:hint="eastAsia"/>
          <w:sz w:val="32"/>
          <w:szCs w:val="32"/>
        </w:rPr>
      </w:pPr>
      <w:r w:rsidRPr="00734DF9">
        <w:rPr>
          <w:rFonts w:ascii="黑体" w:eastAsia="黑体" w:hAnsi="黑体" w:hint="eastAsia"/>
          <w:sz w:val="32"/>
          <w:szCs w:val="32"/>
        </w:rPr>
        <w:t xml:space="preserve">第一节 </w:t>
      </w:r>
      <w:r>
        <w:rPr>
          <w:rFonts w:ascii="黑体" w:eastAsia="黑体" w:hAnsi="黑体" w:hint="eastAsia"/>
          <w:sz w:val="32"/>
          <w:szCs w:val="32"/>
        </w:rPr>
        <w:t xml:space="preserve"> </w:t>
      </w:r>
      <w:r w:rsidRPr="00734DF9">
        <w:rPr>
          <w:rFonts w:ascii="黑体" w:eastAsia="黑体" w:hAnsi="黑体" w:hint="eastAsia"/>
          <w:sz w:val="32"/>
          <w:szCs w:val="32"/>
        </w:rPr>
        <w:t>分类及定义</w:t>
      </w:r>
    </w:p>
    <w:p w:rsidR="00E05D36" w:rsidRPr="00734DF9"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t xml:space="preserve">第三十七条  </w:t>
      </w:r>
      <w:r w:rsidRPr="00734DF9">
        <w:rPr>
          <w:rFonts w:ascii="仿宋_GB2312" w:eastAsia="仿宋_GB2312" w:hint="eastAsia"/>
          <w:sz w:val="32"/>
          <w:szCs w:val="32"/>
        </w:rPr>
        <w:t>本市食品安全监测工作包括监督抽检、风险监测、快速检测。</w:t>
      </w:r>
    </w:p>
    <w:p w:rsidR="00E05D36" w:rsidRDefault="00E05D36" w:rsidP="00E05D36">
      <w:pPr>
        <w:spacing w:line="560" w:lineRule="exact"/>
        <w:ind w:firstLineChars="200" w:firstLine="640"/>
        <w:rPr>
          <w:rFonts w:ascii="仿宋_GB2312" w:eastAsia="仿宋_GB2312" w:hint="eastAsia"/>
          <w:sz w:val="32"/>
          <w:szCs w:val="32"/>
        </w:rPr>
      </w:pPr>
      <w:r w:rsidRPr="00703C06">
        <w:rPr>
          <w:rFonts w:ascii="仿宋_GB2312" w:eastAsia="仿宋_GB2312" w:hint="eastAsia"/>
          <w:sz w:val="32"/>
          <w:szCs w:val="32"/>
        </w:rPr>
        <w:t>监督抽检是指，依法对本市</w:t>
      </w:r>
      <w:r>
        <w:rPr>
          <w:rFonts w:ascii="仿宋_GB2312" w:eastAsia="仿宋_GB2312" w:hint="eastAsia"/>
          <w:sz w:val="32"/>
          <w:szCs w:val="32"/>
        </w:rPr>
        <w:t>范围内</w:t>
      </w:r>
      <w:r w:rsidRPr="00703C06">
        <w:rPr>
          <w:rFonts w:ascii="仿宋_GB2312" w:eastAsia="仿宋_GB2312" w:hint="eastAsia"/>
          <w:sz w:val="32"/>
          <w:szCs w:val="32"/>
        </w:rPr>
        <w:t>生产、经营的食品进行有</w:t>
      </w:r>
      <w:r>
        <w:rPr>
          <w:rFonts w:ascii="仿宋_GB2312" w:eastAsia="仿宋_GB2312" w:hint="eastAsia"/>
          <w:sz w:val="32"/>
          <w:szCs w:val="32"/>
        </w:rPr>
        <w:t>预定目标、有详细</w:t>
      </w:r>
      <w:r w:rsidRPr="00703C06">
        <w:rPr>
          <w:rFonts w:ascii="仿宋_GB2312" w:eastAsia="仿宋_GB2312" w:hint="eastAsia"/>
          <w:sz w:val="32"/>
          <w:szCs w:val="32"/>
        </w:rPr>
        <w:t>计划</w:t>
      </w:r>
      <w:r>
        <w:rPr>
          <w:rFonts w:ascii="仿宋_GB2312" w:eastAsia="仿宋_GB2312" w:hint="eastAsia"/>
          <w:sz w:val="32"/>
          <w:szCs w:val="32"/>
        </w:rPr>
        <w:t>、有统计学分析意义</w:t>
      </w:r>
      <w:r w:rsidRPr="00703C06">
        <w:rPr>
          <w:rFonts w:ascii="仿宋_GB2312" w:eastAsia="仿宋_GB2312" w:hint="eastAsia"/>
          <w:sz w:val="32"/>
          <w:szCs w:val="32"/>
        </w:rPr>
        <w:t>的抽样、检验，并对抽检结果进行公布和处理的活动。</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风险监测是指，</w:t>
      </w:r>
      <w:r w:rsidRPr="00734DF9">
        <w:rPr>
          <w:rFonts w:eastAsia="仿宋_GB2312" w:hint="eastAsia"/>
          <w:sz w:val="32"/>
          <w:szCs w:val="32"/>
        </w:rPr>
        <w:t>对高风险食品的高风险项目开展</w:t>
      </w:r>
      <w:r w:rsidRPr="00734DF9">
        <w:rPr>
          <w:rFonts w:eastAsia="仿宋_GB2312"/>
          <w:sz w:val="32"/>
          <w:szCs w:val="32"/>
        </w:rPr>
        <w:t>有针对</w:t>
      </w:r>
      <w:r w:rsidRPr="00734DF9">
        <w:rPr>
          <w:rFonts w:eastAsia="仿宋_GB2312"/>
          <w:sz w:val="32"/>
          <w:szCs w:val="32"/>
        </w:rPr>
        <w:lastRenderedPageBreak/>
        <w:t>性的调查评估的活动</w:t>
      </w:r>
      <w:r w:rsidRPr="00734DF9">
        <w:rPr>
          <w:rFonts w:eastAsia="仿宋_GB2312" w:hint="eastAsia"/>
          <w:sz w:val="32"/>
          <w:szCs w:val="32"/>
        </w:rPr>
        <w:t>。</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快速检测是指，利用便携式检测设备、移动实验设备等，运用定性分析方法对食品安全初步做出判定的活动。</w:t>
      </w:r>
    </w:p>
    <w:p w:rsidR="00E05D36" w:rsidRPr="00734DF9"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t xml:space="preserve">第三十八条  </w:t>
      </w:r>
      <w:r w:rsidRPr="00734DF9">
        <w:rPr>
          <w:rFonts w:ascii="仿宋_GB2312" w:eastAsia="仿宋_GB2312" w:hint="eastAsia"/>
          <w:sz w:val="32"/>
          <w:szCs w:val="32"/>
        </w:rPr>
        <w:t>本办法所称的定量分析方法是指以实验室检验为基本途径，检验结果可以用数量进行描述，并且依法可以作为行政处罚依据的食品安全监测方法。</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定性分析方法是指借助各种经认定的检验工具、仪器，检验结果以“是”或“否”进行描述，并且不能作为行政处罚依据的食品安全监测方法。</w:t>
      </w:r>
    </w:p>
    <w:p w:rsidR="00E05D36" w:rsidRPr="00734DF9" w:rsidRDefault="00E05D36" w:rsidP="00E05D36">
      <w:pPr>
        <w:spacing w:line="560" w:lineRule="exact"/>
        <w:ind w:firstLineChars="200" w:firstLine="640"/>
        <w:rPr>
          <w:rFonts w:hint="eastAsia"/>
        </w:rPr>
      </w:pPr>
      <w:r w:rsidRPr="00A95FAE">
        <w:rPr>
          <w:rFonts w:ascii="黑体" w:eastAsia="黑体" w:hAnsi="黑体" w:hint="eastAsia"/>
          <w:sz w:val="32"/>
          <w:szCs w:val="32"/>
        </w:rPr>
        <w:t xml:space="preserve">第三十九条  </w:t>
      </w:r>
      <w:r w:rsidRPr="00734DF9">
        <w:rPr>
          <w:rFonts w:ascii="仿宋_GB2312" w:eastAsia="仿宋_GB2312" w:hAnsi="黑体" w:hint="eastAsia"/>
          <w:sz w:val="32"/>
          <w:szCs w:val="32"/>
        </w:rPr>
        <w:t>本市</w:t>
      </w:r>
      <w:r w:rsidRPr="00734DF9">
        <w:rPr>
          <w:rFonts w:ascii="仿宋_GB2312" w:eastAsia="仿宋_GB2312" w:hint="eastAsia"/>
          <w:sz w:val="32"/>
          <w:szCs w:val="32"/>
        </w:rPr>
        <w:t>风险监测工作包括常规风险监测、专项风险监测和临时性风险监测。</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常规风险监测是指，结合国家食药总局安排的风险监测任务，根据本市特点，按照风险监测项目的确定因素，结合历年食品安全统一监测、专项整治、突发事件处置、消费者投诉举报、动态信息监控等涉及的高风险食品及指标，确定常规风险监测内容的活动。</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专项风险监测是指，针对乳制品、白酒、婴幼儿食品等重点食品、传统节日食品（粽子、月饼）、重要节日（元旦、春节、国庆）、大型会议（两会）期间等特殊食品类别或特殊时期食品进行重点监控的要求，确定监测内容的活动。</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临时性风险监测是指，针对突发食品安全事件以及上级部门交办的临时性监测任务，为突发事件的处置和临时任务的决策提供科学依据，确定监测内容的活动。</w:t>
      </w:r>
    </w:p>
    <w:p w:rsidR="00E05D36" w:rsidRPr="00734DF9" w:rsidRDefault="00E05D36" w:rsidP="00E05D36">
      <w:pPr>
        <w:spacing w:beforeLines="50" w:before="156" w:line="560" w:lineRule="exact"/>
        <w:jc w:val="center"/>
        <w:rPr>
          <w:rFonts w:ascii="黑体" w:eastAsia="黑体" w:hAnsi="黑体" w:hint="eastAsia"/>
          <w:sz w:val="32"/>
          <w:szCs w:val="32"/>
        </w:rPr>
      </w:pPr>
      <w:r w:rsidRPr="00734DF9">
        <w:rPr>
          <w:rFonts w:ascii="黑体" w:eastAsia="黑体" w:hAnsi="黑体" w:hint="eastAsia"/>
          <w:sz w:val="32"/>
          <w:szCs w:val="32"/>
        </w:rPr>
        <w:t xml:space="preserve">第二节 </w:t>
      </w:r>
      <w:r>
        <w:rPr>
          <w:rFonts w:ascii="黑体" w:eastAsia="黑体" w:hAnsi="黑体" w:hint="eastAsia"/>
          <w:sz w:val="32"/>
          <w:szCs w:val="32"/>
        </w:rPr>
        <w:t xml:space="preserve"> </w:t>
      </w:r>
      <w:r w:rsidRPr="00734DF9">
        <w:rPr>
          <w:rFonts w:ascii="黑体" w:eastAsia="黑体" w:hAnsi="黑体" w:hint="eastAsia"/>
          <w:sz w:val="32"/>
          <w:szCs w:val="32"/>
        </w:rPr>
        <w:t>工作要求</w:t>
      </w:r>
    </w:p>
    <w:p w:rsidR="00E05D36"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lastRenderedPageBreak/>
        <w:t xml:space="preserve">第四十条  </w:t>
      </w:r>
      <w:r w:rsidRPr="00734DF9">
        <w:rPr>
          <w:rFonts w:ascii="仿宋_GB2312" w:eastAsia="仿宋_GB2312" w:hint="eastAsia"/>
          <w:sz w:val="32"/>
          <w:szCs w:val="32"/>
        </w:rPr>
        <w:t>各级食品药品监督管理部门应按照</w:t>
      </w:r>
      <w:r>
        <w:rPr>
          <w:rFonts w:ascii="仿宋_GB2312" w:eastAsia="仿宋_GB2312" w:hint="eastAsia"/>
          <w:sz w:val="32"/>
          <w:szCs w:val="32"/>
        </w:rPr>
        <w:t>《食品安全抽样检验管理办法》及</w:t>
      </w:r>
      <w:r w:rsidRPr="000E1E96">
        <w:rPr>
          <w:rFonts w:ascii="仿宋_GB2312" w:eastAsia="仿宋_GB2312" w:hint="eastAsia"/>
          <w:sz w:val="32"/>
          <w:szCs w:val="32"/>
        </w:rPr>
        <w:t>《</w:t>
      </w:r>
      <w:r w:rsidRPr="00195B80">
        <w:rPr>
          <w:rFonts w:ascii="仿宋_GB2312" w:eastAsia="仿宋_GB2312" w:hAnsi="华文中宋" w:hint="eastAsia"/>
          <w:sz w:val="32"/>
          <w:szCs w:val="32"/>
        </w:rPr>
        <w:t>北京市食品药品监督管理局食品、药品、药包材、医疗器械、化妆品安全监测工作办法（试行）</w:t>
      </w:r>
      <w:r w:rsidRPr="000E1E96">
        <w:rPr>
          <w:rFonts w:ascii="仿宋_GB2312" w:eastAsia="仿宋_GB2312" w:hint="eastAsia"/>
          <w:sz w:val="32"/>
          <w:szCs w:val="32"/>
        </w:rPr>
        <w:t>》</w:t>
      </w:r>
      <w:r>
        <w:rPr>
          <w:rFonts w:ascii="仿宋_GB2312" w:eastAsia="仿宋_GB2312" w:hint="eastAsia"/>
          <w:sz w:val="32"/>
          <w:szCs w:val="32"/>
        </w:rPr>
        <w:t>的规定要求开展食品安全风险监测工作。</w:t>
      </w:r>
    </w:p>
    <w:p w:rsidR="00E05D36" w:rsidRPr="00734DF9" w:rsidRDefault="00E05D36" w:rsidP="00E05D36">
      <w:pPr>
        <w:spacing w:line="560" w:lineRule="exact"/>
        <w:ind w:firstLineChars="200" w:firstLine="640"/>
        <w:rPr>
          <w:rFonts w:ascii="仿宋_GB2312" w:eastAsia="仿宋_GB2312" w:hAnsi="ˎ̥" w:hint="eastAsia"/>
          <w:sz w:val="32"/>
          <w:szCs w:val="32"/>
        </w:rPr>
      </w:pPr>
      <w:r w:rsidRPr="00A95FAE">
        <w:rPr>
          <w:rFonts w:ascii="黑体" w:eastAsia="黑体" w:hAnsi="黑体" w:hint="eastAsia"/>
          <w:sz w:val="32"/>
          <w:szCs w:val="32"/>
        </w:rPr>
        <w:t xml:space="preserve">第四十一条  </w:t>
      </w:r>
      <w:r w:rsidRPr="00734DF9">
        <w:rPr>
          <w:rFonts w:ascii="仿宋_GB2312" w:eastAsia="仿宋_GB2312" w:hint="eastAsia"/>
          <w:sz w:val="32"/>
          <w:szCs w:val="32"/>
        </w:rPr>
        <w:t>区县及直属食品药品监督管理部门应根据</w:t>
      </w:r>
      <w:r w:rsidRPr="00734DF9">
        <w:rPr>
          <w:rFonts w:ascii="仿宋_GB2312" w:eastAsia="仿宋_GB2312" w:hAnsi="ˎ̥" w:hint="eastAsia"/>
          <w:sz w:val="32"/>
          <w:szCs w:val="32"/>
        </w:rPr>
        <w:t>所辖行政区特点，结合全市快检计划，对</w:t>
      </w:r>
      <w:r w:rsidRPr="00734DF9">
        <w:rPr>
          <w:rFonts w:ascii="仿宋_GB2312" w:eastAsia="仿宋_GB2312" w:hint="eastAsia"/>
          <w:sz w:val="32"/>
          <w:szCs w:val="32"/>
        </w:rPr>
        <w:t>合格率较低、风险较高的食品，</w:t>
      </w:r>
      <w:r w:rsidRPr="00734DF9">
        <w:rPr>
          <w:rFonts w:ascii="仿宋_GB2312" w:eastAsia="仿宋_GB2312" w:hAnsi="ˎ̥" w:hint="eastAsia"/>
          <w:sz w:val="32"/>
          <w:szCs w:val="32"/>
        </w:rPr>
        <w:t>制定《区县局（食药所）年度食品快速检测工作计划》并组织实施，</w:t>
      </w:r>
      <w:r w:rsidRPr="00734DF9">
        <w:rPr>
          <w:rFonts w:ascii="仿宋_GB2312" w:eastAsia="仿宋_GB2312" w:hint="eastAsia"/>
          <w:sz w:val="32"/>
          <w:szCs w:val="32"/>
        </w:rPr>
        <w:t>快速检测工作应由执法人员完成。</w:t>
      </w:r>
    </w:p>
    <w:p w:rsidR="00E05D36" w:rsidRPr="00734DF9"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t xml:space="preserve">第四十二条  </w:t>
      </w:r>
      <w:r w:rsidRPr="00734DF9">
        <w:rPr>
          <w:rFonts w:ascii="仿宋_GB2312" w:eastAsia="仿宋_GB2312" w:hint="eastAsia"/>
          <w:sz w:val="32"/>
          <w:szCs w:val="32"/>
        </w:rPr>
        <w:t>执法人员在配合检验人员抽样时，应对被抽检的食品生产经营者开展专项检查，填写检查记录表格。</w:t>
      </w:r>
    </w:p>
    <w:p w:rsidR="00E05D36" w:rsidRPr="00734DF9"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t xml:space="preserve">第四十三条  </w:t>
      </w:r>
      <w:r w:rsidRPr="00734DF9">
        <w:rPr>
          <w:rFonts w:ascii="仿宋_GB2312" w:eastAsia="仿宋_GB2312" w:hint="eastAsia"/>
          <w:sz w:val="32"/>
          <w:szCs w:val="32"/>
        </w:rPr>
        <w:t>在抽检过程中发现的违法行为，应按本办法第二十五条、第二十六条、第二十七条进行处理。</w:t>
      </w:r>
    </w:p>
    <w:p w:rsidR="00E05D36" w:rsidRPr="00E96304" w:rsidRDefault="00E05D36" w:rsidP="00E05D36">
      <w:pPr>
        <w:spacing w:line="560" w:lineRule="exact"/>
        <w:ind w:firstLineChars="200" w:firstLine="640"/>
        <w:rPr>
          <w:rFonts w:ascii="仿宋_GB2312" w:eastAsia="仿宋_GB2312" w:hAnsi="ˎ̥" w:hint="eastAsia"/>
          <w:sz w:val="32"/>
          <w:szCs w:val="32"/>
        </w:rPr>
      </w:pPr>
      <w:r w:rsidRPr="00A95FAE">
        <w:rPr>
          <w:rFonts w:ascii="黑体" w:eastAsia="黑体" w:hAnsi="黑体" w:hint="eastAsia"/>
          <w:sz w:val="32"/>
          <w:szCs w:val="32"/>
        </w:rPr>
        <w:t xml:space="preserve">第四十四条  </w:t>
      </w:r>
      <w:r w:rsidRPr="00734DF9">
        <w:rPr>
          <w:rFonts w:ascii="仿宋_GB2312" w:eastAsia="仿宋_GB2312" w:hAnsi="ˎ̥" w:hint="eastAsia"/>
          <w:sz w:val="32"/>
          <w:szCs w:val="32"/>
        </w:rPr>
        <w:t>监督抽检中发现的不合格食品应按法定程序立案查处；</w:t>
      </w:r>
      <w:r w:rsidRPr="00E96304">
        <w:rPr>
          <w:rFonts w:ascii="仿宋_GB2312" w:eastAsia="仿宋_GB2312" w:hAnsi="ˎ̥" w:hint="eastAsia"/>
          <w:sz w:val="32"/>
          <w:szCs w:val="32"/>
        </w:rPr>
        <w:t>追溯不合格食品来源，对被抽检单位供货商或生产厂家进行立案查处。对监督抽检不合格食品生产企业，区县及直属食品药品监督管理部门应督促其立即整改并监督其整改情况。</w:t>
      </w:r>
    </w:p>
    <w:p w:rsidR="00E05D36" w:rsidRPr="00A95FAE" w:rsidRDefault="00E05D36" w:rsidP="00E05D36">
      <w:pPr>
        <w:spacing w:line="560" w:lineRule="exact"/>
        <w:ind w:firstLineChars="200" w:firstLine="640"/>
        <w:rPr>
          <w:rFonts w:ascii="仿宋_GB2312" w:eastAsia="仿宋_GB2312" w:hint="eastAsia"/>
          <w:spacing w:val="-6"/>
          <w:sz w:val="32"/>
          <w:szCs w:val="32"/>
        </w:rPr>
      </w:pPr>
      <w:r w:rsidRPr="00734DF9">
        <w:rPr>
          <w:rFonts w:ascii="仿宋_GB2312" w:eastAsia="仿宋_GB2312" w:hint="eastAsia"/>
          <w:sz w:val="32"/>
          <w:szCs w:val="32"/>
        </w:rPr>
        <w:t>供货商为本市但不属于本辖区职责范围的由市食品药品监督管理部门相关处室统一指定管辖；</w:t>
      </w:r>
      <w:r w:rsidRPr="00E96304">
        <w:rPr>
          <w:rFonts w:ascii="仿宋_GB2312" w:eastAsia="仿宋_GB2312" w:hint="eastAsia"/>
          <w:sz w:val="32"/>
          <w:szCs w:val="32"/>
        </w:rPr>
        <w:t>供货商为本市生产企业的，及时将生产企业涉嫌存在违法行为线索移送企业所在地的区县或直属食品药品监督管理部门，同时将不合格报告移交市食品药品监督管理部门相关处室；</w:t>
      </w:r>
      <w:r w:rsidRPr="00734DF9">
        <w:rPr>
          <w:rFonts w:ascii="仿宋_GB2312" w:eastAsia="仿宋_GB2312" w:hint="eastAsia"/>
          <w:sz w:val="32"/>
          <w:szCs w:val="32"/>
        </w:rPr>
        <w:t>供货商或生产企业为外埠的，由市食品药品监督管理部门</w:t>
      </w:r>
      <w:r w:rsidRPr="00A95FAE">
        <w:rPr>
          <w:rFonts w:ascii="仿宋_GB2312" w:eastAsia="仿宋_GB2312" w:hint="eastAsia"/>
          <w:spacing w:val="-6"/>
          <w:sz w:val="32"/>
          <w:szCs w:val="32"/>
        </w:rPr>
        <w:t>相关处室统一通报所在地食品药品监督管理部门。</w:t>
      </w:r>
    </w:p>
    <w:p w:rsidR="00E05D36" w:rsidRPr="00734DF9" w:rsidRDefault="00E05D36" w:rsidP="00E05D36">
      <w:pPr>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lastRenderedPageBreak/>
        <w:t xml:space="preserve">第四十五条  </w:t>
      </w:r>
      <w:r w:rsidRPr="00734DF9">
        <w:rPr>
          <w:rFonts w:ascii="仿宋_GB2312" w:eastAsia="仿宋_GB2312" w:hint="eastAsia"/>
          <w:sz w:val="32"/>
          <w:szCs w:val="32"/>
        </w:rPr>
        <w:t>承担食品安全风险监测工作的技术机构应根据风险监测结果参考国内外相关标准或毒理学资料等开展技术评估，按照有利于保障公众身体健康和生命、财产安全的原则出具评估意见和风险控制建议，为执法部门确定监控重点、开展专项检查、发布风险预警信息、实施市场控制提供决策依据</w:t>
      </w:r>
      <w:r>
        <w:rPr>
          <w:rFonts w:ascii="仿宋_GB2312" w:eastAsia="仿宋_GB2312" w:hint="eastAsia"/>
          <w:sz w:val="32"/>
          <w:szCs w:val="32"/>
        </w:rPr>
        <w:t>。</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A95FAE">
        <w:rPr>
          <w:rFonts w:ascii="黑体" w:eastAsia="黑体" w:hAnsi="黑体" w:hint="eastAsia"/>
          <w:sz w:val="32"/>
          <w:szCs w:val="32"/>
        </w:rPr>
        <w:t xml:space="preserve">第四十六条  </w:t>
      </w:r>
      <w:r w:rsidRPr="00734DF9">
        <w:rPr>
          <w:rFonts w:ascii="仿宋_GB2312" w:eastAsia="仿宋_GB2312" w:hAnsi="黑体" w:hint="eastAsia"/>
          <w:sz w:val="32"/>
          <w:szCs w:val="32"/>
        </w:rPr>
        <w:t>快速检测中发现</w:t>
      </w:r>
      <w:r w:rsidRPr="00734DF9">
        <w:rPr>
          <w:rFonts w:ascii="仿宋_GB2312" w:eastAsia="仿宋_GB2312" w:hint="eastAsia"/>
          <w:sz w:val="32"/>
          <w:szCs w:val="32"/>
        </w:rPr>
        <w:t>的不合格食品，应采取临时控制措施，抽样送法定检验机构检验；</w:t>
      </w:r>
      <w:r w:rsidRPr="00734DF9">
        <w:rPr>
          <w:rFonts w:ascii="仿宋_GB2312" w:eastAsia="仿宋_GB2312" w:hAnsi="黑体" w:hint="eastAsia"/>
          <w:sz w:val="32"/>
          <w:szCs w:val="32"/>
        </w:rPr>
        <w:t>快速检测结果不得作为行政处罚的依据。</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检验机构检验合格的，应及时解除临时控制措施；不合格的，按本办法第四十七条处理</w:t>
      </w:r>
      <w:r w:rsidRPr="00734DF9">
        <w:rPr>
          <w:rFonts w:ascii="仿宋_GB2312" w:eastAsia="仿宋_GB2312" w:hAnsi="宋体" w:hint="eastAsia"/>
          <w:bCs/>
          <w:sz w:val="32"/>
          <w:szCs w:val="32"/>
        </w:rPr>
        <w:t>。</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A95FAE">
        <w:rPr>
          <w:rFonts w:ascii="黑体" w:eastAsia="黑体" w:hAnsi="黑体" w:hint="eastAsia"/>
          <w:sz w:val="32"/>
          <w:szCs w:val="32"/>
        </w:rPr>
        <w:t xml:space="preserve">第四十七条  </w:t>
      </w:r>
      <w:r w:rsidRPr="00734DF9">
        <w:rPr>
          <w:rFonts w:ascii="仿宋_GB2312" w:eastAsia="仿宋_GB2312" w:hint="eastAsia"/>
          <w:sz w:val="32"/>
          <w:szCs w:val="32"/>
        </w:rPr>
        <w:t>食品安全监测信息的发布应按照国家及本市有关规定执行，区县及直属食品药品监督管理部门</w:t>
      </w:r>
      <w:r>
        <w:rPr>
          <w:rFonts w:ascii="仿宋_GB2312" w:eastAsia="仿宋_GB2312" w:hint="eastAsia"/>
          <w:sz w:val="32"/>
          <w:szCs w:val="32"/>
        </w:rPr>
        <w:t>未经授权</w:t>
      </w:r>
      <w:r w:rsidRPr="00734DF9">
        <w:rPr>
          <w:rFonts w:ascii="仿宋_GB2312" w:eastAsia="仿宋_GB2312" w:hint="eastAsia"/>
          <w:sz w:val="32"/>
          <w:szCs w:val="32"/>
        </w:rPr>
        <w:t>不得擅自对外发布不合格食品信息。</w:t>
      </w:r>
    </w:p>
    <w:p w:rsidR="00E05D36" w:rsidRPr="00734DF9" w:rsidRDefault="00E05D36" w:rsidP="00E05D36">
      <w:pPr>
        <w:spacing w:beforeLines="100" w:before="312" w:afterLines="100" w:after="312" w:line="560" w:lineRule="exact"/>
        <w:jc w:val="center"/>
        <w:rPr>
          <w:rFonts w:ascii="黑体" w:eastAsia="黑体" w:hAnsi="黑体" w:hint="eastAsia"/>
          <w:sz w:val="32"/>
          <w:szCs w:val="32"/>
        </w:rPr>
      </w:pPr>
      <w:r w:rsidRPr="00734DF9">
        <w:rPr>
          <w:rFonts w:ascii="黑体" w:eastAsia="黑体" w:hAnsi="黑体" w:hint="eastAsia"/>
          <w:sz w:val="32"/>
          <w:szCs w:val="32"/>
        </w:rPr>
        <w:t>第五章  违法行为查处</w:t>
      </w:r>
    </w:p>
    <w:p w:rsidR="00E05D36" w:rsidRPr="00DD2C4A" w:rsidRDefault="00E05D36" w:rsidP="00E05D36">
      <w:pPr>
        <w:widowControl/>
        <w:spacing w:line="560" w:lineRule="exact"/>
        <w:ind w:firstLineChars="200" w:firstLine="640"/>
        <w:rPr>
          <w:rFonts w:ascii="仿宋_GB2312" w:eastAsia="仿宋_GB2312" w:hint="eastAsia"/>
          <w:spacing w:val="-6"/>
          <w:sz w:val="32"/>
          <w:szCs w:val="32"/>
        </w:rPr>
      </w:pPr>
      <w:r w:rsidRPr="00DD2C4A">
        <w:rPr>
          <w:rFonts w:ascii="黑体" w:eastAsia="黑体" w:hAnsi="黑体" w:hint="eastAsia"/>
          <w:sz w:val="32"/>
          <w:szCs w:val="32"/>
        </w:rPr>
        <w:t xml:space="preserve">第四十八条  </w:t>
      </w:r>
      <w:r>
        <w:rPr>
          <w:rFonts w:ascii="仿宋_GB2312" w:eastAsia="仿宋_GB2312" w:hint="eastAsia"/>
          <w:sz w:val="32"/>
          <w:szCs w:val="32"/>
        </w:rPr>
        <w:t>各级食品药品监督管理部门应建立</w:t>
      </w:r>
      <w:r w:rsidRPr="00734DF9">
        <w:rPr>
          <w:rFonts w:ascii="仿宋_GB2312" w:eastAsia="仿宋_GB2312" w:hint="eastAsia"/>
          <w:sz w:val="32"/>
          <w:szCs w:val="32"/>
        </w:rPr>
        <w:t>主动稽查机制，</w:t>
      </w:r>
      <w:r w:rsidRPr="00DD2C4A">
        <w:rPr>
          <w:rFonts w:ascii="仿宋_GB2312" w:eastAsia="仿宋_GB2312" w:hint="eastAsia"/>
          <w:spacing w:val="-6"/>
          <w:sz w:val="32"/>
          <w:szCs w:val="32"/>
        </w:rPr>
        <w:t>鼓励执法人员在日常监管工作中积极主动发现、查处违法行为。</w:t>
      </w:r>
    </w:p>
    <w:p w:rsidR="00E05D36" w:rsidRPr="00734DF9" w:rsidRDefault="00E05D36" w:rsidP="00E05D36">
      <w:pPr>
        <w:widowControl/>
        <w:spacing w:line="560" w:lineRule="exact"/>
        <w:ind w:firstLineChars="200" w:firstLine="640"/>
        <w:rPr>
          <w:rFonts w:ascii="仿宋_GB2312" w:eastAsia="仿宋_GB2312" w:hAnsi="黑体" w:hint="eastAsia"/>
          <w:b/>
          <w:sz w:val="32"/>
          <w:szCs w:val="32"/>
        </w:rPr>
      </w:pPr>
      <w:r w:rsidRPr="00DD2C4A">
        <w:rPr>
          <w:rFonts w:ascii="黑体" w:eastAsia="黑体" w:hAnsi="黑体" w:hint="eastAsia"/>
          <w:sz w:val="32"/>
          <w:szCs w:val="32"/>
        </w:rPr>
        <w:t xml:space="preserve">第四十九条  </w:t>
      </w:r>
      <w:r w:rsidRPr="00734DF9">
        <w:rPr>
          <w:rFonts w:ascii="仿宋_GB2312" w:eastAsia="仿宋_GB2312" w:hAnsi="黑体" w:hint="eastAsia"/>
          <w:sz w:val="32"/>
          <w:szCs w:val="32"/>
        </w:rPr>
        <w:t>主动稽查工作应遵循以下原则：</w:t>
      </w: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Ansi="黑体" w:hint="eastAsia"/>
          <w:sz w:val="32"/>
          <w:szCs w:val="32"/>
        </w:rPr>
        <w:t>（一）风险预判原则。各级食品药品监督管理部门应对所辖区域内</w:t>
      </w:r>
      <w:r w:rsidRPr="00734DF9">
        <w:rPr>
          <w:rFonts w:ascii="仿宋_GB2312" w:eastAsia="仿宋_GB2312" w:hint="eastAsia"/>
          <w:sz w:val="32"/>
          <w:szCs w:val="32"/>
        </w:rPr>
        <w:t>具有一定风险度的食品生产经营者，不定期的开展关键项目的有因检查；或对已有的案件线索查找共性，进行风险预判，必要时组织专项检查，主动</w:t>
      </w:r>
      <w:r>
        <w:rPr>
          <w:rFonts w:ascii="仿宋_GB2312" w:eastAsia="仿宋_GB2312" w:hint="eastAsia"/>
          <w:sz w:val="32"/>
          <w:szCs w:val="32"/>
        </w:rPr>
        <w:t>查处</w:t>
      </w:r>
      <w:r w:rsidRPr="00734DF9">
        <w:rPr>
          <w:rFonts w:ascii="仿宋_GB2312" w:eastAsia="仿宋_GB2312" w:hint="eastAsia"/>
          <w:sz w:val="32"/>
          <w:szCs w:val="32"/>
        </w:rPr>
        <w:t>违法行为。</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734DF9">
        <w:rPr>
          <w:rFonts w:ascii="仿宋_GB2312" w:eastAsia="仿宋_GB2312" w:hAnsi="黑体" w:hint="eastAsia"/>
          <w:sz w:val="32"/>
          <w:szCs w:val="32"/>
        </w:rPr>
        <w:lastRenderedPageBreak/>
        <w:t>（二）快速反应与查处原则</w:t>
      </w:r>
      <w:r>
        <w:rPr>
          <w:rFonts w:ascii="仿宋_GB2312" w:eastAsia="仿宋_GB2312" w:hAnsi="黑体" w:hint="eastAsia"/>
          <w:sz w:val="32"/>
          <w:szCs w:val="32"/>
        </w:rPr>
        <w:t>。各级食品药品监督管理部门应对媒体曝光的、</w:t>
      </w:r>
      <w:r w:rsidRPr="00734DF9">
        <w:rPr>
          <w:rFonts w:ascii="仿宋_GB2312" w:eastAsia="仿宋_GB2312" w:hAnsi="黑体" w:hint="eastAsia"/>
          <w:sz w:val="32"/>
          <w:szCs w:val="32"/>
        </w:rPr>
        <w:t>互联网监控的及其他方式发现的违法行为线索快速反应，主动查处违法行为。</w:t>
      </w:r>
    </w:p>
    <w:p w:rsidR="00E05D36" w:rsidRPr="00734DF9" w:rsidRDefault="00E05D36" w:rsidP="00E05D36">
      <w:pPr>
        <w:spacing w:line="560" w:lineRule="exact"/>
        <w:ind w:firstLineChars="200" w:firstLine="640"/>
        <w:rPr>
          <w:rFonts w:ascii="仿宋_GB2312" w:eastAsia="仿宋_GB2312" w:hAnsi="黑体" w:hint="eastAsia"/>
          <w:sz w:val="32"/>
          <w:szCs w:val="32"/>
        </w:rPr>
      </w:pPr>
      <w:r w:rsidRPr="00DD2C4A">
        <w:rPr>
          <w:rFonts w:ascii="黑体" w:eastAsia="黑体" w:hAnsi="黑体" w:hint="eastAsia"/>
          <w:sz w:val="32"/>
          <w:szCs w:val="32"/>
        </w:rPr>
        <w:t xml:space="preserve">第五十条  </w:t>
      </w:r>
      <w:r w:rsidRPr="00734DF9">
        <w:rPr>
          <w:rFonts w:ascii="仿宋_GB2312" w:eastAsia="仿宋_GB2312" w:hAnsi="黑体" w:hint="eastAsia"/>
          <w:sz w:val="32"/>
          <w:szCs w:val="32"/>
        </w:rPr>
        <w:t>各级食品药品监督管理部门应建立行刑衔接工作制度，做到违法必究，有案必移。</w:t>
      </w:r>
    </w:p>
    <w:p w:rsidR="00E05D36" w:rsidRPr="00734DF9" w:rsidRDefault="00E05D36" w:rsidP="00E05D36">
      <w:pPr>
        <w:spacing w:beforeLines="100" w:before="312" w:afterLines="100" w:after="312" w:line="560" w:lineRule="exact"/>
        <w:jc w:val="center"/>
        <w:rPr>
          <w:rFonts w:ascii="黑体" w:eastAsia="黑体" w:hAnsi="黑体" w:hint="eastAsia"/>
          <w:sz w:val="32"/>
          <w:szCs w:val="32"/>
        </w:rPr>
      </w:pPr>
      <w:r w:rsidRPr="00734DF9">
        <w:rPr>
          <w:rFonts w:ascii="黑体" w:eastAsia="黑体" w:hAnsi="黑体" w:hint="eastAsia"/>
          <w:sz w:val="32"/>
          <w:szCs w:val="32"/>
        </w:rPr>
        <w:t>第六章  责令召回、停止经营与收回</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第五十一条  </w:t>
      </w:r>
      <w:r w:rsidRPr="00734DF9">
        <w:rPr>
          <w:rFonts w:ascii="仿宋_GB2312" w:eastAsia="仿宋_GB2312" w:hint="eastAsia"/>
          <w:sz w:val="32"/>
          <w:szCs w:val="32"/>
        </w:rPr>
        <w:t>本办法所称责令召回是指，食品生产者应按照规定程序采取一定的措施，从市场上收回已经售出的、有证据证明已经危害或者可能危害人体健康的不合格食品，并及时消除食品安全隐患而未采取的，各级食品药品监督管理部门依法责令并监督其采取措施的行为。</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第五十二条  </w:t>
      </w:r>
      <w:r w:rsidRPr="00734DF9">
        <w:rPr>
          <w:rFonts w:ascii="仿宋_GB2312" w:eastAsia="仿宋_GB2312" w:hint="eastAsia"/>
          <w:sz w:val="32"/>
          <w:szCs w:val="32"/>
        </w:rPr>
        <w:t>本办法所称责令停止</w:t>
      </w:r>
      <w:r>
        <w:rPr>
          <w:rFonts w:ascii="仿宋_GB2312" w:eastAsia="仿宋_GB2312" w:hint="eastAsia"/>
          <w:sz w:val="32"/>
          <w:szCs w:val="32"/>
        </w:rPr>
        <w:t>经营是指，食品经营</w:t>
      </w:r>
      <w:r w:rsidRPr="00734DF9">
        <w:rPr>
          <w:rFonts w:ascii="仿宋_GB2312" w:eastAsia="仿宋_GB2312" w:hint="eastAsia"/>
          <w:sz w:val="32"/>
          <w:szCs w:val="32"/>
        </w:rPr>
        <w:t>者应按照相关规定应停止经营不符合食品安全标准或者有证据证明可能危害人体健康的食品而未停止的，各级食品药品监督管理部门依法责令并监督其采取措施的行为。</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第五十三条  </w:t>
      </w:r>
      <w:r w:rsidRPr="00734DF9">
        <w:rPr>
          <w:rFonts w:ascii="仿宋_GB2312" w:eastAsia="仿宋_GB2312" w:hint="eastAsia"/>
          <w:sz w:val="32"/>
          <w:szCs w:val="32"/>
        </w:rPr>
        <w:t>责令收回是指，食品经营者应当按照规定程序从市场上收回已经售出的、因经营者自身原因造成危害或者可能危害人体健康的不合格食品，并</w:t>
      </w:r>
      <w:r>
        <w:rPr>
          <w:rFonts w:ascii="仿宋_GB2312" w:eastAsia="仿宋_GB2312" w:hint="eastAsia"/>
          <w:sz w:val="32"/>
          <w:szCs w:val="32"/>
        </w:rPr>
        <w:t>及</w:t>
      </w:r>
      <w:r w:rsidRPr="00734DF9">
        <w:rPr>
          <w:rFonts w:ascii="仿宋_GB2312" w:eastAsia="仿宋_GB2312" w:hint="eastAsia"/>
          <w:sz w:val="32"/>
          <w:szCs w:val="32"/>
        </w:rPr>
        <w:t>时消除食品安全隐患而未采取的，各级食品药品监督管理部门依法责令并监督其采取措施的行为。</w:t>
      </w:r>
    </w:p>
    <w:p w:rsidR="00E05D36" w:rsidRPr="00734DF9" w:rsidRDefault="00E05D36" w:rsidP="00E05D36">
      <w:pPr>
        <w:widowControl/>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第五十四条  </w:t>
      </w:r>
      <w:r w:rsidRPr="00734DF9">
        <w:rPr>
          <w:rFonts w:ascii="仿宋_GB2312" w:eastAsia="仿宋_GB2312" w:hint="eastAsia"/>
          <w:sz w:val="32"/>
          <w:szCs w:val="32"/>
        </w:rPr>
        <w:t>市食品药品监督管理部门通过食品安全监督抽检、风险监测、案件稽查、消费者投诉等途径发现不合格食品，应统一在北京市食品药品监督管理局门户网站发</w:t>
      </w:r>
      <w:r w:rsidRPr="00734DF9">
        <w:rPr>
          <w:rFonts w:ascii="仿宋_GB2312" w:eastAsia="仿宋_GB2312" w:hint="eastAsia"/>
          <w:sz w:val="32"/>
          <w:szCs w:val="32"/>
        </w:rPr>
        <w:lastRenderedPageBreak/>
        <w:t>布相关信息，</w:t>
      </w:r>
      <w:r>
        <w:rPr>
          <w:rFonts w:ascii="仿宋_GB2312" w:eastAsia="仿宋_GB2312" w:hint="eastAsia"/>
          <w:sz w:val="32"/>
          <w:szCs w:val="32"/>
        </w:rPr>
        <w:t>通知食品生产经营者停止</w:t>
      </w:r>
      <w:r w:rsidRPr="00734DF9">
        <w:rPr>
          <w:rFonts w:ascii="仿宋_GB2312" w:eastAsia="仿宋_GB2312" w:hint="eastAsia"/>
          <w:sz w:val="32"/>
          <w:szCs w:val="32"/>
        </w:rPr>
        <w:t>经营、召回或收回不合格食品，采取相关措施消除食品安全风险。</w:t>
      </w:r>
    </w:p>
    <w:p w:rsidR="00E05D36" w:rsidRPr="00734DF9"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第五十五条  </w:t>
      </w:r>
      <w:r w:rsidRPr="00734DF9">
        <w:rPr>
          <w:rFonts w:ascii="仿宋_GB2312" w:eastAsia="仿宋_GB2312" w:hint="eastAsia"/>
          <w:sz w:val="32"/>
          <w:szCs w:val="32"/>
        </w:rPr>
        <w:t>停止经营、召回或收回信息发布3日后，区县及直属食品药品监督管理部门发现食品生产经营者应当停止经营、召回或收回不合格食品而未采取相应措施的，必须立即责令其停止经营，召回或收回不合格食品，追查不合格食品的流向和产生的原因。</w:t>
      </w:r>
    </w:p>
    <w:p w:rsidR="00E05D36" w:rsidRPr="00734DF9"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第五十六条  </w:t>
      </w:r>
      <w:r>
        <w:rPr>
          <w:rFonts w:ascii="仿宋_GB2312" w:eastAsia="仿宋_GB2312" w:hint="eastAsia"/>
          <w:sz w:val="32"/>
          <w:szCs w:val="32"/>
        </w:rPr>
        <w:t>区县及直属食品药品监督管理部门责令召回或收回、停止</w:t>
      </w:r>
      <w:r w:rsidRPr="00734DF9">
        <w:rPr>
          <w:rFonts w:ascii="仿宋_GB2312" w:eastAsia="仿宋_GB2312" w:hint="eastAsia"/>
          <w:sz w:val="32"/>
          <w:szCs w:val="32"/>
        </w:rPr>
        <w:t>经营不合格食品的，应制作并送达《北京市食品药品监督责令召回/</w:t>
      </w:r>
      <w:r>
        <w:rPr>
          <w:rFonts w:ascii="仿宋_GB2312" w:eastAsia="仿宋_GB2312" w:hint="eastAsia"/>
          <w:sz w:val="32"/>
          <w:szCs w:val="32"/>
        </w:rPr>
        <w:t>收回通知书》、《北京市食品药品监督责令停止</w:t>
      </w:r>
      <w:r w:rsidRPr="00734DF9">
        <w:rPr>
          <w:rFonts w:ascii="仿宋_GB2312" w:eastAsia="仿宋_GB2312" w:hint="eastAsia"/>
          <w:sz w:val="32"/>
          <w:szCs w:val="32"/>
        </w:rPr>
        <w:t>经营通知书》，同时对食品生产经营者予以行政指导。</w:t>
      </w:r>
    </w:p>
    <w:p w:rsidR="00E05D36" w:rsidRPr="00DD2C4A"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Ansi="黑体" w:hint="eastAsia"/>
          <w:sz w:val="32"/>
          <w:szCs w:val="32"/>
        </w:rPr>
        <w:t xml:space="preserve">第五十七条  </w:t>
      </w:r>
      <w:r w:rsidRPr="00DD2C4A">
        <w:rPr>
          <w:rFonts w:ascii="仿宋_GB2312" w:eastAsia="仿宋_GB2312" w:hint="eastAsia"/>
          <w:sz w:val="32"/>
          <w:szCs w:val="32"/>
        </w:rPr>
        <w:t>区县及直属食品药品监督管理部门</w:t>
      </w:r>
      <w:proofErr w:type="gramStart"/>
      <w:r w:rsidRPr="00DD2C4A">
        <w:rPr>
          <w:rFonts w:ascii="仿宋_GB2312" w:eastAsia="仿宋_GB2312" w:hint="eastAsia"/>
          <w:sz w:val="32"/>
          <w:szCs w:val="32"/>
        </w:rPr>
        <w:t>作出</w:t>
      </w:r>
      <w:proofErr w:type="gramEnd"/>
      <w:r w:rsidRPr="00DD2C4A">
        <w:rPr>
          <w:rFonts w:ascii="仿宋_GB2312" w:eastAsia="仿宋_GB2312" w:hint="eastAsia"/>
          <w:sz w:val="32"/>
          <w:szCs w:val="32"/>
        </w:rPr>
        <w:t>并送达《北京市食品药品监督责令召回/收回通知书》、《北京市食品药品监督责令停止经营通知书》后，应当在合理期限内对食品生产经营者进行跟踪检查。</w:t>
      </w:r>
    </w:p>
    <w:p w:rsidR="00E05D36" w:rsidRPr="00DD2C4A"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int="eastAsia"/>
          <w:sz w:val="32"/>
          <w:szCs w:val="32"/>
        </w:rPr>
        <w:t xml:space="preserve">第五十八条  </w:t>
      </w:r>
      <w:r w:rsidRPr="00DD2C4A">
        <w:rPr>
          <w:rFonts w:ascii="仿宋_GB2312" w:eastAsia="仿宋_GB2312" w:hint="eastAsia"/>
          <w:sz w:val="32"/>
          <w:szCs w:val="32"/>
        </w:rPr>
        <w:t>区县及直属食品药品监督管理部门责令食品生产经营者停止经营、召回或收回不合格食品，食品生产经营者拒绝履行的，应当依法予以处理，进行公示。</w:t>
      </w:r>
    </w:p>
    <w:p w:rsidR="00E05D36"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int="eastAsia"/>
          <w:sz w:val="32"/>
          <w:szCs w:val="32"/>
        </w:rPr>
        <w:t xml:space="preserve">第五十九条  </w:t>
      </w:r>
      <w:r w:rsidRPr="00DD2C4A">
        <w:rPr>
          <w:rFonts w:ascii="仿宋_GB2312" w:eastAsia="仿宋_GB2312" w:hint="eastAsia"/>
          <w:sz w:val="32"/>
          <w:szCs w:val="32"/>
        </w:rPr>
        <w:t>区县及直属食品药品监督管理部门应当对食品生产经营者召回或收回的食品实施监督销毁或者无害化处理。</w:t>
      </w:r>
    </w:p>
    <w:p w:rsidR="00E05D36" w:rsidRPr="00734DF9" w:rsidRDefault="00E05D36" w:rsidP="00E05D36">
      <w:pPr>
        <w:spacing w:line="560" w:lineRule="exact"/>
        <w:ind w:firstLineChars="200" w:firstLine="640"/>
        <w:rPr>
          <w:rFonts w:hint="eastAsia"/>
        </w:rPr>
      </w:pPr>
      <w:r w:rsidRPr="00DD2C4A">
        <w:rPr>
          <w:rFonts w:ascii="仿宋_GB2312" w:eastAsia="仿宋_GB2312" w:hint="eastAsia"/>
          <w:sz w:val="32"/>
          <w:szCs w:val="32"/>
        </w:rPr>
        <w:t>现场监督人员对监督销毁或者无害化处理全过程作完整记录，签字确认后归档备查。</w:t>
      </w:r>
    </w:p>
    <w:p w:rsidR="00E05D36" w:rsidRPr="00A60EF4" w:rsidRDefault="00E05D36" w:rsidP="00E05D36">
      <w:pPr>
        <w:spacing w:beforeLines="100" w:before="312" w:afterLines="100" w:after="312"/>
        <w:jc w:val="center"/>
        <w:rPr>
          <w:rFonts w:ascii="黑体" w:eastAsia="黑体" w:hAnsi="黑体" w:hint="eastAsia"/>
          <w:sz w:val="32"/>
          <w:szCs w:val="32"/>
        </w:rPr>
      </w:pPr>
      <w:r>
        <w:rPr>
          <w:rFonts w:ascii="黑体" w:eastAsia="黑体" w:hAnsi="黑体" w:hint="eastAsia"/>
          <w:sz w:val="32"/>
          <w:szCs w:val="32"/>
        </w:rPr>
        <w:lastRenderedPageBreak/>
        <w:t xml:space="preserve">第七章  </w:t>
      </w:r>
      <w:r w:rsidRPr="00734DF9">
        <w:rPr>
          <w:rFonts w:ascii="黑体" w:eastAsia="黑体" w:hAnsi="黑体" w:hint="eastAsia"/>
          <w:sz w:val="32"/>
          <w:szCs w:val="32"/>
        </w:rPr>
        <w:t>食品安全突发事件处置</w:t>
      </w:r>
    </w:p>
    <w:p w:rsidR="00E05D36"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int="eastAsia"/>
          <w:sz w:val="32"/>
          <w:szCs w:val="32"/>
        </w:rPr>
        <w:t xml:space="preserve">第六十条  </w:t>
      </w:r>
      <w:r w:rsidRPr="00734DF9">
        <w:rPr>
          <w:rFonts w:ascii="仿宋_GB2312" w:eastAsia="仿宋_GB2312" w:hAnsi="宋体" w:cs="宋体" w:hint="eastAsia"/>
          <w:kern w:val="0"/>
          <w:sz w:val="32"/>
          <w:szCs w:val="32"/>
        </w:rPr>
        <w:t>本办法所称</w:t>
      </w:r>
      <w:r w:rsidRPr="00734DF9">
        <w:rPr>
          <w:rFonts w:ascii="仿宋_GB2312" w:eastAsia="仿宋_GB2312" w:hint="eastAsia"/>
          <w:sz w:val="32"/>
          <w:szCs w:val="32"/>
        </w:rPr>
        <w:t>食品安全突发事件是指,可能或已经突然发生的食物中毒、食源性疾病、食品污染等源于食品、食品添加剂或者其相关产品，危害或者可能危害人体健康和生命安全，具有一定社会影响的事件。</w:t>
      </w:r>
    </w:p>
    <w:p w:rsidR="00E05D36" w:rsidRPr="00F402B7" w:rsidRDefault="00E05D36" w:rsidP="00E05D36">
      <w:pPr>
        <w:spacing w:line="560" w:lineRule="exact"/>
        <w:ind w:firstLineChars="200" w:firstLine="640"/>
        <w:rPr>
          <w:rFonts w:ascii="仿宋_GB2312" w:eastAsia="仿宋_GB2312" w:hint="eastAsia"/>
          <w:spacing w:val="-8"/>
          <w:sz w:val="32"/>
          <w:szCs w:val="32"/>
        </w:rPr>
      </w:pPr>
      <w:r w:rsidRPr="00DD2C4A">
        <w:rPr>
          <w:rFonts w:ascii="黑体" w:eastAsia="黑体" w:hint="eastAsia"/>
          <w:sz w:val="32"/>
          <w:szCs w:val="32"/>
        </w:rPr>
        <w:t xml:space="preserve">第六十一条  </w:t>
      </w:r>
      <w:r w:rsidRPr="00F402B7">
        <w:rPr>
          <w:rFonts w:ascii="仿宋_GB2312" w:eastAsia="仿宋_GB2312" w:hint="eastAsia"/>
          <w:spacing w:val="-8"/>
          <w:sz w:val="32"/>
          <w:szCs w:val="32"/>
        </w:rPr>
        <w:t>本市食品安全突发事件处置工作遵循以下原则:</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（一）属地负责、分级管理的原则。建立市、区两级食品安全事件应急指挥体系，根据事件严重程度和社会影响度，统一指挥，分级组织开展防范处置工作。</w:t>
      </w:r>
    </w:p>
    <w:p w:rsidR="00E05D36" w:rsidRDefault="00E05D36" w:rsidP="00E05D36">
      <w:pPr>
        <w:spacing w:line="560" w:lineRule="exact"/>
        <w:ind w:firstLineChars="200" w:firstLine="640"/>
        <w:rPr>
          <w:rFonts w:ascii="仿宋_GB2312" w:eastAsia="仿宋_GB2312" w:hAnsi="Verdana" w:cs="宋体" w:hint="eastAsia"/>
          <w:kern w:val="0"/>
          <w:sz w:val="32"/>
          <w:szCs w:val="32"/>
        </w:rPr>
      </w:pPr>
      <w:r w:rsidRPr="00734DF9">
        <w:rPr>
          <w:rFonts w:ascii="仿宋_GB2312" w:eastAsia="仿宋_GB2312" w:hint="eastAsia"/>
          <w:sz w:val="32"/>
          <w:szCs w:val="32"/>
        </w:rPr>
        <w:t>（二）风险监测、资源共享原则。各级食品药品监督管理部门应</w:t>
      </w:r>
      <w:r w:rsidRPr="00734DF9">
        <w:rPr>
          <w:rFonts w:ascii="仿宋_GB2312" w:eastAsia="仿宋_GB2312" w:hAnsi="Verdana" w:cs="宋体" w:hint="eastAsia"/>
          <w:kern w:val="0"/>
          <w:sz w:val="32"/>
          <w:szCs w:val="32"/>
        </w:rPr>
        <w:t>加强风险监测和不良反应监测，做好预警和防范工作。密切关注国内外舆情信息，及时发现安全事件苗头，防患于未然。充分利用科学手段和技术装备，依照有关法律法规和规定，做好食品安全事件监测、报告和处置工作。</w:t>
      </w:r>
    </w:p>
    <w:p w:rsidR="00E05D36" w:rsidRDefault="00E05D36" w:rsidP="00E05D36">
      <w:pPr>
        <w:spacing w:line="560" w:lineRule="exact"/>
        <w:ind w:firstLineChars="200" w:firstLine="640"/>
        <w:rPr>
          <w:rFonts w:ascii="仿宋_GB2312" w:eastAsia="仿宋_GB2312" w:hAnsi="仿宋" w:hint="eastAsia"/>
          <w:sz w:val="32"/>
          <w:szCs w:val="32"/>
        </w:rPr>
      </w:pPr>
      <w:r w:rsidRPr="00DD2C4A">
        <w:rPr>
          <w:rFonts w:ascii="黑体" w:eastAsia="黑体" w:hint="eastAsia"/>
          <w:sz w:val="32"/>
          <w:szCs w:val="32"/>
        </w:rPr>
        <w:t xml:space="preserve">第六十二条  </w:t>
      </w:r>
      <w:r w:rsidRPr="00734DF9">
        <w:rPr>
          <w:rFonts w:ascii="仿宋_GB2312" w:eastAsia="仿宋_GB2312" w:hAnsi="仿宋" w:hint="eastAsia"/>
          <w:sz w:val="32"/>
          <w:szCs w:val="32"/>
        </w:rPr>
        <w:t>市食品药品监督管理部门负责组织协调指导</w:t>
      </w:r>
      <w:r w:rsidRPr="00734DF9">
        <w:rPr>
          <w:rFonts w:ascii="仿宋_GB2312" w:eastAsia="仿宋_GB2312" w:hint="eastAsia"/>
          <w:sz w:val="32"/>
          <w:szCs w:val="32"/>
        </w:rPr>
        <w:t>食品安全突发事件</w:t>
      </w:r>
      <w:r w:rsidRPr="00734DF9">
        <w:rPr>
          <w:rFonts w:ascii="仿宋_GB2312" w:eastAsia="仿宋_GB2312" w:hAnsi="仿宋" w:hint="eastAsia"/>
          <w:sz w:val="32"/>
          <w:szCs w:val="32"/>
        </w:rPr>
        <w:t>的调查处理工作，市级食品药品稽查部门承担</w:t>
      </w:r>
      <w:r w:rsidRPr="00734DF9">
        <w:rPr>
          <w:rFonts w:ascii="仿宋_GB2312" w:eastAsia="仿宋_GB2312" w:hint="eastAsia"/>
          <w:sz w:val="32"/>
          <w:szCs w:val="32"/>
        </w:rPr>
        <w:t>食品安全突发事件</w:t>
      </w:r>
      <w:r w:rsidRPr="00734DF9">
        <w:rPr>
          <w:rFonts w:ascii="仿宋_GB2312" w:eastAsia="仿宋_GB2312" w:hAnsi="仿宋" w:hint="eastAsia"/>
          <w:sz w:val="32"/>
          <w:szCs w:val="32"/>
        </w:rPr>
        <w:t>的调查处理工作。</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区县及直属食品药品监督管理部门负责辖区内食品安全突发事件的调查处理，跨区域的食品安全突发事件由市食品药品监督</w:t>
      </w:r>
      <w:r w:rsidRPr="00F402B7">
        <w:rPr>
          <w:rFonts w:ascii="仿宋_GB2312" w:eastAsia="仿宋_GB2312" w:hint="eastAsia"/>
          <w:spacing w:val="-6"/>
          <w:sz w:val="32"/>
          <w:szCs w:val="32"/>
        </w:rPr>
        <w:t>管理部门组织协调相关区县及直属食品药品监督管理部门调查处理。</w:t>
      </w:r>
    </w:p>
    <w:p w:rsidR="00E05D36"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int="eastAsia"/>
          <w:sz w:val="32"/>
          <w:szCs w:val="32"/>
        </w:rPr>
        <w:t xml:space="preserve">第六十三条  </w:t>
      </w:r>
      <w:r w:rsidRPr="00734DF9">
        <w:rPr>
          <w:rFonts w:ascii="仿宋_GB2312" w:eastAsia="仿宋_GB2312" w:hint="eastAsia"/>
          <w:sz w:val="32"/>
          <w:szCs w:val="32"/>
        </w:rPr>
        <w:t>市食品药品监督管理部门制定《北京市食品安全突发事件处置指南》。</w:t>
      </w:r>
    </w:p>
    <w:p w:rsidR="00E05D36"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lastRenderedPageBreak/>
        <w:t>各级食品药品监督管理部门应建立《食品安全突发事件应急预案》，并根据《北京市食品安全突发事件处置指南》、《食品安全突发事件应急预案》开展食品安全突发事件处置工作。</w:t>
      </w:r>
    </w:p>
    <w:p w:rsidR="00E05D36" w:rsidRPr="00734DF9" w:rsidRDefault="00E05D36" w:rsidP="00E05D36">
      <w:pPr>
        <w:spacing w:beforeLines="100" w:before="312" w:afterLines="100" w:after="312" w:line="560" w:lineRule="exact"/>
        <w:jc w:val="center"/>
        <w:rPr>
          <w:rFonts w:ascii="仿宋_GB2312" w:eastAsia="仿宋_GB2312" w:hint="eastAsia"/>
          <w:sz w:val="32"/>
          <w:szCs w:val="32"/>
        </w:rPr>
      </w:pPr>
      <w:r w:rsidRPr="00734DF9">
        <w:rPr>
          <w:rFonts w:ascii="黑体" w:eastAsia="黑体" w:hAnsi="黑体" w:hint="eastAsia"/>
          <w:sz w:val="32"/>
          <w:szCs w:val="32"/>
        </w:rPr>
        <w:t>第八章</w:t>
      </w:r>
      <w:r>
        <w:rPr>
          <w:rFonts w:ascii="黑体" w:eastAsia="黑体" w:hAnsi="黑体" w:hint="eastAsia"/>
          <w:sz w:val="32"/>
          <w:szCs w:val="32"/>
        </w:rPr>
        <w:t xml:space="preserve"> </w:t>
      </w:r>
      <w:r w:rsidRPr="00734DF9">
        <w:rPr>
          <w:rFonts w:ascii="黑体" w:eastAsia="黑体" w:hAnsi="黑体" w:hint="eastAsia"/>
          <w:sz w:val="32"/>
          <w:szCs w:val="32"/>
        </w:rPr>
        <w:t xml:space="preserve"> 附</w:t>
      </w:r>
      <w:r>
        <w:rPr>
          <w:rFonts w:ascii="黑体" w:eastAsia="黑体" w:hAnsi="黑体" w:hint="eastAsia"/>
          <w:sz w:val="32"/>
          <w:szCs w:val="32"/>
        </w:rPr>
        <w:t xml:space="preserve">  </w:t>
      </w:r>
      <w:r w:rsidRPr="00734DF9">
        <w:rPr>
          <w:rFonts w:ascii="黑体" w:eastAsia="黑体" w:hAnsi="黑体" w:hint="eastAsia"/>
          <w:sz w:val="32"/>
          <w:szCs w:val="32"/>
        </w:rPr>
        <w:t>则</w:t>
      </w:r>
    </w:p>
    <w:p w:rsidR="00E05D36" w:rsidRPr="00734DF9" w:rsidRDefault="00E05D36" w:rsidP="00E05D36">
      <w:pPr>
        <w:spacing w:line="560" w:lineRule="exact"/>
        <w:ind w:firstLineChars="200" w:firstLine="640"/>
        <w:rPr>
          <w:rFonts w:ascii="仿宋_GB2312" w:eastAsia="仿宋_GB2312" w:hint="eastAsia"/>
          <w:b/>
          <w:sz w:val="32"/>
          <w:szCs w:val="32"/>
        </w:rPr>
      </w:pPr>
      <w:r w:rsidRPr="00DD2C4A">
        <w:rPr>
          <w:rFonts w:ascii="黑体" w:eastAsia="黑体" w:hint="eastAsia"/>
          <w:sz w:val="32"/>
          <w:szCs w:val="32"/>
        </w:rPr>
        <w:t xml:space="preserve">第六十四条  </w:t>
      </w:r>
      <w:r w:rsidRPr="00734DF9">
        <w:rPr>
          <w:rFonts w:ascii="仿宋_GB2312" w:eastAsia="仿宋_GB2312" w:hint="eastAsia"/>
          <w:sz w:val="32"/>
          <w:szCs w:val="32"/>
        </w:rPr>
        <w:t>本办法所称的食品包括食品添加剂、保健食品</w:t>
      </w:r>
      <w:r>
        <w:rPr>
          <w:rFonts w:ascii="仿宋_GB2312" w:eastAsia="仿宋_GB2312" w:hint="eastAsia"/>
          <w:sz w:val="32"/>
          <w:szCs w:val="32"/>
        </w:rPr>
        <w:t>、进入流通领域后的食用农产品。</w:t>
      </w:r>
    </w:p>
    <w:p w:rsidR="00E05D36" w:rsidRPr="00734DF9" w:rsidRDefault="00E05D36" w:rsidP="00E05D36">
      <w:pPr>
        <w:spacing w:line="560" w:lineRule="exact"/>
        <w:ind w:firstLineChars="200" w:firstLine="640"/>
        <w:rPr>
          <w:rFonts w:ascii="仿宋_GB2312" w:eastAsia="仿宋_GB2312" w:hint="eastAsia"/>
          <w:sz w:val="32"/>
          <w:szCs w:val="32"/>
        </w:rPr>
      </w:pPr>
      <w:r w:rsidRPr="00DD2C4A">
        <w:rPr>
          <w:rFonts w:ascii="黑体" w:eastAsia="黑体" w:hint="eastAsia"/>
          <w:sz w:val="32"/>
          <w:szCs w:val="32"/>
        </w:rPr>
        <w:t xml:space="preserve">第六十五条  </w:t>
      </w:r>
      <w:r w:rsidRPr="00734DF9">
        <w:rPr>
          <w:rFonts w:ascii="仿宋_GB2312" w:eastAsia="仿宋_GB2312" w:hint="eastAsia"/>
          <w:sz w:val="32"/>
          <w:szCs w:val="32"/>
        </w:rPr>
        <w:t>本办法由</w:t>
      </w:r>
      <w:r>
        <w:rPr>
          <w:rFonts w:ascii="仿宋_GB2312" w:eastAsia="仿宋_GB2312" w:hint="eastAsia"/>
          <w:sz w:val="32"/>
          <w:szCs w:val="32"/>
        </w:rPr>
        <w:t>市局</w:t>
      </w:r>
      <w:r w:rsidRPr="00734DF9">
        <w:rPr>
          <w:rFonts w:ascii="仿宋_GB2312" w:eastAsia="仿宋_GB2312" w:hint="eastAsia"/>
          <w:sz w:val="32"/>
          <w:szCs w:val="32"/>
        </w:rPr>
        <w:t>法制处负责解释。</w:t>
      </w:r>
    </w:p>
    <w:p w:rsidR="00E05D36" w:rsidRPr="00734DF9" w:rsidRDefault="00E05D36" w:rsidP="00E05D36">
      <w:pPr>
        <w:spacing w:line="560" w:lineRule="exact"/>
        <w:ind w:firstLineChars="200" w:firstLine="640"/>
        <w:rPr>
          <w:rFonts w:hint="eastAsia"/>
        </w:rPr>
      </w:pPr>
      <w:r w:rsidRPr="00DD2C4A">
        <w:rPr>
          <w:rFonts w:ascii="黑体" w:eastAsia="黑体" w:hint="eastAsia"/>
          <w:sz w:val="32"/>
          <w:szCs w:val="32"/>
        </w:rPr>
        <w:t xml:space="preserve">第六十六条  </w:t>
      </w:r>
      <w:r w:rsidRPr="00734DF9">
        <w:rPr>
          <w:rFonts w:ascii="仿宋_GB2312" w:eastAsia="仿宋_GB2312" w:hint="eastAsia"/>
          <w:sz w:val="32"/>
          <w:szCs w:val="32"/>
        </w:rPr>
        <w:t>本办法自发布之日起开始实施。</w:t>
      </w:r>
    </w:p>
    <w:p w:rsidR="00E05D36" w:rsidRDefault="00E05D36" w:rsidP="00E05D36">
      <w:pPr>
        <w:ind w:firstLineChars="200" w:firstLine="640"/>
        <w:rPr>
          <w:rFonts w:ascii="仿宋_GB2312" w:eastAsia="仿宋_GB2312" w:hint="eastAsia"/>
          <w:sz w:val="32"/>
          <w:szCs w:val="32"/>
        </w:rPr>
      </w:pPr>
    </w:p>
    <w:p w:rsidR="00E05D36" w:rsidRPr="00734DF9" w:rsidRDefault="00E05D36" w:rsidP="00E05D36">
      <w:pPr>
        <w:spacing w:line="560" w:lineRule="exact"/>
        <w:ind w:firstLineChars="200" w:firstLine="640"/>
        <w:rPr>
          <w:rFonts w:ascii="仿宋_GB2312" w:eastAsia="仿宋_GB2312" w:hint="eastAsia"/>
          <w:sz w:val="32"/>
          <w:szCs w:val="32"/>
        </w:rPr>
      </w:pPr>
      <w:r w:rsidRPr="00734DF9">
        <w:rPr>
          <w:rFonts w:ascii="仿宋_GB2312" w:eastAsia="仿宋_GB2312" w:hint="eastAsia"/>
          <w:sz w:val="32"/>
          <w:szCs w:val="32"/>
        </w:rPr>
        <w:t>附件</w:t>
      </w:r>
      <w:r>
        <w:rPr>
          <w:rFonts w:ascii="仿宋_GB2312" w:eastAsia="仿宋_GB2312" w:hint="eastAsia"/>
          <w:sz w:val="32"/>
          <w:szCs w:val="32"/>
        </w:rPr>
        <w:t>：</w:t>
      </w:r>
      <w:r w:rsidRPr="00734DF9">
        <w:rPr>
          <w:rFonts w:ascii="仿宋_GB2312" w:eastAsia="仿宋_GB2312" w:hint="eastAsia"/>
          <w:sz w:val="32"/>
          <w:szCs w:val="32"/>
        </w:rPr>
        <w:t>1</w:t>
      </w:r>
      <w:r>
        <w:rPr>
          <w:rFonts w:ascii="仿宋_GB2312" w:eastAsia="仿宋_GB2312" w:hint="eastAsia"/>
          <w:sz w:val="32"/>
          <w:szCs w:val="32"/>
        </w:rPr>
        <w:t>.</w:t>
      </w:r>
      <w:r w:rsidRPr="00734DF9">
        <w:rPr>
          <w:rFonts w:ascii="仿宋_GB2312" w:eastAsia="仿宋_GB2312" w:hint="eastAsia"/>
          <w:sz w:val="32"/>
          <w:szCs w:val="32"/>
        </w:rPr>
        <w:t>北京市食品安全监督检查条款指南</w:t>
      </w:r>
    </w:p>
    <w:p w:rsidR="00E05D36" w:rsidRPr="00734DF9" w:rsidRDefault="00E05D36" w:rsidP="00E05D36">
      <w:pPr>
        <w:spacing w:line="560" w:lineRule="exact"/>
        <w:ind w:firstLineChars="494" w:firstLine="1581"/>
        <w:rPr>
          <w:rFonts w:ascii="仿宋_GB2312" w:eastAsia="仿宋_GB2312" w:hint="eastAsia"/>
          <w:sz w:val="32"/>
          <w:szCs w:val="32"/>
        </w:rPr>
      </w:pPr>
      <w:r w:rsidRPr="00734DF9">
        <w:rPr>
          <w:rFonts w:ascii="仿宋_GB2312" w:eastAsia="仿宋_GB2312" w:hint="eastAsia"/>
          <w:sz w:val="32"/>
          <w:szCs w:val="32"/>
        </w:rPr>
        <w:t>2</w:t>
      </w:r>
      <w:r>
        <w:rPr>
          <w:rFonts w:ascii="仿宋_GB2312" w:eastAsia="仿宋_GB2312" w:hint="eastAsia"/>
          <w:sz w:val="32"/>
          <w:szCs w:val="32"/>
        </w:rPr>
        <w:t>.</w:t>
      </w:r>
      <w:r w:rsidRPr="00734DF9">
        <w:rPr>
          <w:rFonts w:ascii="仿宋_GB2312" w:eastAsia="仿宋_GB2312" w:hint="eastAsia"/>
          <w:sz w:val="32"/>
          <w:szCs w:val="32"/>
        </w:rPr>
        <w:t>北京市食品安全监督检查记录表</w:t>
      </w:r>
    </w:p>
    <w:p w:rsidR="00E05D36" w:rsidRPr="00734DF9" w:rsidRDefault="00E05D36" w:rsidP="00E05D36">
      <w:pPr>
        <w:spacing w:line="560" w:lineRule="exact"/>
        <w:ind w:leftChars="761" w:left="1912" w:hangingChars="98" w:hanging="314"/>
        <w:rPr>
          <w:rFonts w:ascii="仿宋_GB2312" w:eastAsia="仿宋_GB2312" w:hint="eastAsia"/>
          <w:sz w:val="32"/>
          <w:szCs w:val="32"/>
        </w:rPr>
      </w:pPr>
      <w:r w:rsidRPr="00734DF9">
        <w:rPr>
          <w:rFonts w:ascii="仿宋_GB2312" w:eastAsia="仿宋_GB2312" w:hint="eastAsia"/>
          <w:sz w:val="32"/>
          <w:szCs w:val="32"/>
        </w:rPr>
        <w:t>3</w:t>
      </w:r>
      <w:r>
        <w:rPr>
          <w:rFonts w:ascii="仿宋_GB2312" w:eastAsia="仿宋_GB2312" w:hint="eastAsia"/>
          <w:sz w:val="32"/>
          <w:szCs w:val="32"/>
        </w:rPr>
        <w:t>.</w:t>
      </w:r>
      <w:r w:rsidRPr="00734DF9">
        <w:rPr>
          <w:rFonts w:ascii="仿宋_GB2312" w:eastAsia="仿宋_GB2312" w:hint="eastAsia"/>
          <w:sz w:val="32"/>
          <w:szCs w:val="32"/>
        </w:rPr>
        <w:t>北京市食品安全监督检查流程图、北京市食品违法案件查处流程图</w:t>
      </w:r>
    </w:p>
    <w:p w:rsidR="00E05D36" w:rsidRPr="00734DF9" w:rsidRDefault="00E05D36" w:rsidP="00E05D36">
      <w:pPr>
        <w:spacing w:line="560" w:lineRule="exact"/>
        <w:ind w:leftChars="761" w:left="1912" w:hangingChars="98" w:hanging="314"/>
        <w:rPr>
          <w:rFonts w:ascii="仿宋_GB2312" w:eastAsia="仿宋_GB2312" w:hint="eastAsia"/>
          <w:sz w:val="32"/>
          <w:szCs w:val="32"/>
        </w:rPr>
      </w:pPr>
      <w:r w:rsidRPr="00734DF9">
        <w:rPr>
          <w:rFonts w:ascii="仿宋_GB2312" w:eastAsia="仿宋_GB2312" w:hint="eastAsia"/>
          <w:sz w:val="32"/>
          <w:szCs w:val="32"/>
        </w:rPr>
        <w:t>4</w:t>
      </w:r>
      <w:r>
        <w:rPr>
          <w:rFonts w:ascii="仿宋_GB2312" w:eastAsia="仿宋_GB2312" w:hint="eastAsia"/>
          <w:sz w:val="32"/>
          <w:szCs w:val="32"/>
        </w:rPr>
        <w:t>.</w:t>
      </w:r>
      <w:r w:rsidRPr="00734DF9">
        <w:rPr>
          <w:rFonts w:ascii="仿宋_GB2312" w:eastAsia="仿宋_GB2312" w:hint="eastAsia"/>
          <w:sz w:val="32"/>
          <w:szCs w:val="32"/>
        </w:rPr>
        <w:t>责令召回通知书、责令停止经营通知书</w:t>
      </w:r>
      <w:r>
        <w:rPr>
          <w:rFonts w:ascii="仿宋_GB2312" w:eastAsia="仿宋_GB2312" w:hint="eastAsia"/>
          <w:sz w:val="32"/>
          <w:szCs w:val="32"/>
        </w:rPr>
        <w:t>、责令收回通知书</w:t>
      </w:r>
    </w:p>
    <w:p w:rsidR="00E05D36" w:rsidRPr="00734DF9" w:rsidRDefault="00E05D36" w:rsidP="00E05D36">
      <w:pPr>
        <w:spacing w:line="560" w:lineRule="exact"/>
        <w:ind w:firstLineChars="494" w:firstLine="1581"/>
        <w:rPr>
          <w:rFonts w:ascii="仿宋_GB2312" w:eastAsia="仿宋_GB2312" w:hint="eastAsia"/>
          <w:sz w:val="32"/>
          <w:szCs w:val="32"/>
        </w:rPr>
      </w:pPr>
      <w:r w:rsidRPr="00734DF9">
        <w:rPr>
          <w:rFonts w:ascii="仿宋_GB2312" w:eastAsia="仿宋_GB2312" w:hint="eastAsia"/>
          <w:sz w:val="32"/>
          <w:szCs w:val="32"/>
        </w:rPr>
        <w:t>5</w:t>
      </w:r>
      <w:r>
        <w:rPr>
          <w:rFonts w:ascii="仿宋_GB2312" w:eastAsia="仿宋_GB2312" w:hint="eastAsia"/>
          <w:sz w:val="32"/>
          <w:szCs w:val="32"/>
        </w:rPr>
        <w:t>.</w:t>
      </w:r>
      <w:r w:rsidRPr="00734DF9">
        <w:rPr>
          <w:rFonts w:ascii="仿宋_GB2312" w:eastAsia="仿宋_GB2312" w:hint="eastAsia"/>
          <w:sz w:val="32"/>
          <w:szCs w:val="32"/>
        </w:rPr>
        <w:t>北京市食品安全突发事件处置指南</w:t>
      </w:r>
    </w:p>
    <w:p w:rsidR="00E05D36" w:rsidRPr="003F31B5" w:rsidRDefault="00E05D36" w:rsidP="00E05D36">
      <w:pPr>
        <w:ind w:firstLineChars="200" w:firstLine="640"/>
        <w:rPr>
          <w:rFonts w:ascii="仿宋_GB2312" w:eastAsia="仿宋_GB2312" w:hint="eastAsia"/>
          <w:sz w:val="32"/>
          <w:szCs w:val="32"/>
        </w:rPr>
      </w:pPr>
      <w:r>
        <w:rPr>
          <w:rFonts w:ascii="仿宋_GB2312" w:eastAsia="仿宋_GB2312" w:hint="eastAsia"/>
          <w:sz w:val="32"/>
          <w:szCs w:val="32"/>
        </w:rPr>
        <w:t xml:space="preserve"> </w:t>
      </w:r>
    </w:p>
    <w:p w:rsidR="00E05D36" w:rsidRPr="00D75BF3" w:rsidRDefault="00E05D36" w:rsidP="00E05D36"/>
    <w:p w:rsidR="00E05D36" w:rsidRDefault="00E05D36" w:rsidP="00E05D36">
      <w:pPr>
        <w:spacing w:line="560" w:lineRule="exact"/>
        <w:rPr>
          <w:rFonts w:ascii="仿宋_GB2312" w:eastAsia="仿宋_GB2312" w:hAnsi="宋体" w:hint="eastAsia"/>
          <w:sz w:val="32"/>
          <w:szCs w:val="32"/>
        </w:rPr>
      </w:pPr>
    </w:p>
    <w:p w:rsidR="00E05D36" w:rsidRPr="00396F46" w:rsidRDefault="00E05D36" w:rsidP="00E05D36">
      <w:pPr>
        <w:rPr>
          <w:rFonts w:ascii="黑体" w:eastAsia="黑体" w:hint="eastAsia"/>
          <w:sz w:val="32"/>
          <w:szCs w:val="32"/>
        </w:rPr>
      </w:pPr>
      <w:r>
        <w:rPr>
          <w:rFonts w:ascii="仿宋_GB2312" w:eastAsia="仿宋_GB2312"/>
          <w:sz w:val="32"/>
          <w:szCs w:val="32"/>
        </w:rPr>
        <w:br w:type="page"/>
      </w:r>
      <w:r w:rsidRPr="00396F46">
        <w:rPr>
          <w:rFonts w:ascii="黑体" w:eastAsia="黑体" w:hint="eastAsia"/>
          <w:sz w:val="32"/>
          <w:szCs w:val="32"/>
        </w:rPr>
        <w:lastRenderedPageBreak/>
        <w:t>附件1</w:t>
      </w:r>
    </w:p>
    <w:p w:rsidR="00E05D36" w:rsidRPr="00396F46" w:rsidRDefault="00E05D36" w:rsidP="00E05D36">
      <w:pPr>
        <w:rPr>
          <w:rFonts w:ascii="黑体" w:eastAsia="黑体" w:hAnsi="宋体" w:hint="eastAsia"/>
          <w:sz w:val="32"/>
          <w:szCs w:val="32"/>
        </w:rPr>
      </w:pPr>
    </w:p>
    <w:p w:rsidR="00E05D36" w:rsidRPr="00396F46" w:rsidRDefault="00E05D36" w:rsidP="00E05D36">
      <w:pPr>
        <w:spacing w:line="360" w:lineRule="auto"/>
        <w:jc w:val="center"/>
        <w:rPr>
          <w:rFonts w:ascii="方正小标宋简体" w:eastAsia="方正小标宋简体" w:hint="eastAsia"/>
          <w:sz w:val="44"/>
          <w:szCs w:val="44"/>
        </w:rPr>
      </w:pPr>
      <w:r w:rsidRPr="00396F46">
        <w:rPr>
          <w:rFonts w:ascii="方正小标宋简体" w:eastAsia="方正小标宋简体" w:hint="eastAsia"/>
          <w:sz w:val="44"/>
          <w:szCs w:val="44"/>
        </w:rPr>
        <w:t>北京市食品安全监督检查条款指南</w:t>
      </w:r>
    </w:p>
    <w:p w:rsidR="00E05D36" w:rsidRPr="00BB57A5" w:rsidRDefault="00E05D36" w:rsidP="00E05D36">
      <w:pPr>
        <w:spacing w:beforeLines="100" w:before="312" w:afterLines="50" w:after="156"/>
        <w:jc w:val="center"/>
        <w:rPr>
          <w:rFonts w:ascii="黑体" w:eastAsia="黑体" w:hAnsi="黑体" w:hint="eastAsia"/>
          <w:sz w:val="32"/>
          <w:szCs w:val="32"/>
        </w:rPr>
      </w:pPr>
      <w:r w:rsidRPr="00BB57A5">
        <w:rPr>
          <w:rFonts w:ascii="黑体" w:eastAsia="黑体" w:hAnsi="黑体" w:hint="eastAsia"/>
          <w:sz w:val="32"/>
          <w:szCs w:val="32"/>
        </w:rPr>
        <w:t>第一节</w:t>
      </w:r>
      <w:r>
        <w:rPr>
          <w:rFonts w:ascii="黑体" w:eastAsia="黑体" w:hAnsi="黑体" w:hint="eastAsia"/>
          <w:sz w:val="32"/>
          <w:szCs w:val="32"/>
        </w:rPr>
        <w:t xml:space="preserve"> </w:t>
      </w:r>
      <w:r w:rsidRPr="00BB57A5">
        <w:rPr>
          <w:rFonts w:ascii="黑体" w:eastAsia="黑体" w:hAnsi="黑体" w:hint="eastAsia"/>
          <w:sz w:val="32"/>
          <w:szCs w:val="32"/>
        </w:rPr>
        <w:t xml:space="preserve"> 食品生产者监督检查</w:t>
      </w:r>
    </w:p>
    <w:p w:rsidR="00E05D36" w:rsidRPr="00396F46" w:rsidRDefault="00E05D36" w:rsidP="00E05D36">
      <w:pPr>
        <w:spacing w:line="520" w:lineRule="exact"/>
        <w:ind w:firstLineChars="200" w:firstLine="640"/>
        <w:rPr>
          <w:rFonts w:ascii="黑体" w:eastAsia="黑体" w:hint="eastAsia"/>
          <w:sz w:val="32"/>
          <w:szCs w:val="32"/>
        </w:rPr>
      </w:pPr>
      <w:r w:rsidRPr="00396F46">
        <w:rPr>
          <w:rFonts w:ascii="黑体" w:eastAsia="黑体" w:hint="eastAsia"/>
          <w:sz w:val="32"/>
          <w:szCs w:val="32"/>
        </w:rPr>
        <w:t>第一条  企业资质检查</w:t>
      </w:r>
    </w:p>
    <w:p w:rsidR="00E05D36" w:rsidRPr="00BB57A5" w:rsidRDefault="00E05D36" w:rsidP="00E05D36">
      <w:pPr>
        <w:spacing w:line="520" w:lineRule="exact"/>
        <w:ind w:firstLineChars="150" w:firstLine="480"/>
        <w:rPr>
          <w:rFonts w:ascii="仿宋_GB2312" w:eastAsia="仿宋_GB2312" w:hint="eastAsia"/>
          <w:sz w:val="32"/>
          <w:szCs w:val="32"/>
        </w:rPr>
      </w:pPr>
      <w:r w:rsidRPr="00BB57A5">
        <w:rPr>
          <w:rFonts w:ascii="仿宋_GB2312" w:eastAsia="仿宋_GB2312" w:hint="eastAsia"/>
          <w:sz w:val="32"/>
          <w:szCs w:val="32"/>
        </w:rPr>
        <w:t>【检查核心】食品生产者应当持有合法有效的食品生产许可证，在许可范围内从事食品生产。</w:t>
      </w:r>
    </w:p>
    <w:p w:rsidR="00E05D36" w:rsidRPr="00BB57A5" w:rsidRDefault="00E05D36" w:rsidP="00E05D36">
      <w:pPr>
        <w:spacing w:line="520" w:lineRule="exact"/>
        <w:ind w:firstLineChars="150" w:firstLine="480"/>
        <w:rPr>
          <w:rFonts w:ascii="仿宋_GB2312" w:eastAsia="仿宋_GB2312" w:hint="eastAsia"/>
          <w:sz w:val="32"/>
          <w:szCs w:val="32"/>
        </w:rPr>
      </w:pPr>
      <w:r w:rsidRPr="00BB57A5">
        <w:rPr>
          <w:rFonts w:ascii="仿宋_GB2312" w:eastAsia="仿宋_GB2312" w:hint="eastAsia"/>
          <w:sz w:val="32"/>
          <w:szCs w:val="32"/>
        </w:rPr>
        <w:t>【检查方法】查验资质</w:t>
      </w:r>
    </w:p>
    <w:p w:rsidR="00E05D36" w:rsidRPr="00BB57A5" w:rsidRDefault="00E05D36" w:rsidP="00E05D36">
      <w:pPr>
        <w:spacing w:line="520" w:lineRule="exact"/>
        <w:ind w:firstLineChars="150" w:firstLine="48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0101 </w:t>
      </w:r>
      <w:r>
        <w:rPr>
          <w:rFonts w:ascii="仿宋_GB2312" w:eastAsia="仿宋_GB2312" w:hint="eastAsia"/>
          <w:b/>
          <w:sz w:val="32"/>
          <w:szCs w:val="32"/>
        </w:rPr>
        <w:t xml:space="preserve"> </w:t>
      </w:r>
      <w:r w:rsidRPr="00BB57A5">
        <w:rPr>
          <w:rFonts w:ascii="仿宋_GB2312" w:eastAsia="仿宋_GB2312" w:hint="eastAsia"/>
          <w:b/>
          <w:sz w:val="32"/>
          <w:szCs w:val="32"/>
        </w:rPr>
        <w:t>营业执照、食品生产许可证是否在有效期内。</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1.从事食品生产应当取得食品生产许可。</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2.未经许可不得生产食品添加剂。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【检查依据】《食品安全法》第四十三条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3.在食品生产许可被注销后不得出厂销售食品。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【检查依据】《食品生产许可管理办法》第三十五条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【处罚依据】《食品安全法》第八十四条、《食品生产许可管理办法》第三十五条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0102</w:t>
      </w:r>
      <w:r>
        <w:rPr>
          <w:rFonts w:ascii="仿宋_GB2312" w:eastAsia="仿宋_GB2312" w:hint="eastAsia"/>
          <w:b/>
          <w:sz w:val="32"/>
          <w:szCs w:val="32"/>
        </w:rPr>
        <w:t xml:space="preserve">  </w:t>
      </w:r>
      <w:r w:rsidRPr="00BB57A5">
        <w:rPr>
          <w:rFonts w:ascii="仿宋_GB2312" w:eastAsia="仿宋_GB2312" w:hint="eastAsia"/>
          <w:b/>
          <w:sz w:val="32"/>
          <w:szCs w:val="32"/>
        </w:rPr>
        <w:t>食品生产许可证载明的企业名称、法定代表人、生产场所、生产范围等事项是否与营业执照上载明的信息一致。</w:t>
      </w:r>
    </w:p>
    <w:p w:rsidR="00E05D36" w:rsidRPr="00396F46" w:rsidRDefault="00E05D36" w:rsidP="00E05D36">
      <w:pPr>
        <w:spacing w:line="520" w:lineRule="exact"/>
        <w:ind w:firstLineChars="200" w:firstLine="643"/>
        <w:rPr>
          <w:rFonts w:ascii="仿宋_GB2312" w:eastAsia="仿宋_GB2312" w:hint="eastAsia"/>
          <w:b/>
          <w:spacing w:val="-6"/>
          <w:sz w:val="32"/>
          <w:szCs w:val="32"/>
        </w:rPr>
      </w:pPr>
      <w:r w:rsidRPr="00BB57A5">
        <w:rPr>
          <w:rFonts w:ascii="仿宋_GB2312" w:eastAsia="仿宋_GB2312" w:hint="eastAsia"/>
          <w:b/>
          <w:sz w:val="32"/>
          <w:szCs w:val="32"/>
        </w:rPr>
        <w:t xml:space="preserve">0103 </w:t>
      </w:r>
      <w:r>
        <w:rPr>
          <w:rFonts w:ascii="仿宋_GB2312" w:eastAsia="仿宋_GB2312" w:hint="eastAsia"/>
          <w:b/>
          <w:sz w:val="32"/>
          <w:szCs w:val="32"/>
        </w:rPr>
        <w:t xml:space="preserve"> </w:t>
      </w:r>
      <w:r w:rsidRPr="00396F46">
        <w:rPr>
          <w:rFonts w:ascii="仿宋_GB2312" w:eastAsia="仿宋_GB2312" w:hint="eastAsia"/>
          <w:b/>
          <w:spacing w:val="-6"/>
          <w:sz w:val="32"/>
          <w:szCs w:val="32"/>
        </w:rPr>
        <w:t>是否在食品生产许可的品种范围内从事食品生产</w:t>
      </w:r>
      <w:r w:rsidRPr="00396F46">
        <w:rPr>
          <w:rFonts w:ascii="仿宋_GB2312" w:eastAsia="仿宋_GB2312" w:hint="eastAsia"/>
          <w:b/>
          <w:spacing w:val="-6"/>
          <w:sz w:val="32"/>
          <w:szCs w:val="32"/>
        </w:rPr>
        <w:lastRenderedPageBreak/>
        <w:t>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1.不得未经许可机关确定食品生产许可的品种范围即出厂销售试产食品。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【检查依据】《食品生产许可管理办法》第十六条第二款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【处罚依据】《食品安全法》第八十四条、《食品生产许可管理办法》第三十五条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2.不得销售因许可检验不合格而未获许可的食品。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【检查依据】《食品生产许可管理办法》第十七条第二款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【处罚依据】《食品安全法》第八十四条、《食品生产许可管理办法》第三十五条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3.许可检验食品全不合格应当注销食品生产许可或停止销售食品。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【检查依据】《食品生产许可管理办法》第十七条第三款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【处罚依据】《食品安全法》第八十四条、《食品生产许可管理办法》第三十五条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4.不得超出许可的品种范围生产食品。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【检查依据】《食品生产许可证管理办法》第三十条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【处罚依据】《食品安全法》第八十四条、《食品生产许可证管理办法》第三十五条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0104</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是否按规定报告或者备案。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1.生产条件发生变化的，不符合食品生产要求的，应当立即采取整改措施；有发生食品安全事故的潜在风险的，应当立即停止食品生产经营活动，并向所在地区县局或直属分</w:t>
      </w:r>
      <w:r w:rsidRPr="00BB57A5">
        <w:rPr>
          <w:rFonts w:ascii="仿宋_GB2312" w:eastAsia="仿宋_GB2312" w:hint="eastAsia"/>
          <w:sz w:val="32"/>
          <w:szCs w:val="32"/>
        </w:rPr>
        <w:lastRenderedPageBreak/>
        <w:t>局报告。</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【处罚依据】《食品安全法实施条例》第五十五条、《食品安全法》八十五条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对委托生产食品的，受委托企业应当在许可的产品品种范围内委托生产，并向双方所在地食品药品监管部门备案；委托生产的食品品种应当与备案内容一致；委托生产食品包装标识符合相关规定。乳制品、婴幼儿配方乳粉、食品添加剂禁止委托生产。</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【检查依据】《北京市食品安全条例》第二十六条、第三十四条第五项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【处罚依据】《北京市食品安全条例》第六十八条第二款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3.食品安全企业标准应当依法备案。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【处罚依据】《食品安全法》第八十七条第（三）项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0105 </w:t>
      </w:r>
      <w:r>
        <w:rPr>
          <w:rFonts w:ascii="仿宋_GB2312" w:eastAsia="仿宋_GB2312" w:hint="eastAsia"/>
          <w:b/>
          <w:sz w:val="32"/>
          <w:szCs w:val="32"/>
        </w:rPr>
        <w:t xml:space="preserve"> </w:t>
      </w:r>
      <w:r w:rsidRPr="00BB57A5">
        <w:rPr>
          <w:rFonts w:ascii="仿宋_GB2312" w:eastAsia="仿宋_GB2312" w:hint="eastAsia"/>
          <w:b/>
          <w:sz w:val="32"/>
          <w:szCs w:val="32"/>
        </w:rPr>
        <w:t>是否伪造、变造、出租、出借或者以其他形式转让食品生产许可证和编号的行为。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【检查依据】《食品生产许可管理办法》第二十九条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【处罚依据】《食品生产许可管理办法》第三十六条、《工业产品生产许可证管理条例》第四十九条</w:t>
      </w:r>
    </w:p>
    <w:p w:rsidR="00E05D36" w:rsidRPr="00396F46" w:rsidRDefault="00E05D36" w:rsidP="00E05D36">
      <w:pPr>
        <w:spacing w:beforeLines="50" w:before="156" w:line="520" w:lineRule="exact"/>
        <w:ind w:firstLineChars="200" w:firstLine="640"/>
        <w:rPr>
          <w:rFonts w:ascii="黑体" w:eastAsia="黑体" w:hint="eastAsia"/>
          <w:sz w:val="32"/>
          <w:szCs w:val="32"/>
        </w:rPr>
      </w:pPr>
      <w:r w:rsidRPr="00396F46">
        <w:rPr>
          <w:rFonts w:ascii="黑体" w:eastAsia="黑体" w:hint="eastAsia"/>
          <w:sz w:val="32"/>
          <w:szCs w:val="32"/>
        </w:rPr>
        <w:t>第二条  厂区检查</w:t>
      </w:r>
    </w:p>
    <w:p w:rsidR="00E05D36" w:rsidRPr="00396F46"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【检查核心】</w:t>
      </w:r>
      <w:r w:rsidRPr="00396F46">
        <w:rPr>
          <w:rFonts w:ascii="仿宋_GB2312" w:eastAsia="仿宋_GB2312" w:hint="eastAsia"/>
          <w:spacing w:val="-6"/>
          <w:sz w:val="32"/>
          <w:szCs w:val="32"/>
        </w:rPr>
        <w:t>食品生产者的厂区应当满足保证食品安全的要求。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0201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厂区是否满足相关要求。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【检查依据】《食品生产许可审查通则》、《食品生产通用卫生规范》（GB 14881-2013）</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【处罚依据】《食品安全法实施条例》第二十一条第二款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1.企业厂区周围应无有害气体、烟尘、粉尘、放射性物质及其他扩散性污染源。</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2.厂区应当清洁、平整、无积水；厂区的道路应用水泥、沥青或砖石等硬质材料铺成。</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3.生活区、生产区应当相互隔离；生产区内不得饲养家禽、家畜；坑式厕所应距生产区</w:t>
      </w:r>
      <w:smartTag w:uri="urn:schemas-microsoft-com:office:smarttags" w:element="chmetcnv">
        <w:smartTagPr>
          <w:attr w:name="UnitName" w:val="米"/>
          <w:attr w:name="SourceValue" w:val="25"/>
          <w:attr w:name="HasSpace" w:val="False"/>
          <w:attr w:name="Negative" w:val="False"/>
          <w:attr w:name="NumberType" w:val="1"/>
          <w:attr w:name="TCSC" w:val="0"/>
        </w:smartTagPr>
        <w:r w:rsidRPr="00BB57A5">
          <w:rPr>
            <w:rFonts w:ascii="仿宋_GB2312" w:eastAsia="仿宋_GB2312" w:hint="eastAsia"/>
            <w:sz w:val="32"/>
            <w:szCs w:val="32"/>
          </w:rPr>
          <w:t>25米</w:t>
        </w:r>
      </w:smartTag>
      <w:r w:rsidRPr="00BB57A5">
        <w:rPr>
          <w:rFonts w:ascii="仿宋_GB2312" w:eastAsia="仿宋_GB2312" w:hint="eastAsia"/>
          <w:sz w:val="32"/>
          <w:szCs w:val="32"/>
        </w:rPr>
        <w:t>以外。</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4.厂区内垃圾应密闭式存放，并远离生产区，排污沟渠也应为密闭式，厂区内不得散发出异味, 不得有各种杂物堆放。</w:t>
      </w:r>
    </w:p>
    <w:p w:rsidR="00E05D36" w:rsidRPr="00396F46" w:rsidRDefault="00E05D36" w:rsidP="00E05D36">
      <w:pPr>
        <w:spacing w:beforeLines="50" w:before="156" w:line="520" w:lineRule="exact"/>
        <w:ind w:firstLineChars="200" w:firstLine="640"/>
        <w:rPr>
          <w:rFonts w:ascii="黑体" w:eastAsia="黑体" w:hint="eastAsia"/>
          <w:sz w:val="32"/>
          <w:szCs w:val="32"/>
        </w:rPr>
      </w:pPr>
      <w:r w:rsidRPr="00396F46">
        <w:rPr>
          <w:rFonts w:ascii="黑体" w:eastAsia="黑体" w:hint="eastAsia"/>
          <w:sz w:val="32"/>
          <w:szCs w:val="32"/>
        </w:rPr>
        <w:t xml:space="preserve">第三条  原辅料检查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【检查核心】原辅料</w:t>
      </w:r>
      <w:proofErr w:type="gramStart"/>
      <w:r w:rsidRPr="00BB57A5">
        <w:rPr>
          <w:rFonts w:ascii="仿宋_GB2312" w:eastAsia="仿宋_GB2312" w:hint="eastAsia"/>
          <w:sz w:val="32"/>
          <w:szCs w:val="32"/>
        </w:rPr>
        <w:t>库应当</w:t>
      </w:r>
      <w:proofErr w:type="gramEnd"/>
      <w:r w:rsidRPr="00BB57A5">
        <w:rPr>
          <w:rFonts w:ascii="仿宋_GB2312" w:eastAsia="仿宋_GB2312" w:hint="eastAsia"/>
          <w:sz w:val="32"/>
          <w:szCs w:val="32"/>
        </w:rPr>
        <w:t>具有完整的出入库记录，保证原辅料具有可追溯性，相应设施设备保证原辅料的质量安全。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0301 </w:t>
      </w:r>
      <w:r>
        <w:rPr>
          <w:rFonts w:ascii="仿宋_GB2312" w:eastAsia="仿宋_GB2312" w:hint="eastAsia"/>
          <w:b/>
          <w:sz w:val="32"/>
          <w:szCs w:val="32"/>
        </w:rPr>
        <w:t xml:space="preserve"> </w:t>
      </w:r>
      <w:r w:rsidRPr="00BB57A5">
        <w:rPr>
          <w:rFonts w:ascii="仿宋_GB2312" w:eastAsia="仿宋_GB2312" w:hint="eastAsia"/>
          <w:b/>
          <w:sz w:val="32"/>
          <w:szCs w:val="32"/>
        </w:rPr>
        <w:t>原辅料是否进行进货查验和建立相关记录。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1.不得采购或者使用不符合食品安全标准的食品原料、食品添加剂、食品相关产品。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2.采购食品原料、食品添加剂、食品相关产品应当向供</w:t>
      </w:r>
      <w:r w:rsidRPr="00BB57A5">
        <w:rPr>
          <w:rFonts w:ascii="仿宋_GB2312" w:eastAsia="仿宋_GB2312" w:hint="eastAsia"/>
          <w:sz w:val="32"/>
          <w:szCs w:val="32"/>
        </w:rPr>
        <w:lastRenderedPageBreak/>
        <w:t>货者索取许可证复印件和产品合格证明文件。采购进口需法定检验的食品原料、食品添加剂、食品相关产品的，应当向供货者索取有效的检验检疫证明。</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3.对供货者无法提供有效合格证明文件的食品原料，应当依照食品安全标准自行检验或委托检验，并保存检验记录。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4.应当建立食品原料、食品添加剂、食品相关产品进货查验记录制度，如实记录食品原料、食品添加剂、食品相关产品的名称、规格、数量、供货者名称及联系方式、进货日期等内容。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5.食品原料、食品添加剂、食品相关产品进货查验记录应当真实，保存期限不得少于二年。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6.应当建立和保存食品原料、食品添加剂、食品相关产品的贮存、保管、使用出库等记录。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0302 </w:t>
      </w:r>
      <w:r>
        <w:rPr>
          <w:rFonts w:ascii="仿宋_GB2312" w:eastAsia="仿宋_GB2312" w:hint="eastAsia"/>
          <w:b/>
          <w:sz w:val="32"/>
          <w:szCs w:val="32"/>
        </w:rPr>
        <w:t xml:space="preserve"> </w:t>
      </w:r>
      <w:r w:rsidRPr="00BB57A5">
        <w:rPr>
          <w:rFonts w:ascii="仿宋_GB2312" w:eastAsia="仿宋_GB2312" w:hint="eastAsia"/>
          <w:b/>
          <w:sz w:val="32"/>
          <w:szCs w:val="32"/>
        </w:rPr>
        <w:t>原辅料是否分类管理。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1.原辅料应当按批次进行码放。</w:t>
      </w:r>
    </w:p>
    <w:p w:rsidR="00E05D36" w:rsidRPr="00396F46" w:rsidRDefault="00E05D36" w:rsidP="00E05D36">
      <w:pPr>
        <w:spacing w:line="520" w:lineRule="exact"/>
        <w:ind w:firstLineChars="200" w:firstLine="640"/>
        <w:rPr>
          <w:rFonts w:ascii="仿宋_GB2312" w:eastAsia="仿宋_GB2312" w:hint="eastAsia"/>
          <w:spacing w:val="-4"/>
          <w:sz w:val="32"/>
          <w:szCs w:val="32"/>
        </w:rPr>
      </w:pPr>
      <w:r w:rsidRPr="00BB57A5">
        <w:rPr>
          <w:rFonts w:ascii="仿宋_GB2312" w:eastAsia="仿宋_GB2312" w:hint="eastAsia"/>
          <w:sz w:val="32"/>
          <w:szCs w:val="32"/>
        </w:rPr>
        <w:lastRenderedPageBreak/>
        <w:t>2.</w:t>
      </w:r>
      <w:r w:rsidRPr="00396F46">
        <w:rPr>
          <w:rFonts w:ascii="仿宋_GB2312" w:eastAsia="仿宋_GB2312" w:hint="eastAsia"/>
          <w:spacing w:val="-4"/>
          <w:sz w:val="32"/>
          <w:szCs w:val="32"/>
        </w:rPr>
        <w:t>原辅料应当按照检验、待检验、合格区、不合格区进行码放。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0303 </w:t>
      </w:r>
      <w:r>
        <w:rPr>
          <w:rFonts w:ascii="仿宋_GB2312" w:eastAsia="仿宋_GB2312" w:hint="eastAsia"/>
          <w:b/>
          <w:sz w:val="32"/>
          <w:szCs w:val="32"/>
        </w:rPr>
        <w:t xml:space="preserve"> </w:t>
      </w:r>
      <w:r w:rsidRPr="00BB57A5">
        <w:rPr>
          <w:rFonts w:ascii="仿宋_GB2312" w:eastAsia="仿宋_GB2312" w:hint="eastAsia"/>
          <w:b/>
          <w:sz w:val="32"/>
          <w:szCs w:val="32"/>
        </w:rPr>
        <w:t>原辅料是否具有温湿度控制、通风、防虫防鼠防火设施，上述设施是否正常运转。</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0304</w:t>
      </w:r>
      <w:r>
        <w:rPr>
          <w:rFonts w:ascii="仿宋_GB2312" w:eastAsia="仿宋_GB2312" w:hint="eastAsia"/>
          <w:b/>
          <w:sz w:val="32"/>
          <w:szCs w:val="32"/>
        </w:rPr>
        <w:t xml:space="preserve">  </w:t>
      </w:r>
      <w:r w:rsidRPr="00BB57A5">
        <w:rPr>
          <w:rFonts w:ascii="仿宋_GB2312" w:eastAsia="仿宋_GB2312" w:hint="eastAsia"/>
          <w:b/>
          <w:sz w:val="32"/>
          <w:szCs w:val="32"/>
        </w:rPr>
        <w:t>原辅料是否按照先进先出的原则进行出库。</w:t>
      </w:r>
    </w:p>
    <w:p w:rsidR="00E05D36" w:rsidRPr="00396F46" w:rsidRDefault="00E05D36" w:rsidP="00E05D36">
      <w:pPr>
        <w:spacing w:line="520" w:lineRule="exact"/>
        <w:ind w:firstLineChars="200" w:firstLine="643"/>
        <w:rPr>
          <w:rFonts w:ascii="仿宋_GB2312" w:eastAsia="仿宋_GB2312" w:hint="eastAsia"/>
          <w:b/>
          <w:spacing w:val="-4"/>
          <w:sz w:val="32"/>
          <w:szCs w:val="32"/>
        </w:rPr>
      </w:pPr>
      <w:r w:rsidRPr="00BB57A5">
        <w:rPr>
          <w:rFonts w:ascii="仿宋_GB2312" w:eastAsia="仿宋_GB2312" w:hint="eastAsia"/>
          <w:b/>
          <w:sz w:val="32"/>
          <w:szCs w:val="32"/>
        </w:rPr>
        <w:t xml:space="preserve">0305 </w:t>
      </w:r>
      <w:r>
        <w:rPr>
          <w:rFonts w:ascii="仿宋_GB2312" w:eastAsia="仿宋_GB2312" w:hint="eastAsia"/>
          <w:b/>
          <w:sz w:val="32"/>
          <w:szCs w:val="32"/>
        </w:rPr>
        <w:t xml:space="preserve"> </w:t>
      </w:r>
      <w:r w:rsidRPr="00396F46">
        <w:rPr>
          <w:rFonts w:ascii="仿宋_GB2312" w:eastAsia="仿宋_GB2312" w:hint="eastAsia"/>
          <w:b/>
          <w:spacing w:val="-4"/>
          <w:sz w:val="32"/>
          <w:szCs w:val="32"/>
        </w:rPr>
        <w:t>是否使用非食品原料、病死畜禽、回收、过期食品原料。</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0306 </w:t>
      </w:r>
      <w:r>
        <w:rPr>
          <w:rFonts w:ascii="仿宋_GB2312" w:eastAsia="仿宋_GB2312" w:hint="eastAsia"/>
          <w:b/>
          <w:sz w:val="32"/>
          <w:szCs w:val="32"/>
        </w:rPr>
        <w:t xml:space="preserve"> </w:t>
      </w:r>
      <w:r w:rsidRPr="00BB57A5">
        <w:rPr>
          <w:rFonts w:ascii="仿宋_GB2312" w:eastAsia="仿宋_GB2312" w:hint="eastAsia"/>
          <w:b/>
          <w:sz w:val="32"/>
          <w:szCs w:val="32"/>
        </w:rPr>
        <w:t>是否超量、超范围使用食品添加剂。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【处罚依据】《食品安全法》第八十七条第（二）项、《北京市食品安全条例》第六十八条</w:t>
      </w:r>
    </w:p>
    <w:p w:rsidR="00E05D36" w:rsidRPr="00396F46" w:rsidRDefault="00E05D36" w:rsidP="00E05D36">
      <w:pPr>
        <w:spacing w:beforeLines="50" w:before="156" w:line="520" w:lineRule="exact"/>
        <w:ind w:firstLineChars="200" w:firstLine="640"/>
        <w:rPr>
          <w:rFonts w:ascii="黑体" w:eastAsia="黑体" w:hint="eastAsia"/>
          <w:sz w:val="32"/>
          <w:szCs w:val="32"/>
        </w:rPr>
      </w:pPr>
      <w:r w:rsidRPr="00396F46">
        <w:rPr>
          <w:rFonts w:ascii="黑体" w:eastAsia="黑体" w:hint="eastAsia"/>
          <w:sz w:val="32"/>
          <w:szCs w:val="32"/>
        </w:rPr>
        <w:t xml:space="preserve">第四条  生产车间检查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【检查核心】食品生产者的生产车间和生产过程控制应当符合食品安全的相关要求。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【检查方法】现场检查、查验文件和记录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0401 </w:t>
      </w:r>
      <w:r>
        <w:rPr>
          <w:rFonts w:ascii="仿宋_GB2312" w:eastAsia="仿宋_GB2312" w:hint="eastAsia"/>
          <w:b/>
          <w:sz w:val="32"/>
          <w:szCs w:val="32"/>
        </w:rPr>
        <w:t xml:space="preserve"> </w:t>
      </w:r>
      <w:r w:rsidRPr="00BB57A5">
        <w:rPr>
          <w:rFonts w:ascii="仿宋_GB2312" w:eastAsia="仿宋_GB2312" w:hint="eastAsia"/>
          <w:b/>
          <w:sz w:val="32"/>
          <w:szCs w:val="32"/>
        </w:rPr>
        <w:t>是否制定并实施生产工序、设备、贮存、包装等生产关键环节控制要求。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【检查依据】《食品安全法实施条例》第二十七条第一款第（二）项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1.应根据食品质量安全要求确定生产过程中的关键质量控制点，制定关键质量控制点的操作控制程序或作业指导书。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2.应当建立必要的半成品检验记录、温度控制、车间洁净度控制等。</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2.生产现场应当避免人流、物流交叉污染，避免原料、半成品、成品交叉污染。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3.应当保证设备、设施正常运行。</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0402 </w:t>
      </w:r>
      <w:r>
        <w:rPr>
          <w:rFonts w:ascii="仿宋_GB2312" w:eastAsia="仿宋_GB2312" w:hint="eastAsia"/>
          <w:b/>
          <w:sz w:val="32"/>
          <w:szCs w:val="32"/>
        </w:rPr>
        <w:t xml:space="preserve"> </w:t>
      </w:r>
      <w:r w:rsidRPr="00BB57A5">
        <w:rPr>
          <w:rFonts w:ascii="仿宋_GB2312" w:eastAsia="仿宋_GB2312" w:hint="eastAsia"/>
          <w:b/>
          <w:sz w:val="32"/>
          <w:szCs w:val="32"/>
        </w:rPr>
        <w:t>是否制定、实施生产过程控制要求，或者食品生产过程中有不符合控制要求的情形时是否采取整改措施。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1.原料采购、原料验收、投料等原料控制。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2.生产工序、设备、贮存、包装等生产关键环节控制。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3.原料验收、半成品检验、成品出厂检验等检验控制。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4.运输、交付控制。</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0403  生产条件、生产工艺是否符合要求。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1.生产车间的高度应符合有关要求。车间地面应当应用无毒、防滑的硬质材料铺设、无裂缝，排水状况良好。</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2.墙壁一般应当使用浅色无毒材料覆涂；房顶应无灰尘；位于洗手、更衣设施外的厕所应为水冲式。</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3.生产车间的温度、湿度、空气洁净度应满足不同食品的加工要求。</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4.生产工艺布局应当合理，各工序应减少迂回往返，避</w:t>
      </w:r>
      <w:r w:rsidRPr="00BB57A5">
        <w:rPr>
          <w:rFonts w:ascii="仿宋_GB2312" w:eastAsia="仿宋_GB2312" w:hint="eastAsia"/>
          <w:sz w:val="32"/>
          <w:szCs w:val="32"/>
        </w:rPr>
        <w:lastRenderedPageBreak/>
        <w:t>免交叉污染。</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5.生产车间内光线充足，照度应满足生产加工要求。工作台、敞开式生产线及裸露食品与原料上方的照明设备应有防护装置。</w:t>
      </w:r>
    </w:p>
    <w:p w:rsidR="00E05D36" w:rsidRPr="00BB57A5" w:rsidRDefault="00E05D36" w:rsidP="00E05D36">
      <w:pPr>
        <w:spacing w:line="520" w:lineRule="exact"/>
        <w:ind w:firstLine="645"/>
        <w:rPr>
          <w:rFonts w:ascii="仿宋_GB2312" w:eastAsia="仿宋_GB2312"/>
          <w:b/>
          <w:sz w:val="32"/>
          <w:szCs w:val="32"/>
        </w:rPr>
      </w:pPr>
      <w:r w:rsidRPr="00BB57A5">
        <w:rPr>
          <w:rFonts w:ascii="仿宋_GB2312" w:eastAsia="仿宋_GB2312" w:hint="eastAsia"/>
          <w:b/>
          <w:sz w:val="32"/>
          <w:szCs w:val="32"/>
        </w:rPr>
        <w:t xml:space="preserve">0404 </w:t>
      </w:r>
      <w:r>
        <w:rPr>
          <w:rFonts w:ascii="仿宋_GB2312" w:eastAsia="仿宋_GB2312" w:hint="eastAsia"/>
          <w:b/>
          <w:sz w:val="32"/>
          <w:szCs w:val="32"/>
        </w:rPr>
        <w:t xml:space="preserve"> </w:t>
      </w:r>
      <w:r w:rsidRPr="00BB57A5">
        <w:rPr>
          <w:rFonts w:ascii="仿宋_GB2312" w:eastAsia="仿宋_GB2312" w:hint="eastAsia"/>
          <w:b/>
          <w:sz w:val="32"/>
          <w:szCs w:val="32"/>
        </w:rPr>
        <w:t>生产设备、检验手段是否符合要求。</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1.企业必须具有《食品生产许可审查细则》中规定的必备的生产设备，企业生产设备的性能和精度能满足食品生产加工的要求。</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2.直接接触食品及原料的设备、工具和容器，必须用无毒、无害、无异味的材料制成，与食品的接触面应边角圆滑、无焊疤和裂缝。</w:t>
      </w:r>
    </w:p>
    <w:p w:rsidR="00E05D36"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3.食品生产设施、设备、工具和容器等应加强维护保养，及时进行清洗、消毒，使用的清洗消毒剂应符合国家相关规定。</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4.企业出厂检验设施设备的性能、准确度应能达到规定的要求。有合格计量检定证书、实验室布局合理，满足相应检验条件。实行委托检验的，应</w:t>
      </w:r>
      <w:proofErr w:type="gramStart"/>
      <w:r w:rsidRPr="00BB57A5">
        <w:rPr>
          <w:rFonts w:ascii="仿宋_GB2312" w:eastAsia="仿宋_GB2312" w:hint="eastAsia"/>
          <w:sz w:val="32"/>
          <w:szCs w:val="32"/>
        </w:rPr>
        <w:t>签定</w:t>
      </w:r>
      <w:proofErr w:type="gramEnd"/>
      <w:r w:rsidRPr="00BB57A5">
        <w:rPr>
          <w:rFonts w:ascii="仿宋_GB2312" w:eastAsia="仿宋_GB2312" w:hint="eastAsia"/>
          <w:sz w:val="32"/>
          <w:szCs w:val="32"/>
        </w:rPr>
        <w:t>合法的委托合同或协议。</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0405 </w:t>
      </w:r>
      <w:r>
        <w:rPr>
          <w:rFonts w:ascii="仿宋_GB2312" w:eastAsia="仿宋_GB2312" w:hint="eastAsia"/>
          <w:b/>
          <w:sz w:val="32"/>
          <w:szCs w:val="32"/>
        </w:rPr>
        <w:t xml:space="preserve"> </w:t>
      </w:r>
      <w:r w:rsidRPr="00BB57A5">
        <w:rPr>
          <w:rFonts w:ascii="仿宋_GB2312" w:eastAsia="仿宋_GB2312" w:hint="eastAsia"/>
          <w:b/>
          <w:sz w:val="32"/>
          <w:szCs w:val="32"/>
        </w:rPr>
        <w:t>环境卫生、工具设施卫生、洗手、更衣、消毒措施是否符合要求；灭蝇、防鼠、防虫设施是否符合要求。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1.生产车间或生产场地应当清洁卫生。</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2.应有防蝇、防鼠、防虫等措施和洗手、更衣等设施。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3.生产过程中使用的或产生的各种有害物质应当合理放置与处置。</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0406 </w:t>
      </w:r>
      <w:r>
        <w:rPr>
          <w:rFonts w:ascii="仿宋_GB2312" w:eastAsia="仿宋_GB2312" w:hint="eastAsia"/>
          <w:b/>
          <w:sz w:val="32"/>
          <w:szCs w:val="32"/>
        </w:rPr>
        <w:t xml:space="preserve"> </w:t>
      </w:r>
      <w:r w:rsidRPr="00BB57A5">
        <w:rPr>
          <w:rFonts w:ascii="仿宋_GB2312" w:eastAsia="仿宋_GB2312" w:hint="eastAsia"/>
          <w:b/>
          <w:sz w:val="32"/>
          <w:szCs w:val="32"/>
        </w:rPr>
        <w:t>是否建立投料等原料控制。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1.应当建立和保存生产投料记录，包括投料种类、品名、生产日期或批号、使用数量等。</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【检查依据】《食品安全法》第二十七条第（一）项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w:t>
      </w:r>
      <w:r>
        <w:rPr>
          <w:rFonts w:ascii="仿宋_GB2312" w:eastAsia="仿宋_GB2312" w:hint="eastAsia"/>
          <w:sz w:val="32"/>
          <w:szCs w:val="32"/>
        </w:rPr>
        <w:t>第</w:t>
      </w:r>
      <w:r w:rsidRPr="00BB57A5">
        <w:rPr>
          <w:rFonts w:ascii="仿宋_GB2312" w:eastAsia="仿宋_GB2312" w:hint="eastAsia"/>
          <w:sz w:val="32"/>
          <w:szCs w:val="32"/>
        </w:rPr>
        <w:t>五十七条</w:t>
      </w:r>
      <w:r>
        <w:rPr>
          <w:rFonts w:ascii="仿宋_GB2312" w:eastAsia="仿宋_GB2312" w:hint="eastAsia"/>
          <w:sz w:val="32"/>
          <w:szCs w:val="32"/>
        </w:rPr>
        <w:t>、</w:t>
      </w:r>
      <w:r w:rsidRPr="00BB57A5">
        <w:rPr>
          <w:rFonts w:ascii="仿宋_GB2312" w:eastAsia="仿宋_GB2312" w:hint="eastAsia"/>
          <w:sz w:val="32"/>
          <w:szCs w:val="32"/>
        </w:rPr>
        <w:t>《食品安全法》</w:t>
      </w:r>
      <w:r>
        <w:rPr>
          <w:rFonts w:ascii="仿宋_GB2312" w:eastAsia="仿宋_GB2312" w:hint="eastAsia"/>
          <w:sz w:val="32"/>
          <w:szCs w:val="32"/>
        </w:rPr>
        <w:t>第</w:t>
      </w:r>
      <w:r w:rsidRPr="00BB57A5">
        <w:rPr>
          <w:rFonts w:ascii="仿宋_GB2312" w:eastAsia="仿宋_GB2312" w:hint="eastAsia"/>
          <w:sz w:val="32"/>
          <w:szCs w:val="32"/>
        </w:rPr>
        <w:t>八十七条</w:t>
      </w:r>
    </w:p>
    <w:p w:rsidR="00E05D36" w:rsidRPr="00396F46" w:rsidRDefault="00E05D36" w:rsidP="00E05D36">
      <w:pPr>
        <w:spacing w:beforeLines="50" w:before="156" w:line="520" w:lineRule="exact"/>
        <w:ind w:firstLineChars="200" w:firstLine="640"/>
        <w:rPr>
          <w:rFonts w:ascii="黑体" w:eastAsia="黑体" w:hint="eastAsia"/>
          <w:sz w:val="32"/>
          <w:szCs w:val="32"/>
        </w:rPr>
      </w:pPr>
      <w:r w:rsidRPr="00396F46">
        <w:rPr>
          <w:rFonts w:ascii="黑体" w:eastAsia="黑体" w:hint="eastAsia"/>
          <w:sz w:val="32"/>
          <w:szCs w:val="32"/>
        </w:rPr>
        <w:t xml:space="preserve">第五条  成品库检查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【检查核心】成品库应当对产品进行分类管理，有相应的出入库记录，并能够保证原辅料的质量安全。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0501 </w:t>
      </w:r>
      <w:r>
        <w:rPr>
          <w:rFonts w:ascii="仿宋_GB2312" w:eastAsia="仿宋_GB2312" w:hint="eastAsia"/>
          <w:b/>
          <w:sz w:val="32"/>
          <w:szCs w:val="32"/>
        </w:rPr>
        <w:t xml:space="preserve"> </w:t>
      </w:r>
      <w:r w:rsidRPr="00BB57A5">
        <w:rPr>
          <w:rFonts w:ascii="仿宋_GB2312" w:eastAsia="仿宋_GB2312" w:hint="eastAsia"/>
          <w:b/>
          <w:sz w:val="32"/>
          <w:szCs w:val="32"/>
        </w:rPr>
        <w:t>产品贮存管理是否符合要求。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1.产品应当按种类、批次、类别进行管理，按照待检验区、合格区、不合格区进行码放。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2.具有温湿度控制、通风、防虫防鼠防火设施并正常运转。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3.不得有提前打印生产日期的行为。</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0502 </w:t>
      </w:r>
      <w:r>
        <w:rPr>
          <w:rFonts w:ascii="仿宋_GB2312" w:eastAsia="仿宋_GB2312" w:hint="eastAsia"/>
          <w:b/>
          <w:sz w:val="32"/>
          <w:szCs w:val="32"/>
        </w:rPr>
        <w:t xml:space="preserve"> </w:t>
      </w:r>
      <w:r w:rsidRPr="00BB57A5">
        <w:rPr>
          <w:rFonts w:ascii="仿宋_GB2312" w:eastAsia="仿宋_GB2312" w:hint="eastAsia"/>
          <w:b/>
          <w:sz w:val="32"/>
          <w:szCs w:val="32"/>
        </w:rPr>
        <w:t>是否建立和保存完整真实的出入库记录。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1.应当对出入库每批产品建立和保存出</w:t>
      </w:r>
      <w:proofErr w:type="gramStart"/>
      <w:r w:rsidRPr="00BB57A5">
        <w:rPr>
          <w:rFonts w:ascii="仿宋_GB2312" w:eastAsia="仿宋_GB2312" w:hint="eastAsia"/>
          <w:sz w:val="32"/>
          <w:szCs w:val="32"/>
        </w:rPr>
        <w:t>入库台</w:t>
      </w:r>
      <w:proofErr w:type="gramEnd"/>
      <w:r w:rsidRPr="00BB57A5">
        <w:rPr>
          <w:rFonts w:ascii="仿宋_GB2312" w:eastAsia="仿宋_GB2312" w:hint="eastAsia"/>
          <w:sz w:val="32"/>
          <w:szCs w:val="32"/>
        </w:rPr>
        <w:t>帐，包括产品名称、数量、生产日期、生产批号、购货者名称及联系方式、销售日期、出货日期、地点、检验合格证号、交付控制、承运者等内容。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2.出入库记录记载的产品数量应当与库房实际数量一致。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【检查依据】《北京市食品安全条例》第二十五条第一款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【处罚依据】《北京市食品安全条例》第六十一条</w:t>
      </w:r>
    </w:p>
    <w:p w:rsidR="00E05D36" w:rsidRPr="00396F46" w:rsidRDefault="00E05D36" w:rsidP="00E05D36">
      <w:pPr>
        <w:spacing w:beforeLines="50" w:before="156" w:line="520" w:lineRule="exact"/>
        <w:ind w:firstLineChars="200" w:firstLine="640"/>
        <w:rPr>
          <w:rFonts w:ascii="黑体" w:eastAsia="黑体" w:hint="eastAsia"/>
          <w:sz w:val="32"/>
          <w:szCs w:val="32"/>
        </w:rPr>
      </w:pPr>
      <w:r w:rsidRPr="00396F46">
        <w:rPr>
          <w:rFonts w:ascii="黑体" w:eastAsia="黑体" w:hint="eastAsia"/>
          <w:sz w:val="32"/>
          <w:szCs w:val="32"/>
        </w:rPr>
        <w:t>第六条</w:t>
      </w:r>
      <w:r>
        <w:rPr>
          <w:rFonts w:ascii="黑体" w:eastAsia="黑体" w:hint="eastAsia"/>
          <w:sz w:val="32"/>
          <w:szCs w:val="32"/>
        </w:rPr>
        <w:t xml:space="preserve"> </w:t>
      </w:r>
      <w:r w:rsidRPr="00396F46">
        <w:rPr>
          <w:rFonts w:ascii="黑体" w:eastAsia="黑体" w:hint="eastAsia"/>
          <w:sz w:val="32"/>
          <w:szCs w:val="32"/>
        </w:rPr>
        <w:t xml:space="preserve"> 化验室检查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【检查核心】化验室应当具有相应的检验能力、完整的</w:t>
      </w:r>
      <w:r w:rsidRPr="00BB57A5">
        <w:rPr>
          <w:rFonts w:ascii="仿宋_GB2312" w:eastAsia="仿宋_GB2312" w:hint="eastAsia"/>
          <w:sz w:val="32"/>
          <w:szCs w:val="32"/>
        </w:rPr>
        <w:lastRenderedPageBreak/>
        <w:t>检验记录和检验结论。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0601 </w:t>
      </w:r>
      <w:r>
        <w:rPr>
          <w:rFonts w:ascii="仿宋_GB2312" w:eastAsia="仿宋_GB2312" w:hint="eastAsia"/>
          <w:b/>
          <w:sz w:val="32"/>
          <w:szCs w:val="32"/>
        </w:rPr>
        <w:t xml:space="preserve"> </w:t>
      </w:r>
      <w:r w:rsidRPr="00BB57A5">
        <w:rPr>
          <w:rFonts w:ascii="仿宋_GB2312" w:eastAsia="仿宋_GB2312" w:hint="eastAsia"/>
          <w:b/>
          <w:sz w:val="32"/>
          <w:szCs w:val="32"/>
        </w:rPr>
        <w:t>是否制定并实施原料检验、半成品检验、成品出厂检验等检验控制要求。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【检查依据】《食品安全法实施条例》第二十七条第一款第（三）项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1.出厂检验项目与食品安全标准及有关规定的项目应当保持一致。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2.具备出厂检验能力。自行检验的，具有相应的检验设备、条件和能力。委托检验的，受委托检验机构具有相应的资质并签有委托检验合同。</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3.应当建立和保存原始检验数据和检验报告记录，包括查验食品的名称、规格、数量、生产日期、生产批号、执行标准、检验结论、检验人员、检验合格证号或检验报告编号、检验时间等记录内容。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4.应当按规定保存出厂检验留存样品。产品保质期少于2年的，保存期限不得少于产品的保质期；产品保质期超过2年的，保存期限不得少于2年。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【检查依据】《食品安全法》第三十八条、《食品安全法实施条例》第二十七条第一款第（三）项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【处罚依据】《食品安全法》第八十七条、《食品安全法实施条例》第五十七条第（二）项</w:t>
      </w:r>
    </w:p>
    <w:p w:rsidR="00E05D36" w:rsidRPr="00422051" w:rsidRDefault="00E05D36" w:rsidP="00E05D36">
      <w:pPr>
        <w:spacing w:beforeLines="50" w:before="156" w:line="520" w:lineRule="exact"/>
        <w:ind w:firstLineChars="200" w:firstLine="640"/>
        <w:rPr>
          <w:rFonts w:ascii="黑体" w:eastAsia="黑体" w:hint="eastAsia"/>
          <w:sz w:val="32"/>
          <w:szCs w:val="32"/>
        </w:rPr>
      </w:pPr>
      <w:r w:rsidRPr="00422051">
        <w:rPr>
          <w:rFonts w:ascii="黑体" w:eastAsia="黑体" w:hint="eastAsia"/>
          <w:sz w:val="32"/>
          <w:szCs w:val="32"/>
        </w:rPr>
        <w:lastRenderedPageBreak/>
        <w:t xml:space="preserve">第七条 </w:t>
      </w:r>
      <w:r>
        <w:rPr>
          <w:rFonts w:ascii="黑体" w:eastAsia="黑体" w:hint="eastAsia"/>
          <w:sz w:val="32"/>
          <w:szCs w:val="32"/>
        </w:rPr>
        <w:t xml:space="preserve"> </w:t>
      </w:r>
      <w:r w:rsidRPr="00422051">
        <w:rPr>
          <w:rFonts w:ascii="黑体" w:eastAsia="黑体" w:hint="eastAsia"/>
          <w:sz w:val="32"/>
          <w:szCs w:val="32"/>
        </w:rPr>
        <w:t xml:space="preserve">食品标签标识检查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【检查核心】食品标签标识应当符合有关法律和食品安全标准的规定，做到标识规范、内容真实准确。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0701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是否生产无标签的预包装食品或食品添加剂。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1.不得生产无标签的预包装食品。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【检查依据】《食品安全法》第二十八条第（九）项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2.不得生产无标签的食品添加剂。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【检查依据】《食品安全法》第四十二条、第四十七条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0702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是否生产标签不符合规定的食品。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1.生产的预包装食品、食品添加剂标签或说明书不符合食品安全法规定。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【检查依据】《食品安全法》第四十二条、第四十七条、《食品标识管理规定》、《预包装食品标签通则》（GB7718-2011）、《预包装食品营养标签通则》（GB28050-2011）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2.生产的预包装食品、食品添加剂标签（说明书）模糊不清或标识不全。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【检查依据】《食品安全法》第四十八条第二款、《食品标识管理规定》、《预包装食品标签通则》（GB7718-2011）、《预包装食品营养标签通则》（GB28050-2011）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3.生产的食品标签、说明书含有虚假、夸大内容，涉及</w:t>
      </w:r>
      <w:r w:rsidRPr="00BB57A5">
        <w:rPr>
          <w:rFonts w:ascii="仿宋_GB2312" w:eastAsia="仿宋_GB2312" w:hint="eastAsia"/>
          <w:sz w:val="32"/>
          <w:szCs w:val="32"/>
        </w:rPr>
        <w:lastRenderedPageBreak/>
        <w:t>疾病预防、治疗功能。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【检查依据】《食品安全法》第四十八条第一款、《食品标识管理规定》、《预包装食品标签通则》（GB7718-2011）、《预包装食品营养标签通则》（GB28050-2011）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4.上市销售与其标签、说明书所载明的内容不符的食品和食品添加剂。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【检查依据】《食品安全法》第四十八条第三款、《食品标识管理规定》、《预包装食品标签通则》（GB7718-2011）、《预包装食品营养标签通则》（GB28050-2011）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5.未在食品包装上标注食品生产许可证编号和标志。</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【检查依据】《食品生产许可管理办法》第二十七条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【处罚依据】《食品生产许可管理办法》第三十六条、《工业产品生产许可证管理条例》第四十七条</w:t>
      </w:r>
    </w:p>
    <w:p w:rsidR="00E05D36" w:rsidRPr="00422051" w:rsidRDefault="00E05D36" w:rsidP="00E05D36">
      <w:pPr>
        <w:spacing w:beforeLines="50" w:before="156" w:line="520" w:lineRule="exact"/>
        <w:ind w:firstLineChars="200" w:firstLine="640"/>
        <w:rPr>
          <w:rFonts w:ascii="黑体" w:eastAsia="黑体" w:hint="eastAsia"/>
          <w:sz w:val="32"/>
          <w:szCs w:val="32"/>
        </w:rPr>
      </w:pPr>
      <w:r w:rsidRPr="00422051">
        <w:rPr>
          <w:rFonts w:ascii="黑体" w:eastAsia="黑体" w:hint="eastAsia"/>
          <w:sz w:val="32"/>
          <w:szCs w:val="32"/>
        </w:rPr>
        <w:t>第八条</w:t>
      </w:r>
      <w:r>
        <w:rPr>
          <w:rFonts w:ascii="黑体" w:eastAsia="黑体" w:hint="eastAsia"/>
          <w:sz w:val="32"/>
          <w:szCs w:val="32"/>
        </w:rPr>
        <w:t xml:space="preserve"> </w:t>
      </w:r>
      <w:r w:rsidRPr="00422051">
        <w:rPr>
          <w:rFonts w:ascii="黑体" w:eastAsia="黑体" w:hint="eastAsia"/>
          <w:sz w:val="32"/>
          <w:szCs w:val="32"/>
        </w:rPr>
        <w:t xml:space="preserve"> 从业人员管理的检查</w:t>
      </w:r>
    </w:p>
    <w:p w:rsidR="00E05D36" w:rsidRPr="00BB57A5" w:rsidRDefault="00E05D36" w:rsidP="00E05D36">
      <w:pPr>
        <w:spacing w:line="520" w:lineRule="exact"/>
        <w:ind w:firstLineChars="150" w:firstLine="480"/>
        <w:rPr>
          <w:rFonts w:ascii="仿宋_GB2312" w:eastAsia="仿宋_GB2312" w:hint="eastAsia"/>
          <w:b/>
          <w:sz w:val="32"/>
          <w:szCs w:val="32"/>
        </w:rPr>
      </w:pPr>
      <w:r w:rsidRPr="00BB57A5">
        <w:rPr>
          <w:rFonts w:ascii="仿宋_GB2312" w:eastAsia="仿宋_GB2312" w:hint="eastAsia"/>
          <w:sz w:val="32"/>
          <w:szCs w:val="32"/>
        </w:rPr>
        <w:t>【检查核心】从业人员的健康情况直接决定着食品生产环节的食品安全，从业人员必须具备相应的健康条件。</w:t>
      </w:r>
    </w:p>
    <w:p w:rsidR="00E05D36" w:rsidRPr="00BB57A5" w:rsidRDefault="00E05D36" w:rsidP="00E05D36">
      <w:pPr>
        <w:spacing w:line="520" w:lineRule="exact"/>
        <w:ind w:firstLineChars="150" w:firstLine="48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0801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是否安排患有职业禁忌疾病的人员从事接触直接入口食品工作。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【检查依据】《食品安全法》第三十四条第一款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int="eastAsia"/>
          <w:sz w:val="32"/>
          <w:szCs w:val="32"/>
        </w:rPr>
        <w:t>患有痢疾、伤寒、病毒性肝炎等消化道传染病的人员，</w:t>
      </w:r>
      <w:r w:rsidRPr="00BB57A5">
        <w:rPr>
          <w:rFonts w:ascii="仿宋_GB2312" w:eastAsia="仿宋_GB2312" w:hint="eastAsia"/>
          <w:sz w:val="32"/>
          <w:szCs w:val="32"/>
        </w:rPr>
        <w:lastRenderedPageBreak/>
        <w:t>以及患有活动性肺结核、化脓性或者渗出性皮肤病等有碍食品安全的疾病的人员，不得从事接触直接入口食品的工作。</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 xml:space="preserve">0802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是否聘用未取得健康证明的人员从事食品生产。</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《食品安全法》第三十四条第二款、《食品安全法实施条例》第二十三条第二款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【处罚依据】《食品安全法实施条例》第二十一条第二款、《北京市食品安全条例》第七十二条</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0803</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 xml:space="preserve"> 是否聘用不得从事食品生产经营管理工作的人员从事管理工作。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《食品安全法》第九十二条第一款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【处罚依据】《食品安全法》第九十二条第二款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 xml:space="preserve">0804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从业人员是否遵守健康操作规范。</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1.食品生产人员应当保持个人卫生，生产食品时，应当将手洗净，穿戴清洁的工作衣、帽。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《食品安全法》第二十七条第（八）项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【处罚依据】《食品安全法实施条例》第二十一条第二款</w:t>
      </w:r>
    </w:p>
    <w:p w:rsidR="00E05D36" w:rsidRPr="00422051" w:rsidRDefault="00E05D36" w:rsidP="00E05D36">
      <w:pPr>
        <w:spacing w:beforeLines="50" w:before="156" w:line="520" w:lineRule="exact"/>
        <w:ind w:firstLineChars="200" w:firstLine="640"/>
        <w:rPr>
          <w:rFonts w:ascii="黑体" w:eastAsia="黑体" w:hint="eastAsia"/>
          <w:sz w:val="32"/>
          <w:szCs w:val="32"/>
        </w:rPr>
      </w:pPr>
      <w:r w:rsidRPr="00422051">
        <w:rPr>
          <w:rFonts w:ascii="黑体" w:eastAsia="黑体" w:hint="eastAsia"/>
          <w:sz w:val="32"/>
          <w:szCs w:val="32"/>
        </w:rPr>
        <w:t>第九条  食品安全制度检查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【检查核心】重点检查企业是否建立和执行食品安全制度。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0901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是否建立和执行原料验收、生产过程安全管理、贮存管理、设备管理、不合格产品管理等食品安全管理制度。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《食品安全法实施条例》第二十六条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1.建立和执行原料验收制度。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2.建立和执行生产过程安全管理及相应的考核办法。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3.建立和执行贮存管理。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4.建立和执行设备管理。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5.建立和执行不合格产品管理等食品安全管理制度，建立收集风险及评估信息的记录情况、对消费者投诉登记、处理记录。</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0902 </w:t>
      </w:r>
      <w:r>
        <w:rPr>
          <w:rFonts w:ascii="仿宋_GB2312" w:eastAsia="仿宋_GB2312" w:hint="eastAsia"/>
          <w:b/>
          <w:sz w:val="32"/>
          <w:szCs w:val="32"/>
        </w:rPr>
        <w:t xml:space="preserve"> </w:t>
      </w:r>
      <w:r w:rsidRPr="00BB57A5">
        <w:rPr>
          <w:rFonts w:ascii="仿宋_GB2312" w:eastAsia="仿宋_GB2312" w:hint="eastAsia"/>
          <w:b/>
          <w:sz w:val="32"/>
          <w:szCs w:val="32"/>
        </w:rPr>
        <w:t>是否建立质量管理目标和职责、人员管理制度。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【检查依据】《北京市食品安全条例》第二十一条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1.应制定明确的质量安全目标、各有关部门质量安全职责、权限等情况的管理制度。</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2.应规定生产管理者、质量管理人员、技术人员和生产操作人员的职责，明确其权利、义务和</w:t>
      </w:r>
      <w:r w:rsidRPr="00BB57A5">
        <w:rPr>
          <w:rFonts w:ascii="仿宋_GB2312" w:eastAsia="仿宋_GB2312"/>
          <w:sz w:val="32"/>
          <w:szCs w:val="32"/>
        </w:rPr>
        <w:t>责任</w:t>
      </w:r>
      <w:r w:rsidRPr="00BB57A5">
        <w:rPr>
          <w:rFonts w:ascii="仿宋_GB2312" w:eastAsia="仿宋_GB2312" w:hint="eastAsia"/>
          <w:sz w:val="32"/>
          <w:szCs w:val="32"/>
        </w:rPr>
        <w:t xml:space="preserve">，生产管理者的资格应符合有关规定。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3.应具备现行有效的国家标准、行业标准及地方标准。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4.应具备生产过程中所需的各种产品配方、工艺规程、作业指导书等工艺文件。产品配方中使用食品添加剂规范、合理。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【检查依据】《食品安全法》第三十二条、第七十条第三款</w:t>
      </w:r>
    </w:p>
    <w:p w:rsidR="00E05D36" w:rsidRPr="00422051" w:rsidRDefault="00E05D36" w:rsidP="00E05D36">
      <w:pPr>
        <w:spacing w:beforeLines="50" w:before="156" w:line="520" w:lineRule="exact"/>
        <w:ind w:firstLineChars="200" w:firstLine="640"/>
        <w:rPr>
          <w:rFonts w:ascii="黑体" w:eastAsia="黑体" w:hint="eastAsia"/>
          <w:sz w:val="32"/>
          <w:szCs w:val="32"/>
        </w:rPr>
      </w:pPr>
      <w:r w:rsidRPr="00422051">
        <w:rPr>
          <w:rFonts w:ascii="黑体" w:eastAsia="黑体" w:hint="eastAsia"/>
          <w:sz w:val="32"/>
          <w:szCs w:val="32"/>
        </w:rPr>
        <w:t>第十条  禁止生产食品情况的检查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w:t>
      </w:r>
      <w:r w:rsidRPr="00BB57A5">
        <w:rPr>
          <w:rFonts w:ascii="仿宋_GB2312" w:eastAsia="仿宋_GB2312" w:hint="eastAsia"/>
          <w:sz w:val="32"/>
          <w:szCs w:val="32"/>
        </w:rPr>
        <w:lastRenderedPageBreak/>
        <w:t>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1001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是否用非食品原料生产食品或者添加食品添加剂以外的化学物质和其他可能危害人体健康物质的食品，或者用回收食品作为原料生产食品。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1002 </w:t>
      </w:r>
      <w:r>
        <w:rPr>
          <w:rFonts w:ascii="仿宋_GB2312" w:eastAsia="仿宋_GB2312" w:hint="eastAsia"/>
          <w:b/>
          <w:sz w:val="32"/>
          <w:szCs w:val="32"/>
        </w:rPr>
        <w:t xml:space="preserve"> </w:t>
      </w:r>
      <w:r w:rsidRPr="00BB57A5">
        <w:rPr>
          <w:rFonts w:ascii="仿宋_GB2312" w:eastAsia="仿宋_GB2312" w:hint="eastAsia"/>
          <w:b/>
          <w:sz w:val="32"/>
          <w:szCs w:val="32"/>
        </w:rPr>
        <w:t>是否生产致病性微生物、农药残留、兽药残留、重金属、污染物质以及其他危害人体健康的物质含量超过食品安全标准限量的食品。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1003</w:t>
      </w:r>
      <w:r>
        <w:rPr>
          <w:rFonts w:ascii="仿宋_GB2312" w:eastAsia="仿宋_GB2312" w:hint="eastAsia"/>
          <w:b/>
          <w:sz w:val="32"/>
          <w:szCs w:val="32"/>
        </w:rPr>
        <w:t xml:space="preserve">  </w:t>
      </w:r>
      <w:r w:rsidRPr="00BB57A5">
        <w:rPr>
          <w:rFonts w:ascii="仿宋_GB2312" w:eastAsia="仿宋_GB2312" w:hint="eastAsia"/>
          <w:b/>
          <w:sz w:val="32"/>
          <w:szCs w:val="32"/>
        </w:rPr>
        <w:t>是否生产营养成分不符合食品安全标准的专供婴幼儿和其他特定人群的主辅食品。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【处罚依据】《食品安全法》第八十五条第（三）项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1004 </w:t>
      </w:r>
      <w:r>
        <w:rPr>
          <w:rFonts w:ascii="仿宋_GB2312" w:eastAsia="仿宋_GB2312" w:hint="eastAsia"/>
          <w:b/>
          <w:sz w:val="32"/>
          <w:szCs w:val="32"/>
        </w:rPr>
        <w:t xml:space="preserve"> </w:t>
      </w:r>
      <w:r w:rsidRPr="00BB57A5">
        <w:rPr>
          <w:rFonts w:ascii="仿宋_GB2312" w:eastAsia="仿宋_GB2312" w:hint="eastAsia"/>
          <w:b/>
          <w:sz w:val="32"/>
          <w:szCs w:val="32"/>
        </w:rPr>
        <w:t>是否生产腐败变质、油脂酸败、霉变生虫、污秽不洁、混有异物、掺假掺杂或者感官性状异常的食品。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【处罚依据】《食品安全法》第八十五条第（四）项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1005 </w:t>
      </w:r>
      <w:r>
        <w:rPr>
          <w:rFonts w:ascii="仿宋_GB2312" w:eastAsia="仿宋_GB2312" w:hint="eastAsia"/>
          <w:b/>
          <w:sz w:val="32"/>
          <w:szCs w:val="32"/>
        </w:rPr>
        <w:t xml:space="preserve"> </w:t>
      </w:r>
      <w:r w:rsidRPr="00BB57A5">
        <w:rPr>
          <w:rFonts w:ascii="仿宋_GB2312" w:eastAsia="仿宋_GB2312" w:hint="eastAsia"/>
          <w:b/>
          <w:sz w:val="32"/>
          <w:szCs w:val="32"/>
        </w:rPr>
        <w:t>是否生产病死、毒死或者死因不明的禽、畜、兽、水产动物肉类及其制品。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【处罚依据】《食品安全法》第八十五条第（五）项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1006</w:t>
      </w:r>
      <w:r>
        <w:rPr>
          <w:rFonts w:ascii="仿宋_GB2312" w:eastAsia="仿宋_GB2312" w:hint="eastAsia"/>
          <w:b/>
          <w:sz w:val="32"/>
          <w:szCs w:val="32"/>
        </w:rPr>
        <w:t xml:space="preserve">  </w:t>
      </w:r>
      <w:r w:rsidRPr="00BB57A5">
        <w:rPr>
          <w:rFonts w:ascii="仿宋_GB2312" w:eastAsia="仿宋_GB2312" w:hint="eastAsia"/>
          <w:b/>
          <w:sz w:val="32"/>
          <w:szCs w:val="32"/>
        </w:rPr>
        <w:t>是否生产未经动物卫生监督机构检疫或者检疫不合格的肉类，或者未经检验或者检验不合格的肉类制品。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lastRenderedPageBreak/>
        <w:t>【检查依据】</w:t>
      </w:r>
      <w:r w:rsidRPr="00BB57A5">
        <w:rPr>
          <w:rFonts w:ascii="仿宋_GB2312" w:eastAsia="仿宋_GB2312" w:hint="eastAsia"/>
          <w:sz w:val="32"/>
          <w:szCs w:val="32"/>
        </w:rPr>
        <w:t>《食品安全法》第二十八条第（六）项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【处罚依据】《食品安全法》第八十五条第（六）项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1007</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是否生产被包装材料、容器、运输工具等污染的食品。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1008 </w:t>
      </w:r>
      <w:r>
        <w:rPr>
          <w:rFonts w:ascii="仿宋_GB2312" w:eastAsia="仿宋_GB2312" w:hint="eastAsia"/>
          <w:b/>
          <w:sz w:val="32"/>
          <w:szCs w:val="32"/>
        </w:rPr>
        <w:t xml:space="preserve"> </w:t>
      </w:r>
      <w:r w:rsidRPr="00BB57A5">
        <w:rPr>
          <w:rFonts w:ascii="仿宋_GB2312" w:eastAsia="仿宋_GB2312" w:hint="eastAsia"/>
          <w:b/>
          <w:sz w:val="32"/>
          <w:szCs w:val="32"/>
        </w:rPr>
        <w:t>是否生产超过保质期的食品。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【处罚依据】《食品安全法》第八十五条第（七）项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1009</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是否生产国家为防病等特殊需要明令禁止生产经营的食品。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【处罚依据】《食品安全法》第八十五条第（八）项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1010 </w:t>
      </w:r>
      <w:r>
        <w:rPr>
          <w:rFonts w:ascii="仿宋_GB2312" w:eastAsia="仿宋_GB2312" w:hint="eastAsia"/>
          <w:b/>
          <w:sz w:val="32"/>
          <w:szCs w:val="32"/>
        </w:rPr>
        <w:t xml:space="preserve"> </w:t>
      </w:r>
      <w:r w:rsidRPr="00BB57A5">
        <w:rPr>
          <w:rFonts w:ascii="仿宋_GB2312" w:eastAsia="仿宋_GB2312" w:hint="eastAsia"/>
          <w:b/>
          <w:sz w:val="32"/>
          <w:szCs w:val="32"/>
        </w:rPr>
        <w:t>是否生产其他不符合食品安全标准或者要求的食品。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《食品安全法》第二十八条第（十一）项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【处罚依据】《北京市食品安全条例》第六十八条第二项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1011 </w:t>
      </w:r>
      <w:r>
        <w:rPr>
          <w:rFonts w:ascii="仿宋_GB2312" w:eastAsia="仿宋_GB2312" w:hint="eastAsia"/>
          <w:b/>
          <w:sz w:val="32"/>
          <w:szCs w:val="32"/>
        </w:rPr>
        <w:t xml:space="preserve"> </w:t>
      </w:r>
      <w:r w:rsidRPr="00BB57A5">
        <w:rPr>
          <w:rFonts w:ascii="仿宋_GB2312" w:eastAsia="仿宋_GB2312" w:hint="eastAsia"/>
          <w:b/>
          <w:sz w:val="32"/>
          <w:szCs w:val="32"/>
        </w:rPr>
        <w:t>食品中是否添加药品。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《食品安全法》第五十条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【处罚依据】《食品安全法》第八十六条第（四）项</w:t>
      </w:r>
    </w:p>
    <w:p w:rsidR="00E05D36" w:rsidRPr="00422051" w:rsidRDefault="00E05D36" w:rsidP="00E05D36">
      <w:pPr>
        <w:spacing w:beforeLines="50" w:before="156" w:line="520" w:lineRule="exact"/>
        <w:ind w:firstLineChars="200" w:firstLine="640"/>
        <w:rPr>
          <w:rFonts w:ascii="黑体" w:eastAsia="黑体" w:hint="eastAsia"/>
          <w:sz w:val="32"/>
          <w:szCs w:val="32"/>
        </w:rPr>
      </w:pPr>
      <w:r w:rsidRPr="00422051">
        <w:rPr>
          <w:rFonts w:ascii="黑体" w:eastAsia="黑体" w:hint="eastAsia"/>
          <w:sz w:val="32"/>
          <w:szCs w:val="32"/>
        </w:rPr>
        <w:t>第十一条  责令召回及违法行为整改情况的检查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【检查核心】重点检查企业是否主动召回不符合食品安全标准的食品，是否存在违法行为未整改的情况。</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1101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是否拒不召回不符合食品安全标准的食品。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【检查依据】《食品安全法》第五十三条第一款、第三款第三款、《北京市食品安全条例》第五十一条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1.食品生产者发现其生产的食品不符合食品安全标准，应当立即停止生产，召回已经上市销售的食品，通知相关生产经营者和消费者，并记录召回和通知情况。</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2.食品生产者应当对召回的食品采取补救、无害化处理、销毁等措施，并将食品召回和处理情况向县级以上食品药品监督管理部门报告。</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1102 </w:t>
      </w:r>
      <w:r>
        <w:rPr>
          <w:rFonts w:ascii="仿宋_GB2312" w:eastAsia="仿宋_GB2312" w:hint="eastAsia"/>
          <w:b/>
          <w:sz w:val="32"/>
          <w:szCs w:val="32"/>
        </w:rPr>
        <w:t xml:space="preserve"> </w:t>
      </w:r>
      <w:r w:rsidRPr="00BB57A5">
        <w:rPr>
          <w:rFonts w:ascii="仿宋_GB2312" w:eastAsia="仿宋_GB2312" w:hint="eastAsia"/>
          <w:b/>
          <w:sz w:val="32"/>
          <w:szCs w:val="32"/>
        </w:rPr>
        <w:t>对违法行为是否及时纠正，未经整改是否恢复生产同种食品。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【检查依据】《食品安全法实施条例》第二十一条</w:t>
      </w:r>
    </w:p>
    <w:p w:rsidR="00E05D36" w:rsidRPr="00BB57A5" w:rsidRDefault="00E05D36" w:rsidP="00E05D36">
      <w:pPr>
        <w:spacing w:beforeLines="100" w:before="312" w:afterLines="50" w:after="156" w:line="520" w:lineRule="exact"/>
        <w:jc w:val="center"/>
        <w:rPr>
          <w:rFonts w:ascii="黑体" w:eastAsia="黑体" w:hAnsi="黑体" w:hint="eastAsia"/>
          <w:sz w:val="32"/>
          <w:szCs w:val="32"/>
        </w:rPr>
      </w:pPr>
      <w:r w:rsidRPr="00BB57A5">
        <w:rPr>
          <w:rFonts w:ascii="黑体" w:eastAsia="黑体" w:hAnsi="黑体" w:hint="eastAsia"/>
          <w:sz w:val="32"/>
          <w:szCs w:val="32"/>
        </w:rPr>
        <w:t>第二节  食品经营者监督检查</w:t>
      </w:r>
    </w:p>
    <w:p w:rsidR="00E05D36" w:rsidRPr="0036188D" w:rsidRDefault="00E05D36" w:rsidP="00E05D36">
      <w:pPr>
        <w:spacing w:line="520" w:lineRule="exact"/>
        <w:ind w:firstLineChars="200" w:firstLine="640"/>
        <w:rPr>
          <w:rFonts w:ascii="黑体" w:eastAsia="黑体" w:hint="eastAsia"/>
          <w:sz w:val="32"/>
          <w:szCs w:val="32"/>
        </w:rPr>
      </w:pPr>
      <w:r w:rsidRPr="0036188D">
        <w:rPr>
          <w:rFonts w:ascii="黑体" w:eastAsia="黑体" w:hint="eastAsia"/>
          <w:sz w:val="32"/>
          <w:szCs w:val="32"/>
        </w:rPr>
        <w:t>第十三条  企业资质检查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【检查核心】食品经营者应当具有合法有效的食品流通许可证，许可事项与实际经营情况一致。</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【检查方法】查验资质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1301 </w:t>
      </w:r>
      <w:r>
        <w:rPr>
          <w:rFonts w:ascii="仿宋_GB2312" w:eastAsia="仿宋_GB2312" w:hint="eastAsia"/>
          <w:b/>
          <w:sz w:val="32"/>
          <w:szCs w:val="32"/>
        </w:rPr>
        <w:t xml:space="preserve"> </w:t>
      </w:r>
      <w:r w:rsidRPr="00BB57A5">
        <w:rPr>
          <w:rFonts w:ascii="仿宋_GB2312" w:eastAsia="仿宋_GB2312" w:hint="eastAsia"/>
          <w:b/>
          <w:sz w:val="32"/>
          <w:szCs w:val="32"/>
        </w:rPr>
        <w:t>是否取得有效的食品流通许可证。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1302 </w:t>
      </w:r>
      <w:r>
        <w:rPr>
          <w:rFonts w:ascii="仿宋_GB2312" w:eastAsia="仿宋_GB2312" w:hint="eastAsia"/>
          <w:b/>
          <w:sz w:val="32"/>
          <w:szCs w:val="32"/>
        </w:rPr>
        <w:t xml:space="preserve"> </w:t>
      </w:r>
      <w:r w:rsidRPr="00BB57A5">
        <w:rPr>
          <w:rFonts w:ascii="仿宋_GB2312" w:eastAsia="仿宋_GB2312" w:hint="eastAsia"/>
          <w:b/>
          <w:sz w:val="32"/>
          <w:szCs w:val="32"/>
        </w:rPr>
        <w:t>是否未经许可而改变许可事项。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【检查依据】《食品安全法》第二十九条第一款、《食品流通许可证管理办法》第二十条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 xml:space="preserve">【处罚依据】《食品安全法》第八十四条、《食品流通许可证管理办法》第三十四条第一款第（一）项    </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1303</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是否伪造、涂改、倒卖、出租、出借，或者以其他形式非法转让食品流通许可证。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【检查依据】《食品流通许可证管理办法》第三十条第一款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【处罚依据】《食品流通许可证管理办法》第三十四条第一款第（二）项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1304</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是否在经营场所显著位置悬挂或者摆放《食品流通许可证》正本。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【检查依据】《食品流通许可证管理办法》第三十条第二款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食品经营者应当在经营场所显著位置悬挂或者摆放《食品流通许可证》正本。</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1305</w:t>
      </w:r>
      <w:r>
        <w:rPr>
          <w:rFonts w:ascii="仿宋_GB2312" w:eastAsia="仿宋_GB2312" w:hint="eastAsia"/>
          <w:b/>
          <w:sz w:val="32"/>
          <w:szCs w:val="32"/>
        </w:rPr>
        <w:t xml:space="preserve"> </w:t>
      </w:r>
      <w:r w:rsidRPr="00BB57A5">
        <w:rPr>
          <w:rFonts w:ascii="仿宋_GB2312" w:eastAsia="仿宋_GB2312" w:hint="eastAsia"/>
          <w:b/>
          <w:sz w:val="32"/>
          <w:szCs w:val="32"/>
        </w:rPr>
        <w:t xml:space="preserve"> 经营条件发生变化，不符合经营要求的，经营者是否立即采取整改措施；有发生食品安全事故的潜在风险的，经营者是否立即停止经营活动，并向所在地区县食药监部门报告；需要重新办理许可手续的，经营者是否依法办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【检查依据】《食品安全法实施条例》第二十一条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【处罚依据】《食品安全法实施条例》第五十五条、《食品安全法》八十五条</w:t>
      </w:r>
    </w:p>
    <w:p w:rsidR="00E05D36" w:rsidRPr="0036188D"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Ansi="仿宋" w:hint="eastAsia"/>
          <w:sz w:val="32"/>
          <w:szCs w:val="32"/>
        </w:rPr>
        <w:t>第十四条</w:t>
      </w:r>
      <w:r>
        <w:rPr>
          <w:rFonts w:ascii="黑体" w:eastAsia="黑体" w:hAnsi="仿宋" w:hint="eastAsia"/>
          <w:sz w:val="32"/>
          <w:szCs w:val="32"/>
        </w:rPr>
        <w:t xml:space="preserve"> </w:t>
      </w:r>
      <w:r w:rsidRPr="0036188D">
        <w:rPr>
          <w:rFonts w:ascii="黑体" w:eastAsia="黑体" w:hAnsi="仿宋" w:hint="eastAsia"/>
          <w:sz w:val="32"/>
          <w:szCs w:val="32"/>
        </w:rPr>
        <w:t xml:space="preserve"> 从业人员管理的检查</w:t>
      </w:r>
    </w:p>
    <w:p w:rsidR="00E05D36" w:rsidRPr="0036188D"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【检查核心】</w:t>
      </w:r>
      <w:r w:rsidRPr="0036188D">
        <w:rPr>
          <w:rFonts w:ascii="仿宋_GB2312" w:eastAsia="仿宋_GB2312" w:hint="eastAsia"/>
          <w:spacing w:val="-6"/>
          <w:sz w:val="32"/>
          <w:szCs w:val="32"/>
        </w:rPr>
        <w:t>从业人员必须具备符合食品安全要求的健康</w:t>
      </w:r>
      <w:r w:rsidRPr="0036188D">
        <w:rPr>
          <w:rFonts w:ascii="仿宋_GB2312" w:eastAsia="仿宋_GB2312" w:hint="eastAsia"/>
          <w:spacing w:val="-6"/>
          <w:sz w:val="32"/>
          <w:szCs w:val="32"/>
        </w:rPr>
        <w:lastRenderedPageBreak/>
        <w:t>条件。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【检查方法】现场检查、查验记录和文件</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1401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是否安排患有职业禁忌疾病的人员从事接触直接入口食品工作。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【检查依据】《食品安全法》第三十四条第一款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患有痢疾、伤寒、病毒性肝炎等消化道传染病的人员，以及患有活动性肺结核、化脓性或者渗出性皮肤病等有碍食品安全的疾病的人员，不得从事接触直接入口食品的工作。</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 xml:space="preserve">1402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是否聘用未取得健康证明的人员从事食品经营。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《食品安全法》第三十四条第二款、《食品安全法实施条例》第二十三条第二款、《流通环节食品安全监督管理办法》第十二条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【处罚依据】《流通环节食品安全监督管理办法》第六十二条第（一）项</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1403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是否聘用不得从事食品生产经营管理工作的人员从事管理工作。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《食品安全法》第九十二条第一款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【处罚依据】《食品安全法》第九十二条第二款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 xml:space="preserve">1404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从业人员是否遵守健康操作规范。</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《食品安全法》第二十七条第（八）项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1.食品经营人员应当保持个人卫生，经营食品时，应当</w:t>
      </w:r>
      <w:r w:rsidRPr="00BB57A5">
        <w:rPr>
          <w:rFonts w:ascii="仿宋_GB2312" w:eastAsia="仿宋_GB2312" w:hint="eastAsia"/>
          <w:sz w:val="32"/>
          <w:szCs w:val="32"/>
        </w:rPr>
        <w:lastRenderedPageBreak/>
        <w:t>将手洗净，穿戴清洁的工作衣、帽。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2.销售无包装的直接入口食品时，应当使用无毒、清洁的售货工具。</w:t>
      </w:r>
    </w:p>
    <w:p w:rsidR="00E05D36"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int="eastAsia"/>
          <w:sz w:val="32"/>
          <w:szCs w:val="32"/>
        </w:rPr>
        <w:t xml:space="preserve">第十五条 </w:t>
      </w:r>
      <w:r>
        <w:rPr>
          <w:rFonts w:ascii="黑体" w:eastAsia="黑体" w:hint="eastAsia"/>
          <w:sz w:val="32"/>
          <w:szCs w:val="32"/>
        </w:rPr>
        <w:t xml:space="preserve"> </w:t>
      </w:r>
      <w:r w:rsidRPr="0036188D">
        <w:rPr>
          <w:rFonts w:ascii="黑体" w:eastAsia="黑体" w:hint="eastAsia"/>
          <w:sz w:val="32"/>
          <w:szCs w:val="32"/>
        </w:rPr>
        <w:t>采购与验收的检查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【检查核心】食品经营者采购食品，应当查验供货者的许可证和食品合格的证明文件，履行进货查验义务。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50" w:firstLine="803"/>
        <w:rPr>
          <w:rFonts w:ascii="仿宋_GB2312" w:eastAsia="仿宋_GB2312" w:hint="eastAsia"/>
          <w:b/>
          <w:sz w:val="32"/>
          <w:szCs w:val="32"/>
        </w:rPr>
      </w:pPr>
      <w:r w:rsidRPr="00BB57A5">
        <w:rPr>
          <w:rFonts w:ascii="仿宋_GB2312" w:eastAsia="仿宋_GB2312" w:hint="eastAsia"/>
          <w:b/>
          <w:sz w:val="32"/>
          <w:szCs w:val="32"/>
        </w:rPr>
        <w:t>1501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采购食品时是否查验许可证和相关证明文件。</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【检查依据】《食品安全法》第三十九条第一款、第四款</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【处罚依据】《食品安全法》第八十七条第（五）项</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1.应当查验供货者的许可证和食品合格的证明文件。</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2.实行统一配送经营方式的食品经营企业，可以由企业总部统一查验供货者的许可证和食品合格的证明文件，进行食品进货查验记录。</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 xml:space="preserve">1502 </w:t>
      </w:r>
      <w:r>
        <w:rPr>
          <w:rFonts w:ascii="仿宋_GB2312" w:eastAsia="仿宋_GB2312" w:hint="eastAsia"/>
          <w:b/>
          <w:sz w:val="32"/>
          <w:szCs w:val="32"/>
        </w:rPr>
        <w:t xml:space="preserve"> </w:t>
      </w:r>
      <w:r w:rsidRPr="00BB57A5">
        <w:rPr>
          <w:rFonts w:ascii="仿宋_GB2312" w:eastAsia="仿宋_GB2312" w:hint="eastAsia"/>
          <w:b/>
          <w:sz w:val="32"/>
          <w:szCs w:val="32"/>
        </w:rPr>
        <w:t>食品经营企业是否建立并遵守进货查验记录制度。</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【检查依据】《食品安全法》第三十九条第二款、第三款、《食品安全法实施条例》第二十四条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【处罚依据】《食品安全法》第八十七条第（二）项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 xml:space="preserve">1.应当建立食品进货查验记录制度，如实记录食品的名称、规格、数量、生产批号、保质期、供货者名称及联系方式、进货日期等内容。 </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sz w:val="32"/>
          <w:szCs w:val="32"/>
        </w:rPr>
        <w:lastRenderedPageBreak/>
        <w:t>2.应当对采购食品包装、标签的完整性及其感官性状进行验收检查。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3.食品进货查验记录应当真实，保存期限不得少于二年。</w:t>
      </w:r>
    </w:p>
    <w:p w:rsidR="00E05D36" w:rsidRPr="0036188D"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int="eastAsia"/>
          <w:sz w:val="32"/>
          <w:szCs w:val="32"/>
        </w:rPr>
        <w:t>第十六条  贮存、运输与配送的检查</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【检查核心】食品经营者贮存、运输和配送食品应当符合保证食品安全的要求。</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 xml:space="preserve">1601 </w:t>
      </w:r>
      <w:r>
        <w:rPr>
          <w:rFonts w:ascii="仿宋_GB2312" w:eastAsia="仿宋_GB2312" w:hint="eastAsia"/>
          <w:b/>
          <w:sz w:val="32"/>
          <w:szCs w:val="32"/>
        </w:rPr>
        <w:t xml:space="preserve"> </w:t>
      </w:r>
      <w:r w:rsidRPr="00BB57A5">
        <w:rPr>
          <w:rFonts w:ascii="仿宋_GB2312" w:eastAsia="仿宋_GB2312" w:hint="eastAsia"/>
          <w:b/>
          <w:sz w:val="32"/>
          <w:szCs w:val="32"/>
        </w:rPr>
        <w:t>是否按规定要求贮存、销售食品或者清理库存食品。</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【检查依据】《食品安全法》第四十条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【处罚依据】《食品安全法》第八十七条第（四）项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应当按照保证食品安全的要求贮存食品，定期检查库存食品，及时清理变质或者超过保质期的食品。</w:t>
      </w:r>
    </w:p>
    <w:p w:rsidR="00E05D36" w:rsidRPr="00BB57A5" w:rsidRDefault="00E05D36" w:rsidP="00E05D36">
      <w:pPr>
        <w:spacing w:line="520" w:lineRule="exact"/>
        <w:ind w:firstLineChars="196" w:firstLine="630"/>
        <w:rPr>
          <w:rFonts w:ascii="仿宋_GB2312" w:eastAsia="仿宋_GB2312" w:hint="eastAsia"/>
          <w:b/>
          <w:sz w:val="32"/>
          <w:szCs w:val="32"/>
        </w:rPr>
      </w:pPr>
      <w:r w:rsidRPr="00BB57A5">
        <w:rPr>
          <w:rFonts w:ascii="仿宋_GB2312" w:eastAsia="仿宋_GB2312" w:hint="eastAsia"/>
          <w:b/>
          <w:sz w:val="32"/>
          <w:szCs w:val="32"/>
        </w:rPr>
        <w:t xml:space="preserve">1602 </w:t>
      </w:r>
      <w:r>
        <w:rPr>
          <w:rFonts w:ascii="仿宋_GB2312" w:eastAsia="仿宋_GB2312" w:hint="eastAsia"/>
          <w:b/>
          <w:sz w:val="32"/>
          <w:szCs w:val="32"/>
        </w:rPr>
        <w:t xml:space="preserve"> </w:t>
      </w:r>
      <w:r w:rsidRPr="00BB57A5">
        <w:rPr>
          <w:rFonts w:ascii="仿宋_GB2312" w:eastAsia="仿宋_GB2312" w:hint="eastAsia"/>
          <w:b/>
          <w:sz w:val="32"/>
          <w:szCs w:val="32"/>
        </w:rPr>
        <w:t>是否按规定要求贮存散装食品。</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【检查依据】《食品安全法》第四十一条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【处罚依据】《食品安全法》第八十七条第（四）项</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贮存散装食品，应当在贮存位置标明食品的名称、生产日期、保质期、生产者名称及联系方式等内容。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1603 </w:t>
      </w:r>
      <w:r>
        <w:rPr>
          <w:rFonts w:ascii="仿宋_GB2312" w:eastAsia="仿宋_GB2312" w:hint="eastAsia"/>
          <w:b/>
          <w:sz w:val="32"/>
          <w:szCs w:val="32"/>
        </w:rPr>
        <w:t xml:space="preserve"> </w:t>
      </w:r>
      <w:r w:rsidRPr="00BB57A5">
        <w:rPr>
          <w:rFonts w:ascii="仿宋_GB2312" w:eastAsia="仿宋_GB2312" w:hint="eastAsia"/>
          <w:b/>
          <w:sz w:val="32"/>
          <w:szCs w:val="32"/>
        </w:rPr>
        <w:t>是否按规定要求销售生鲜食品和熟食制品。</w:t>
      </w:r>
    </w:p>
    <w:p w:rsidR="00E05D36" w:rsidRPr="0036188D" w:rsidRDefault="00E05D36" w:rsidP="00E05D36">
      <w:pPr>
        <w:spacing w:line="520" w:lineRule="exact"/>
        <w:ind w:firstLine="660"/>
        <w:rPr>
          <w:rFonts w:ascii="仿宋_GB2312" w:eastAsia="仿宋_GB2312" w:hint="eastAsia"/>
          <w:spacing w:val="-6"/>
          <w:sz w:val="32"/>
          <w:szCs w:val="32"/>
        </w:rPr>
      </w:pPr>
      <w:r w:rsidRPr="00BB57A5">
        <w:rPr>
          <w:rFonts w:ascii="仿宋_GB2312" w:eastAsia="仿宋_GB2312" w:hint="eastAsia"/>
          <w:sz w:val="32"/>
          <w:szCs w:val="32"/>
        </w:rPr>
        <w:t>【检查依据】</w:t>
      </w:r>
      <w:r w:rsidRPr="0036188D">
        <w:rPr>
          <w:rFonts w:ascii="仿宋_GB2312" w:eastAsia="仿宋_GB2312" w:hint="eastAsia"/>
          <w:spacing w:val="-6"/>
          <w:sz w:val="32"/>
          <w:szCs w:val="32"/>
        </w:rPr>
        <w:t>《北京市食品流通许可管理办法（试行）》第九条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【检查内容】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食品经营者销售生鲜食品和熟食制品，应当符合食品安</w:t>
      </w:r>
      <w:r w:rsidRPr="00BB57A5">
        <w:rPr>
          <w:rFonts w:ascii="仿宋_GB2312" w:eastAsia="仿宋_GB2312" w:hint="eastAsia"/>
          <w:sz w:val="32"/>
          <w:szCs w:val="32"/>
        </w:rPr>
        <w:lastRenderedPageBreak/>
        <w:t>全所需要的温度、空间隔离等特殊要求，防止交叉污染。</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1604</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是否按照要求进行食品运输。</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【检查依据】《食品安全法》第二十七条第（六）项</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【处罚依据】《食品安全法》第九十一条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1.贮存、运输和装卸食品的容器、工具和设备应当安全、无害，保持清洁，防止食品污染，并符合保证食品安全所需的温度等特殊要求，不得将食品与有毒、有害物品一同运输。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2.贮存、运输按照规定需要低温保存的食品，配备与其经营规模和食品种类相适应的冷藏冷冻设备设施以及具有连续测量和记录温度功能的装置，并保证正常运转。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3.食品贮存和运输服务提供者应当按照规定查验货主的营业执照和相应的许可证件，并保存复印件。</w:t>
      </w:r>
    </w:p>
    <w:p w:rsidR="00E05D36" w:rsidRPr="0036188D"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int="eastAsia"/>
          <w:sz w:val="32"/>
          <w:szCs w:val="32"/>
        </w:rPr>
        <w:t xml:space="preserve">第十七条 </w:t>
      </w:r>
      <w:r>
        <w:rPr>
          <w:rFonts w:ascii="黑体" w:eastAsia="黑体" w:hint="eastAsia"/>
          <w:sz w:val="32"/>
          <w:szCs w:val="32"/>
        </w:rPr>
        <w:t xml:space="preserve"> </w:t>
      </w:r>
      <w:r w:rsidRPr="0036188D">
        <w:rPr>
          <w:rFonts w:ascii="黑体" w:eastAsia="黑体" w:hint="eastAsia"/>
          <w:sz w:val="32"/>
          <w:szCs w:val="32"/>
        </w:rPr>
        <w:t xml:space="preserve">食品标签标识检查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【检查核心】食品标签标识应当符合有关法律和食品安全标准的规定，做到标识规范、内容真实准确。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1701 </w:t>
      </w:r>
      <w:r>
        <w:rPr>
          <w:rFonts w:ascii="仿宋_GB2312" w:eastAsia="仿宋_GB2312" w:hint="eastAsia"/>
          <w:b/>
          <w:sz w:val="32"/>
          <w:szCs w:val="32"/>
        </w:rPr>
        <w:t xml:space="preserve"> </w:t>
      </w:r>
      <w:r w:rsidRPr="00BB57A5">
        <w:rPr>
          <w:rFonts w:ascii="仿宋_GB2312" w:eastAsia="仿宋_GB2312" w:hint="eastAsia"/>
          <w:b/>
          <w:sz w:val="32"/>
          <w:szCs w:val="32"/>
        </w:rPr>
        <w:t>是否经营无标签的预包装食品或食品添加剂。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1.不得经营无标签的预包装食品。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【检查依据】《食品安全法》第二十八条第（九）项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2.不得经营无标签的食品添加剂。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 xml:space="preserve">1702 </w:t>
      </w:r>
      <w:r>
        <w:rPr>
          <w:rFonts w:ascii="仿宋_GB2312" w:eastAsia="仿宋_GB2312" w:hint="eastAsia"/>
          <w:b/>
          <w:sz w:val="32"/>
          <w:szCs w:val="32"/>
        </w:rPr>
        <w:t xml:space="preserve"> </w:t>
      </w:r>
      <w:r w:rsidRPr="00BB57A5">
        <w:rPr>
          <w:rFonts w:ascii="仿宋_GB2312" w:eastAsia="仿宋_GB2312" w:hint="eastAsia"/>
          <w:b/>
          <w:sz w:val="32"/>
          <w:szCs w:val="32"/>
        </w:rPr>
        <w:t>是否经营标签不符合规定的食品。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1.经营的预包装食品、食品添加剂标签或说明书不符合食品安全法规定。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【检查依据】《食品安全法》第二十八条第（十一）项、第四十二条、第四十七条、《食品标识管理规定》、《预包装食品标签通则》（GB7718-2011）、《预包装食品营养标签通则》（GB28050-2011）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2.经营的预包装食品、食品添加剂标签（说明书）模糊不清或标识不全。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【检查依据】《食品安全法》第四十八条第二款、《食品标识管理规定》、《预包装食品标签通则》（GB7718-2011）、《预包装食品营养标签通则》（GB28050-2011）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3.经营的食品标签、说明书含有虚假、夸大内容，涉及疾病预防、治疗功能。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【检查依据】《食品安全法》第四十八条第一款、《食品标识管理规定》、《预包装食品标签通则》（GB7718-2011）、《预包装食品营养标签通则》（GB28050-2011）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4.对上市销售与其标签、说明书所载明的内容不符的食品和食品添加剂。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【检查依据】《食品安全法》第四十八条第三款、《食品标识管理规定》、《预包装食品标签通则》（GB7718-2011）、《预包装食品营养标签通则》（GB28050-2011）</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5.应当按照食品标签标示的警示标志、警示说明或者注意事项的要求，销售预包装食品。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【处罚依据】《食品安全法》第八十七条第（四）项</w:t>
      </w:r>
    </w:p>
    <w:p w:rsidR="00E05D36" w:rsidRPr="0036188D"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int="eastAsia"/>
          <w:sz w:val="32"/>
          <w:szCs w:val="32"/>
        </w:rPr>
        <w:t>第十八条  禁止经营食品情况的检查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1801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是否经营用非食品原料生产食品或者添加食品添加剂以外的化学物质和其他可能危害人体健康物质的食品，或者用回收食品作为原料生产食品。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1802 </w:t>
      </w:r>
      <w:r>
        <w:rPr>
          <w:rFonts w:ascii="仿宋_GB2312" w:eastAsia="仿宋_GB2312" w:hint="eastAsia"/>
          <w:b/>
          <w:sz w:val="32"/>
          <w:szCs w:val="32"/>
        </w:rPr>
        <w:t xml:space="preserve"> </w:t>
      </w:r>
      <w:r w:rsidRPr="00BB57A5">
        <w:rPr>
          <w:rFonts w:ascii="仿宋_GB2312" w:eastAsia="仿宋_GB2312" w:hint="eastAsia"/>
          <w:b/>
          <w:sz w:val="32"/>
          <w:szCs w:val="32"/>
        </w:rPr>
        <w:t>是否经营致病性微生物、农药残留、兽药残留、重金属、污染物质以及其他危害人体健康的物质含量超过食品安全标准限量的食品。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1803</w:t>
      </w:r>
      <w:r>
        <w:rPr>
          <w:rFonts w:ascii="仿宋_GB2312" w:eastAsia="仿宋_GB2312" w:hint="eastAsia"/>
          <w:b/>
          <w:sz w:val="32"/>
          <w:szCs w:val="32"/>
        </w:rPr>
        <w:t xml:space="preserve">  </w:t>
      </w:r>
      <w:r w:rsidRPr="00BB57A5">
        <w:rPr>
          <w:rFonts w:ascii="仿宋_GB2312" w:eastAsia="仿宋_GB2312" w:hint="eastAsia"/>
          <w:b/>
          <w:sz w:val="32"/>
          <w:szCs w:val="32"/>
        </w:rPr>
        <w:t>是否经营营养成分不符合食品安全标准的专供婴幼儿和其他特定人群的主辅食品。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【处罚依据】《食品安全法》第八十五条第（三）项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1804 </w:t>
      </w:r>
      <w:r>
        <w:rPr>
          <w:rFonts w:ascii="仿宋_GB2312" w:eastAsia="仿宋_GB2312" w:hint="eastAsia"/>
          <w:b/>
          <w:sz w:val="32"/>
          <w:szCs w:val="32"/>
        </w:rPr>
        <w:t xml:space="preserve"> </w:t>
      </w:r>
      <w:r w:rsidRPr="00BB57A5">
        <w:rPr>
          <w:rFonts w:ascii="仿宋_GB2312" w:eastAsia="仿宋_GB2312" w:hint="eastAsia"/>
          <w:b/>
          <w:sz w:val="32"/>
          <w:szCs w:val="32"/>
        </w:rPr>
        <w:t>是否经营腐败变质、油脂酸败、霉变生虫、污秽不洁、混有异物、掺假掺杂或者感官性状异常的食品。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【处罚依据】《食品安全法》第八十五条第（四）项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 xml:space="preserve">1805 </w:t>
      </w:r>
      <w:r>
        <w:rPr>
          <w:rFonts w:ascii="仿宋_GB2312" w:eastAsia="仿宋_GB2312" w:hint="eastAsia"/>
          <w:b/>
          <w:sz w:val="32"/>
          <w:szCs w:val="32"/>
        </w:rPr>
        <w:t xml:space="preserve"> </w:t>
      </w:r>
      <w:r w:rsidRPr="00BB57A5">
        <w:rPr>
          <w:rFonts w:ascii="仿宋_GB2312" w:eastAsia="仿宋_GB2312" w:hint="eastAsia"/>
          <w:b/>
          <w:sz w:val="32"/>
          <w:szCs w:val="32"/>
        </w:rPr>
        <w:t>是否经营病死、毒死或者死因不明的禽、畜、兽、水产动物肉类及其制品。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【处罚依据】《食品安全法》第八十五条第（五）项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1806</w:t>
      </w:r>
      <w:r>
        <w:rPr>
          <w:rFonts w:ascii="仿宋_GB2312" w:eastAsia="仿宋_GB2312" w:hint="eastAsia"/>
          <w:b/>
          <w:sz w:val="32"/>
          <w:szCs w:val="32"/>
        </w:rPr>
        <w:t xml:space="preserve">  </w:t>
      </w:r>
      <w:r w:rsidRPr="00BB57A5">
        <w:rPr>
          <w:rFonts w:ascii="仿宋_GB2312" w:eastAsia="仿宋_GB2312" w:hint="eastAsia"/>
          <w:b/>
          <w:sz w:val="32"/>
          <w:szCs w:val="32"/>
        </w:rPr>
        <w:t>是否经营未经动物卫生监督机构检疫或者检疫不合格的肉类，或者未经检验或者检验不合格的肉类制品。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《食品安全法》第二十八条第（六）项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【处罚依据】《食品安全法》第八十五条第（六）项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1807 </w:t>
      </w:r>
      <w:r>
        <w:rPr>
          <w:rFonts w:ascii="仿宋_GB2312" w:eastAsia="仿宋_GB2312" w:hint="eastAsia"/>
          <w:b/>
          <w:sz w:val="32"/>
          <w:szCs w:val="32"/>
        </w:rPr>
        <w:t xml:space="preserve"> </w:t>
      </w:r>
      <w:r w:rsidRPr="00BB57A5">
        <w:rPr>
          <w:rFonts w:ascii="仿宋_GB2312" w:eastAsia="仿宋_GB2312" w:hint="eastAsia"/>
          <w:b/>
          <w:sz w:val="32"/>
          <w:szCs w:val="32"/>
        </w:rPr>
        <w:t>是否经营被包装材料、容器、运输工具等污染的食品。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1808</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是否经营超过保质期的食品。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【处罚依据】《食品安全法》第八十五条第（七）项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1809 </w:t>
      </w:r>
      <w:r>
        <w:rPr>
          <w:rFonts w:ascii="仿宋_GB2312" w:eastAsia="仿宋_GB2312" w:hint="eastAsia"/>
          <w:b/>
          <w:sz w:val="32"/>
          <w:szCs w:val="32"/>
        </w:rPr>
        <w:t xml:space="preserve"> </w:t>
      </w:r>
      <w:r w:rsidRPr="00BB57A5">
        <w:rPr>
          <w:rFonts w:ascii="仿宋_GB2312" w:eastAsia="仿宋_GB2312" w:hint="eastAsia"/>
          <w:b/>
          <w:sz w:val="32"/>
          <w:szCs w:val="32"/>
        </w:rPr>
        <w:t>是否经营国家为防病等特殊需要明令禁止生产经营的食品。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【处罚依据】《食品安全法》第八十五条第（八）项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1810 </w:t>
      </w:r>
      <w:r>
        <w:rPr>
          <w:rFonts w:ascii="仿宋_GB2312" w:eastAsia="仿宋_GB2312" w:hint="eastAsia"/>
          <w:b/>
          <w:sz w:val="32"/>
          <w:szCs w:val="32"/>
        </w:rPr>
        <w:t xml:space="preserve"> </w:t>
      </w:r>
      <w:r w:rsidRPr="00BB57A5">
        <w:rPr>
          <w:rFonts w:ascii="仿宋_GB2312" w:eastAsia="仿宋_GB2312" w:hint="eastAsia"/>
          <w:b/>
          <w:sz w:val="32"/>
          <w:szCs w:val="32"/>
        </w:rPr>
        <w:t>是否经营其他不符合食品安全标准或者要求的食品。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《食品安全法》第二十八条第（十一）项、《流通环节食品安全监督管理办法》第九条第（十三）项。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【处罚依据】《流通环节食品安全监督管理办法》第五十三条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1811 </w:t>
      </w:r>
      <w:r>
        <w:rPr>
          <w:rFonts w:ascii="仿宋_GB2312" w:eastAsia="仿宋_GB2312" w:hint="eastAsia"/>
          <w:b/>
          <w:sz w:val="32"/>
          <w:szCs w:val="32"/>
        </w:rPr>
        <w:t xml:space="preserve"> </w:t>
      </w:r>
      <w:r w:rsidRPr="00BB57A5">
        <w:rPr>
          <w:rFonts w:ascii="仿宋_GB2312" w:eastAsia="仿宋_GB2312" w:hint="eastAsia"/>
          <w:b/>
          <w:sz w:val="32"/>
          <w:szCs w:val="32"/>
        </w:rPr>
        <w:t>食品中是否添加药品。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lastRenderedPageBreak/>
        <w:t>【检查依据】</w:t>
      </w:r>
      <w:r w:rsidRPr="00BB57A5">
        <w:rPr>
          <w:rFonts w:ascii="仿宋_GB2312" w:eastAsia="仿宋_GB2312" w:hint="eastAsia"/>
          <w:sz w:val="32"/>
          <w:szCs w:val="32"/>
        </w:rPr>
        <w:t>《食品安全法》第五十条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【处罚依据】《食品安全法》第八十六条第（四）项</w:t>
      </w:r>
    </w:p>
    <w:p w:rsidR="00E05D36" w:rsidRPr="0036188D" w:rsidRDefault="00E05D36" w:rsidP="00E05D36">
      <w:pPr>
        <w:spacing w:beforeLines="50" w:before="156" w:line="520" w:lineRule="exact"/>
        <w:ind w:firstLineChars="200" w:firstLine="640"/>
        <w:rPr>
          <w:rFonts w:ascii="黑体" w:eastAsia="黑体" w:hint="eastAsia"/>
          <w:sz w:val="32"/>
          <w:szCs w:val="32"/>
        </w:rPr>
      </w:pPr>
      <w:r w:rsidRPr="0036188D">
        <w:rPr>
          <w:rFonts w:ascii="黑体" w:eastAsia="黑体" w:hint="eastAsia"/>
          <w:sz w:val="32"/>
          <w:szCs w:val="32"/>
        </w:rPr>
        <w:t>第十九条  从事批发业务的经营企业检查</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【检查核心】从事批发业务的食品经营者应当记录、保存销售信息或者保留销售票据，向购货者开具销售票据或者清单。</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1901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是否记录、保存销售信息或者保留销售票据。</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【检查依据】《食品安全法实施条例》第二十九条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【处罚依据】《食品安全法实施条例》第五十七条第（四）项、《食品安全法》第八十七条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从事食品批发业务的经营企业销售食品，应当如实记录批发食品的名称、规格、数量、生产批号、保质期、购货者名称及联系方式、销售日期等内容，或者保留载有相关信息的销售票据。记录、票据的保存期限不得少于2年。</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 xml:space="preserve">1902 </w:t>
      </w:r>
      <w:r>
        <w:rPr>
          <w:rFonts w:ascii="仿宋_GB2312" w:eastAsia="仿宋_GB2312" w:hint="eastAsia"/>
          <w:b/>
          <w:sz w:val="32"/>
          <w:szCs w:val="32"/>
        </w:rPr>
        <w:t xml:space="preserve"> </w:t>
      </w:r>
      <w:r w:rsidRPr="00BB57A5">
        <w:rPr>
          <w:rFonts w:ascii="仿宋_GB2312" w:eastAsia="仿宋_GB2312" w:hint="eastAsia"/>
          <w:b/>
          <w:sz w:val="32"/>
          <w:szCs w:val="32"/>
        </w:rPr>
        <w:t>是否向购货者开具销售票据或者清单。</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【检查依据】《流通环节食品安全监督管理办法》第十四条条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【处罚依据】《流通环节食品安全监督管理办法》第六十三条第（一）项</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645"/>
        <w:rPr>
          <w:rFonts w:ascii="仿宋_GB2312" w:eastAsia="仿宋_GB2312" w:hint="eastAsia"/>
          <w:sz w:val="32"/>
          <w:szCs w:val="32"/>
        </w:rPr>
      </w:pPr>
      <w:r w:rsidRPr="00BB57A5">
        <w:rPr>
          <w:rFonts w:ascii="仿宋_GB2312" w:eastAsia="仿宋_GB2312" w:hint="eastAsia"/>
          <w:sz w:val="32"/>
          <w:szCs w:val="32"/>
        </w:rPr>
        <w:t>从事食品批发业务的经营企业销售食品，应当向购货者开具载有规定信息的销售票据或清单，同时加盖印章或签字。</w:t>
      </w:r>
    </w:p>
    <w:p w:rsidR="00E05D36" w:rsidRPr="007169EE" w:rsidRDefault="00E05D36" w:rsidP="00E05D36">
      <w:pPr>
        <w:spacing w:beforeLines="50" w:before="156" w:line="520" w:lineRule="exact"/>
        <w:ind w:firstLineChars="196" w:firstLine="627"/>
        <w:rPr>
          <w:rFonts w:ascii="黑体" w:eastAsia="黑体" w:hint="eastAsia"/>
          <w:sz w:val="32"/>
          <w:szCs w:val="32"/>
        </w:rPr>
      </w:pPr>
      <w:r w:rsidRPr="007169EE">
        <w:rPr>
          <w:rFonts w:ascii="黑体" w:eastAsia="黑体" w:hint="eastAsia"/>
          <w:sz w:val="32"/>
          <w:szCs w:val="32"/>
        </w:rPr>
        <w:t>第二十条  产品退市的检查</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lastRenderedPageBreak/>
        <w:t>【检查核心】食品经营者不得销售不符合食品安全标准的食品，应当及时执行不符合食品安全标准的食品的退市制度。</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196" w:firstLine="630"/>
        <w:rPr>
          <w:rFonts w:ascii="仿宋_GB2312" w:eastAsia="仿宋_GB2312" w:hint="eastAsia"/>
          <w:b/>
          <w:sz w:val="32"/>
          <w:szCs w:val="32"/>
        </w:rPr>
      </w:pPr>
      <w:r w:rsidRPr="00BB57A5">
        <w:rPr>
          <w:rFonts w:ascii="仿宋_GB2312" w:eastAsia="仿宋_GB2312" w:hint="eastAsia"/>
          <w:b/>
          <w:sz w:val="32"/>
          <w:szCs w:val="32"/>
        </w:rPr>
        <w:t>2001 发现经营不符合食品安全标准的食品时是否停止经营。</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【检查依据】《食品安全法》第五十三条第二款</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sz w:val="32"/>
          <w:szCs w:val="32"/>
        </w:rPr>
        <w:t>【处理依据】《食品安全法》第五十三条第四款</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1.食品经营者发现其经营的食品不符合食品安全标准，应当立即停止经营，通知相关生产经营者和消费者，并记录停止经营和通报情况。</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2.应当将有关情况报告辖区食药监管部门。未依照前款规定停止经营不符合食品安全标准的食品的，食品药品监督管理部门可以责令其停止经营。</w:t>
      </w:r>
    </w:p>
    <w:p w:rsidR="00E05D36" w:rsidRDefault="00E05D36" w:rsidP="00E05D36">
      <w:pPr>
        <w:spacing w:beforeLines="50" w:before="156" w:line="520" w:lineRule="exact"/>
        <w:ind w:firstLineChars="200" w:firstLine="640"/>
        <w:rPr>
          <w:rFonts w:ascii="黑体" w:eastAsia="黑体" w:hint="eastAsia"/>
          <w:sz w:val="32"/>
          <w:szCs w:val="32"/>
        </w:rPr>
      </w:pPr>
      <w:r w:rsidRPr="007169EE">
        <w:rPr>
          <w:rFonts w:ascii="黑体" w:eastAsia="黑体" w:hint="eastAsia"/>
          <w:sz w:val="32"/>
          <w:szCs w:val="32"/>
        </w:rPr>
        <w:t xml:space="preserve">第二十一条 </w:t>
      </w:r>
      <w:r>
        <w:rPr>
          <w:rFonts w:ascii="黑体" w:eastAsia="黑体" w:hint="eastAsia"/>
          <w:sz w:val="32"/>
          <w:szCs w:val="32"/>
        </w:rPr>
        <w:t xml:space="preserve"> </w:t>
      </w:r>
      <w:r w:rsidRPr="007169EE">
        <w:rPr>
          <w:rFonts w:ascii="黑体" w:eastAsia="黑体" w:hint="eastAsia"/>
          <w:sz w:val="32"/>
          <w:szCs w:val="32"/>
        </w:rPr>
        <w:t>主办单位责任检查</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【检查核心】食品集中交易市场的开办者、柜台出租者和展销会、庙会、游园会的举办者应当履行管理者的相关责任，对食品经营者的资质和关于食品安全的保障进行监督。</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【检查方法】现场检查、查验资质、记录和文件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2101 </w:t>
      </w:r>
      <w:r>
        <w:rPr>
          <w:rFonts w:ascii="仿宋_GB2312" w:eastAsia="仿宋_GB2312" w:hint="eastAsia"/>
          <w:b/>
          <w:sz w:val="32"/>
          <w:szCs w:val="32"/>
        </w:rPr>
        <w:t xml:space="preserve"> </w:t>
      </w:r>
      <w:r w:rsidRPr="00BB57A5">
        <w:rPr>
          <w:rFonts w:ascii="仿宋_GB2312" w:eastAsia="仿宋_GB2312" w:hint="eastAsia"/>
          <w:b/>
          <w:sz w:val="32"/>
          <w:szCs w:val="32"/>
        </w:rPr>
        <w:t>是否审查入场食品经营者的许可证和营业执照、允许未取得许可的食品经营者进入市场销售食品。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【处罚依据】《食品安全法》第九十条、《流通环节食品安全监督管理办法》第五十八条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2102 </w:t>
      </w:r>
      <w:r>
        <w:rPr>
          <w:rFonts w:ascii="仿宋_GB2312" w:eastAsia="仿宋_GB2312" w:hint="eastAsia"/>
          <w:b/>
          <w:sz w:val="32"/>
          <w:szCs w:val="32"/>
        </w:rPr>
        <w:t xml:space="preserve"> </w:t>
      </w:r>
      <w:r w:rsidRPr="00BB57A5">
        <w:rPr>
          <w:rFonts w:ascii="仿宋_GB2312" w:eastAsia="仿宋_GB2312" w:hint="eastAsia"/>
          <w:b/>
          <w:sz w:val="32"/>
          <w:szCs w:val="32"/>
        </w:rPr>
        <w:t>是否明确入场食品经营者的食品安全管理责任。</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【处罚依据】《食品安全法》第九十条、《流通环节食品安全监督管理办法》第五十八条</w:t>
      </w:r>
    </w:p>
    <w:p w:rsidR="00E05D36" w:rsidRPr="007169EE" w:rsidRDefault="00E05D36" w:rsidP="00E05D36">
      <w:pPr>
        <w:spacing w:line="520" w:lineRule="exact"/>
        <w:ind w:firstLineChars="200" w:firstLine="643"/>
        <w:rPr>
          <w:rFonts w:ascii="仿宋_GB2312" w:eastAsia="仿宋_GB2312" w:hint="eastAsia"/>
          <w:b/>
          <w:spacing w:val="-8"/>
          <w:sz w:val="32"/>
          <w:szCs w:val="32"/>
        </w:rPr>
      </w:pPr>
      <w:r w:rsidRPr="00BB57A5">
        <w:rPr>
          <w:rFonts w:ascii="仿宋_GB2312" w:eastAsia="仿宋_GB2312" w:hint="eastAsia"/>
          <w:b/>
          <w:sz w:val="32"/>
          <w:szCs w:val="32"/>
        </w:rPr>
        <w:t xml:space="preserve">2103 </w:t>
      </w:r>
      <w:r>
        <w:rPr>
          <w:rFonts w:ascii="仿宋_GB2312" w:eastAsia="仿宋_GB2312" w:hint="eastAsia"/>
          <w:b/>
          <w:sz w:val="32"/>
          <w:szCs w:val="32"/>
        </w:rPr>
        <w:t xml:space="preserve"> </w:t>
      </w:r>
      <w:r w:rsidRPr="007169EE">
        <w:rPr>
          <w:rFonts w:ascii="仿宋_GB2312" w:eastAsia="仿宋_GB2312" w:hint="eastAsia"/>
          <w:b/>
          <w:spacing w:val="-8"/>
          <w:sz w:val="32"/>
          <w:szCs w:val="32"/>
        </w:rPr>
        <w:t>是否定期对入场食品经营者的经营环境和条件进行检查。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【处罚依据】《食品安全法》第九十条、《流通环节食品安全监督管理办法》第五十八条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2104 </w:t>
      </w:r>
      <w:r>
        <w:rPr>
          <w:rFonts w:ascii="仿宋_GB2312" w:eastAsia="仿宋_GB2312" w:hint="eastAsia"/>
          <w:b/>
          <w:sz w:val="32"/>
          <w:szCs w:val="32"/>
        </w:rPr>
        <w:t xml:space="preserve"> </w:t>
      </w:r>
      <w:r w:rsidRPr="00BB57A5">
        <w:rPr>
          <w:rFonts w:ascii="仿宋_GB2312" w:eastAsia="仿宋_GB2312" w:hint="eastAsia"/>
          <w:b/>
          <w:sz w:val="32"/>
          <w:szCs w:val="32"/>
        </w:rPr>
        <w:t>发现食品经营者不具备经营资格、经营环境和条件或者有违法行为时是否依法采取措施。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【处罚依据】《食品安全法》第九十条、《流通环节食品安全监督管理办法》第五十八条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1.发现食品经营者不具备经营资格的，应当禁止其入场销售。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2.发现食品经营者不具备与所经营食品相应的经营环境和条件的，可以暂停或者取消其入场经营资格。</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3.发现经营不符合食品安全标准的食品或者有其他违法行为的，应当及时制止。</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 xml:space="preserve">2105 </w:t>
      </w:r>
      <w:r>
        <w:rPr>
          <w:rFonts w:ascii="仿宋_GB2312" w:eastAsia="仿宋_GB2312" w:hint="eastAsia"/>
          <w:b/>
          <w:sz w:val="32"/>
          <w:szCs w:val="32"/>
        </w:rPr>
        <w:t xml:space="preserve"> </w:t>
      </w:r>
      <w:r w:rsidRPr="00BB57A5">
        <w:rPr>
          <w:rFonts w:ascii="仿宋_GB2312" w:eastAsia="仿宋_GB2312" w:hint="eastAsia"/>
          <w:b/>
          <w:sz w:val="32"/>
          <w:szCs w:val="32"/>
        </w:rPr>
        <w:t>是否建立食品经营者档案，记载市场内食品经营者的基本情况、主要进货渠道、经营品种、品牌和供货</w:t>
      </w:r>
      <w:proofErr w:type="gramStart"/>
      <w:r w:rsidRPr="00BB57A5">
        <w:rPr>
          <w:rFonts w:ascii="仿宋_GB2312" w:eastAsia="仿宋_GB2312" w:hint="eastAsia"/>
          <w:b/>
          <w:sz w:val="32"/>
          <w:szCs w:val="32"/>
        </w:rPr>
        <w:t>商状况</w:t>
      </w:r>
      <w:proofErr w:type="gramEnd"/>
      <w:r w:rsidRPr="00BB57A5">
        <w:rPr>
          <w:rFonts w:ascii="仿宋_GB2312" w:eastAsia="仿宋_GB2312" w:hint="eastAsia"/>
          <w:b/>
          <w:sz w:val="32"/>
          <w:szCs w:val="32"/>
        </w:rPr>
        <w:t>等信息。</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【处罚依据】《食品安全法》第九十条、《流通环节食品安全监督管理办法》第六十三条第（二）项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2106 </w:t>
      </w:r>
      <w:r>
        <w:rPr>
          <w:rFonts w:ascii="仿宋_GB2312" w:eastAsia="仿宋_GB2312" w:hint="eastAsia"/>
          <w:b/>
          <w:sz w:val="32"/>
          <w:szCs w:val="32"/>
        </w:rPr>
        <w:t xml:space="preserve"> </w:t>
      </w:r>
      <w:r w:rsidRPr="00BB57A5">
        <w:rPr>
          <w:rFonts w:ascii="仿宋_GB2312" w:eastAsia="仿宋_GB2312" w:hint="eastAsia"/>
          <w:b/>
          <w:sz w:val="32"/>
          <w:szCs w:val="32"/>
        </w:rPr>
        <w:t>是否设置食品信息公示媒介，及时公开市场内或行政机关公布的相关食品信息。</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【检查依据】《食品安全法》第五十二条第一款、《流通环节食品安全监督管理办法》第二十二条第一款第（六）项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【处罚依据】《流通环节食品安全监督管理办法》第六十三条第（二）项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2107 </w:t>
      </w:r>
      <w:r>
        <w:rPr>
          <w:rFonts w:ascii="仿宋_GB2312" w:eastAsia="仿宋_GB2312" w:hint="eastAsia"/>
          <w:b/>
          <w:sz w:val="32"/>
          <w:szCs w:val="32"/>
        </w:rPr>
        <w:t xml:space="preserve"> </w:t>
      </w:r>
      <w:r w:rsidRPr="00BB57A5">
        <w:rPr>
          <w:rFonts w:ascii="仿宋_GB2312" w:eastAsia="仿宋_GB2312" w:hint="eastAsia"/>
          <w:b/>
          <w:sz w:val="32"/>
          <w:szCs w:val="32"/>
        </w:rPr>
        <w:t>是否建立和完善食品经营管理制度，加强对食品经营者的培训。</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2108 </w:t>
      </w:r>
      <w:r>
        <w:rPr>
          <w:rFonts w:ascii="仿宋_GB2312" w:eastAsia="仿宋_GB2312" w:hint="eastAsia"/>
          <w:b/>
          <w:sz w:val="32"/>
          <w:szCs w:val="32"/>
        </w:rPr>
        <w:t xml:space="preserve"> </w:t>
      </w:r>
      <w:r w:rsidRPr="00BB57A5">
        <w:rPr>
          <w:rFonts w:ascii="仿宋_GB2312" w:eastAsia="仿宋_GB2312" w:hint="eastAsia"/>
          <w:b/>
          <w:sz w:val="32"/>
          <w:szCs w:val="32"/>
        </w:rPr>
        <w:t>其他应当履行的食品安全管理义务。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【检查依据】《食品安全法》第五十二条第一款、《流通环节食品安全监督管理办法》第二十二条第一款第（二）项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1.应当配备专职食品安全管理员，指导并督促入场经营者落实食品安全责任。</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2.查验场内经营者证明其经营食品符合食品安全标准</w:t>
      </w:r>
      <w:r w:rsidRPr="00BB57A5">
        <w:rPr>
          <w:rFonts w:ascii="仿宋_GB2312" w:eastAsia="仿宋_GB2312" w:hint="eastAsia"/>
          <w:sz w:val="32"/>
          <w:szCs w:val="32"/>
        </w:rPr>
        <w:lastRenderedPageBreak/>
        <w:t>和要求的相关材料，对其在市场外的食品贮存场所进行备案。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3.指导并督促场内经营者建立经营记录，执行进货查验、索证索票等与保障食品安全有关的制度。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4.根据需要配备食品检验、冷藏冷冻等设备设施。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5.与入场经营者签订协议，落实本市重点监督管理的食品和食用农产品场地（厂）挂钩要求，</w:t>
      </w:r>
      <w:proofErr w:type="gramStart"/>
      <w:r w:rsidRPr="00BB57A5">
        <w:rPr>
          <w:rFonts w:ascii="仿宋_GB2312" w:eastAsia="仿宋_GB2312" w:hint="eastAsia"/>
          <w:sz w:val="32"/>
          <w:szCs w:val="32"/>
        </w:rPr>
        <w:t>明确因</w:t>
      </w:r>
      <w:proofErr w:type="gramEnd"/>
      <w:r w:rsidRPr="00BB57A5">
        <w:rPr>
          <w:rFonts w:ascii="仿宋_GB2312" w:eastAsia="仿宋_GB2312" w:hint="eastAsia"/>
          <w:sz w:val="32"/>
          <w:szCs w:val="32"/>
        </w:rPr>
        <w:t>入场经营者违反食品安全要求双方可以解约的情形以及其他食品安全要求。</w:t>
      </w:r>
    </w:p>
    <w:p w:rsidR="00E05D36" w:rsidRPr="007169EE" w:rsidRDefault="00E05D36" w:rsidP="00E05D36">
      <w:pPr>
        <w:spacing w:beforeLines="50" w:before="156" w:line="520" w:lineRule="exact"/>
        <w:ind w:firstLineChars="200" w:firstLine="640"/>
        <w:rPr>
          <w:rFonts w:ascii="黑体" w:eastAsia="黑体" w:hint="eastAsia"/>
          <w:sz w:val="32"/>
          <w:szCs w:val="32"/>
        </w:rPr>
      </w:pPr>
      <w:r w:rsidRPr="007169EE">
        <w:rPr>
          <w:rFonts w:ascii="黑体" w:eastAsia="黑体" w:hint="eastAsia"/>
          <w:sz w:val="32"/>
          <w:szCs w:val="32"/>
        </w:rPr>
        <w:t>第二十二条  互联网经营者的检查</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【检查核心】互联网销售食品应当在网页公示经营者的相关信息，确保消费者的知情权。</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【检查方法】现场检查、查验资质和网页记录</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196" w:firstLine="630"/>
        <w:rPr>
          <w:rFonts w:ascii="仿宋_GB2312" w:eastAsia="仿宋_GB2312" w:hint="eastAsia"/>
          <w:b/>
          <w:sz w:val="32"/>
          <w:szCs w:val="32"/>
        </w:rPr>
      </w:pPr>
      <w:r w:rsidRPr="00BB57A5">
        <w:rPr>
          <w:rFonts w:ascii="仿宋_GB2312" w:eastAsia="仿宋_GB2312" w:hint="eastAsia"/>
          <w:b/>
          <w:sz w:val="32"/>
          <w:szCs w:val="32"/>
        </w:rPr>
        <w:t xml:space="preserve">2201 </w:t>
      </w:r>
      <w:r>
        <w:rPr>
          <w:rFonts w:ascii="仿宋_GB2312" w:eastAsia="仿宋_GB2312" w:hint="eastAsia"/>
          <w:b/>
          <w:sz w:val="32"/>
          <w:szCs w:val="32"/>
        </w:rPr>
        <w:t xml:space="preserve"> </w:t>
      </w:r>
      <w:r w:rsidRPr="00BB57A5">
        <w:rPr>
          <w:rFonts w:ascii="仿宋_GB2312" w:eastAsia="仿宋_GB2312" w:hint="eastAsia"/>
          <w:b/>
          <w:sz w:val="32"/>
          <w:szCs w:val="32"/>
        </w:rPr>
        <w:t>是否取得和公示许可证。</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1.利用互联网从事食品经营的应当取得食品流通许可证。</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2.互联网经营者在网店主页的明显位置公示经营者的名称、联系方式、食品流通许可证号等信息。</w:t>
      </w:r>
    </w:p>
    <w:p w:rsidR="00E05D36" w:rsidRPr="00BB57A5" w:rsidRDefault="00E05D36" w:rsidP="00E05D36">
      <w:pPr>
        <w:spacing w:line="520" w:lineRule="exact"/>
        <w:ind w:firstLineChars="196" w:firstLine="630"/>
        <w:rPr>
          <w:rFonts w:ascii="仿宋_GB2312" w:eastAsia="仿宋_GB2312" w:hint="eastAsia"/>
          <w:b/>
          <w:sz w:val="32"/>
          <w:szCs w:val="32"/>
        </w:rPr>
      </w:pPr>
      <w:r w:rsidRPr="00BB57A5">
        <w:rPr>
          <w:rFonts w:ascii="仿宋_GB2312" w:eastAsia="仿宋_GB2312" w:hint="eastAsia"/>
          <w:b/>
          <w:sz w:val="32"/>
          <w:szCs w:val="32"/>
        </w:rPr>
        <w:t xml:space="preserve">2202 </w:t>
      </w:r>
      <w:r>
        <w:rPr>
          <w:rFonts w:ascii="仿宋_GB2312" w:eastAsia="仿宋_GB2312" w:hint="eastAsia"/>
          <w:b/>
          <w:sz w:val="32"/>
          <w:szCs w:val="32"/>
        </w:rPr>
        <w:t xml:space="preserve"> </w:t>
      </w:r>
      <w:r w:rsidRPr="00BB57A5">
        <w:rPr>
          <w:rFonts w:ascii="仿宋_GB2312" w:eastAsia="仿宋_GB2312" w:hint="eastAsia"/>
          <w:b/>
          <w:sz w:val="32"/>
          <w:szCs w:val="32"/>
        </w:rPr>
        <w:t>是否履行告知义务和其他义务</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【检查标准】</w:t>
      </w:r>
    </w:p>
    <w:p w:rsidR="00E05D36" w:rsidRPr="007169EE" w:rsidRDefault="00E05D36" w:rsidP="00E05D36">
      <w:pPr>
        <w:spacing w:line="520" w:lineRule="exact"/>
        <w:ind w:firstLineChars="200" w:firstLine="640"/>
        <w:rPr>
          <w:rFonts w:ascii="仿宋_GB2312" w:eastAsia="仿宋_GB2312" w:hint="eastAsia"/>
          <w:spacing w:val="-4"/>
          <w:sz w:val="32"/>
          <w:szCs w:val="32"/>
        </w:rPr>
      </w:pPr>
      <w:r w:rsidRPr="00BB57A5">
        <w:rPr>
          <w:rFonts w:ascii="仿宋_GB2312" w:eastAsia="仿宋_GB2312" w:hint="eastAsia"/>
          <w:sz w:val="32"/>
          <w:szCs w:val="32"/>
        </w:rPr>
        <w:t>1.</w:t>
      </w:r>
      <w:r w:rsidRPr="007169EE">
        <w:rPr>
          <w:rFonts w:ascii="仿宋_GB2312" w:eastAsia="仿宋_GB2312" w:hint="eastAsia"/>
          <w:spacing w:val="-4"/>
          <w:sz w:val="32"/>
          <w:szCs w:val="32"/>
        </w:rPr>
        <w:t>在销售前以适当的方式明确告知消费者食品标签上的内容。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2.利用互联网从事食品经营不得经营散装食品。</w:t>
      </w:r>
    </w:p>
    <w:p w:rsidR="00E05D36" w:rsidRPr="007169EE" w:rsidRDefault="00E05D36" w:rsidP="00E05D36">
      <w:pPr>
        <w:spacing w:beforeLines="50" w:before="156" w:line="520" w:lineRule="exact"/>
        <w:ind w:firstLineChars="200" w:firstLine="640"/>
        <w:rPr>
          <w:rFonts w:ascii="黑体" w:eastAsia="黑体" w:hint="eastAsia"/>
          <w:sz w:val="32"/>
          <w:szCs w:val="32"/>
        </w:rPr>
      </w:pPr>
      <w:r w:rsidRPr="007169EE">
        <w:rPr>
          <w:rFonts w:ascii="黑体" w:eastAsia="黑体" w:hint="eastAsia"/>
          <w:sz w:val="32"/>
          <w:szCs w:val="32"/>
        </w:rPr>
        <w:t>第二十三条  违法行为整改情况的检查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【检查核心】食品经营者应当对违法行为和危害食品安</w:t>
      </w:r>
      <w:r w:rsidRPr="00BB57A5">
        <w:rPr>
          <w:rFonts w:ascii="仿宋_GB2312" w:eastAsia="仿宋_GB2312" w:hint="eastAsia"/>
          <w:sz w:val="32"/>
          <w:szCs w:val="32"/>
        </w:rPr>
        <w:lastRenderedPageBreak/>
        <w:t>全的行为及时采取纠正或者补救措施。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【检查方法】现场检查、查验资质和记录</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2301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是否及时采取整改或者停止经营、报告等措施。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【检查依据】《流通环节食品安全监督管理办法》第十条第二款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【处罚依据】《流通环节食品安全监督管理办法》第五十四条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经营条件发生变化，不符合经营要求的，经营者应当立即采取整改措施；有发生食品安全事故的潜在风险的，经营者应当立即停止经营活动，并向所在地区县食药监部门报告；需要重新办理许可手续的，经营者应当依法办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【检查依据】《食品安全法实施条例》第二十一条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【处罚依据】《食品安全法实施条例》第五十五条、《食品安全法》八十五条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2302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是否拒不停止经营不符合食品安全标准的食品。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食品经营者发现其经营的食品不符合食品安全标准，应当立即停止经营，通知相关生产经营者和消费者，并记录停止经营和通知情况。</w:t>
      </w:r>
    </w:p>
    <w:p w:rsidR="00E05D36" w:rsidRPr="00BB57A5" w:rsidRDefault="00E05D36" w:rsidP="00E05D36">
      <w:pPr>
        <w:spacing w:beforeLines="100" w:before="312" w:afterLines="50" w:after="156" w:line="520" w:lineRule="exact"/>
        <w:jc w:val="center"/>
        <w:rPr>
          <w:rFonts w:ascii="黑体" w:eastAsia="黑体" w:hAnsi="黑体" w:hint="eastAsia"/>
          <w:sz w:val="32"/>
          <w:szCs w:val="32"/>
        </w:rPr>
      </w:pPr>
      <w:r w:rsidRPr="00BB57A5">
        <w:rPr>
          <w:rFonts w:ascii="黑体" w:eastAsia="黑体" w:hAnsi="黑体" w:hint="eastAsia"/>
          <w:sz w:val="32"/>
          <w:szCs w:val="32"/>
        </w:rPr>
        <w:t>第三节  餐饮服务经营者监督检查</w:t>
      </w:r>
    </w:p>
    <w:p w:rsidR="00E05D36" w:rsidRPr="0018324E" w:rsidRDefault="00E05D36" w:rsidP="00E05D36">
      <w:pPr>
        <w:spacing w:line="520" w:lineRule="exact"/>
        <w:ind w:firstLineChars="200" w:firstLine="640"/>
        <w:rPr>
          <w:rFonts w:ascii="黑体" w:eastAsia="黑体" w:hint="eastAsia"/>
          <w:sz w:val="32"/>
          <w:szCs w:val="32"/>
        </w:rPr>
      </w:pPr>
      <w:r w:rsidRPr="0018324E">
        <w:rPr>
          <w:rFonts w:ascii="黑体" w:eastAsia="黑体" w:hint="eastAsia"/>
          <w:sz w:val="32"/>
          <w:szCs w:val="32"/>
        </w:rPr>
        <w:t>第二十四条 企业资质检查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【检查核心】餐饮服务提供者的实际经营情况应当与有效的餐饮服务经营许可证载明的许可事项相符。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【检查方法】查验资质、现场检查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2401 </w:t>
      </w:r>
      <w:r>
        <w:rPr>
          <w:rFonts w:ascii="仿宋_GB2312" w:eastAsia="仿宋_GB2312" w:hint="eastAsia"/>
          <w:b/>
          <w:sz w:val="32"/>
          <w:szCs w:val="32"/>
        </w:rPr>
        <w:t xml:space="preserve"> </w:t>
      </w:r>
      <w:r w:rsidRPr="00BB57A5">
        <w:rPr>
          <w:rFonts w:ascii="仿宋_GB2312" w:eastAsia="仿宋_GB2312" w:hint="eastAsia"/>
          <w:b/>
          <w:sz w:val="32"/>
          <w:szCs w:val="32"/>
        </w:rPr>
        <w:t>是否取得有效的餐饮服务许可证和营业执照。</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1.从事餐饮服务应当取得餐饮服务许可。</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2.餐饮服务许可证超过有效期限不能从事餐饮服务。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【检查依据】《餐饮服务许可管理办法》第十九条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【处罚依据】《餐饮服务食品安全监督管理办法》第三十七条第（二）项、《食品安全法》第八十四条</w:t>
      </w:r>
    </w:p>
    <w:p w:rsidR="00E05D36" w:rsidRPr="0018324E" w:rsidRDefault="00E05D36" w:rsidP="00E05D36">
      <w:pPr>
        <w:spacing w:line="520" w:lineRule="exact"/>
        <w:ind w:firstLineChars="200" w:firstLine="643"/>
        <w:rPr>
          <w:rFonts w:ascii="仿宋_GB2312" w:eastAsia="仿宋_GB2312" w:hint="eastAsia"/>
          <w:b/>
          <w:spacing w:val="-4"/>
          <w:sz w:val="32"/>
          <w:szCs w:val="32"/>
        </w:rPr>
      </w:pPr>
      <w:r w:rsidRPr="00BB57A5">
        <w:rPr>
          <w:rFonts w:ascii="仿宋_GB2312" w:eastAsia="仿宋_GB2312" w:hint="eastAsia"/>
          <w:b/>
          <w:sz w:val="32"/>
          <w:szCs w:val="32"/>
        </w:rPr>
        <w:t>2402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w:t>
      </w:r>
      <w:r w:rsidRPr="0018324E">
        <w:rPr>
          <w:rFonts w:ascii="仿宋_GB2312" w:eastAsia="仿宋_GB2312" w:hint="eastAsia"/>
          <w:b/>
          <w:spacing w:val="-4"/>
          <w:sz w:val="32"/>
          <w:szCs w:val="32"/>
        </w:rPr>
        <w:t>是否擅自改变餐饮服务经营地址、许可类别、备注项目。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【检查依据】《餐饮服务许可管理办法》第十八条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【处罚依据】《餐饮服务食品安全监督管理办法》第三十七条第（一）项、《食品安全法》第八十四条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2403</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是否使用经转让、涂改、出借、倒卖、出租的《餐饮服务许可证》或者使用其他形式非法取得的《餐饮服务许可证》。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【检查依据】《餐饮服务许可管理办法》第三十一条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【处罚依据】《餐饮服务食品安全监督管理办法》第三十七条第（三）项、《食品安全法》第八十四条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2404 </w:t>
      </w:r>
      <w:r>
        <w:rPr>
          <w:rFonts w:ascii="仿宋_GB2312" w:eastAsia="仿宋_GB2312" w:hint="eastAsia"/>
          <w:b/>
          <w:sz w:val="32"/>
          <w:szCs w:val="32"/>
        </w:rPr>
        <w:t xml:space="preserve"> </w:t>
      </w:r>
      <w:r w:rsidRPr="00BB57A5">
        <w:rPr>
          <w:rFonts w:ascii="仿宋_GB2312" w:eastAsia="仿宋_GB2312" w:hint="eastAsia"/>
          <w:b/>
          <w:sz w:val="32"/>
          <w:szCs w:val="32"/>
        </w:rPr>
        <w:t>是否在就餐场所显著位置悬挂或者摆放《餐饮服务许可证》。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【检查依据】《餐饮服务食品安全监督管理办法》第八</w:t>
      </w:r>
      <w:r w:rsidRPr="00BB57A5">
        <w:rPr>
          <w:rFonts w:ascii="仿宋_GB2312" w:eastAsia="仿宋_GB2312" w:hint="eastAsia"/>
          <w:sz w:val="32"/>
          <w:szCs w:val="32"/>
        </w:rPr>
        <w:lastRenderedPageBreak/>
        <w:t>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食品经营者应当在经营场所显著位置悬挂或者摆放《餐饮服务许可证》正本。</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2405 </w:t>
      </w:r>
      <w:r>
        <w:rPr>
          <w:rFonts w:ascii="仿宋_GB2312" w:eastAsia="仿宋_GB2312" w:hint="eastAsia"/>
          <w:b/>
          <w:sz w:val="32"/>
          <w:szCs w:val="32"/>
        </w:rPr>
        <w:t xml:space="preserve"> </w:t>
      </w:r>
      <w:r w:rsidRPr="00BB57A5">
        <w:rPr>
          <w:rFonts w:ascii="仿宋_GB2312" w:eastAsia="仿宋_GB2312" w:hint="eastAsia"/>
          <w:b/>
          <w:sz w:val="32"/>
          <w:szCs w:val="32"/>
        </w:rPr>
        <w:t>经营条件发生变化，不符合经营要求的，经营者是否立即采取整改措施；有发生食品安全事故的潜在风险的，经营者是否立即停止经营活动，并向所在地区县食药监局、直属分局报告；需要重新办理许可手续的，经营者是否依法办理。</w:t>
      </w:r>
    </w:p>
    <w:p w:rsidR="00E05D36" w:rsidRPr="0018324E" w:rsidRDefault="00E05D36" w:rsidP="00E05D36">
      <w:pPr>
        <w:spacing w:beforeLines="50" w:before="156" w:line="520" w:lineRule="exact"/>
        <w:ind w:firstLineChars="200" w:firstLine="640"/>
        <w:rPr>
          <w:rFonts w:ascii="黑体" w:eastAsia="黑体" w:hint="eastAsia"/>
          <w:sz w:val="32"/>
          <w:szCs w:val="32"/>
        </w:rPr>
      </w:pPr>
      <w:r w:rsidRPr="0018324E">
        <w:rPr>
          <w:rFonts w:ascii="黑体" w:eastAsia="黑体" w:hint="eastAsia"/>
          <w:sz w:val="32"/>
          <w:szCs w:val="32"/>
        </w:rPr>
        <w:t xml:space="preserve">第二十五条 </w:t>
      </w:r>
      <w:r>
        <w:rPr>
          <w:rFonts w:ascii="黑体" w:eastAsia="黑体" w:hint="eastAsia"/>
          <w:sz w:val="32"/>
          <w:szCs w:val="32"/>
        </w:rPr>
        <w:t xml:space="preserve"> </w:t>
      </w:r>
      <w:r w:rsidRPr="0018324E">
        <w:rPr>
          <w:rFonts w:ascii="黑体" w:eastAsia="黑体" w:hint="eastAsia"/>
          <w:sz w:val="32"/>
          <w:szCs w:val="32"/>
        </w:rPr>
        <w:t>从业人员管理的检查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【检查核心】从业人员的健康情况直接决定着餐饮服务的食品安全，从业人员必须具备健康条件。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【检查方法】现场检查、查验记录和文件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2501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是否安排患有职业禁忌疾病的人员从事接触直接入口食品工作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【检查依据】《食品安全法》第三十四条第一款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患有痢疾、伤寒、病毒性肝炎等消化道传染病的人员，以及患有活动性肺结核、化脓性或者渗出性皮肤病等有碍食品安全的疾病的人员，不得从事接触直接入口食品的工作。</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2502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是否聘用未取得健康证明的人员从事餐饮服务。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【检查依据】《食品安全法》第三十四条第二款、《食品安全法实施条例》第二十三条第二款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【处罚依据】《餐饮服务食品安全监督管理办法》第四十条、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《食品安全法》第八十七条第（七）项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2503 </w:t>
      </w:r>
      <w:r>
        <w:rPr>
          <w:rFonts w:ascii="仿宋_GB2312" w:eastAsia="仿宋_GB2312" w:hint="eastAsia"/>
          <w:b/>
          <w:sz w:val="32"/>
          <w:szCs w:val="32"/>
        </w:rPr>
        <w:t xml:space="preserve"> </w:t>
      </w:r>
      <w:r w:rsidRPr="00BB57A5">
        <w:rPr>
          <w:rFonts w:ascii="仿宋_GB2312" w:eastAsia="仿宋_GB2312" w:hint="eastAsia"/>
          <w:b/>
          <w:sz w:val="32"/>
          <w:szCs w:val="32"/>
        </w:rPr>
        <w:t>是否聘用不得从事食品生产经营管理工作的人员从事管理工作。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【检查依据】《餐饮服务食品安全监督管理办法》第九条第（三）项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【处罚依据】《食品安全法》第九十二条第二款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被吊销《餐饮服务许可证》的单位，其直接负责的主管人员自处罚决定</w:t>
      </w:r>
      <w:proofErr w:type="gramStart"/>
      <w:r w:rsidRPr="00BB57A5">
        <w:rPr>
          <w:rFonts w:ascii="仿宋_GB2312" w:eastAsia="仿宋_GB2312" w:hint="eastAsia"/>
          <w:sz w:val="32"/>
          <w:szCs w:val="32"/>
        </w:rPr>
        <w:t>作出</w:t>
      </w:r>
      <w:proofErr w:type="gramEnd"/>
      <w:r w:rsidRPr="00BB57A5">
        <w:rPr>
          <w:rFonts w:ascii="仿宋_GB2312" w:eastAsia="仿宋_GB2312" w:hint="eastAsia"/>
          <w:sz w:val="32"/>
          <w:szCs w:val="32"/>
        </w:rPr>
        <w:t>之日起5年内不得从事餐饮服务管理工作。</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2504 </w:t>
      </w:r>
      <w:r>
        <w:rPr>
          <w:rFonts w:ascii="仿宋_GB2312" w:eastAsia="仿宋_GB2312" w:hint="eastAsia"/>
          <w:b/>
          <w:sz w:val="32"/>
          <w:szCs w:val="32"/>
        </w:rPr>
        <w:t xml:space="preserve"> </w:t>
      </w:r>
      <w:r w:rsidRPr="00BB57A5">
        <w:rPr>
          <w:rFonts w:ascii="仿宋_GB2312" w:eastAsia="仿宋_GB2312" w:hint="eastAsia"/>
          <w:b/>
          <w:sz w:val="32"/>
          <w:szCs w:val="32"/>
        </w:rPr>
        <w:t>从业人员是否遵守健康操作规范。</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【检查依据】《食品安全法》第二十七条第（七）项、第（八）项，《餐饮服务食品安全操作规范》第十一条第（四）项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1.食品经营人员应当保持个人卫生，经营食品时，应当将手洗净，穿戴清洁的工作衣、帽。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2.销售无包装的直接入口食品时，应当使用无毒、清洁的售货工具。</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3.如有发热、腹泻、皮肤伤口或感染、咽部炎症等病症，应立即离开工作岗位，治愈后方可重新上岗。</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2505 </w:t>
      </w:r>
      <w:r>
        <w:rPr>
          <w:rFonts w:ascii="仿宋_GB2312" w:eastAsia="仿宋_GB2312" w:hint="eastAsia"/>
          <w:b/>
          <w:sz w:val="32"/>
          <w:szCs w:val="32"/>
        </w:rPr>
        <w:t xml:space="preserve"> </w:t>
      </w:r>
      <w:r w:rsidRPr="00BB57A5">
        <w:rPr>
          <w:rFonts w:ascii="仿宋_GB2312" w:eastAsia="仿宋_GB2312" w:hint="eastAsia"/>
          <w:b/>
          <w:sz w:val="32"/>
          <w:szCs w:val="32"/>
        </w:rPr>
        <w:t>是否建立并执行从业人员健康管理制度，建立从业人员健康档案。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【检查依据】《食品安全法》第三十四条第二款、《餐饮服务食品安全监督管理办法》第十条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18324E" w:rsidRDefault="00E05D36" w:rsidP="00E05D36">
      <w:pPr>
        <w:spacing w:beforeLines="50" w:before="156" w:line="520" w:lineRule="exact"/>
        <w:ind w:firstLineChars="200" w:firstLine="640"/>
        <w:rPr>
          <w:rFonts w:ascii="黑体" w:eastAsia="黑体" w:hint="eastAsia"/>
          <w:sz w:val="32"/>
          <w:szCs w:val="32"/>
        </w:rPr>
      </w:pPr>
      <w:r w:rsidRPr="0018324E">
        <w:rPr>
          <w:rFonts w:ascii="黑体" w:eastAsia="黑体" w:hint="eastAsia"/>
          <w:sz w:val="32"/>
          <w:szCs w:val="32"/>
        </w:rPr>
        <w:t>第二十六条 食品安全制度检查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【检查核心】餐饮服务提供者应当建立食品安全制度。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【检查方法】现场检查、查验文件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2601</w:t>
      </w:r>
      <w:r>
        <w:rPr>
          <w:rFonts w:ascii="仿宋_GB2312" w:eastAsia="仿宋_GB2312" w:hint="eastAsia"/>
          <w:b/>
          <w:sz w:val="32"/>
          <w:szCs w:val="32"/>
        </w:rPr>
        <w:t xml:space="preserve">  </w:t>
      </w:r>
      <w:r w:rsidRPr="00BB57A5">
        <w:rPr>
          <w:rFonts w:ascii="仿宋_GB2312" w:eastAsia="仿宋_GB2312" w:hint="eastAsia"/>
          <w:b/>
          <w:sz w:val="32"/>
          <w:szCs w:val="32"/>
        </w:rPr>
        <w:t>餐饮服务提供者是否建立人员培训、原料采购、食品制作流程、库房管理，食品添加剂管理和食品安全事故应急预案等食品安全管理制度。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【检查依据】《食品安全法》第三十二条、第七十条第三款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第二十七条 操作环境检查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【检查核心】餐饮服务的操作环境应当清洁、卫生，符合保证食品安全的要求。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【检查方法】现场查验</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2701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食品加工经营场所的内外环境是否符合要求。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【检查依据】《食品安全法》第二十七条第（一）项、《餐饮服务食品安全监督管理办法》第十六条第（三）项、《餐饮服务提供者场所布局要求》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应当保持食品加工经营场所的内外环境整洁，消除老鼠、</w:t>
      </w:r>
      <w:r w:rsidRPr="00BB57A5">
        <w:rPr>
          <w:rFonts w:ascii="仿宋_GB2312" w:eastAsia="仿宋_GB2312" w:hint="eastAsia"/>
          <w:sz w:val="32"/>
          <w:szCs w:val="32"/>
        </w:rPr>
        <w:lastRenderedPageBreak/>
        <w:t>蟑螂、苍蝇和其他有害昆虫及其孳生条件。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1.操作环境应当符合清洁、卫生的要求。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2.食品处理区应当符合保障食品安全的要求。</w:t>
      </w:r>
    </w:p>
    <w:p w:rsidR="00E05D36" w:rsidRPr="0018324E" w:rsidRDefault="00E05D36" w:rsidP="00E05D36">
      <w:pPr>
        <w:spacing w:beforeLines="50" w:before="156" w:line="520" w:lineRule="exact"/>
        <w:ind w:firstLineChars="200" w:firstLine="640"/>
        <w:rPr>
          <w:rFonts w:ascii="黑体" w:eastAsia="黑体" w:hint="eastAsia"/>
          <w:sz w:val="32"/>
          <w:szCs w:val="32"/>
        </w:rPr>
      </w:pPr>
      <w:r w:rsidRPr="0018324E">
        <w:rPr>
          <w:rFonts w:ascii="黑体" w:eastAsia="黑体" w:hint="eastAsia"/>
          <w:sz w:val="32"/>
          <w:szCs w:val="32"/>
        </w:rPr>
        <w:t>第二十八条</w:t>
      </w:r>
      <w:r>
        <w:rPr>
          <w:rFonts w:ascii="黑体" w:eastAsia="黑体" w:hint="eastAsia"/>
          <w:sz w:val="32"/>
          <w:szCs w:val="32"/>
        </w:rPr>
        <w:t xml:space="preserve"> </w:t>
      </w:r>
      <w:r w:rsidRPr="0018324E">
        <w:rPr>
          <w:rFonts w:ascii="黑体" w:eastAsia="黑体" w:hint="eastAsia"/>
          <w:sz w:val="32"/>
          <w:szCs w:val="32"/>
        </w:rPr>
        <w:t xml:space="preserve"> 设施设备检查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餐饮服务的地面、排水、墙壁、门窗、屋顶与天花板、卫生间、更衣场所、库房、专间设施、洗手消毒、供水、通风排烟设施、清洗、消毒、保洁设施、防尘、防鼠、防虫害设施、采光照明废弃物暂存设施、工具和容器等设施设备应当清洁、卫生，符合保证食品安全的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2801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用于餐饮加工操作的工具、设备是否符合要求。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十六条第（八）项、《餐饮服务提供者场所布局要求》、GB14930.1《食品工具、设备用洗涤卫生标准》和GB14930.2《食品工具、设备用洗涤消毒剂卫生标准》、GB5749《生活饮用水卫生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【检查标准】用于餐饮加工操作的工具、设备必须无毒无害，标志或者区分明显，并做到分开使用，定位存放，用后洗净，保持清洁；接触直接入口食品的工具、设备应当在使用前进行消毒。</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1.地面与排水应当符合卫生要求。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2.墙壁与门窗应当符合要求。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3.屋顶与天花板是否符合要求。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4.卫生间应当符合要求。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5.更衣场所应当符合要求。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6.库房应当符合要求。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7.专</w:t>
      </w:r>
      <w:proofErr w:type="gramStart"/>
      <w:r w:rsidRPr="00BB57A5">
        <w:rPr>
          <w:rFonts w:ascii="仿宋_GB2312" w:eastAsia="仿宋_GB2312" w:hint="eastAsia"/>
          <w:sz w:val="32"/>
          <w:szCs w:val="32"/>
        </w:rPr>
        <w:t>间设施</w:t>
      </w:r>
      <w:proofErr w:type="gramEnd"/>
      <w:r w:rsidRPr="00BB57A5">
        <w:rPr>
          <w:rFonts w:ascii="仿宋_GB2312" w:eastAsia="仿宋_GB2312" w:hint="eastAsia"/>
          <w:sz w:val="32"/>
          <w:szCs w:val="32"/>
        </w:rPr>
        <w:t>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8.洗手消毒设施应当符合要求。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9.供水设施应当符合要求。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10.通风排烟设施应当符合要求。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11.清洗、消毒、保洁设施应当符合要求。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12.防尘、防鼠、防虫</w:t>
      </w:r>
      <w:proofErr w:type="gramStart"/>
      <w:r w:rsidRPr="00BB57A5">
        <w:rPr>
          <w:rFonts w:ascii="仿宋_GB2312" w:eastAsia="仿宋_GB2312" w:hint="eastAsia"/>
          <w:sz w:val="32"/>
          <w:szCs w:val="32"/>
        </w:rPr>
        <w:t>害设施</w:t>
      </w:r>
      <w:proofErr w:type="gramEnd"/>
      <w:r w:rsidRPr="00BB57A5">
        <w:rPr>
          <w:rFonts w:ascii="仿宋_GB2312" w:eastAsia="仿宋_GB2312" w:hint="eastAsia"/>
          <w:sz w:val="32"/>
          <w:szCs w:val="32"/>
        </w:rPr>
        <w:t>及其相关物品管理应当符合要求。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13.采光照明设施应当符合要求。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14.废弃物暂存设施应当符合要求。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15.设备、工具和容器应当符合要求。</w:t>
      </w:r>
    </w:p>
    <w:p w:rsidR="00E05D36" w:rsidRPr="00BB57A5" w:rsidRDefault="00E05D36" w:rsidP="00E05D36">
      <w:pPr>
        <w:spacing w:line="520" w:lineRule="exact"/>
        <w:ind w:firstLineChars="200" w:firstLine="643"/>
        <w:rPr>
          <w:rFonts w:ascii="仿宋_GB2312" w:eastAsia="仿宋_GB2312" w:hint="eastAsia"/>
          <w:b/>
          <w:sz w:val="32"/>
          <w:szCs w:val="32"/>
        </w:rPr>
      </w:pPr>
      <w:r w:rsidRPr="00DF6902">
        <w:rPr>
          <w:rFonts w:ascii="仿宋_GB2312" w:eastAsia="仿宋_GB2312" w:hint="eastAsia"/>
          <w:b/>
          <w:sz w:val="32"/>
          <w:szCs w:val="32"/>
        </w:rPr>
        <w:t xml:space="preserve">2802 </w:t>
      </w:r>
      <w:r w:rsidRPr="00BB57A5">
        <w:rPr>
          <w:rFonts w:ascii="仿宋_GB2312" w:eastAsia="仿宋_GB2312" w:hint="eastAsia"/>
          <w:b/>
          <w:sz w:val="32"/>
          <w:szCs w:val="32"/>
        </w:rPr>
        <w:t xml:space="preserve"> 是否定期维护、清洗、校验设备、设施。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【检查依据】《食品安全法实施条例》第三十二条第一款、《餐饮服务食品安全监督管理办法》第十六条第（四）项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应当定期维护食品加工、贮存、陈列、消毒、保洁、保温、冷藏、冷冻等设备与设施，校验计量器具，及时清理清洗，确保正常运转和使用。</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2803 </w:t>
      </w:r>
      <w:r>
        <w:rPr>
          <w:rFonts w:ascii="仿宋_GB2312" w:eastAsia="仿宋_GB2312" w:hint="eastAsia"/>
          <w:b/>
          <w:sz w:val="32"/>
          <w:szCs w:val="32"/>
        </w:rPr>
        <w:t xml:space="preserve"> </w:t>
      </w:r>
      <w:r w:rsidRPr="00BB57A5">
        <w:rPr>
          <w:rFonts w:ascii="仿宋_GB2312" w:eastAsia="仿宋_GB2312" w:hint="eastAsia"/>
          <w:b/>
          <w:sz w:val="32"/>
          <w:szCs w:val="32"/>
        </w:rPr>
        <w:t>违法改变经营条件是否造成严重后果。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【检查依据】《餐饮服务食品安全监督管理办法》第三十八条第（十）项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【处罚依据】《食品安全法》第八十五条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餐饮服务提供者不得违法改变经营条件造成严重后果。</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第二十九条 </w:t>
      </w:r>
      <w:r>
        <w:rPr>
          <w:rFonts w:ascii="黑体" w:eastAsia="黑体" w:hint="eastAsia"/>
          <w:sz w:val="32"/>
          <w:szCs w:val="32"/>
        </w:rPr>
        <w:t xml:space="preserve"> </w:t>
      </w:r>
      <w:r w:rsidRPr="003D61D8">
        <w:rPr>
          <w:rFonts w:ascii="黑体" w:eastAsia="黑体" w:hint="eastAsia"/>
          <w:sz w:val="32"/>
          <w:szCs w:val="32"/>
        </w:rPr>
        <w:t>原材料采购验收检查</w:t>
      </w:r>
    </w:p>
    <w:p w:rsidR="00E05D36" w:rsidRPr="00BB57A5" w:rsidRDefault="00E05D36" w:rsidP="00E05D36">
      <w:pPr>
        <w:spacing w:line="56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【检查核心】餐饮服务提供者应当建立食品、食品原料、食品添加剂和食品相关产品的采购验收、索证索票和采购记录制度。</w:t>
      </w:r>
    </w:p>
    <w:p w:rsidR="00E05D36" w:rsidRPr="00BB57A5" w:rsidRDefault="00E05D36" w:rsidP="00E05D36">
      <w:pPr>
        <w:spacing w:line="56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【检查方法】现场检查、查验记录和资质</w:t>
      </w:r>
    </w:p>
    <w:p w:rsidR="00E05D36" w:rsidRPr="00BB57A5" w:rsidRDefault="00E05D36" w:rsidP="00E05D36">
      <w:pPr>
        <w:spacing w:line="56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6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2901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是否建立食品、食品原料、食品添加剂和食品相关产品的采购查验、索证索票和采购记录制度。</w:t>
      </w:r>
    </w:p>
    <w:p w:rsidR="00E05D36" w:rsidRPr="00BB57A5" w:rsidRDefault="00E05D36" w:rsidP="00E05D36">
      <w:pPr>
        <w:spacing w:line="56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【检查依据】《餐饮服务食品安全监督管理办法》第十二条、《餐饮服务食品采购索证索票管理规定》第五条</w:t>
      </w:r>
    </w:p>
    <w:p w:rsidR="00E05D36" w:rsidRPr="00BB57A5" w:rsidRDefault="00E05D36" w:rsidP="00E05D36">
      <w:pPr>
        <w:spacing w:line="56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【处罚依据】《餐饮服务食品安全监督管理办法》第四十条、《餐饮服务食品采购索证索票管理规定》第十九条、《食品安全法》第八十七条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1.应符合国家有关食品安全标准和规定，不得采购《食品安全法》第二十八条规定禁止生产经营的食品和《农产品质量安全法》第三十三条规定不得销售的食用农产品。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从食品生产单位、批发市场等采购的，应当查验、索取并留存供货者的相关许可证和产品合格证明等文件；从固定供货商或者供货基地采购的，应当查验、索取并留存供货商或者供货基地的资质证明、每批供货清单等；从超市、农贸市场、个体经营商户等采购的，应当索取并留存采购清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3.应当建立食品、食品原料、食品添加剂和食品相关产品的采购记录制度。采购记录应当如实记录产品名称、规格、数量、生产批号、保质期、供货者名称及联系方式、进货日期等内容，或者保留载有上述信息的进货票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4.应当按照产品品种、进货时间先后次序有序整理采购记录及相关资料，妥善保存备查。记录、票据的保存期限不得少于2年。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5.采购需冷藏或冷冻的食品时，</w:t>
      </w:r>
      <w:proofErr w:type="gramStart"/>
      <w:r w:rsidRPr="00BB57A5">
        <w:rPr>
          <w:rFonts w:ascii="仿宋_GB2312" w:eastAsia="仿宋_GB2312" w:hint="eastAsia"/>
          <w:sz w:val="32"/>
          <w:szCs w:val="32"/>
        </w:rPr>
        <w:t>应冷链</w:t>
      </w:r>
      <w:proofErr w:type="gramEnd"/>
      <w:r w:rsidRPr="00BB57A5">
        <w:rPr>
          <w:rFonts w:ascii="仿宋_GB2312" w:eastAsia="仿宋_GB2312" w:hint="eastAsia"/>
          <w:sz w:val="32"/>
          <w:szCs w:val="32"/>
        </w:rPr>
        <w:t>运输。</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2902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统一配送经营的餐饮服务企业门店是否建立统一配送</w:t>
      </w:r>
      <w:proofErr w:type="gramStart"/>
      <w:r w:rsidRPr="00BB57A5">
        <w:rPr>
          <w:rFonts w:ascii="仿宋_GB2312" w:eastAsia="仿宋_GB2312" w:hint="eastAsia"/>
          <w:b/>
          <w:sz w:val="32"/>
          <w:szCs w:val="32"/>
        </w:rPr>
        <w:t>单据台</w:t>
      </w:r>
      <w:proofErr w:type="gramEnd"/>
      <w:r w:rsidRPr="00BB57A5">
        <w:rPr>
          <w:rFonts w:ascii="仿宋_GB2312" w:eastAsia="仿宋_GB2312" w:hint="eastAsia"/>
          <w:b/>
          <w:sz w:val="32"/>
          <w:szCs w:val="32"/>
        </w:rPr>
        <w:t>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【检查依据】《餐饮服务食品安全监督管理办法》第十三条、《餐饮服务食品采购索证索票管理规定》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【处罚依据】《餐饮服务食品安全监督管理办法》第四十条、《食品安全法》第八十七条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2903</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是否制定实施原料采购控制要求。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【检查依据】《食品安全法实施条例》第三十一条第一款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【处罚依据】《食品安全法实施条例》第五十六条第一款、《食品安全法》第八十六条第（三）项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餐饮服务提供者应当制定并实施原料采购控制要求，确保所购原料符合食品安全标准。</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第三十条 </w:t>
      </w:r>
      <w:r>
        <w:rPr>
          <w:rFonts w:ascii="黑体" w:eastAsia="黑体" w:hint="eastAsia"/>
          <w:sz w:val="32"/>
          <w:szCs w:val="32"/>
        </w:rPr>
        <w:t xml:space="preserve"> </w:t>
      </w:r>
      <w:r w:rsidRPr="003D61D8">
        <w:rPr>
          <w:rFonts w:ascii="黑体" w:eastAsia="黑体" w:hint="eastAsia"/>
          <w:sz w:val="32"/>
          <w:szCs w:val="32"/>
        </w:rPr>
        <w:t>食品贮存情况检查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【检查核心】食品贮存应当符合食品安全的相关要求。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 xml:space="preserve">3001 </w:t>
      </w:r>
      <w:r>
        <w:rPr>
          <w:rFonts w:ascii="仿宋_GB2312" w:eastAsia="仿宋_GB2312" w:hint="eastAsia"/>
          <w:b/>
          <w:sz w:val="32"/>
          <w:szCs w:val="32"/>
        </w:rPr>
        <w:t xml:space="preserve"> </w:t>
      </w:r>
      <w:r w:rsidRPr="00BB57A5">
        <w:rPr>
          <w:rFonts w:ascii="仿宋_GB2312" w:eastAsia="仿宋_GB2312" w:hint="eastAsia"/>
          <w:b/>
          <w:sz w:val="32"/>
          <w:szCs w:val="32"/>
        </w:rPr>
        <w:t>贮存食品原料是否符合要求。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【检查依据】《餐饮服务食品安全监督管理办法》第十六条第（二）项、《食品安全法》第四十条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【处罚依据】《餐饮服务食品安全监督管理办法》第四十条、《食品安全法》第八十七条第（四）项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1.贮存食品原料的场所、设备应当保持清洁，禁止存放有毒、有害物品及个人生活物品，应当分类、分架、隔墙、离地存放食品原料，并定期检查、处理变质或者超过保质期限的食品。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2.食品应当分类、</w:t>
      </w:r>
      <w:proofErr w:type="gramStart"/>
      <w:r w:rsidRPr="00BB57A5">
        <w:rPr>
          <w:rFonts w:ascii="仿宋_GB2312" w:eastAsia="仿宋_GB2312" w:hint="eastAsia"/>
          <w:sz w:val="32"/>
          <w:szCs w:val="32"/>
        </w:rPr>
        <w:t>分架存放</w:t>
      </w:r>
      <w:proofErr w:type="gramEnd"/>
      <w:r w:rsidRPr="00BB57A5">
        <w:rPr>
          <w:rFonts w:ascii="仿宋_GB2312" w:eastAsia="仿宋_GB2312" w:hint="eastAsia"/>
          <w:sz w:val="32"/>
          <w:szCs w:val="32"/>
        </w:rPr>
        <w:t>，距离墙壁、地面均在</w:t>
      </w:r>
      <w:smartTag w:uri="urn:schemas-microsoft-com:office:smarttags" w:element="chmetcnv">
        <w:smartTagPr>
          <w:attr w:name="UnitName" w:val="cm"/>
          <w:attr w:name="SourceValue" w:val="10"/>
          <w:attr w:name="HasSpace" w:val="False"/>
          <w:attr w:name="Negative" w:val="False"/>
          <w:attr w:name="NumberType" w:val="1"/>
          <w:attr w:name="TCSC" w:val="0"/>
        </w:smartTagPr>
        <w:r w:rsidRPr="00BB57A5">
          <w:rPr>
            <w:rFonts w:ascii="仿宋_GB2312" w:eastAsia="仿宋_GB2312" w:hint="eastAsia"/>
            <w:sz w:val="32"/>
            <w:szCs w:val="32"/>
          </w:rPr>
          <w:t>10cm</w:t>
        </w:r>
      </w:smartTag>
      <w:r w:rsidRPr="00BB57A5">
        <w:rPr>
          <w:rFonts w:ascii="仿宋_GB2312" w:eastAsia="仿宋_GB2312" w:hint="eastAsia"/>
          <w:sz w:val="32"/>
          <w:szCs w:val="32"/>
        </w:rPr>
        <w:t>以上。食品原料、食品添加剂使用应遵循先进先出的原则，及时清理销毁变质和过期的食品原料及食品添加剂。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冷藏、冷冻柜（库）应有明显区分标识。冷藏、冷冻贮存应做到原料、半成品、成品严格分开放置，植物性食品、动物性食品和水产品分类摆放，不得将食品堆积、挤压存放。冷藏、冷冻的温度应分别符合相应的温度范围要求。冷藏、冷冻柜（库）应定期除霜、清洁和维修，校验温度（指示）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第三十一条  食品加工检查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【检查核心】食品加工应当操作规范，保证食品安全。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3101 </w:t>
      </w:r>
      <w:r>
        <w:rPr>
          <w:rFonts w:ascii="仿宋_GB2312" w:eastAsia="仿宋_GB2312" w:hint="eastAsia"/>
          <w:b/>
          <w:sz w:val="32"/>
          <w:szCs w:val="32"/>
        </w:rPr>
        <w:t xml:space="preserve"> </w:t>
      </w:r>
      <w:r w:rsidRPr="00BB57A5">
        <w:rPr>
          <w:rFonts w:ascii="仿宋_GB2312" w:eastAsia="仿宋_GB2312" w:hint="eastAsia"/>
          <w:b/>
          <w:sz w:val="32"/>
          <w:szCs w:val="32"/>
        </w:rPr>
        <w:t>是否检查待加工的食品及原料，或者发现有腐败变质或者其他感官性状异常仍加工、使用的。</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【检查依据】《食品安全法实施条例》第三十一条第二</w:t>
      </w:r>
      <w:r w:rsidRPr="00BB57A5">
        <w:rPr>
          <w:rFonts w:ascii="仿宋_GB2312" w:eastAsia="仿宋_GB2312" w:hint="eastAsia"/>
          <w:sz w:val="32"/>
          <w:szCs w:val="32"/>
        </w:rPr>
        <w:lastRenderedPageBreak/>
        <w:t>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【处罚依据】《食品安全法实施条例》第五十六条第二款、《食品安全法》第八十五条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【检查标准】餐饮服务提供者在制作加工过程中应当检查待加工的食品及原料，发现有腐败变质或者其他感官性状异常的，不得加工或者使用。</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3102 </w:t>
      </w:r>
      <w:r>
        <w:rPr>
          <w:rFonts w:ascii="仿宋_GB2312" w:eastAsia="仿宋_GB2312" w:hint="eastAsia"/>
          <w:b/>
          <w:sz w:val="32"/>
          <w:szCs w:val="32"/>
        </w:rPr>
        <w:t xml:space="preserve"> </w:t>
      </w:r>
      <w:r w:rsidRPr="00BB57A5">
        <w:rPr>
          <w:rFonts w:ascii="仿宋_GB2312" w:eastAsia="仿宋_GB2312" w:hint="eastAsia"/>
          <w:b/>
          <w:sz w:val="32"/>
          <w:szCs w:val="32"/>
        </w:rPr>
        <w:t>粗加工与切</w:t>
      </w:r>
      <w:proofErr w:type="gramStart"/>
      <w:r w:rsidRPr="00BB57A5">
        <w:rPr>
          <w:rFonts w:ascii="仿宋_GB2312" w:eastAsia="仿宋_GB2312" w:hint="eastAsia"/>
          <w:b/>
          <w:sz w:val="32"/>
          <w:szCs w:val="32"/>
        </w:rPr>
        <w:t>配是否</w:t>
      </w:r>
      <w:proofErr w:type="gramEnd"/>
      <w:r w:rsidRPr="00BB57A5">
        <w:rPr>
          <w:rFonts w:ascii="仿宋_GB2312" w:eastAsia="仿宋_GB2312" w:hint="eastAsia"/>
          <w:b/>
          <w:sz w:val="32"/>
          <w:szCs w:val="32"/>
        </w:rPr>
        <w:t>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int="eastAsia"/>
          <w:sz w:val="32"/>
          <w:szCs w:val="32"/>
        </w:rPr>
        <w:t>【检查依据】</w:t>
      </w:r>
      <w:r w:rsidRPr="00BB57A5">
        <w:rPr>
          <w:rFonts w:ascii="仿宋_GB2312" w:eastAsia="仿宋_GB2312" w:hAnsi="仿宋" w:hint="eastAsia"/>
          <w:sz w:val="32"/>
          <w:szCs w:val="32"/>
        </w:rPr>
        <w:t>《餐饮服务食品安全操作规范》第二十一条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1.加工前应认真检查待加工食品，发现有腐败变质迹象或者其他感官性状异常的，不得加工和使用。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2.食品原料在使用前应洗净，动物性食品原料、植物性食品原料、水产品原料应分池清洗，禽蛋在使用前应对外壳进行清洗，必要时进行消毒。</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 xml:space="preserve">3.易腐烂变质食品应尽量缩短在常温下的存放时间，加工后应及时使用或冷藏。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4.切配好的半成品应避免受到污染，与原料分开存放，并应根据性质分类存放。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5.切配好的半成品应按照加工操作规程，在规定时间内使用。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6.用于盛装食品的容器不得直接放置于地面，以防止食品受到污染。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w:t>
      </w:r>
      <w:r>
        <w:rPr>
          <w:rFonts w:ascii="仿宋_GB2312" w:eastAsia="仿宋_GB2312" w:hint="eastAsia"/>
          <w:sz w:val="32"/>
          <w:szCs w:val="32"/>
        </w:rPr>
        <w:t>.</w:t>
      </w:r>
      <w:r w:rsidRPr="00BB57A5">
        <w:rPr>
          <w:rFonts w:ascii="仿宋_GB2312" w:eastAsia="仿宋_GB2312" w:hint="eastAsia"/>
          <w:sz w:val="32"/>
          <w:szCs w:val="32"/>
        </w:rPr>
        <w:t>加工用工具及容器应符合《餐饮服务食品安全操作规范》第十七条第十五项规定。生熟食品的加工工具及容器应</w:t>
      </w:r>
      <w:r w:rsidRPr="00BB57A5">
        <w:rPr>
          <w:rFonts w:ascii="仿宋_GB2312" w:eastAsia="仿宋_GB2312" w:hint="eastAsia"/>
          <w:sz w:val="32"/>
          <w:szCs w:val="32"/>
        </w:rPr>
        <w:lastRenderedPageBreak/>
        <w:t>分开使用并有明显标识。</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3103 </w:t>
      </w:r>
      <w:r>
        <w:rPr>
          <w:rFonts w:ascii="仿宋_GB2312" w:eastAsia="仿宋_GB2312" w:hint="eastAsia"/>
          <w:b/>
          <w:sz w:val="32"/>
          <w:szCs w:val="32"/>
        </w:rPr>
        <w:t xml:space="preserve"> </w:t>
      </w:r>
      <w:r w:rsidRPr="00BB57A5">
        <w:rPr>
          <w:rFonts w:ascii="仿宋_GB2312" w:eastAsia="仿宋_GB2312" w:hint="eastAsia"/>
          <w:b/>
          <w:sz w:val="32"/>
          <w:szCs w:val="32"/>
        </w:rPr>
        <w:t>烹饪是否符合要求。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【检查依据】《餐饮服务食品安全操作规范》第二十二条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1.烹饪前应认真检查待加工食品，发现有腐败变质或者其他感官性状异常的，不得进行烹饪加工。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2.不得将回收后的食品经加工后再次销售。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3.需要熟制加工的食品应烧熟煮透，其加工</w:t>
      </w:r>
      <w:proofErr w:type="gramStart"/>
      <w:r w:rsidRPr="00BB57A5">
        <w:rPr>
          <w:rFonts w:ascii="仿宋_GB2312" w:eastAsia="仿宋_GB2312" w:hint="eastAsia"/>
          <w:sz w:val="32"/>
          <w:szCs w:val="32"/>
        </w:rPr>
        <w:t>时食品</w:t>
      </w:r>
      <w:proofErr w:type="gramEnd"/>
      <w:r w:rsidRPr="00BB57A5">
        <w:rPr>
          <w:rFonts w:ascii="仿宋_GB2312" w:eastAsia="仿宋_GB2312" w:hint="eastAsia"/>
          <w:sz w:val="32"/>
          <w:szCs w:val="32"/>
        </w:rPr>
        <w:t>中心温度应不低于</w:t>
      </w:r>
      <w:smartTag w:uri="urn:schemas-microsoft-com:office:smarttags" w:element="chmetcnv">
        <w:smartTagPr>
          <w:attr w:name="UnitName" w:val="℃"/>
          <w:attr w:name="SourceValue" w:val="70"/>
          <w:attr w:name="HasSpace" w:val="False"/>
          <w:attr w:name="Negative" w:val="False"/>
          <w:attr w:name="NumberType" w:val="1"/>
          <w:attr w:name="TCSC" w:val="0"/>
        </w:smartTagPr>
        <w:r w:rsidRPr="00BB57A5">
          <w:rPr>
            <w:rFonts w:ascii="仿宋_GB2312" w:eastAsia="仿宋_GB2312" w:hint="eastAsia"/>
            <w:sz w:val="32"/>
            <w:szCs w:val="32"/>
          </w:rPr>
          <w:t>70℃</w:t>
        </w:r>
      </w:smartTag>
      <w:r w:rsidRPr="00BB57A5">
        <w:rPr>
          <w:rFonts w:ascii="仿宋_GB2312" w:eastAsia="仿宋_GB2312" w:hint="eastAsia"/>
          <w:sz w:val="32"/>
          <w:szCs w:val="32"/>
        </w:rPr>
        <w:t>。</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4.加工后的成品应与半成品、原料分开存放。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5.需要冷藏的熟制品，应尽快冷却后再冷藏，冷却应在清洁</w:t>
      </w:r>
      <w:proofErr w:type="gramStart"/>
      <w:r w:rsidRPr="00BB57A5">
        <w:rPr>
          <w:rFonts w:ascii="仿宋_GB2312" w:eastAsia="仿宋_GB2312" w:hint="eastAsia"/>
          <w:sz w:val="32"/>
          <w:szCs w:val="32"/>
        </w:rPr>
        <w:t>操作区</w:t>
      </w:r>
      <w:proofErr w:type="gramEnd"/>
      <w:r w:rsidRPr="00BB57A5">
        <w:rPr>
          <w:rFonts w:ascii="仿宋_GB2312" w:eastAsia="仿宋_GB2312" w:hint="eastAsia"/>
          <w:sz w:val="32"/>
          <w:szCs w:val="32"/>
        </w:rPr>
        <w:t>进行，并标注加工时间等。</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6.用于烹饪的调味料盛放器皿宜每天清洁，使用后随即加盖或苫盖，不得与地面或污垢接触。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7.菜品用的围边、盘花应保证清洁新鲜、无腐败变质，不得回收后再使用。</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3104 </w:t>
      </w:r>
      <w:r>
        <w:rPr>
          <w:rFonts w:ascii="仿宋_GB2312" w:eastAsia="仿宋_GB2312" w:hint="eastAsia"/>
          <w:b/>
          <w:sz w:val="32"/>
          <w:szCs w:val="32"/>
        </w:rPr>
        <w:t xml:space="preserve"> </w:t>
      </w:r>
      <w:r w:rsidRPr="00BB57A5">
        <w:rPr>
          <w:rFonts w:ascii="仿宋_GB2312" w:eastAsia="仿宋_GB2312" w:hint="eastAsia"/>
          <w:b/>
          <w:sz w:val="32"/>
          <w:szCs w:val="32"/>
        </w:rPr>
        <w:t>备餐及供餐是否符合要求。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【检查依据】《餐饮服务食品安全操作规范》第二十三条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1.在备餐专间内操作应符合《餐饮服务食品安全操作规范》第二十四条第一项至第四项要求。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2.供应前应认真检查</w:t>
      </w:r>
      <w:proofErr w:type="gramStart"/>
      <w:r w:rsidRPr="00BB57A5">
        <w:rPr>
          <w:rFonts w:ascii="仿宋_GB2312" w:eastAsia="仿宋_GB2312" w:hint="eastAsia"/>
          <w:sz w:val="32"/>
          <w:szCs w:val="32"/>
        </w:rPr>
        <w:t>待供应</w:t>
      </w:r>
      <w:proofErr w:type="gramEnd"/>
      <w:r w:rsidRPr="00BB57A5">
        <w:rPr>
          <w:rFonts w:ascii="仿宋_GB2312" w:eastAsia="仿宋_GB2312" w:hint="eastAsia"/>
          <w:sz w:val="32"/>
          <w:szCs w:val="32"/>
        </w:rPr>
        <w:t>食品，发现有腐败变质或者</w:t>
      </w:r>
      <w:r w:rsidRPr="00BB57A5">
        <w:rPr>
          <w:rFonts w:ascii="仿宋_GB2312" w:eastAsia="仿宋_GB2312" w:hint="eastAsia"/>
          <w:sz w:val="32"/>
          <w:szCs w:val="32"/>
        </w:rPr>
        <w:lastRenderedPageBreak/>
        <w:t>其他感官性状异常的，不得供应。</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3.操作时应避免食品受到污染。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4.分派菜肴、整理造型的用具使用前应进行消毒。</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5.用于菜肴装饰的原料使用前应洗净消毒，不得反复使用。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6.在烹饪后至食用前需要较长时间（超过2小时）存放的食品应当在高于</w:t>
      </w:r>
      <w:smartTag w:uri="urn:schemas-microsoft-com:office:smarttags" w:element="chmetcnv">
        <w:smartTagPr>
          <w:attr w:name="UnitName" w:val="℃"/>
          <w:attr w:name="SourceValue" w:val="60"/>
          <w:attr w:name="HasSpace" w:val="False"/>
          <w:attr w:name="Negative" w:val="False"/>
          <w:attr w:name="NumberType" w:val="1"/>
          <w:attr w:name="TCSC" w:val="0"/>
        </w:smartTagPr>
        <w:r w:rsidRPr="00BB57A5">
          <w:rPr>
            <w:rFonts w:ascii="仿宋_GB2312" w:eastAsia="仿宋_GB2312" w:hint="eastAsia"/>
            <w:sz w:val="32"/>
            <w:szCs w:val="32"/>
          </w:rPr>
          <w:t>60℃</w:t>
        </w:r>
      </w:smartTag>
      <w:r w:rsidRPr="00BB57A5">
        <w:rPr>
          <w:rFonts w:ascii="仿宋_GB2312" w:eastAsia="仿宋_GB2312" w:hint="eastAsia"/>
          <w:sz w:val="32"/>
          <w:szCs w:val="32"/>
        </w:rPr>
        <w:t>或低于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BB57A5">
          <w:rPr>
            <w:rFonts w:ascii="仿宋_GB2312" w:eastAsia="仿宋_GB2312" w:hint="eastAsia"/>
            <w:sz w:val="32"/>
            <w:szCs w:val="32"/>
          </w:rPr>
          <w:t>10℃</w:t>
        </w:r>
      </w:smartTag>
      <w:r w:rsidRPr="00BB57A5">
        <w:rPr>
          <w:rFonts w:ascii="仿宋_GB2312" w:eastAsia="仿宋_GB2312" w:hint="eastAsia"/>
          <w:sz w:val="32"/>
          <w:szCs w:val="32"/>
        </w:rPr>
        <w:t>的条件下存放。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3105 </w:t>
      </w:r>
      <w:r>
        <w:rPr>
          <w:rFonts w:ascii="仿宋_GB2312" w:eastAsia="仿宋_GB2312" w:hint="eastAsia"/>
          <w:b/>
          <w:sz w:val="32"/>
          <w:szCs w:val="32"/>
        </w:rPr>
        <w:t xml:space="preserve"> </w:t>
      </w:r>
      <w:r w:rsidRPr="00BB57A5">
        <w:rPr>
          <w:rFonts w:ascii="仿宋_GB2312" w:eastAsia="仿宋_GB2312" w:hint="eastAsia"/>
          <w:b/>
          <w:sz w:val="32"/>
          <w:szCs w:val="32"/>
        </w:rPr>
        <w:t>凉菜配制是否符合要求。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【检查依据】《餐饮服务食品安全操作规范》第二十四条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1.加工前应认真检查待加工食品，发现有腐败变质或者其他感官性状异常的，不得进行加工。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2.专间内应当由专人加工制作，非操作人员不得擅自进入专间。专间内操作人员应符合《餐饮服务食品安全操作规范》第十二条第四项的要求。</w:t>
      </w:r>
    </w:p>
    <w:p w:rsidR="00E05D36" w:rsidRPr="003D61D8"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3.专间每餐(或每次)使用前应进行空气和操作台的消毒。使用紫外线灯消毒的，</w:t>
      </w:r>
      <w:r w:rsidRPr="003D61D8">
        <w:rPr>
          <w:rFonts w:ascii="仿宋_GB2312" w:eastAsia="仿宋_GB2312" w:hint="eastAsia"/>
          <w:spacing w:val="-6"/>
          <w:sz w:val="32"/>
          <w:szCs w:val="32"/>
        </w:rPr>
        <w:t>应在无人工作时开启30分钟以上，并做好记录。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4.专间内应使用专用的设备、工具、容器，用前应消毒，用后应洗净并保持清洁。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5.供配制凉菜用的蔬菜、水果等食品原料，未经清洗处理干净的，不得带入凉菜间。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6.制作好的凉菜应</w:t>
      </w:r>
      <w:proofErr w:type="gramStart"/>
      <w:r w:rsidRPr="00BB57A5">
        <w:rPr>
          <w:rFonts w:ascii="仿宋_GB2312" w:eastAsia="仿宋_GB2312" w:hint="eastAsia"/>
          <w:sz w:val="32"/>
          <w:szCs w:val="32"/>
        </w:rPr>
        <w:t>尽量当</w:t>
      </w:r>
      <w:proofErr w:type="gramEnd"/>
      <w:r w:rsidRPr="00BB57A5">
        <w:rPr>
          <w:rFonts w:ascii="仿宋_GB2312" w:eastAsia="仿宋_GB2312" w:hint="eastAsia"/>
          <w:sz w:val="32"/>
          <w:szCs w:val="32"/>
        </w:rPr>
        <w:t>餐用完。剩余尚需使用的应存放于专用冰箱中冷藏或冷冻，食用前要加热的应按照《餐饮</w:t>
      </w:r>
      <w:r w:rsidRPr="00BB57A5">
        <w:rPr>
          <w:rFonts w:ascii="仿宋_GB2312" w:eastAsia="仿宋_GB2312" w:hint="eastAsia"/>
          <w:sz w:val="32"/>
          <w:szCs w:val="32"/>
        </w:rPr>
        <w:lastRenderedPageBreak/>
        <w:t>服务食品安全操作规范》第三十条第三项规定进行再加热。</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7.职业学校、普通中等学校、小学、特殊教育学校、托幼机构的食堂不得制售凉菜。</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3106 </w:t>
      </w:r>
      <w:r>
        <w:rPr>
          <w:rFonts w:ascii="仿宋_GB2312" w:eastAsia="仿宋_GB2312" w:hint="eastAsia"/>
          <w:b/>
          <w:sz w:val="32"/>
          <w:szCs w:val="32"/>
        </w:rPr>
        <w:t xml:space="preserve"> </w:t>
      </w:r>
      <w:r w:rsidRPr="00BB57A5">
        <w:rPr>
          <w:rFonts w:ascii="仿宋_GB2312" w:eastAsia="仿宋_GB2312" w:hint="eastAsia"/>
          <w:b/>
          <w:sz w:val="32"/>
          <w:szCs w:val="32"/>
        </w:rPr>
        <w:t>裱花操作是否符合要求。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【检查依据】《餐饮服务食品安全操作规范》第二十五条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1.专间内操作应符合本规范第二十四条第一项至第四项规定。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w:t>
      </w:r>
      <w:proofErr w:type="gramStart"/>
      <w:r w:rsidRPr="00BB57A5">
        <w:rPr>
          <w:rFonts w:ascii="仿宋_GB2312" w:eastAsia="仿宋_GB2312" w:hint="eastAsia"/>
          <w:sz w:val="32"/>
          <w:szCs w:val="32"/>
        </w:rPr>
        <w:t>蛋糕胚应在</w:t>
      </w:r>
      <w:proofErr w:type="gramEnd"/>
      <w:r w:rsidRPr="00BB57A5">
        <w:rPr>
          <w:rFonts w:ascii="仿宋_GB2312" w:eastAsia="仿宋_GB2312" w:hint="eastAsia"/>
          <w:sz w:val="32"/>
          <w:szCs w:val="32"/>
        </w:rPr>
        <w:t>专用冰箱中冷藏。</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 xml:space="preserve">3.裱浆和经清洗消毒的新鲜水果应当天加工、当天使用。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4.植脂奶油裱花蛋糕储藏温度在</w:t>
      </w:r>
      <w:smartTag w:uri="urn:schemas-microsoft-com:office:smarttags" w:element="chmetcnv">
        <w:smartTagPr>
          <w:attr w:name="UnitName" w:val="℃"/>
          <w:attr w:name="SourceValue" w:val="3"/>
          <w:attr w:name="HasSpace" w:val="False"/>
          <w:attr w:name="Negative" w:val="False"/>
          <w:attr w:name="NumberType" w:val="1"/>
          <w:attr w:name="TCSC" w:val="0"/>
        </w:smartTagPr>
        <w:r w:rsidRPr="00BB57A5">
          <w:rPr>
            <w:rFonts w:ascii="仿宋_GB2312" w:eastAsia="仿宋_GB2312" w:hint="eastAsia"/>
            <w:sz w:val="32"/>
            <w:szCs w:val="32"/>
          </w:rPr>
          <w:t>3℃</w:t>
        </w:r>
      </w:smartTag>
      <w:r w:rsidRPr="00BB57A5">
        <w:rPr>
          <w:rFonts w:ascii="仿宋_GB2312" w:eastAsia="仿宋_GB2312" w:hint="eastAsia"/>
          <w:sz w:val="32"/>
          <w:szCs w:val="32"/>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BB57A5">
          <w:rPr>
            <w:rFonts w:ascii="仿宋_GB2312" w:eastAsia="仿宋_GB2312" w:hint="eastAsia"/>
            <w:sz w:val="32"/>
            <w:szCs w:val="32"/>
          </w:rPr>
          <w:t>2℃</w:t>
        </w:r>
      </w:smartTag>
      <w:r w:rsidRPr="00BB57A5">
        <w:rPr>
          <w:rFonts w:ascii="仿宋_GB2312" w:eastAsia="仿宋_GB2312" w:hint="eastAsia"/>
          <w:sz w:val="32"/>
          <w:szCs w:val="32"/>
        </w:rPr>
        <w:t>，蛋白裱花蛋糕、奶油裱花蛋糕、人造奶油裱花蛋糕储藏温度不得超过</w:t>
      </w:r>
      <w:smartTag w:uri="urn:schemas-microsoft-com:office:smarttags" w:element="chmetcnv">
        <w:smartTagPr>
          <w:attr w:name="UnitName" w:val="℃"/>
          <w:attr w:name="SourceValue" w:val="20"/>
          <w:attr w:name="HasSpace" w:val="False"/>
          <w:attr w:name="Negative" w:val="False"/>
          <w:attr w:name="NumberType" w:val="1"/>
          <w:attr w:name="TCSC" w:val="0"/>
        </w:smartTagPr>
        <w:r w:rsidRPr="00BB57A5">
          <w:rPr>
            <w:rFonts w:ascii="仿宋_GB2312" w:eastAsia="仿宋_GB2312" w:hint="eastAsia"/>
            <w:sz w:val="32"/>
            <w:szCs w:val="32"/>
          </w:rPr>
          <w:t>20℃</w:t>
        </w:r>
      </w:smartTag>
      <w:r w:rsidRPr="00BB57A5">
        <w:rPr>
          <w:rFonts w:ascii="仿宋_GB2312" w:eastAsia="仿宋_GB2312" w:hint="eastAsia"/>
          <w:sz w:val="32"/>
          <w:szCs w:val="32"/>
        </w:rPr>
        <w:t>。</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3107 </w:t>
      </w:r>
      <w:r>
        <w:rPr>
          <w:rFonts w:ascii="仿宋_GB2312" w:eastAsia="仿宋_GB2312" w:hint="eastAsia"/>
          <w:b/>
          <w:sz w:val="32"/>
          <w:szCs w:val="32"/>
        </w:rPr>
        <w:t xml:space="preserve"> </w:t>
      </w:r>
      <w:r w:rsidRPr="00BB57A5">
        <w:rPr>
          <w:rFonts w:ascii="仿宋_GB2312" w:eastAsia="仿宋_GB2312" w:hint="eastAsia"/>
          <w:b/>
          <w:sz w:val="32"/>
          <w:szCs w:val="32"/>
        </w:rPr>
        <w:t>生食海产品加工是否符合要求。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【检查依据】《餐饮服务食品安全操作规范》第二十六条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1.用于加工的生食海产品应符合相关食品安全要求。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2.加工前应认真检查待加工食品，发现有腐败变质或者其他感官性状异常的，不得进行加工。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3.从事生食海产品加工的人员操作前应清洗、消毒手部，操作时佩戴口罩。</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4.用于生食海产品加工的工具、容器应专用。用前应消</w:t>
      </w:r>
      <w:r w:rsidRPr="00BB57A5">
        <w:rPr>
          <w:rFonts w:ascii="仿宋_GB2312" w:eastAsia="仿宋_GB2312" w:hint="eastAsia"/>
          <w:sz w:val="32"/>
          <w:szCs w:val="32"/>
        </w:rPr>
        <w:lastRenderedPageBreak/>
        <w:t>毒，用后应洗净并在专用保洁设施内存放。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5.加工操作时应避免生食海产品的可食部分受到污染。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6.加工后的生食海产品应当放置在密闭容器内冷藏保存，或者放置在食用冰中保存并用保鲜膜分隔。</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7.放置在食用冰中保存时，加工后至食用的间隔时间不得超过1小时。</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3108 </w:t>
      </w:r>
      <w:r>
        <w:rPr>
          <w:rFonts w:ascii="仿宋_GB2312" w:eastAsia="仿宋_GB2312" w:hint="eastAsia"/>
          <w:b/>
          <w:sz w:val="32"/>
          <w:szCs w:val="32"/>
        </w:rPr>
        <w:t xml:space="preserve"> </w:t>
      </w:r>
      <w:r w:rsidRPr="00BB57A5">
        <w:rPr>
          <w:rFonts w:ascii="仿宋_GB2312" w:eastAsia="仿宋_GB2312" w:hint="eastAsia"/>
          <w:b/>
          <w:sz w:val="32"/>
          <w:szCs w:val="32"/>
        </w:rPr>
        <w:t>饮料现</w:t>
      </w:r>
      <w:proofErr w:type="gramStart"/>
      <w:r w:rsidRPr="00BB57A5">
        <w:rPr>
          <w:rFonts w:ascii="仿宋_GB2312" w:eastAsia="仿宋_GB2312" w:hint="eastAsia"/>
          <w:b/>
          <w:sz w:val="32"/>
          <w:szCs w:val="32"/>
        </w:rPr>
        <w:t>榨</w:t>
      </w:r>
      <w:proofErr w:type="gramEnd"/>
      <w:r w:rsidRPr="00BB57A5">
        <w:rPr>
          <w:rFonts w:ascii="仿宋_GB2312" w:eastAsia="仿宋_GB2312" w:hint="eastAsia"/>
          <w:b/>
          <w:sz w:val="32"/>
          <w:szCs w:val="32"/>
        </w:rPr>
        <w:t>及水果拼盘制作是否符合要求。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【检查依据】《餐饮服务食品安全操作规范》第二十七条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1.从事饮料现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和水果拼盘制作的人员操作前应清洗、消毒手部，操作时佩戴口罩。</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2.用于饮料现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及水果拼盘制作的设备、工具、容器应专用。每餐次使用前应消毒，用后应洗净并在专用保洁设施内存放。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3.用于饮料现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和水果拼盘制作的蔬菜、水果应新鲜，未经清洗处理干净的不得使用。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4.用于制作现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饮料、食用冰等食品的水，应为通过符合相关规定的净水设备处理后或煮沸冷却后的饮用水。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5.制作现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饮料不得掺杂、掺假及使用非食用物质。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6.制作的现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饮料和水果拼盘当</w:t>
      </w:r>
      <w:proofErr w:type="gramStart"/>
      <w:r w:rsidRPr="00BB57A5">
        <w:rPr>
          <w:rFonts w:ascii="仿宋_GB2312" w:eastAsia="仿宋_GB2312" w:hint="eastAsia"/>
          <w:sz w:val="32"/>
          <w:szCs w:val="32"/>
        </w:rPr>
        <w:t>餐不能</w:t>
      </w:r>
      <w:proofErr w:type="gramEnd"/>
      <w:r w:rsidRPr="00BB57A5">
        <w:rPr>
          <w:rFonts w:ascii="仿宋_GB2312" w:eastAsia="仿宋_GB2312" w:hint="eastAsia"/>
          <w:sz w:val="32"/>
          <w:szCs w:val="32"/>
        </w:rPr>
        <w:t>用完的，应妥善处理，不得重复利用。</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3109 </w:t>
      </w:r>
      <w:r>
        <w:rPr>
          <w:rFonts w:ascii="仿宋_GB2312" w:eastAsia="仿宋_GB2312" w:hint="eastAsia"/>
          <w:b/>
          <w:sz w:val="32"/>
          <w:szCs w:val="32"/>
        </w:rPr>
        <w:t xml:space="preserve"> </w:t>
      </w:r>
      <w:r w:rsidRPr="00BB57A5">
        <w:rPr>
          <w:rFonts w:ascii="仿宋_GB2312" w:eastAsia="仿宋_GB2312" w:hint="eastAsia"/>
          <w:b/>
          <w:sz w:val="32"/>
          <w:szCs w:val="32"/>
        </w:rPr>
        <w:t>面点制作是否符合要求。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【检查依据】《餐饮服务食品安全操作规范》第二十八条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lastRenderedPageBreak/>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1.加工前应认真检查待加工食品，发现有腐败变质或者其他感官性状异常的，不得进行加工。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2.需进行热加工的应按《餐饮服务食品安全操作规范》第二十二条第三项要求进行操作。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3.未用完的点心馅料、半成品，应冷藏或冷冻，并在规定存放期限内使用。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4.奶油类原料应冷藏存放。水分含量较高的含奶、蛋的点心应在高于</w:t>
      </w:r>
      <w:smartTag w:uri="urn:schemas-microsoft-com:office:smarttags" w:element="chmetcnv">
        <w:smartTagPr>
          <w:attr w:name="UnitName" w:val="℃"/>
          <w:attr w:name="SourceValue" w:val="60"/>
          <w:attr w:name="HasSpace" w:val="False"/>
          <w:attr w:name="Negative" w:val="False"/>
          <w:attr w:name="NumberType" w:val="1"/>
          <w:attr w:name="TCSC" w:val="0"/>
        </w:smartTagPr>
        <w:r w:rsidRPr="00BB57A5">
          <w:rPr>
            <w:rFonts w:ascii="仿宋_GB2312" w:eastAsia="仿宋_GB2312" w:hint="eastAsia"/>
            <w:sz w:val="32"/>
            <w:szCs w:val="32"/>
          </w:rPr>
          <w:t>60℃</w:t>
        </w:r>
      </w:smartTag>
      <w:r w:rsidRPr="00BB57A5">
        <w:rPr>
          <w:rFonts w:ascii="仿宋_GB2312" w:eastAsia="仿宋_GB2312" w:hint="eastAsia"/>
          <w:sz w:val="32"/>
          <w:szCs w:val="32"/>
        </w:rPr>
        <w:t>或低于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BB57A5">
          <w:rPr>
            <w:rFonts w:ascii="仿宋_GB2312" w:eastAsia="仿宋_GB2312" w:hint="eastAsia"/>
            <w:sz w:val="32"/>
            <w:szCs w:val="32"/>
          </w:rPr>
          <w:t>10℃</w:t>
        </w:r>
      </w:smartTag>
      <w:r w:rsidRPr="00BB57A5">
        <w:rPr>
          <w:rFonts w:ascii="仿宋_GB2312" w:eastAsia="仿宋_GB2312" w:hint="eastAsia"/>
          <w:sz w:val="32"/>
          <w:szCs w:val="32"/>
        </w:rPr>
        <w:t>的条件下贮存。</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3110 </w:t>
      </w:r>
      <w:r>
        <w:rPr>
          <w:rFonts w:ascii="仿宋_GB2312" w:eastAsia="仿宋_GB2312" w:hint="eastAsia"/>
          <w:b/>
          <w:sz w:val="32"/>
          <w:szCs w:val="32"/>
        </w:rPr>
        <w:t xml:space="preserve"> </w:t>
      </w:r>
      <w:r w:rsidRPr="00BB57A5">
        <w:rPr>
          <w:rFonts w:ascii="仿宋_GB2312" w:eastAsia="仿宋_GB2312" w:hint="eastAsia"/>
          <w:b/>
          <w:sz w:val="32"/>
          <w:szCs w:val="32"/>
        </w:rPr>
        <w:t>烧烤加工是否符合要求。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【检查依据】《餐饮服务食品安全操作规范》第二十九条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1.加工前应认真检查待加工食品，发现有腐败变质或者其他感官性状异常的，不得进行加工。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2.原料、半成品应分开放置，成品应有专用存放场所，避免受到污染。</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3.烧烤时应避免食品直接接触火焰。</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3111 </w:t>
      </w:r>
      <w:r>
        <w:rPr>
          <w:rFonts w:ascii="仿宋_GB2312" w:eastAsia="仿宋_GB2312" w:hint="eastAsia"/>
          <w:b/>
          <w:sz w:val="32"/>
          <w:szCs w:val="32"/>
        </w:rPr>
        <w:t xml:space="preserve"> </w:t>
      </w:r>
      <w:r w:rsidRPr="00BB57A5">
        <w:rPr>
          <w:rFonts w:ascii="仿宋_GB2312" w:eastAsia="仿宋_GB2312" w:hint="eastAsia"/>
          <w:b/>
          <w:sz w:val="32"/>
          <w:szCs w:val="32"/>
        </w:rPr>
        <w:t>食品再加热是否符合要求。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【检查依据】《餐饮服务食品安全操作规范》第三十条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1.保存温度低于</w:t>
      </w:r>
      <w:smartTag w:uri="urn:schemas-microsoft-com:office:smarttags" w:element="chmetcnv">
        <w:smartTagPr>
          <w:attr w:name="UnitName" w:val="℃"/>
          <w:attr w:name="SourceValue" w:val="60"/>
          <w:attr w:name="HasSpace" w:val="False"/>
          <w:attr w:name="Negative" w:val="False"/>
          <w:attr w:name="NumberType" w:val="1"/>
          <w:attr w:name="TCSC" w:val="0"/>
        </w:smartTagPr>
        <w:r w:rsidRPr="00BB57A5">
          <w:rPr>
            <w:rFonts w:ascii="仿宋_GB2312" w:eastAsia="仿宋_GB2312" w:hint="eastAsia"/>
            <w:sz w:val="32"/>
            <w:szCs w:val="32"/>
          </w:rPr>
          <w:t>60℃</w:t>
        </w:r>
      </w:smartTag>
      <w:r w:rsidRPr="00BB57A5">
        <w:rPr>
          <w:rFonts w:ascii="仿宋_GB2312" w:eastAsia="仿宋_GB2312" w:hint="eastAsia"/>
          <w:sz w:val="32"/>
          <w:szCs w:val="32"/>
        </w:rPr>
        <w:t>或高于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BB57A5">
          <w:rPr>
            <w:rFonts w:ascii="仿宋_GB2312" w:eastAsia="仿宋_GB2312" w:hint="eastAsia"/>
            <w:sz w:val="32"/>
            <w:szCs w:val="32"/>
          </w:rPr>
          <w:t>10℃</w:t>
        </w:r>
      </w:smartTag>
      <w:r w:rsidRPr="00BB57A5">
        <w:rPr>
          <w:rFonts w:ascii="仿宋_GB2312" w:eastAsia="仿宋_GB2312" w:hint="eastAsia"/>
          <w:sz w:val="32"/>
          <w:szCs w:val="32"/>
        </w:rPr>
        <w:t>、存放时间超过2小时的熟食品，需再次利用的应充分加热。加热前应确认食品</w:t>
      </w:r>
      <w:r w:rsidRPr="00BB57A5">
        <w:rPr>
          <w:rFonts w:ascii="仿宋_GB2312" w:eastAsia="仿宋_GB2312" w:hint="eastAsia"/>
          <w:sz w:val="32"/>
          <w:szCs w:val="32"/>
        </w:rPr>
        <w:lastRenderedPageBreak/>
        <w:t xml:space="preserve">未变质。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2.冷冻熟食品应彻底解冻后经充分加热方可食用。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3.加热</w:t>
      </w:r>
      <w:proofErr w:type="gramStart"/>
      <w:r w:rsidRPr="00BB57A5">
        <w:rPr>
          <w:rFonts w:ascii="仿宋_GB2312" w:eastAsia="仿宋_GB2312" w:hint="eastAsia"/>
          <w:sz w:val="32"/>
          <w:szCs w:val="32"/>
        </w:rPr>
        <w:t>时食品</w:t>
      </w:r>
      <w:proofErr w:type="gramEnd"/>
      <w:r w:rsidRPr="00BB57A5">
        <w:rPr>
          <w:rFonts w:ascii="仿宋_GB2312" w:eastAsia="仿宋_GB2312" w:hint="eastAsia"/>
          <w:sz w:val="32"/>
          <w:szCs w:val="32"/>
        </w:rPr>
        <w:t>中心温度应符合《餐饮服务食品安全操作规范》第二十二条第三项规定，不符合加热标准的食品不得食用。</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3112 </w:t>
      </w:r>
      <w:r>
        <w:rPr>
          <w:rFonts w:ascii="仿宋_GB2312" w:eastAsia="仿宋_GB2312" w:hint="eastAsia"/>
          <w:b/>
          <w:sz w:val="32"/>
          <w:szCs w:val="32"/>
        </w:rPr>
        <w:t xml:space="preserve"> </w:t>
      </w:r>
      <w:r w:rsidRPr="00BB57A5">
        <w:rPr>
          <w:rFonts w:ascii="仿宋_GB2312" w:eastAsia="仿宋_GB2312" w:hint="eastAsia"/>
          <w:b/>
          <w:sz w:val="32"/>
          <w:szCs w:val="32"/>
        </w:rPr>
        <w:t>食品添加剂的使用是否符合要求。</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【检查依据】《餐饮服务食品安全操作规范》第三十一条</w:t>
      </w:r>
    </w:p>
    <w:p w:rsidR="00E05D36" w:rsidRPr="00BB57A5"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Ansi="仿宋" w:hint="eastAsia"/>
          <w:sz w:val="32"/>
          <w:szCs w:val="32"/>
        </w:rPr>
        <w:t>【处罚依据】无</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1.食品添加剂应专人采购、专人保管、专人领用、专人登记、专柜保存。</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2.食品添加剂的存放应有固定的场所（或橱柜），标识“食品添加剂”字样，盛装容器上应标明食品添加剂名称。</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3.食品添加剂的使用应符合国家有关规定，采用精确的计量工具称量，并有详细记录。</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第三十二条</w:t>
      </w:r>
      <w:r>
        <w:rPr>
          <w:rFonts w:ascii="黑体" w:eastAsia="黑体" w:hint="eastAsia"/>
          <w:sz w:val="32"/>
          <w:szCs w:val="32"/>
        </w:rPr>
        <w:t xml:space="preserve"> </w:t>
      </w:r>
      <w:r w:rsidRPr="003D61D8">
        <w:rPr>
          <w:rFonts w:ascii="黑体" w:eastAsia="黑体" w:hint="eastAsia"/>
          <w:sz w:val="32"/>
          <w:szCs w:val="32"/>
        </w:rPr>
        <w:t xml:space="preserve"> 餐饮用具清洗消毒保洁情况检查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【检查核心】餐饮用具清洗消毒保洁应当操作规范，保证食品安全。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3201 </w:t>
      </w:r>
      <w:r>
        <w:rPr>
          <w:rFonts w:ascii="仿宋_GB2312" w:eastAsia="仿宋_GB2312" w:hint="eastAsia"/>
          <w:b/>
          <w:sz w:val="32"/>
          <w:szCs w:val="32"/>
        </w:rPr>
        <w:t xml:space="preserve"> </w:t>
      </w:r>
      <w:r w:rsidRPr="00BB57A5">
        <w:rPr>
          <w:rFonts w:ascii="仿宋_GB2312" w:eastAsia="仿宋_GB2312" w:hint="eastAsia"/>
          <w:b/>
          <w:sz w:val="32"/>
          <w:szCs w:val="32"/>
        </w:rPr>
        <w:t>是否对餐具、饮具进行清洗、消毒，使用未经清洗和消毒的餐具、饮具或者使用集中消毒企业供应的餐具、饮具未索取消毒合格凭证。</w:t>
      </w:r>
    </w:p>
    <w:p w:rsidR="00E05D36" w:rsidRDefault="00E05D36" w:rsidP="00E05D36">
      <w:pPr>
        <w:spacing w:line="520" w:lineRule="exact"/>
        <w:ind w:firstLineChars="200" w:firstLine="640"/>
        <w:rPr>
          <w:rFonts w:ascii="仿宋_GB2312" w:eastAsia="仿宋_GB2312" w:hAnsi="仿宋" w:hint="eastAsia"/>
          <w:sz w:val="32"/>
          <w:szCs w:val="32"/>
        </w:rPr>
      </w:pPr>
      <w:r w:rsidRPr="00BB57A5">
        <w:rPr>
          <w:rFonts w:ascii="仿宋_GB2312" w:eastAsia="仿宋_GB2312" w:hint="eastAsia"/>
          <w:sz w:val="32"/>
          <w:szCs w:val="32"/>
        </w:rPr>
        <w:t>【检查依据】《食品安全法》第二十七条第（五）项、《食品安全法实施条例》第三十二条第二款、《餐饮服务食品安全监督管理办法》第十六条第（九）项、</w:t>
      </w:r>
      <w:r w:rsidRPr="00BB57A5">
        <w:rPr>
          <w:rFonts w:ascii="仿宋_GB2312" w:eastAsia="仿宋_GB2312" w:hAnsi="仿宋" w:hint="eastAsia"/>
          <w:sz w:val="32"/>
          <w:szCs w:val="32"/>
        </w:rPr>
        <w:t>第二十七条第（七）</w:t>
      </w:r>
      <w:r w:rsidRPr="00BB57A5">
        <w:rPr>
          <w:rFonts w:ascii="仿宋_GB2312" w:eastAsia="仿宋_GB2312" w:hAnsi="仿宋" w:hint="eastAsia"/>
          <w:sz w:val="32"/>
          <w:szCs w:val="32"/>
        </w:rPr>
        <w:lastRenderedPageBreak/>
        <w:t>项《餐饮服务食品安全操作规范》第三十二条、《食(饮)具消毒卫生标准》（GB 14934）</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【处罚依据】《食品安全法实施条例》第五十七条第（六）项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1.应当按照要求对餐具、饮具进行清洗、消毒，并在专用保洁设施内备用，不得使用未经清洗和消毒的餐具、饮具。</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2.购置、使用集中消毒企业供应的餐具、饮具，应当查验其经营资质，索取消毒合格凭证。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3.保洁设施应有明显标识。餐用具保洁设施应定期清洗，保持洁净。</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4.接触直接入口食品的餐用具</w:t>
      </w:r>
      <w:proofErr w:type="gramStart"/>
      <w:r w:rsidRPr="00BB57A5">
        <w:rPr>
          <w:rFonts w:ascii="仿宋_GB2312" w:eastAsia="仿宋_GB2312" w:hint="eastAsia"/>
          <w:sz w:val="32"/>
          <w:szCs w:val="32"/>
        </w:rPr>
        <w:t>宜按照</w:t>
      </w:r>
      <w:proofErr w:type="gramEnd"/>
      <w:r w:rsidRPr="00BB57A5">
        <w:rPr>
          <w:rFonts w:ascii="仿宋_GB2312" w:eastAsia="仿宋_GB2312" w:hint="eastAsia"/>
          <w:sz w:val="32"/>
          <w:szCs w:val="32"/>
        </w:rPr>
        <w:t>《推荐的餐用具清洗消毒方法》的规定洗净并消毒。</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5.餐用具宜用热力方法进行消毒，因材质、大小等原因无法采用的除外。</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6.应定期检查消毒设备、设施是否处于良好状态。采用化学消毒的，应定时测量有效消毒浓度。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7.消毒后的餐饮具应符合《食(饮)具消毒卫生标准》 （GB14934）规定。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8.不得重复使用一次性餐用具。</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9.已消毒和未消毒的餐用具应分开存放，保洁设施内不得存放其他物品。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10.盛放调味料的器皿应定期清洗消毒。</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第三十三条 </w:t>
      </w:r>
      <w:r>
        <w:rPr>
          <w:rFonts w:ascii="黑体" w:eastAsia="黑体" w:hint="eastAsia"/>
          <w:sz w:val="32"/>
          <w:szCs w:val="32"/>
        </w:rPr>
        <w:t xml:space="preserve"> </w:t>
      </w:r>
      <w:r w:rsidRPr="003D61D8">
        <w:rPr>
          <w:rFonts w:ascii="黑体" w:eastAsia="黑体" w:hint="eastAsia"/>
          <w:sz w:val="32"/>
          <w:szCs w:val="32"/>
        </w:rPr>
        <w:t>加工用水情况检查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【检查核心】加工用水应当符合生活饮用水卫生标准。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3301 </w:t>
      </w:r>
      <w:r>
        <w:rPr>
          <w:rFonts w:ascii="仿宋_GB2312" w:eastAsia="仿宋_GB2312" w:hint="eastAsia"/>
          <w:b/>
          <w:sz w:val="32"/>
          <w:szCs w:val="32"/>
        </w:rPr>
        <w:t xml:space="preserve"> </w:t>
      </w:r>
      <w:r w:rsidRPr="00BB57A5">
        <w:rPr>
          <w:rFonts w:ascii="仿宋_GB2312" w:eastAsia="仿宋_GB2312" w:hint="eastAsia"/>
          <w:b/>
          <w:sz w:val="32"/>
          <w:szCs w:val="32"/>
        </w:rPr>
        <w:t>加工用水是否符合要求。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1.用水应当符合国家规定的生活饮用水卫生标准。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2.用于制作现</w:t>
      </w:r>
      <w:proofErr w:type="gramStart"/>
      <w:r w:rsidRPr="00BB57A5">
        <w:rPr>
          <w:rFonts w:ascii="仿宋_GB2312" w:eastAsia="仿宋_GB2312" w:hint="eastAsia"/>
          <w:sz w:val="32"/>
          <w:szCs w:val="32"/>
        </w:rPr>
        <w:t>榨</w:t>
      </w:r>
      <w:proofErr w:type="gramEnd"/>
      <w:r w:rsidRPr="00BB57A5">
        <w:rPr>
          <w:rFonts w:ascii="仿宋_GB2312" w:eastAsia="仿宋_GB2312" w:hint="eastAsia"/>
          <w:sz w:val="32"/>
          <w:szCs w:val="32"/>
        </w:rPr>
        <w:t>饮料、食用冰等食品的水，应为通过符合相关规定的净水设备处理后或煮沸冷却后的饮用水。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【检查依据】《餐饮服务食品安全监督管理办法》第二十七条、《生活饮用水卫生标准》（GB 5749）。</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【处罚依据】无</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第三十四条  禁止经营食品情况的检查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3401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是否经营用非食品原料生产食品或者添加食品添加剂以外的化学物质和其他可能危害人体健康物质的食品，或者用回收食品作为原料生产食品。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3402 </w:t>
      </w:r>
      <w:r>
        <w:rPr>
          <w:rFonts w:ascii="仿宋_GB2312" w:eastAsia="仿宋_GB2312" w:hint="eastAsia"/>
          <w:b/>
          <w:sz w:val="32"/>
          <w:szCs w:val="32"/>
        </w:rPr>
        <w:t xml:space="preserve"> </w:t>
      </w:r>
      <w:r w:rsidRPr="00BB57A5">
        <w:rPr>
          <w:rFonts w:ascii="仿宋_GB2312" w:eastAsia="仿宋_GB2312" w:hint="eastAsia"/>
          <w:b/>
          <w:sz w:val="32"/>
          <w:szCs w:val="32"/>
        </w:rPr>
        <w:t>是否经营致病性微生物、农药残留、兽药残留、重金属、污染物质以及其他危害人体健康的物质含量超过食品安全标准限量的食品。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3403 </w:t>
      </w:r>
      <w:r>
        <w:rPr>
          <w:rFonts w:ascii="仿宋_GB2312" w:eastAsia="仿宋_GB2312" w:hint="eastAsia"/>
          <w:b/>
          <w:sz w:val="32"/>
          <w:szCs w:val="32"/>
        </w:rPr>
        <w:t xml:space="preserve"> </w:t>
      </w:r>
      <w:r w:rsidRPr="00BB57A5">
        <w:rPr>
          <w:rFonts w:ascii="仿宋_GB2312" w:eastAsia="仿宋_GB2312" w:hint="eastAsia"/>
          <w:b/>
          <w:sz w:val="32"/>
          <w:szCs w:val="32"/>
        </w:rPr>
        <w:t>是否经营腐败变质、油脂酸败、霉变生虫、污秽不洁、混有异物、掺假掺杂或者感官性状异常的食品。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【检查依据】《食品安全法》第二十八条第（四）项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【处罚依据】《食品安全法》第八十五条第（四）项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3404</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是否经营病死、毒死或者死因不明的禽、畜、兽、水产动物肉类及其制品。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【处罚依据】《食品安全法》第八十五条第（五）项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3405</w:t>
      </w:r>
      <w:r>
        <w:rPr>
          <w:rFonts w:ascii="仿宋_GB2312" w:eastAsia="仿宋_GB2312" w:hint="eastAsia"/>
          <w:b/>
          <w:sz w:val="32"/>
          <w:szCs w:val="32"/>
        </w:rPr>
        <w:t xml:space="preserve">  </w:t>
      </w:r>
      <w:r w:rsidRPr="00BB57A5">
        <w:rPr>
          <w:rFonts w:ascii="仿宋_GB2312" w:eastAsia="仿宋_GB2312" w:hint="eastAsia"/>
          <w:b/>
          <w:sz w:val="32"/>
          <w:szCs w:val="32"/>
        </w:rPr>
        <w:t>是否经营未经动物卫生监督机构检疫或者检疫不合格的肉类，或者未经检验或者检验不合格的肉类制品。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【检查依据】《食品安全法》第二十八条第（六）项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【处罚依据】《食品安全法》第八十五条第（六）项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3406</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是否经营被包装材料、容器、运输工具等污染的食品。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【检查依据】《食品安全法》第二十八条第（七）项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3407 </w:t>
      </w:r>
      <w:r>
        <w:rPr>
          <w:rFonts w:ascii="仿宋_GB2312" w:eastAsia="仿宋_GB2312" w:hint="eastAsia"/>
          <w:b/>
          <w:sz w:val="32"/>
          <w:szCs w:val="32"/>
        </w:rPr>
        <w:t xml:space="preserve"> </w:t>
      </w:r>
      <w:r w:rsidRPr="00BB57A5">
        <w:rPr>
          <w:rFonts w:ascii="仿宋_GB2312" w:eastAsia="仿宋_GB2312" w:hint="eastAsia"/>
          <w:b/>
          <w:sz w:val="32"/>
          <w:szCs w:val="32"/>
        </w:rPr>
        <w:t>是否经营超过保质期的食品。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【处罚依据】《食品安全法》第八十五条第（七）项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3408 </w:t>
      </w:r>
      <w:r>
        <w:rPr>
          <w:rFonts w:ascii="仿宋_GB2312" w:eastAsia="仿宋_GB2312" w:hint="eastAsia"/>
          <w:b/>
          <w:sz w:val="32"/>
          <w:szCs w:val="32"/>
        </w:rPr>
        <w:t xml:space="preserve"> </w:t>
      </w:r>
      <w:r w:rsidRPr="00BB57A5">
        <w:rPr>
          <w:rFonts w:ascii="仿宋_GB2312" w:eastAsia="仿宋_GB2312" w:hint="eastAsia"/>
          <w:b/>
          <w:sz w:val="32"/>
          <w:szCs w:val="32"/>
        </w:rPr>
        <w:t>是否经营国家为防病等特殊需要明令禁止生产经营的食品。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【处罚依据】《食品安全法》第八十五条第（八）项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3409 </w:t>
      </w:r>
      <w:r>
        <w:rPr>
          <w:rFonts w:ascii="仿宋_GB2312" w:eastAsia="仿宋_GB2312" w:hint="eastAsia"/>
          <w:b/>
          <w:sz w:val="32"/>
          <w:szCs w:val="32"/>
        </w:rPr>
        <w:t xml:space="preserve"> </w:t>
      </w:r>
      <w:r w:rsidRPr="00BB57A5">
        <w:rPr>
          <w:rFonts w:ascii="仿宋_GB2312" w:eastAsia="仿宋_GB2312" w:hint="eastAsia"/>
          <w:b/>
          <w:sz w:val="32"/>
          <w:szCs w:val="32"/>
        </w:rPr>
        <w:t>是否经营其他不符合食品安全标准或者要求的食品。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【检查依据】《食品安全法》第二十八条第（十一）项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3410 </w:t>
      </w:r>
      <w:r>
        <w:rPr>
          <w:rFonts w:ascii="仿宋_GB2312" w:eastAsia="仿宋_GB2312" w:hint="eastAsia"/>
          <w:b/>
          <w:sz w:val="32"/>
          <w:szCs w:val="32"/>
        </w:rPr>
        <w:t xml:space="preserve"> </w:t>
      </w:r>
      <w:r w:rsidRPr="00BB57A5">
        <w:rPr>
          <w:rFonts w:ascii="仿宋_GB2312" w:eastAsia="仿宋_GB2312" w:hint="eastAsia"/>
          <w:b/>
          <w:sz w:val="32"/>
          <w:szCs w:val="32"/>
        </w:rPr>
        <w:t>食品中是否添加药品。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【检查依据】《食品安全法》第五十条第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【处罚依据】《食品安全法》第八十六条第（四）项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3411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是否经营营养成分不符合食品安全标准的专供婴幼儿和其他特定人群的主辅食品。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【检查依据】《食品安全法》第二十八条第（三）项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【处罚依据】《食品安全法》第八十五条第（三）项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3412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是否经营无标签的预包装食品。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【检查依据】《食品安全法》第二十八条第（九）项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3413</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是否经营标签不符合要求的食品及食品添加剂。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【检查依据】《食品安全法》第四十二条、四十七条、四十八条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第三十五条  协助召回情况的检查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3501 </w:t>
      </w:r>
      <w:r>
        <w:rPr>
          <w:rFonts w:ascii="仿宋_GB2312" w:eastAsia="仿宋_GB2312" w:hint="eastAsia"/>
          <w:b/>
          <w:sz w:val="32"/>
          <w:szCs w:val="32"/>
        </w:rPr>
        <w:t xml:space="preserve"> </w:t>
      </w:r>
      <w:r w:rsidRPr="00BB57A5">
        <w:rPr>
          <w:rFonts w:ascii="仿宋_GB2312" w:eastAsia="仿宋_GB2312" w:hint="eastAsia"/>
          <w:b/>
          <w:sz w:val="32"/>
          <w:szCs w:val="32"/>
        </w:rPr>
        <w:t>是否拒不停止经营不符合食品安全标准的食品。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【处罚依据】《食品安全法》第八十五条第（十）项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食品经营者发现其经营的食品不符合食品安全标准，应当立即停止经营，通知相关生产经营者和消费者，并记录停止经营和通知情况。</w:t>
      </w:r>
    </w:p>
    <w:p w:rsidR="00E05D36" w:rsidRPr="00BB57A5" w:rsidRDefault="00E05D36" w:rsidP="00E05D36">
      <w:pPr>
        <w:spacing w:beforeLines="100" w:before="312" w:afterLines="50" w:after="156" w:line="520" w:lineRule="exact"/>
        <w:jc w:val="center"/>
        <w:rPr>
          <w:rFonts w:ascii="黑体" w:eastAsia="黑体" w:hAnsi="黑体" w:hint="eastAsia"/>
          <w:sz w:val="32"/>
          <w:szCs w:val="32"/>
        </w:rPr>
      </w:pPr>
      <w:r w:rsidRPr="00BB57A5">
        <w:rPr>
          <w:rFonts w:ascii="黑体" w:eastAsia="黑体" w:hAnsi="黑体" w:hint="eastAsia"/>
          <w:sz w:val="32"/>
          <w:szCs w:val="32"/>
        </w:rPr>
        <w:t xml:space="preserve">第四节 保健食品生产者监督检查 </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第三十六条  企业资质检查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【检查核心】保健食品生产者应当持有合法有效的保健</w:t>
      </w:r>
      <w:r w:rsidRPr="00BB57A5">
        <w:rPr>
          <w:rFonts w:ascii="仿宋_GB2312" w:eastAsia="仿宋_GB2312" w:hint="eastAsia"/>
          <w:sz w:val="32"/>
          <w:szCs w:val="32"/>
        </w:rPr>
        <w:lastRenderedPageBreak/>
        <w:t>食品生产许可证件、注册批准证书，在许可范围内从事保健食品生产。</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【检查方法】查验资质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3601 </w:t>
      </w:r>
      <w:r>
        <w:rPr>
          <w:rFonts w:ascii="仿宋_GB2312" w:eastAsia="仿宋_GB2312" w:hint="eastAsia"/>
          <w:b/>
          <w:sz w:val="32"/>
          <w:szCs w:val="32"/>
        </w:rPr>
        <w:t xml:space="preserve"> </w:t>
      </w:r>
      <w:r w:rsidRPr="00BB57A5">
        <w:rPr>
          <w:rFonts w:ascii="仿宋_GB2312" w:eastAsia="仿宋_GB2312" w:hint="eastAsia"/>
          <w:b/>
          <w:sz w:val="32"/>
          <w:szCs w:val="32"/>
        </w:rPr>
        <w:t>保健食品生产许可证件是否合法有效。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1.从事保健食品生产应当取得《食品卫生许可证》。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3D61D8" w:rsidRDefault="00E05D36" w:rsidP="00E05D36">
      <w:pPr>
        <w:spacing w:line="520" w:lineRule="exact"/>
        <w:ind w:firstLineChars="200" w:firstLine="640"/>
        <w:rPr>
          <w:rFonts w:ascii="仿宋_GB2312" w:eastAsia="仿宋_GB2312" w:hint="eastAsia"/>
          <w:spacing w:val="-4"/>
          <w:sz w:val="32"/>
          <w:szCs w:val="32"/>
        </w:rPr>
      </w:pPr>
      <w:r w:rsidRPr="00BB57A5">
        <w:rPr>
          <w:rFonts w:ascii="仿宋_GB2312" w:eastAsia="仿宋_GB2312" w:hint="eastAsia"/>
          <w:sz w:val="32"/>
          <w:szCs w:val="32"/>
        </w:rPr>
        <w:t>2.</w:t>
      </w:r>
      <w:r w:rsidRPr="003D61D8">
        <w:rPr>
          <w:rFonts w:ascii="仿宋_GB2312" w:eastAsia="仿宋_GB2312" w:hint="eastAsia"/>
          <w:spacing w:val="-4"/>
          <w:sz w:val="32"/>
          <w:szCs w:val="32"/>
        </w:rPr>
        <w:t>应在《食品卫生许可证》许可期限内从事保健食品生产活动。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3D61D8" w:rsidRDefault="00E05D36" w:rsidP="00E05D36">
      <w:pPr>
        <w:spacing w:line="520" w:lineRule="exact"/>
        <w:ind w:firstLineChars="200" w:firstLine="640"/>
        <w:rPr>
          <w:rFonts w:ascii="仿宋_GB2312" w:eastAsia="仿宋_GB2312" w:hint="eastAsia"/>
          <w:spacing w:val="-4"/>
          <w:sz w:val="32"/>
          <w:szCs w:val="32"/>
        </w:rPr>
      </w:pPr>
      <w:r w:rsidRPr="00BB57A5">
        <w:rPr>
          <w:rFonts w:ascii="仿宋_GB2312" w:eastAsia="仿宋_GB2312" w:hint="eastAsia"/>
          <w:sz w:val="32"/>
          <w:szCs w:val="32"/>
        </w:rPr>
        <w:t>3.</w:t>
      </w:r>
      <w:r w:rsidRPr="003D61D8">
        <w:rPr>
          <w:rFonts w:ascii="仿宋_GB2312" w:eastAsia="仿宋_GB2312" w:hint="eastAsia"/>
          <w:spacing w:val="-4"/>
          <w:sz w:val="32"/>
          <w:szCs w:val="32"/>
        </w:rPr>
        <w:t>应在《食品卫生许可证》许可范围内从事保健食品生产活动。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3602 </w:t>
      </w:r>
      <w:r>
        <w:rPr>
          <w:rFonts w:ascii="仿宋_GB2312" w:eastAsia="仿宋_GB2312" w:hint="eastAsia"/>
          <w:b/>
          <w:sz w:val="32"/>
          <w:szCs w:val="32"/>
        </w:rPr>
        <w:t xml:space="preserve"> </w:t>
      </w:r>
      <w:r w:rsidRPr="00BB57A5">
        <w:rPr>
          <w:rFonts w:ascii="仿宋_GB2312" w:eastAsia="仿宋_GB2312" w:hint="eastAsia"/>
          <w:b/>
          <w:sz w:val="32"/>
          <w:szCs w:val="32"/>
        </w:rPr>
        <w:t>保健食品注册批准证明文件是否合法有效。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1.从事保健食品生产应当取得保健食品注册批准证明文件，仅从事受托生产者除外。</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【检查依据】《保健食品管理办法》第十六条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【处罚依据】《食品安全法》第二十八条、《北京市食品安全条例》第三十四条、第六十八条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2.应在保健食品注册证明文件有效期限内从事保健食品生产活动。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【检查依据】《保健食品管理办法》第十六条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【处罚依据】《食品安全法》第二十八条、《北京市食品</w:t>
      </w:r>
      <w:r w:rsidRPr="00BB57A5">
        <w:rPr>
          <w:rFonts w:ascii="仿宋_GB2312" w:eastAsia="仿宋_GB2312" w:hint="eastAsia"/>
          <w:sz w:val="32"/>
          <w:szCs w:val="32"/>
        </w:rPr>
        <w:lastRenderedPageBreak/>
        <w:t>安全条例》第三十四条、第六十八条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3603 </w:t>
      </w:r>
      <w:r>
        <w:rPr>
          <w:rFonts w:ascii="仿宋_GB2312" w:eastAsia="仿宋_GB2312" w:hint="eastAsia"/>
          <w:b/>
          <w:sz w:val="32"/>
          <w:szCs w:val="32"/>
        </w:rPr>
        <w:t xml:space="preserve"> </w:t>
      </w:r>
      <w:r w:rsidRPr="00BB57A5">
        <w:rPr>
          <w:rFonts w:ascii="仿宋_GB2312" w:eastAsia="仿宋_GB2312" w:hint="eastAsia"/>
          <w:b/>
          <w:sz w:val="32"/>
          <w:szCs w:val="32"/>
        </w:rPr>
        <w:t>保健食品企业标准是否依法备案。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1.从事保健食品生产应当依法进行企业标准备案。</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【检查依据】《食品安全法》第二十五条、《北京市食品安全企业标准备案办法（试行）》第二十六条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2.保健食品企业标准应在有效期限内。</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【检查依据】《食品安全法》第二十五条、《北京市食品安全企业标准备案办法（试行）》第二十六条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3604 </w:t>
      </w:r>
      <w:r>
        <w:rPr>
          <w:rFonts w:ascii="仿宋_GB2312" w:eastAsia="仿宋_GB2312" w:hint="eastAsia"/>
          <w:b/>
          <w:sz w:val="32"/>
          <w:szCs w:val="32"/>
        </w:rPr>
        <w:t xml:space="preserve"> </w:t>
      </w:r>
      <w:r w:rsidRPr="00BB57A5">
        <w:rPr>
          <w:rFonts w:ascii="仿宋_GB2312" w:eastAsia="仿宋_GB2312" w:hint="eastAsia"/>
          <w:b/>
          <w:sz w:val="32"/>
          <w:szCs w:val="32"/>
        </w:rPr>
        <w:t>《食品卫生许可证》、保健食品批准证明文件载明的单位名称、法定代表人、地址等信息与营业执照载明的信息是否一致。</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3605 </w:t>
      </w:r>
      <w:r>
        <w:rPr>
          <w:rFonts w:ascii="仿宋_GB2312" w:eastAsia="仿宋_GB2312" w:hint="eastAsia"/>
          <w:b/>
          <w:sz w:val="32"/>
          <w:szCs w:val="32"/>
        </w:rPr>
        <w:t xml:space="preserve"> </w:t>
      </w:r>
      <w:r w:rsidRPr="00BB57A5">
        <w:rPr>
          <w:rFonts w:ascii="仿宋_GB2312" w:eastAsia="仿宋_GB2312" w:hint="eastAsia"/>
          <w:b/>
          <w:sz w:val="32"/>
          <w:szCs w:val="32"/>
        </w:rPr>
        <w:t>从事保健食品委托生产的，委托双方是否签订了委托协议，是否明确了双方的质量责任。</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3606 </w:t>
      </w:r>
      <w:r>
        <w:rPr>
          <w:rFonts w:ascii="仿宋_GB2312" w:eastAsia="仿宋_GB2312" w:hint="eastAsia"/>
          <w:b/>
          <w:sz w:val="32"/>
          <w:szCs w:val="32"/>
        </w:rPr>
        <w:t xml:space="preserve"> </w:t>
      </w:r>
      <w:r w:rsidRPr="00BB57A5">
        <w:rPr>
          <w:rFonts w:ascii="仿宋_GB2312" w:eastAsia="仿宋_GB2312" w:hint="eastAsia"/>
          <w:b/>
          <w:sz w:val="32"/>
          <w:szCs w:val="32"/>
        </w:rPr>
        <w:t>是否存在伪造、变造、出租、出借或者以其他形式转让保健食品生产许可证件的行为。</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第三十七条</w:t>
      </w:r>
      <w:r>
        <w:rPr>
          <w:rFonts w:ascii="黑体" w:eastAsia="黑体" w:hint="eastAsia"/>
          <w:sz w:val="32"/>
          <w:szCs w:val="32"/>
        </w:rPr>
        <w:t xml:space="preserve">  </w:t>
      </w:r>
      <w:r w:rsidRPr="003D61D8">
        <w:rPr>
          <w:rFonts w:ascii="黑体" w:eastAsia="黑体" w:hint="eastAsia"/>
          <w:sz w:val="32"/>
          <w:szCs w:val="32"/>
        </w:rPr>
        <w:t>人员管理检查</w:t>
      </w:r>
    </w:p>
    <w:p w:rsidR="00E05D36" w:rsidRPr="00BB57A5" w:rsidRDefault="00E05D36" w:rsidP="00E05D36">
      <w:pPr>
        <w:spacing w:line="520" w:lineRule="exact"/>
        <w:ind w:firstLineChars="150" w:firstLine="480"/>
        <w:rPr>
          <w:rFonts w:ascii="仿宋_GB2312" w:eastAsia="仿宋_GB2312" w:hint="eastAsia"/>
          <w:b/>
          <w:sz w:val="32"/>
          <w:szCs w:val="32"/>
        </w:rPr>
      </w:pPr>
      <w:r w:rsidRPr="00BB57A5">
        <w:rPr>
          <w:rFonts w:ascii="仿宋_GB2312" w:eastAsia="仿宋_GB2312" w:hint="eastAsia"/>
          <w:sz w:val="32"/>
          <w:szCs w:val="32"/>
        </w:rPr>
        <w:t>【检查核心】从业人员的专业能力、技术水平、健康状况直接决定着保健食品生产环节的食品安全，从业人员必须具备相应的技术水平和健康条件。</w:t>
      </w:r>
    </w:p>
    <w:p w:rsidR="00E05D36" w:rsidRPr="00BB57A5" w:rsidRDefault="00E05D36" w:rsidP="00E05D36">
      <w:pPr>
        <w:spacing w:line="520" w:lineRule="exact"/>
        <w:ind w:firstLineChars="150" w:firstLine="480"/>
        <w:rPr>
          <w:rFonts w:ascii="仿宋_GB2312" w:eastAsia="仿宋_GB2312" w:hint="eastAsia"/>
          <w:sz w:val="32"/>
          <w:szCs w:val="32"/>
        </w:rPr>
      </w:pPr>
      <w:r w:rsidRPr="00BB57A5">
        <w:rPr>
          <w:rFonts w:ascii="仿宋_GB2312" w:eastAsia="仿宋_GB2312" w:hint="eastAsia"/>
          <w:sz w:val="32"/>
          <w:szCs w:val="32"/>
        </w:rPr>
        <w:t>【检查方法】查验资质、现场询问</w:t>
      </w:r>
    </w:p>
    <w:p w:rsidR="00E05D36" w:rsidRPr="00BB57A5" w:rsidRDefault="00E05D36" w:rsidP="00E05D36">
      <w:pPr>
        <w:spacing w:line="520" w:lineRule="exact"/>
        <w:ind w:firstLineChars="150" w:firstLine="48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3701</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 xml:space="preserve"> 是否具有从事保健食品生产的专业技术人员。</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3D61D8" w:rsidRDefault="00E05D36" w:rsidP="00E05D36">
      <w:pPr>
        <w:spacing w:line="520" w:lineRule="exact"/>
        <w:ind w:firstLineChars="200" w:firstLine="643"/>
        <w:rPr>
          <w:rFonts w:ascii="仿宋_GB2312" w:eastAsia="仿宋_GB2312" w:hAnsi="仿宋" w:hint="eastAsia"/>
          <w:b/>
          <w:spacing w:val="-8"/>
          <w:sz w:val="32"/>
          <w:szCs w:val="32"/>
        </w:rPr>
      </w:pPr>
      <w:r w:rsidRPr="00BB57A5">
        <w:rPr>
          <w:rFonts w:ascii="仿宋_GB2312" w:eastAsia="仿宋_GB2312" w:hAnsi="仿宋" w:hint="eastAsia"/>
          <w:b/>
          <w:sz w:val="32"/>
          <w:szCs w:val="32"/>
        </w:rPr>
        <w:t>3702</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 xml:space="preserve"> </w:t>
      </w:r>
      <w:r w:rsidRPr="003D61D8">
        <w:rPr>
          <w:rFonts w:ascii="仿宋_GB2312" w:eastAsia="仿宋_GB2312" w:hAnsi="仿宋" w:hint="eastAsia"/>
          <w:b/>
          <w:spacing w:val="-8"/>
          <w:sz w:val="32"/>
          <w:szCs w:val="32"/>
        </w:rPr>
        <w:t>从业人员上岗前是否经过卫生法规教育及相应技</w:t>
      </w:r>
      <w:r w:rsidRPr="003D61D8">
        <w:rPr>
          <w:rFonts w:ascii="仿宋_GB2312" w:eastAsia="仿宋_GB2312" w:hAnsi="仿宋" w:hint="eastAsia"/>
          <w:b/>
          <w:spacing w:val="-8"/>
          <w:sz w:val="32"/>
          <w:szCs w:val="32"/>
        </w:rPr>
        <w:lastRenderedPageBreak/>
        <w:t>术培训。</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3703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是否安排患有职业禁忌疾病的人员从事保健食品生产活动。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【检查依据】《食品安全法》第三十四条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w:t>
      </w:r>
    </w:p>
    <w:p w:rsidR="00E05D36" w:rsidRPr="003D61D8" w:rsidRDefault="00E05D36" w:rsidP="00E05D36">
      <w:pPr>
        <w:spacing w:line="520" w:lineRule="exact"/>
        <w:ind w:firstLineChars="200" w:firstLine="643"/>
        <w:rPr>
          <w:rFonts w:ascii="仿宋_GB2312" w:eastAsia="仿宋_GB2312" w:hint="eastAsia"/>
          <w:b/>
          <w:spacing w:val="-8"/>
          <w:sz w:val="32"/>
          <w:szCs w:val="32"/>
        </w:rPr>
      </w:pPr>
      <w:r w:rsidRPr="00BB57A5">
        <w:rPr>
          <w:rFonts w:ascii="仿宋_GB2312" w:eastAsia="仿宋_GB2312" w:hAnsi="仿宋" w:hint="eastAsia"/>
          <w:b/>
          <w:sz w:val="32"/>
          <w:szCs w:val="32"/>
        </w:rPr>
        <w:t xml:space="preserve">3704 </w:t>
      </w:r>
      <w:r>
        <w:rPr>
          <w:rFonts w:ascii="仿宋_GB2312" w:eastAsia="仿宋_GB2312" w:hAnsi="仿宋" w:hint="eastAsia"/>
          <w:b/>
          <w:sz w:val="32"/>
          <w:szCs w:val="32"/>
        </w:rPr>
        <w:t xml:space="preserve"> </w:t>
      </w:r>
      <w:r w:rsidRPr="003D61D8">
        <w:rPr>
          <w:rFonts w:ascii="仿宋_GB2312" w:eastAsia="仿宋_GB2312" w:hAnsi="仿宋" w:hint="eastAsia"/>
          <w:b/>
          <w:spacing w:val="-8"/>
          <w:sz w:val="32"/>
          <w:szCs w:val="32"/>
        </w:rPr>
        <w:t>是否聘用未取得健康证明的人员从事保健食品生产活动。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《食品安全法》第三十四条、《食品安全法实施条例》第二十三条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【处罚依据】《食品安全法实施条例》第二十一条《北京市食品安全条例》第七十二条</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3705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是否聘用不得从事食品生产管理工作的人员从事管理工作。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《食品安全法》第九十二条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【处罚依据】《食品安全法》第九十二条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 xml:space="preserve">3706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从业人员是否遵守健康操作规范。</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《食品安全法》第二十七条、《保健食品良好生产规范》</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【处罚依据】《食品安全法实施条例》第二十一条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第三十八条  原辅料检查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【检查核心】原辅料应当具有完整的出入库记录，保证原辅料具有可追溯性，相应设施设备保证原辅料的质量安全。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【检查方法】查验资质、现场查看</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3801 </w:t>
      </w:r>
      <w:r>
        <w:rPr>
          <w:rFonts w:ascii="仿宋_GB2312" w:eastAsia="仿宋_GB2312" w:hint="eastAsia"/>
          <w:b/>
          <w:sz w:val="32"/>
          <w:szCs w:val="32"/>
        </w:rPr>
        <w:t xml:space="preserve"> </w:t>
      </w:r>
      <w:r w:rsidRPr="00BB57A5">
        <w:rPr>
          <w:rFonts w:ascii="仿宋_GB2312" w:eastAsia="仿宋_GB2312" w:hint="eastAsia"/>
          <w:b/>
          <w:sz w:val="32"/>
          <w:szCs w:val="32"/>
        </w:rPr>
        <w:t>原辅料是否进行进货查验和建立相关记录。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1.不得采购或者使用不符合食品安全标准的保健食品原料。</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2.采购保健食品原料，应当向供货者索取许可证复印件和产品合格证明文件；对无法提供合格证明文件的保健食品原料，应当按照食品安全标准进行检验。</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3.应当建立保健食品原料进货查验记录制度，进货查验记录保存期限不得少于二年。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3802 </w:t>
      </w:r>
      <w:r>
        <w:rPr>
          <w:rFonts w:ascii="仿宋_GB2312" w:eastAsia="仿宋_GB2312" w:hint="eastAsia"/>
          <w:b/>
          <w:sz w:val="32"/>
          <w:szCs w:val="32"/>
        </w:rPr>
        <w:t xml:space="preserve"> </w:t>
      </w:r>
      <w:r w:rsidRPr="00BB57A5">
        <w:rPr>
          <w:rFonts w:ascii="仿宋_GB2312" w:eastAsia="仿宋_GB2312" w:hint="eastAsia"/>
          <w:b/>
          <w:sz w:val="32"/>
          <w:szCs w:val="32"/>
        </w:rPr>
        <w:t>原辅料是否进行分类管理。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原辅料应当按批次进行码放，应当按照检验、待检验、合格区、不合格区进行码放。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3803 </w:t>
      </w:r>
      <w:r>
        <w:rPr>
          <w:rFonts w:ascii="仿宋_GB2312" w:eastAsia="仿宋_GB2312" w:hint="eastAsia"/>
          <w:b/>
          <w:sz w:val="32"/>
          <w:szCs w:val="32"/>
        </w:rPr>
        <w:t xml:space="preserve"> </w:t>
      </w:r>
      <w:r w:rsidRPr="00BB57A5">
        <w:rPr>
          <w:rFonts w:ascii="仿宋_GB2312" w:eastAsia="仿宋_GB2312" w:hint="eastAsia"/>
          <w:b/>
          <w:sz w:val="32"/>
          <w:szCs w:val="32"/>
        </w:rPr>
        <w:t>原辅料是否具有温湿度控制、通风、防虫防鼠防火设施，上述设施是否正常运转。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3D61D8" w:rsidRDefault="00E05D36" w:rsidP="00E05D36">
      <w:pPr>
        <w:spacing w:beforeLines="50" w:before="156" w:line="520" w:lineRule="exact"/>
        <w:ind w:firstLineChars="250" w:firstLine="800"/>
        <w:rPr>
          <w:rFonts w:ascii="黑体" w:eastAsia="黑体" w:hint="eastAsia"/>
          <w:sz w:val="32"/>
          <w:szCs w:val="32"/>
        </w:rPr>
      </w:pPr>
      <w:r w:rsidRPr="003D61D8">
        <w:rPr>
          <w:rFonts w:ascii="黑体" w:eastAsia="黑体" w:hint="eastAsia"/>
          <w:sz w:val="32"/>
          <w:szCs w:val="32"/>
        </w:rPr>
        <w:t>第三十九条  生产厂区与设施检查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【检查核心】保健食品生产厂房设计与设施应当符合保健食品生产要求。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【检查方法】现场查看</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 xml:space="preserve">3901 </w:t>
      </w:r>
      <w:r>
        <w:rPr>
          <w:rFonts w:ascii="仿宋_GB2312" w:eastAsia="仿宋_GB2312" w:hint="eastAsia"/>
          <w:b/>
          <w:sz w:val="32"/>
          <w:szCs w:val="32"/>
        </w:rPr>
        <w:t xml:space="preserve"> </w:t>
      </w:r>
      <w:r w:rsidRPr="00BB57A5">
        <w:rPr>
          <w:rFonts w:ascii="仿宋_GB2312" w:eastAsia="仿宋_GB2312" w:hint="eastAsia"/>
          <w:b/>
          <w:sz w:val="32"/>
          <w:szCs w:val="32"/>
        </w:rPr>
        <w:t>生产厂区的总体设计、厂房建筑与卫生设施是否符合保健食品生产要求。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【检查依据】《食品安全法》第二十七条、《保健食品良好生产规范》、《食品生产通用卫生规范》（GB 14881）</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3902 </w:t>
      </w:r>
      <w:r>
        <w:rPr>
          <w:rFonts w:ascii="仿宋_GB2312" w:eastAsia="仿宋_GB2312" w:hint="eastAsia"/>
          <w:b/>
          <w:sz w:val="32"/>
          <w:szCs w:val="32"/>
        </w:rPr>
        <w:t xml:space="preserve"> </w:t>
      </w:r>
      <w:r w:rsidRPr="00BB57A5">
        <w:rPr>
          <w:rFonts w:ascii="仿宋_GB2312" w:eastAsia="仿宋_GB2312" w:hint="eastAsia"/>
          <w:b/>
          <w:sz w:val="32"/>
          <w:szCs w:val="32"/>
        </w:rPr>
        <w:t>生产厂房是否按照生产工艺和卫生质量要求划分洁净级别，并对生产车间的进行合理布局。</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【检查依据】《食品安全法》第二十七条、《保健食品良好生产规范》、《食品生产通用卫生规范》（GB 14881-2013）</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3903 </w:t>
      </w:r>
      <w:r>
        <w:rPr>
          <w:rFonts w:ascii="仿宋_GB2312" w:eastAsia="仿宋_GB2312" w:hint="eastAsia"/>
          <w:b/>
          <w:sz w:val="32"/>
          <w:szCs w:val="32"/>
        </w:rPr>
        <w:t xml:space="preserve"> </w:t>
      </w:r>
      <w:r w:rsidRPr="00BB57A5">
        <w:rPr>
          <w:rFonts w:ascii="仿宋_GB2312" w:eastAsia="仿宋_GB2312" w:hint="eastAsia"/>
          <w:b/>
          <w:sz w:val="32"/>
          <w:szCs w:val="32"/>
        </w:rPr>
        <w:t>洁净厂房的内表面、管道、灯具、风口等设施以及照度、静压差、温湿度等是否符合保健食品生产要求。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【检查依据】《食品安全法》第二十七条、《保健食品良好生产规范》、《洁净厂房设计规范》（GB 50073）</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3904</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水处理系统是否正常运行，生产用水、工艺用水应当符合保健食品生产要求，并进行定期监测。</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【检查依据】《保健食品良好生产规范》第五条、第六条、《洁净厂房设计规范》（GB 50073）</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3905</w:t>
      </w:r>
      <w:r>
        <w:rPr>
          <w:rFonts w:ascii="仿宋_GB2312" w:eastAsia="仿宋_GB2312" w:hint="eastAsia"/>
          <w:b/>
          <w:sz w:val="32"/>
          <w:szCs w:val="32"/>
        </w:rPr>
        <w:t xml:space="preserve"> </w:t>
      </w:r>
      <w:r w:rsidRPr="00BB57A5">
        <w:rPr>
          <w:rFonts w:ascii="仿宋_GB2312" w:eastAsia="仿宋_GB2312" w:hint="eastAsia"/>
          <w:b/>
          <w:sz w:val="32"/>
          <w:szCs w:val="32"/>
        </w:rPr>
        <w:t xml:space="preserve"> 空调净化系统是否正常运行，净化级别能够满足生产保健食品对空气净化的要求，并进行定期监测。</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【检查依据】《保健食品良好生产规范》、《洁净厂房设计规范》（GB 50073）</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第四十条  生产过程检查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【检查核心】保健食品生产车间和生产过程控制应当符合食品安全的相关要求。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【检查方法】现场检查、查验文件和记录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4001 </w:t>
      </w:r>
      <w:r>
        <w:rPr>
          <w:rFonts w:ascii="仿宋_GB2312" w:eastAsia="仿宋_GB2312" w:hint="eastAsia"/>
          <w:b/>
          <w:sz w:val="32"/>
          <w:szCs w:val="32"/>
        </w:rPr>
        <w:t xml:space="preserve"> </w:t>
      </w:r>
      <w:r w:rsidRPr="00BB57A5">
        <w:rPr>
          <w:rFonts w:ascii="仿宋_GB2312" w:eastAsia="仿宋_GB2312" w:hint="eastAsia"/>
          <w:b/>
          <w:sz w:val="32"/>
          <w:szCs w:val="32"/>
        </w:rPr>
        <w:t>是否制定实施生产工艺、设备、贮存、包装等生</w:t>
      </w:r>
      <w:r w:rsidRPr="00BB57A5">
        <w:rPr>
          <w:rFonts w:ascii="仿宋_GB2312" w:eastAsia="仿宋_GB2312" w:hint="eastAsia"/>
          <w:b/>
          <w:sz w:val="32"/>
          <w:szCs w:val="32"/>
        </w:rPr>
        <w:lastRenderedPageBreak/>
        <w:t>产关键环节控制要求。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【检查依据】《保健食品良好生产规范》第六条、《食品安全法实施条例》第二十七条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4002 </w:t>
      </w:r>
      <w:r>
        <w:rPr>
          <w:rFonts w:ascii="仿宋_GB2312" w:eastAsia="仿宋_GB2312" w:hint="eastAsia"/>
          <w:b/>
          <w:sz w:val="32"/>
          <w:szCs w:val="32"/>
        </w:rPr>
        <w:t xml:space="preserve"> </w:t>
      </w:r>
      <w:r w:rsidRPr="00BB57A5">
        <w:rPr>
          <w:rFonts w:ascii="仿宋_GB2312" w:eastAsia="仿宋_GB2312" w:hint="eastAsia"/>
          <w:b/>
          <w:sz w:val="32"/>
          <w:szCs w:val="32"/>
        </w:rPr>
        <w:t>是否按照工艺配方要求进行投料，并建立实施原料检查验收、计算称量等控制程序。</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【检查依据】《保健食品良好生产规范》、《食品安全法》第二十七条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【处罚依据】《食品安全法实施条例》五十七条、《食品安全法》八十七条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4003 </w:t>
      </w:r>
      <w:r>
        <w:rPr>
          <w:rFonts w:ascii="仿宋_GB2312" w:eastAsia="仿宋_GB2312" w:hint="eastAsia"/>
          <w:b/>
          <w:sz w:val="32"/>
          <w:szCs w:val="32"/>
        </w:rPr>
        <w:t xml:space="preserve"> </w:t>
      </w:r>
      <w:r w:rsidRPr="00BB57A5">
        <w:rPr>
          <w:rFonts w:ascii="仿宋_GB2312" w:eastAsia="仿宋_GB2312" w:hint="eastAsia"/>
          <w:b/>
          <w:sz w:val="32"/>
          <w:szCs w:val="32"/>
        </w:rPr>
        <w:t>批生产记录是否真实完整，能否反映主要生产过程，并进行原料投放和成品出厂的追溯反查。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【检查依据】《保健食品良好生产规范》</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4004 </w:t>
      </w:r>
      <w:r>
        <w:rPr>
          <w:rFonts w:ascii="仿宋_GB2312" w:eastAsia="仿宋_GB2312" w:hint="eastAsia"/>
          <w:b/>
          <w:sz w:val="32"/>
          <w:szCs w:val="32"/>
        </w:rPr>
        <w:t xml:space="preserve"> </w:t>
      </w:r>
      <w:r w:rsidRPr="00BB57A5">
        <w:rPr>
          <w:rFonts w:ascii="仿宋_GB2312" w:eastAsia="仿宋_GB2312" w:hint="eastAsia"/>
          <w:b/>
          <w:sz w:val="32"/>
          <w:szCs w:val="32"/>
        </w:rPr>
        <w:t>环境卫生、工具设施卫生、洗手、更衣、消毒设施是否符合要求；生产操作人员是否按照要求进行卫生管理。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4005 </w:t>
      </w:r>
      <w:r>
        <w:rPr>
          <w:rFonts w:ascii="仿宋_GB2312" w:eastAsia="仿宋_GB2312" w:hint="eastAsia"/>
          <w:b/>
          <w:sz w:val="32"/>
          <w:szCs w:val="32"/>
        </w:rPr>
        <w:t xml:space="preserve"> </w:t>
      </w:r>
      <w:r w:rsidRPr="00BB57A5">
        <w:rPr>
          <w:rFonts w:ascii="仿宋_GB2312" w:eastAsia="仿宋_GB2312" w:hint="eastAsia"/>
          <w:b/>
          <w:sz w:val="32"/>
          <w:szCs w:val="32"/>
        </w:rPr>
        <w:t>生产条件、生产设备是否符合保健食品生产要求；生产条件发生变化，不符合保健食品生产要求的，是否立即采取整改措施。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【检查依据】《保健食品良好生产规范》、《食品安全法实施条例》第二十一条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【处罚依据】《食品安全法实施条例》第五十五条、《食品安全法》八十五条</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4006 </w:t>
      </w:r>
      <w:r>
        <w:rPr>
          <w:rFonts w:ascii="仿宋_GB2312" w:eastAsia="仿宋_GB2312" w:hint="eastAsia"/>
          <w:b/>
          <w:sz w:val="32"/>
          <w:szCs w:val="32"/>
        </w:rPr>
        <w:t xml:space="preserve"> </w:t>
      </w:r>
      <w:r w:rsidRPr="00BB57A5">
        <w:rPr>
          <w:rFonts w:ascii="仿宋_GB2312" w:eastAsia="仿宋_GB2312" w:hint="eastAsia"/>
          <w:b/>
          <w:sz w:val="32"/>
          <w:szCs w:val="32"/>
        </w:rPr>
        <w:t>生产过程中有不符合控制要求的情形，是否立即查明原因并采取整改措施。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【检查依据】《食品安全法实施条例》第二十七条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第四十一条  成品贮运检查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【检查核心】成品库应当对产品进行分类管理，有相应的出入库记录，保健食品贮存、运输应符合产品要求。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4101 </w:t>
      </w:r>
      <w:r>
        <w:rPr>
          <w:rFonts w:ascii="仿宋_GB2312" w:eastAsia="仿宋_GB2312" w:hint="eastAsia"/>
          <w:b/>
          <w:sz w:val="32"/>
          <w:szCs w:val="32"/>
        </w:rPr>
        <w:t xml:space="preserve"> </w:t>
      </w:r>
      <w:r w:rsidRPr="00BB57A5">
        <w:rPr>
          <w:rFonts w:ascii="仿宋_GB2312" w:eastAsia="仿宋_GB2312" w:hint="eastAsia"/>
          <w:b/>
          <w:sz w:val="32"/>
          <w:szCs w:val="32"/>
        </w:rPr>
        <w:t>产品贮存是否按照批次分类码放，具有温湿度监测和调节装置，具有防鼠防虫措施。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4102 </w:t>
      </w:r>
      <w:r>
        <w:rPr>
          <w:rFonts w:ascii="仿宋_GB2312" w:eastAsia="仿宋_GB2312" w:hint="eastAsia"/>
          <w:b/>
          <w:sz w:val="32"/>
          <w:szCs w:val="32"/>
        </w:rPr>
        <w:t xml:space="preserve"> </w:t>
      </w:r>
      <w:r w:rsidRPr="00BB57A5">
        <w:rPr>
          <w:rFonts w:ascii="仿宋_GB2312" w:eastAsia="仿宋_GB2312" w:hint="eastAsia"/>
          <w:b/>
          <w:sz w:val="32"/>
          <w:szCs w:val="32"/>
        </w:rPr>
        <w:t>是否建立完整真实的出入库记录，记载的产品数量是否与库房实际数量一致。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【检查依据】《保健食品良好生产规范》、《北京市食品安全条例》第二十五条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【处罚依据】《北京市食品安全条例》第六十一条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4103 </w:t>
      </w:r>
      <w:r>
        <w:rPr>
          <w:rFonts w:ascii="仿宋_GB2312" w:eastAsia="仿宋_GB2312" w:hint="eastAsia"/>
          <w:b/>
          <w:sz w:val="32"/>
          <w:szCs w:val="32"/>
        </w:rPr>
        <w:t xml:space="preserve"> </w:t>
      </w:r>
      <w:r w:rsidRPr="00BB57A5">
        <w:rPr>
          <w:rFonts w:ascii="仿宋_GB2312" w:eastAsia="仿宋_GB2312" w:hint="eastAsia"/>
          <w:b/>
          <w:sz w:val="32"/>
          <w:szCs w:val="32"/>
        </w:rPr>
        <w:t>贮存、运输非常温下保存的保健食品，是否建立相应温度控制制度。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第四十二条 品质管理检查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【检查核心】保健食品生产者应建立严格的品质管理制度，应当具有相应的检验设备和检验能力，保障产品质量合格。</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4201 </w:t>
      </w:r>
      <w:r>
        <w:rPr>
          <w:rFonts w:ascii="仿宋_GB2312" w:eastAsia="仿宋_GB2312" w:hint="eastAsia"/>
          <w:b/>
          <w:sz w:val="32"/>
          <w:szCs w:val="32"/>
        </w:rPr>
        <w:t xml:space="preserve"> </w:t>
      </w:r>
      <w:r w:rsidRPr="00BB57A5">
        <w:rPr>
          <w:rFonts w:ascii="仿宋_GB2312" w:eastAsia="仿宋_GB2312" w:hint="eastAsia"/>
          <w:b/>
          <w:sz w:val="32"/>
          <w:szCs w:val="32"/>
        </w:rPr>
        <w:t>是否建立品质管理组织机构，是否具有明确的质量管理人员。</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lastRenderedPageBreak/>
        <w:t>【检查依据】《保健食品良好生产规范》</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4202 </w:t>
      </w:r>
      <w:r>
        <w:rPr>
          <w:rFonts w:ascii="仿宋_GB2312" w:eastAsia="仿宋_GB2312" w:hint="eastAsia"/>
          <w:b/>
          <w:sz w:val="32"/>
          <w:szCs w:val="32"/>
        </w:rPr>
        <w:t xml:space="preserve"> </w:t>
      </w:r>
      <w:r w:rsidRPr="00BB57A5">
        <w:rPr>
          <w:rFonts w:ascii="仿宋_GB2312" w:eastAsia="仿宋_GB2312" w:hint="eastAsia"/>
          <w:b/>
          <w:sz w:val="32"/>
          <w:szCs w:val="32"/>
        </w:rPr>
        <w:t>是否制定并实施原料检验、半成品检验、成品出厂检验等检验控制要求。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【检查依据】《食品安全法实施条例》第二十七条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4203 </w:t>
      </w:r>
      <w:r>
        <w:rPr>
          <w:rFonts w:ascii="仿宋_GB2312" w:eastAsia="仿宋_GB2312" w:hint="eastAsia"/>
          <w:b/>
          <w:sz w:val="32"/>
          <w:szCs w:val="32"/>
        </w:rPr>
        <w:t xml:space="preserve"> </w:t>
      </w:r>
      <w:r w:rsidRPr="00BB57A5">
        <w:rPr>
          <w:rFonts w:ascii="仿宋_GB2312" w:eastAsia="仿宋_GB2312" w:hint="eastAsia"/>
          <w:b/>
          <w:sz w:val="32"/>
          <w:szCs w:val="32"/>
        </w:rPr>
        <w:t>是否设置检验室，具备相应检验仪器设备，并定期进行检定校准。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w:t>
      </w:r>
    </w:p>
    <w:p w:rsidR="00E05D36" w:rsidRPr="00BB57A5" w:rsidRDefault="00E05D36" w:rsidP="00E05D36">
      <w:pPr>
        <w:spacing w:line="520" w:lineRule="exact"/>
        <w:ind w:firstLineChars="200" w:firstLine="643"/>
        <w:rPr>
          <w:rFonts w:ascii="仿宋_GB2312" w:eastAsia="仿宋_GB2312" w:hint="eastAsia"/>
          <w:sz w:val="32"/>
          <w:szCs w:val="32"/>
        </w:rPr>
      </w:pPr>
      <w:r w:rsidRPr="00BB57A5">
        <w:rPr>
          <w:rFonts w:ascii="仿宋_GB2312" w:eastAsia="仿宋_GB2312" w:hint="eastAsia"/>
          <w:b/>
          <w:sz w:val="32"/>
          <w:szCs w:val="32"/>
        </w:rPr>
        <w:t xml:space="preserve">4204 </w:t>
      </w:r>
      <w:r>
        <w:rPr>
          <w:rFonts w:ascii="仿宋_GB2312" w:eastAsia="仿宋_GB2312" w:hint="eastAsia"/>
          <w:b/>
          <w:sz w:val="32"/>
          <w:szCs w:val="32"/>
        </w:rPr>
        <w:t xml:space="preserve"> </w:t>
      </w:r>
      <w:r w:rsidRPr="00BB57A5">
        <w:rPr>
          <w:rFonts w:ascii="仿宋_GB2312" w:eastAsia="仿宋_GB2312" w:hint="eastAsia"/>
          <w:b/>
          <w:sz w:val="32"/>
          <w:szCs w:val="32"/>
        </w:rPr>
        <w:t>是否按照产品企业标准进行产品出厂检验和型式检验，并按照相关要求进行产品留样。</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【检查依据】《保健食品良好生产规范》、《食品安全法》第三十八条、《食品安全法实施条例》第二十七条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 xml:space="preserve">第四十三条 </w:t>
      </w:r>
      <w:r>
        <w:rPr>
          <w:rFonts w:ascii="黑体" w:eastAsia="黑体" w:hint="eastAsia"/>
          <w:sz w:val="32"/>
          <w:szCs w:val="32"/>
        </w:rPr>
        <w:t xml:space="preserve"> </w:t>
      </w:r>
      <w:r w:rsidRPr="003D61D8">
        <w:rPr>
          <w:rFonts w:ascii="黑体" w:eastAsia="黑体" w:hint="eastAsia"/>
          <w:sz w:val="32"/>
          <w:szCs w:val="32"/>
        </w:rPr>
        <w:t xml:space="preserve">标签标识检查 </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【检查核心】保健食品标签标识应当符合有关法律和食品安全标准的规定，做到标识规范、内容真实准确。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4301 </w:t>
      </w:r>
      <w:r>
        <w:rPr>
          <w:rFonts w:ascii="仿宋_GB2312" w:eastAsia="仿宋_GB2312" w:hint="eastAsia"/>
          <w:b/>
          <w:sz w:val="32"/>
          <w:szCs w:val="32"/>
        </w:rPr>
        <w:t xml:space="preserve"> </w:t>
      </w:r>
      <w:r w:rsidRPr="00BB57A5">
        <w:rPr>
          <w:rFonts w:ascii="仿宋_GB2312" w:eastAsia="仿宋_GB2312" w:hint="eastAsia"/>
          <w:b/>
          <w:sz w:val="32"/>
          <w:szCs w:val="32"/>
        </w:rPr>
        <w:t>是否生产标签、说明书不符合食品安全法相关规定的保健食品。</w:t>
      </w:r>
    </w:p>
    <w:p w:rsidR="00E05D36" w:rsidRPr="003D61D8"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【检查依据】</w:t>
      </w:r>
      <w:r w:rsidRPr="003D61D8">
        <w:rPr>
          <w:rFonts w:ascii="仿宋_GB2312" w:eastAsia="仿宋_GB2312" w:hint="eastAsia"/>
          <w:spacing w:val="-6"/>
          <w:sz w:val="32"/>
          <w:szCs w:val="32"/>
        </w:rPr>
        <w:t>《保健食品标识规定》、《食品安全法》第四十二条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4302 </w:t>
      </w:r>
      <w:r>
        <w:rPr>
          <w:rFonts w:ascii="仿宋_GB2312" w:eastAsia="仿宋_GB2312" w:hint="eastAsia"/>
          <w:b/>
          <w:sz w:val="32"/>
          <w:szCs w:val="32"/>
        </w:rPr>
        <w:t xml:space="preserve"> </w:t>
      </w:r>
      <w:r w:rsidRPr="00BB57A5">
        <w:rPr>
          <w:rFonts w:ascii="仿宋_GB2312" w:eastAsia="仿宋_GB2312" w:hint="eastAsia"/>
          <w:b/>
          <w:sz w:val="32"/>
          <w:szCs w:val="32"/>
        </w:rPr>
        <w:t>是否生产保健食品标签、说明书模糊不清或标识</w:t>
      </w:r>
      <w:r w:rsidRPr="00BB57A5">
        <w:rPr>
          <w:rFonts w:ascii="仿宋_GB2312" w:eastAsia="仿宋_GB2312" w:hint="eastAsia"/>
          <w:b/>
          <w:sz w:val="32"/>
          <w:szCs w:val="32"/>
        </w:rPr>
        <w:lastRenderedPageBreak/>
        <w:t>不全的保健食品。</w:t>
      </w:r>
    </w:p>
    <w:p w:rsidR="00E05D36" w:rsidRPr="003D61D8"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【检查依据】</w:t>
      </w:r>
      <w:r w:rsidRPr="003D61D8">
        <w:rPr>
          <w:rFonts w:ascii="仿宋_GB2312" w:eastAsia="仿宋_GB2312" w:hint="eastAsia"/>
          <w:spacing w:val="-6"/>
          <w:sz w:val="32"/>
          <w:szCs w:val="32"/>
        </w:rPr>
        <w:t>《保健食品标识规定》、《食品安全法》第四十八条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4303 </w:t>
      </w:r>
      <w:r>
        <w:rPr>
          <w:rFonts w:ascii="仿宋_GB2312" w:eastAsia="仿宋_GB2312" w:hint="eastAsia"/>
          <w:b/>
          <w:sz w:val="32"/>
          <w:szCs w:val="32"/>
        </w:rPr>
        <w:t xml:space="preserve"> </w:t>
      </w:r>
      <w:r w:rsidRPr="00BB57A5">
        <w:rPr>
          <w:rFonts w:ascii="仿宋_GB2312" w:eastAsia="仿宋_GB2312" w:hint="eastAsia"/>
          <w:b/>
          <w:sz w:val="32"/>
          <w:szCs w:val="32"/>
        </w:rPr>
        <w:t>是否生产标签、说明书含有虚假、夸大内容，涉及疾病预防、治疗功能的保健食品。</w:t>
      </w:r>
    </w:p>
    <w:p w:rsidR="00E05D36" w:rsidRPr="003D61D8"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【检查依据】</w:t>
      </w:r>
      <w:r w:rsidRPr="003D61D8">
        <w:rPr>
          <w:rFonts w:ascii="仿宋_GB2312" w:eastAsia="仿宋_GB2312" w:hint="eastAsia"/>
          <w:spacing w:val="-6"/>
          <w:sz w:val="32"/>
          <w:szCs w:val="32"/>
        </w:rPr>
        <w:t>《保健食品标识规定》、《食品安全法》第四十八条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4304 </w:t>
      </w:r>
      <w:r>
        <w:rPr>
          <w:rFonts w:ascii="仿宋_GB2312" w:eastAsia="仿宋_GB2312" w:hint="eastAsia"/>
          <w:b/>
          <w:sz w:val="32"/>
          <w:szCs w:val="32"/>
        </w:rPr>
        <w:t xml:space="preserve"> </w:t>
      </w:r>
      <w:r w:rsidRPr="00BB57A5">
        <w:rPr>
          <w:rFonts w:ascii="仿宋_GB2312" w:eastAsia="仿宋_GB2312" w:hint="eastAsia"/>
          <w:b/>
          <w:sz w:val="32"/>
          <w:szCs w:val="32"/>
        </w:rPr>
        <w:t>是否生产未标注保健食品功效成分或标志性成分、适宜人群、不适宜人群等信息的保健食品。</w:t>
      </w:r>
    </w:p>
    <w:p w:rsidR="00E05D36" w:rsidRPr="003D61D8"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【检查依据】</w:t>
      </w:r>
      <w:r w:rsidRPr="003D61D8">
        <w:rPr>
          <w:rFonts w:ascii="仿宋_GB2312" w:eastAsia="仿宋_GB2312" w:hint="eastAsia"/>
          <w:spacing w:val="-6"/>
          <w:sz w:val="32"/>
          <w:szCs w:val="32"/>
        </w:rPr>
        <w:t>《保健食品标识规定》、《食品安全法》第五十一条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第四十四条  保健食品安全制度检查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【检查核心】重点检查企业是否建立和执行食品安全制度。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 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4401 </w:t>
      </w:r>
      <w:r>
        <w:rPr>
          <w:rFonts w:ascii="仿宋_GB2312" w:eastAsia="仿宋_GB2312" w:hint="eastAsia"/>
          <w:b/>
          <w:sz w:val="32"/>
          <w:szCs w:val="32"/>
        </w:rPr>
        <w:t xml:space="preserve"> </w:t>
      </w:r>
      <w:r w:rsidRPr="00BB57A5">
        <w:rPr>
          <w:rFonts w:ascii="仿宋_GB2312" w:eastAsia="仿宋_GB2312" w:hint="eastAsia"/>
          <w:b/>
          <w:sz w:val="32"/>
          <w:szCs w:val="32"/>
        </w:rPr>
        <w:t>是否建立和执行原料验收、生产过程安全管理、贮存管理、设备管理、不合格产品管理等食品安全管理制度。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《食品安全法实施条例》第二十六条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【处罚依据】《食品安全法》第八十七条、《食品安全法实施条例》第五十七条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4402 </w:t>
      </w:r>
      <w:r>
        <w:rPr>
          <w:rFonts w:ascii="仿宋_GB2312" w:eastAsia="仿宋_GB2312" w:hint="eastAsia"/>
          <w:b/>
          <w:sz w:val="32"/>
          <w:szCs w:val="32"/>
        </w:rPr>
        <w:t xml:space="preserve"> </w:t>
      </w:r>
      <w:r w:rsidRPr="00BB57A5">
        <w:rPr>
          <w:rFonts w:ascii="仿宋_GB2312" w:eastAsia="仿宋_GB2312" w:hint="eastAsia"/>
          <w:b/>
          <w:sz w:val="32"/>
          <w:szCs w:val="32"/>
        </w:rPr>
        <w:t>是否建立质量管理目标和职责、人员管理制度。</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【检查依据】《北京市食品安全条例》第二十一条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【处罚依据】《北京市食品安全条例》第六十条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第四十五条  禁止生产保健食品情况的检查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4501 </w:t>
      </w:r>
      <w:r>
        <w:rPr>
          <w:rFonts w:ascii="仿宋_GB2312" w:eastAsia="仿宋_GB2312" w:hint="eastAsia"/>
          <w:b/>
          <w:sz w:val="32"/>
          <w:szCs w:val="32"/>
        </w:rPr>
        <w:t xml:space="preserve"> </w:t>
      </w:r>
      <w:r w:rsidRPr="00BB57A5">
        <w:rPr>
          <w:rFonts w:ascii="仿宋_GB2312" w:eastAsia="仿宋_GB2312" w:hint="eastAsia"/>
          <w:b/>
          <w:sz w:val="32"/>
          <w:szCs w:val="32"/>
        </w:rPr>
        <w:t>是否用非保健食品原料生产保健食品或者添加食品添加剂以外的化学物质和其他可能危害人体健康物质的保健食品。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4502 </w:t>
      </w:r>
      <w:r>
        <w:rPr>
          <w:rFonts w:ascii="仿宋_GB2312" w:eastAsia="仿宋_GB2312" w:hint="eastAsia"/>
          <w:b/>
          <w:sz w:val="32"/>
          <w:szCs w:val="32"/>
        </w:rPr>
        <w:t xml:space="preserve"> </w:t>
      </w:r>
      <w:r w:rsidRPr="00BB57A5">
        <w:rPr>
          <w:rFonts w:ascii="仿宋_GB2312" w:eastAsia="仿宋_GB2312" w:hint="eastAsia"/>
          <w:b/>
          <w:sz w:val="32"/>
          <w:szCs w:val="32"/>
        </w:rPr>
        <w:t>是否生产致病性微生物、农药残留、兽药残留、重金属、污染物质以及其他危害人体健康的物质含量超过安全标准限量的保健食品。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4503 </w:t>
      </w:r>
      <w:r>
        <w:rPr>
          <w:rFonts w:ascii="仿宋_GB2312" w:eastAsia="仿宋_GB2312" w:hint="eastAsia"/>
          <w:b/>
          <w:sz w:val="32"/>
          <w:szCs w:val="32"/>
        </w:rPr>
        <w:t xml:space="preserve"> </w:t>
      </w:r>
      <w:r w:rsidRPr="00BB57A5">
        <w:rPr>
          <w:rFonts w:ascii="仿宋_GB2312" w:eastAsia="仿宋_GB2312" w:hint="eastAsia"/>
          <w:b/>
          <w:sz w:val="32"/>
          <w:szCs w:val="32"/>
        </w:rPr>
        <w:t>是否生产腐败变质、霉变生虫、污秽不洁、混有异物、掺假掺杂或者感官性状异常的保健食品。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4504 </w:t>
      </w:r>
      <w:r>
        <w:rPr>
          <w:rFonts w:ascii="仿宋_GB2312" w:eastAsia="仿宋_GB2312" w:hint="eastAsia"/>
          <w:b/>
          <w:sz w:val="32"/>
          <w:szCs w:val="32"/>
        </w:rPr>
        <w:t xml:space="preserve"> </w:t>
      </w:r>
      <w:r w:rsidRPr="00BB57A5">
        <w:rPr>
          <w:rFonts w:ascii="仿宋_GB2312" w:eastAsia="仿宋_GB2312" w:hint="eastAsia"/>
          <w:b/>
          <w:sz w:val="32"/>
          <w:szCs w:val="32"/>
        </w:rPr>
        <w:t>是否生产被包装材料、容器、运输工具等污染的保健食品。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w:t>
      </w:r>
    </w:p>
    <w:p w:rsidR="00E05D36" w:rsidRPr="003D61D8" w:rsidRDefault="00E05D36" w:rsidP="00E05D36">
      <w:pPr>
        <w:spacing w:line="520" w:lineRule="exact"/>
        <w:ind w:firstLineChars="200" w:firstLine="643"/>
        <w:rPr>
          <w:rFonts w:ascii="仿宋_GB2312" w:eastAsia="仿宋_GB2312" w:hint="eastAsia"/>
          <w:b/>
          <w:spacing w:val="-8"/>
          <w:sz w:val="32"/>
          <w:szCs w:val="32"/>
        </w:rPr>
      </w:pPr>
      <w:r w:rsidRPr="00BB57A5">
        <w:rPr>
          <w:rFonts w:ascii="仿宋_GB2312" w:eastAsia="仿宋_GB2312" w:hint="eastAsia"/>
          <w:b/>
          <w:sz w:val="32"/>
          <w:szCs w:val="32"/>
        </w:rPr>
        <w:t xml:space="preserve">4505 </w:t>
      </w:r>
      <w:r>
        <w:rPr>
          <w:rFonts w:ascii="仿宋_GB2312" w:eastAsia="仿宋_GB2312" w:hint="eastAsia"/>
          <w:b/>
          <w:sz w:val="32"/>
          <w:szCs w:val="32"/>
        </w:rPr>
        <w:t xml:space="preserve"> </w:t>
      </w:r>
      <w:r w:rsidRPr="003D61D8">
        <w:rPr>
          <w:rFonts w:ascii="仿宋_GB2312" w:eastAsia="仿宋_GB2312" w:hint="eastAsia"/>
          <w:b/>
          <w:spacing w:val="-8"/>
          <w:sz w:val="32"/>
          <w:szCs w:val="32"/>
        </w:rPr>
        <w:t>是否生产其他不符合食品安全标准或者要求的保健食品。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【处罚依据】《北京市食品安全条例》第六十八条</w:t>
      </w:r>
    </w:p>
    <w:p w:rsidR="00E05D36" w:rsidRPr="003D61D8" w:rsidRDefault="00E05D36" w:rsidP="00E05D36">
      <w:pPr>
        <w:spacing w:beforeLines="50" w:before="156" w:line="520" w:lineRule="exact"/>
        <w:ind w:firstLineChars="200" w:firstLine="640"/>
        <w:rPr>
          <w:rFonts w:ascii="黑体" w:eastAsia="黑体" w:hint="eastAsia"/>
          <w:sz w:val="32"/>
          <w:szCs w:val="32"/>
        </w:rPr>
      </w:pPr>
      <w:r w:rsidRPr="003D61D8">
        <w:rPr>
          <w:rFonts w:ascii="黑体" w:eastAsia="黑体" w:hint="eastAsia"/>
          <w:sz w:val="32"/>
          <w:szCs w:val="32"/>
        </w:rPr>
        <w:t>第四十六条  责令召回的检查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【检查核心】重点检查企业是否及时召回不符合食品安全标准的保健食品，并依法予以处置。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4601 </w:t>
      </w:r>
      <w:r>
        <w:rPr>
          <w:rFonts w:ascii="仿宋_GB2312" w:eastAsia="仿宋_GB2312" w:hint="eastAsia"/>
          <w:b/>
          <w:sz w:val="32"/>
          <w:szCs w:val="32"/>
        </w:rPr>
        <w:t xml:space="preserve"> </w:t>
      </w:r>
      <w:r w:rsidRPr="00BB57A5">
        <w:rPr>
          <w:rFonts w:ascii="仿宋_GB2312" w:eastAsia="仿宋_GB2312" w:hint="eastAsia"/>
          <w:b/>
          <w:sz w:val="32"/>
          <w:szCs w:val="32"/>
        </w:rPr>
        <w:t>是否及时召回不符合食品安全标准的保健食品。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【检查依据】《食品安全法》第五十三条、《北京市食品安全条例》第五十一条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4602</w:t>
      </w:r>
      <w:r>
        <w:rPr>
          <w:rFonts w:ascii="仿宋_GB2312" w:eastAsia="仿宋_GB2312" w:hint="eastAsia"/>
          <w:b/>
          <w:sz w:val="32"/>
          <w:szCs w:val="32"/>
        </w:rPr>
        <w:t xml:space="preserve"> </w:t>
      </w:r>
      <w:r w:rsidRPr="00BB57A5">
        <w:rPr>
          <w:rFonts w:ascii="仿宋_GB2312" w:eastAsia="仿宋_GB2312" w:hint="eastAsia"/>
          <w:b/>
          <w:sz w:val="32"/>
          <w:szCs w:val="32"/>
        </w:rPr>
        <w:t xml:space="preserve"> 召回的保健食品是否及时予以处置。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【检查依据】《食品安全法》第五十三条、《北京市食品安全条例》第五十一条</w:t>
      </w:r>
    </w:p>
    <w:p w:rsidR="00E05D36" w:rsidRPr="00BB57A5" w:rsidRDefault="00E05D36" w:rsidP="00E05D36">
      <w:pPr>
        <w:spacing w:beforeLines="100" w:before="312" w:afterLines="50" w:after="156" w:line="520" w:lineRule="exact"/>
        <w:jc w:val="center"/>
        <w:rPr>
          <w:rFonts w:ascii="黑体" w:eastAsia="黑体" w:hAnsi="黑体" w:hint="eastAsia"/>
          <w:sz w:val="32"/>
          <w:szCs w:val="32"/>
        </w:rPr>
      </w:pPr>
      <w:r w:rsidRPr="00BB57A5">
        <w:rPr>
          <w:rFonts w:ascii="黑体" w:eastAsia="黑体" w:hAnsi="黑体" w:hint="eastAsia"/>
          <w:sz w:val="32"/>
          <w:szCs w:val="32"/>
        </w:rPr>
        <w:t>第五节 保健食品经营者监督检查</w:t>
      </w:r>
    </w:p>
    <w:p w:rsidR="00E05D36" w:rsidRPr="0057505A"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第四十七条  企业资质检查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【检查核心】保健食品经营者应当具有合法有效的保健食品经营卫生许可证。</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【检查方法】查验资质</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4701 </w:t>
      </w:r>
      <w:r>
        <w:rPr>
          <w:rFonts w:ascii="仿宋_GB2312" w:eastAsia="仿宋_GB2312" w:hint="eastAsia"/>
          <w:b/>
          <w:sz w:val="32"/>
          <w:szCs w:val="32"/>
        </w:rPr>
        <w:t xml:space="preserve"> </w:t>
      </w:r>
      <w:r w:rsidRPr="00BB57A5">
        <w:rPr>
          <w:rFonts w:ascii="仿宋_GB2312" w:eastAsia="仿宋_GB2312" w:hint="eastAsia"/>
          <w:b/>
          <w:sz w:val="32"/>
          <w:szCs w:val="32"/>
        </w:rPr>
        <w:t>是否取得有效的保健食品经营卫生许可证。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【检查依据】《食品安全法》第二十九条第一款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【处罚依据】《食品安全法》第八十四条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4702 </w:t>
      </w:r>
      <w:r>
        <w:rPr>
          <w:rFonts w:ascii="仿宋_GB2312" w:eastAsia="仿宋_GB2312" w:hint="eastAsia"/>
          <w:b/>
          <w:sz w:val="32"/>
          <w:szCs w:val="32"/>
        </w:rPr>
        <w:t xml:space="preserve"> </w:t>
      </w:r>
      <w:r w:rsidRPr="00BB57A5">
        <w:rPr>
          <w:rFonts w:ascii="仿宋_GB2312" w:eastAsia="仿宋_GB2312" w:hint="eastAsia"/>
          <w:b/>
          <w:sz w:val="32"/>
          <w:szCs w:val="32"/>
        </w:rPr>
        <w:t>经营条件发生变化，不符合经营要求的，经营者是否立即采取整改措施；有发生食品安全事故的潜在风险的，经营者是否立即停止经营活动，并向所在地区县食药监部门</w:t>
      </w:r>
      <w:r w:rsidRPr="00BB57A5">
        <w:rPr>
          <w:rFonts w:ascii="仿宋_GB2312" w:eastAsia="仿宋_GB2312" w:hint="eastAsia"/>
          <w:b/>
          <w:sz w:val="32"/>
          <w:szCs w:val="32"/>
        </w:rPr>
        <w:lastRenderedPageBreak/>
        <w:t>报告；需要重新办理许可手续的，经营者是否依法办理。</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【检查依据】《食品安全法实施条例》第二十一条</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【处罚依据】《食品安全法实施条例》第五十五条、《食品安全法》八十五条</w:t>
      </w:r>
    </w:p>
    <w:p w:rsidR="00E05D36" w:rsidRPr="0057505A" w:rsidRDefault="00E05D36" w:rsidP="00E05D36">
      <w:pPr>
        <w:spacing w:beforeLines="50" w:before="156" w:line="520" w:lineRule="exact"/>
        <w:ind w:firstLineChars="200" w:firstLine="640"/>
        <w:rPr>
          <w:rFonts w:ascii="黑体" w:eastAsia="黑体" w:hAnsi="仿宋" w:hint="eastAsia"/>
          <w:sz w:val="32"/>
          <w:szCs w:val="32"/>
        </w:rPr>
      </w:pPr>
      <w:r w:rsidRPr="0057505A">
        <w:rPr>
          <w:rFonts w:ascii="黑体" w:eastAsia="黑体" w:hAnsi="仿宋" w:hint="eastAsia"/>
          <w:sz w:val="32"/>
          <w:szCs w:val="32"/>
        </w:rPr>
        <w:t xml:space="preserve">第四十八条 </w:t>
      </w:r>
      <w:r>
        <w:rPr>
          <w:rFonts w:ascii="黑体" w:eastAsia="黑体" w:hAnsi="仿宋" w:hint="eastAsia"/>
          <w:sz w:val="32"/>
          <w:szCs w:val="32"/>
        </w:rPr>
        <w:t xml:space="preserve"> </w:t>
      </w:r>
      <w:r w:rsidRPr="0057505A">
        <w:rPr>
          <w:rFonts w:ascii="黑体" w:eastAsia="黑体" w:hAnsi="仿宋" w:hint="eastAsia"/>
          <w:sz w:val="32"/>
          <w:szCs w:val="32"/>
        </w:rPr>
        <w:t>保健食品经营企业制度管理情况</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w:t>
      </w:r>
      <w:r w:rsidRPr="00BB57A5">
        <w:rPr>
          <w:rFonts w:ascii="仿宋_GB2312" w:eastAsia="仿宋_GB2312" w:hAnsi="仿宋" w:hint="eastAsia"/>
          <w:b/>
          <w:sz w:val="32"/>
          <w:szCs w:val="32"/>
        </w:rPr>
        <w:t>保健食品管理制度及其落实情况</w:t>
      </w:r>
      <w:r w:rsidRPr="00BB57A5">
        <w:rPr>
          <w:rFonts w:ascii="仿宋_GB2312" w:eastAsia="仿宋_GB2312" w:hint="eastAsia"/>
          <w:sz w:val="32"/>
          <w:szCs w:val="32"/>
        </w:rPr>
        <w:t>。</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【检查方法】现场检查、查验文件</w:t>
      </w:r>
    </w:p>
    <w:p w:rsidR="00E05D36" w:rsidRPr="00BB57A5" w:rsidRDefault="00E05D36" w:rsidP="00E05D36">
      <w:pPr>
        <w:spacing w:line="520" w:lineRule="exact"/>
        <w:ind w:firstLine="660"/>
        <w:rPr>
          <w:rFonts w:ascii="仿宋_GB2312" w:eastAsia="仿宋_GB2312" w:hint="eastAsia"/>
          <w:b/>
          <w:sz w:val="32"/>
          <w:szCs w:val="32"/>
        </w:rPr>
      </w:pPr>
      <w:r w:rsidRPr="00BB57A5">
        <w:rPr>
          <w:rFonts w:ascii="仿宋_GB2312" w:eastAsia="仿宋_GB2312" w:hint="eastAsia"/>
          <w:b/>
          <w:sz w:val="32"/>
          <w:szCs w:val="32"/>
        </w:rPr>
        <w:t xml:space="preserve">4801 </w:t>
      </w:r>
      <w:r>
        <w:rPr>
          <w:rFonts w:ascii="仿宋_GB2312" w:eastAsia="仿宋_GB2312" w:hint="eastAsia"/>
          <w:b/>
          <w:sz w:val="32"/>
          <w:szCs w:val="32"/>
        </w:rPr>
        <w:t xml:space="preserve"> </w:t>
      </w:r>
      <w:r w:rsidRPr="00BB57A5">
        <w:rPr>
          <w:rFonts w:ascii="仿宋_GB2312" w:eastAsia="仿宋_GB2312" w:hint="eastAsia"/>
          <w:b/>
          <w:sz w:val="32"/>
          <w:szCs w:val="32"/>
        </w:rPr>
        <w:t>检查是否有以下相应制度：索证索票制度、卫生管理制度、进货检查验收制度、储存制度、出库制度（无库房可不查）、不合格产品处理制度、培训制度。</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【检查依据】《食品安全法》第二十七条第（3）项、第三十二条、第三十四条、第三十九条第二款</w:t>
      </w:r>
    </w:p>
    <w:p w:rsidR="00E05D36" w:rsidRPr="00BB57A5" w:rsidRDefault="00E05D36" w:rsidP="00E05D36">
      <w:pPr>
        <w:spacing w:line="520" w:lineRule="exact"/>
        <w:ind w:firstLine="660"/>
        <w:rPr>
          <w:rFonts w:ascii="仿宋_GB2312" w:eastAsia="仿宋_GB2312" w:hint="eastAsia"/>
          <w:sz w:val="32"/>
          <w:szCs w:val="32"/>
        </w:rPr>
      </w:pPr>
      <w:r w:rsidRPr="00BB57A5">
        <w:rPr>
          <w:rFonts w:ascii="仿宋_GB2312" w:eastAsia="仿宋_GB2312" w:hint="eastAsia"/>
          <w:sz w:val="32"/>
          <w:szCs w:val="32"/>
        </w:rPr>
        <w:t>【处罚依据】《食品安全法》第八十七条第（2）项</w:t>
      </w:r>
    </w:p>
    <w:p w:rsidR="00E05D36" w:rsidRPr="0057505A"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Ansi="仿宋" w:hint="eastAsia"/>
          <w:sz w:val="32"/>
          <w:szCs w:val="32"/>
        </w:rPr>
        <w:t>第四十九条 从业人员管理的检查</w:t>
      </w:r>
    </w:p>
    <w:p w:rsidR="00E05D36" w:rsidRPr="0057505A"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【检查核心】</w:t>
      </w:r>
      <w:r w:rsidRPr="0057505A">
        <w:rPr>
          <w:rFonts w:ascii="仿宋_GB2312" w:eastAsia="仿宋_GB2312" w:hint="eastAsia"/>
          <w:spacing w:val="-6"/>
          <w:sz w:val="32"/>
          <w:szCs w:val="32"/>
        </w:rPr>
        <w:t>从业人员必须具备符合食品安全要求的健康条件。</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【检查方法】现场检查、查验记录和文件</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Ansi="仿宋" w:hint="eastAsia"/>
          <w:b/>
          <w:sz w:val="32"/>
          <w:szCs w:val="32"/>
        </w:rPr>
        <w:t>4901</w:t>
      </w:r>
      <w:r>
        <w:rPr>
          <w:rFonts w:ascii="仿宋_GB2312" w:eastAsia="仿宋_GB2312" w:hAnsi="仿宋" w:hint="eastAsia"/>
          <w:b/>
          <w:sz w:val="32"/>
          <w:szCs w:val="32"/>
        </w:rPr>
        <w:t xml:space="preserve">  </w:t>
      </w:r>
      <w:r w:rsidRPr="00BB57A5">
        <w:rPr>
          <w:rFonts w:ascii="仿宋_GB2312" w:eastAsia="仿宋_GB2312" w:hint="eastAsia"/>
          <w:b/>
          <w:sz w:val="32"/>
          <w:szCs w:val="32"/>
        </w:rPr>
        <w:t>抽查从业人员的健康体检证明。</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《食品安全法》第三十四条第二款、《食品安全法实施条例》第二十三条第二款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w:t>
      </w:r>
    </w:p>
    <w:p w:rsidR="00E05D36" w:rsidRPr="00BB57A5" w:rsidRDefault="00E05D36" w:rsidP="00E05D36">
      <w:pPr>
        <w:spacing w:line="520" w:lineRule="exact"/>
        <w:ind w:firstLineChars="200" w:firstLine="643"/>
        <w:rPr>
          <w:rFonts w:ascii="仿宋_GB2312" w:eastAsia="仿宋_GB2312" w:hAnsi="仿宋" w:hint="eastAsia"/>
          <w:b/>
          <w:sz w:val="32"/>
          <w:szCs w:val="32"/>
        </w:rPr>
      </w:pPr>
      <w:r w:rsidRPr="00BB57A5">
        <w:rPr>
          <w:rFonts w:ascii="仿宋_GB2312" w:eastAsia="仿宋_GB2312" w:hAnsi="仿宋" w:hint="eastAsia"/>
          <w:b/>
          <w:sz w:val="32"/>
          <w:szCs w:val="32"/>
        </w:rPr>
        <w:t xml:space="preserve">4902 </w:t>
      </w:r>
      <w:r>
        <w:rPr>
          <w:rFonts w:ascii="仿宋_GB2312" w:eastAsia="仿宋_GB2312" w:hAnsi="仿宋" w:hint="eastAsia"/>
          <w:b/>
          <w:sz w:val="32"/>
          <w:szCs w:val="32"/>
        </w:rPr>
        <w:t xml:space="preserve"> </w:t>
      </w:r>
      <w:r w:rsidRPr="00BB57A5">
        <w:rPr>
          <w:rFonts w:ascii="仿宋_GB2312" w:eastAsia="仿宋_GB2312" w:hAnsi="仿宋" w:hint="eastAsia"/>
          <w:b/>
          <w:sz w:val="32"/>
          <w:szCs w:val="32"/>
        </w:rPr>
        <w:t>是否聘用不得从事食品生产经营管理工作的人员从事管理工作。</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《食品安全法》第九十二条第一款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【处罚依据】《食品安全法》第九十二条第二款</w:t>
      </w:r>
    </w:p>
    <w:p w:rsidR="00E05D36" w:rsidRPr="0057505A"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lastRenderedPageBreak/>
        <w:t xml:space="preserve">第五十条 </w:t>
      </w:r>
      <w:r>
        <w:rPr>
          <w:rFonts w:ascii="黑体" w:eastAsia="黑体" w:hint="eastAsia"/>
          <w:sz w:val="32"/>
          <w:szCs w:val="32"/>
        </w:rPr>
        <w:t xml:space="preserve"> </w:t>
      </w:r>
      <w:r w:rsidRPr="0057505A">
        <w:rPr>
          <w:rFonts w:ascii="黑体" w:eastAsia="黑体" w:hint="eastAsia"/>
          <w:sz w:val="32"/>
          <w:szCs w:val="32"/>
        </w:rPr>
        <w:t>采购与验收的检查</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【检查核心】保健食品经营者采购保健食品，应当查验供货者的许可证和食品合格的证明文件，履行进货查验义务。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5001</w:t>
      </w:r>
      <w:r>
        <w:rPr>
          <w:rFonts w:ascii="仿宋_GB2312" w:eastAsia="仿宋_GB2312" w:hint="eastAsia"/>
          <w:b/>
          <w:sz w:val="32"/>
          <w:szCs w:val="32"/>
        </w:rPr>
        <w:t xml:space="preserve">  </w:t>
      </w:r>
      <w:r w:rsidRPr="00BB57A5">
        <w:rPr>
          <w:rFonts w:ascii="仿宋_GB2312" w:eastAsia="仿宋_GB2312" w:hint="eastAsia"/>
          <w:b/>
          <w:sz w:val="32"/>
          <w:szCs w:val="32"/>
        </w:rPr>
        <w:t>检查有无供货商及产品资质。（连锁企业或统一配送企业由总部统一收集）。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【检查依据】《食品安全法》第三十九条第一款、第四款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5002</w:t>
      </w:r>
      <w:r>
        <w:rPr>
          <w:rFonts w:ascii="仿宋_GB2312" w:eastAsia="仿宋_GB2312" w:hint="eastAsia"/>
          <w:b/>
          <w:sz w:val="32"/>
          <w:szCs w:val="32"/>
        </w:rPr>
        <w:t xml:space="preserve">  </w:t>
      </w:r>
      <w:r w:rsidRPr="00BB57A5">
        <w:rPr>
          <w:rFonts w:ascii="仿宋_GB2312" w:eastAsia="仿宋_GB2312" w:hint="eastAsia"/>
          <w:b/>
          <w:sz w:val="32"/>
          <w:szCs w:val="32"/>
        </w:rPr>
        <w:t>检查有无进货查验记录、批发记录或者票据，是否真实，保存期限是否少于2年。</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【检查依据】《食品安全法》第三十九条第二款、第三款、《食品安全法实施条例》第二十四条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【处罚依据】《食品安全法》第八十七条第（二）项</w:t>
      </w:r>
    </w:p>
    <w:p w:rsidR="00E05D36" w:rsidRPr="0057505A"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第五十一条</w:t>
      </w:r>
      <w:r>
        <w:rPr>
          <w:rFonts w:ascii="黑体" w:eastAsia="黑体" w:hint="eastAsia"/>
          <w:sz w:val="32"/>
          <w:szCs w:val="32"/>
        </w:rPr>
        <w:t xml:space="preserve"> </w:t>
      </w:r>
      <w:r w:rsidRPr="0057505A">
        <w:rPr>
          <w:rFonts w:ascii="黑体" w:eastAsia="黑体" w:hint="eastAsia"/>
          <w:sz w:val="32"/>
          <w:szCs w:val="32"/>
        </w:rPr>
        <w:t xml:space="preserve"> 贮存、运输与配送的检查</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【检查核心】保健食品经营者贮存、运输和配送保健食品应当符合保证食品安全的要求。</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5101 </w:t>
      </w:r>
      <w:r>
        <w:rPr>
          <w:rFonts w:ascii="仿宋_GB2312" w:eastAsia="仿宋_GB2312" w:hint="eastAsia"/>
          <w:b/>
          <w:sz w:val="32"/>
          <w:szCs w:val="32"/>
        </w:rPr>
        <w:t xml:space="preserve"> </w:t>
      </w:r>
      <w:r w:rsidRPr="00BB57A5">
        <w:rPr>
          <w:rFonts w:ascii="仿宋_GB2312" w:eastAsia="仿宋_GB2312" w:hint="eastAsia"/>
          <w:b/>
          <w:sz w:val="32"/>
          <w:szCs w:val="32"/>
        </w:rPr>
        <w:t>是否按规定要求贮存、销售食品或者清理库存食品。</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【检查依据】《食品安全法》第四十条</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【处罚依据】《食品安全法》第八十七条第（四）项</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【检查内容】</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应当按照保证食品安全的要求贮存食品，定期检查库存</w:t>
      </w:r>
      <w:r w:rsidRPr="00BB57A5">
        <w:rPr>
          <w:rFonts w:ascii="仿宋_GB2312" w:eastAsia="仿宋_GB2312" w:hint="eastAsia"/>
          <w:sz w:val="32"/>
          <w:szCs w:val="32"/>
        </w:rPr>
        <w:lastRenderedPageBreak/>
        <w:t>食品，及时清理变质或者超过保质期的食品。</w:t>
      </w:r>
    </w:p>
    <w:p w:rsidR="00E05D36"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5102 </w:t>
      </w:r>
      <w:r>
        <w:rPr>
          <w:rFonts w:ascii="仿宋_GB2312" w:eastAsia="仿宋_GB2312" w:hint="eastAsia"/>
          <w:b/>
          <w:sz w:val="32"/>
          <w:szCs w:val="32"/>
        </w:rPr>
        <w:t xml:space="preserve"> </w:t>
      </w:r>
      <w:r w:rsidRPr="00BB57A5">
        <w:rPr>
          <w:rFonts w:ascii="仿宋_GB2312" w:eastAsia="仿宋_GB2312" w:hint="eastAsia"/>
          <w:b/>
          <w:sz w:val="32"/>
          <w:szCs w:val="32"/>
        </w:rPr>
        <w:t>是否按照要求进行保健食品运输。</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【检查依据】《食品安全法》第二十七条第（六）项</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【处罚依据】《食品安全法》第九十一条</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1.贮存</w:t>
      </w:r>
      <w:r>
        <w:rPr>
          <w:rFonts w:ascii="仿宋_GB2312" w:eastAsia="仿宋_GB2312" w:hint="eastAsia"/>
          <w:sz w:val="32"/>
          <w:szCs w:val="32"/>
        </w:rPr>
        <w:t>、</w:t>
      </w:r>
      <w:r w:rsidRPr="00BB57A5">
        <w:rPr>
          <w:rFonts w:ascii="仿宋_GB2312" w:eastAsia="仿宋_GB2312" w:hint="eastAsia"/>
          <w:sz w:val="32"/>
          <w:szCs w:val="32"/>
        </w:rPr>
        <w:t>运输和装卸食品的容器、工具和设备应当安全、无害，保持清洁，防止食品污染，并符合保证食品安全所需的温度等特殊要求，不得将食品与有毒、有害物品一同运输。</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2.贮存、运输按照规定需要低温保存的食品，配备与其经营规模和食品种类相适应的冷藏冷冻设备设施以及具有连续测量和记录温度功能的装置，并保证正常运转。</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3.食品贮存和运输服务提供者应当按照规定查验货主的营业执照和相应的许可证件，并保存复印件。</w:t>
      </w:r>
    </w:p>
    <w:p w:rsidR="00E05D36"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 xml:space="preserve">第五十二条  保健食品标签标识检查  </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【检查核心】保健食品标签标识应当符合有关法律和食品安全标准的规定，做到标识规范、内容真实准确。</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【检查方法】现场检查、查验产品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5201</w:t>
      </w:r>
      <w:r>
        <w:rPr>
          <w:rFonts w:ascii="仿宋_GB2312" w:eastAsia="仿宋_GB2312" w:hint="eastAsia"/>
          <w:b/>
          <w:sz w:val="32"/>
          <w:szCs w:val="32"/>
        </w:rPr>
        <w:t xml:space="preserve"> </w:t>
      </w:r>
      <w:r w:rsidRPr="00BB57A5">
        <w:rPr>
          <w:rFonts w:ascii="仿宋_GB2312" w:eastAsia="仿宋_GB2312" w:hint="eastAsia"/>
          <w:b/>
          <w:sz w:val="32"/>
          <w:szCs w:val="32"/>
        </w:rPr>
        <w:t xml:space="preserve"> 是否经营标签不符合食品安全法及保健食品标识规定要求的保健食品。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【检查依据】《食品安全法》第二十八条第（十一）项、第四十二条、第四十七条、第五十一条第二款、《保健食品标识规定》</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【处罚依据】《食品安全法》第八十六条第（二）项、《关于</w:t>
      </w:r>
      <w:r w:rsidRPr="0057505A">
        <w:rPr>
          <w:rFonts w:ascii="仿宋_GB2312" w:eastAsia="仿宋_GB2312" w:hint="eastAsia"/>
          <w:spacing w:val="-4"/>
          <w:sz w:val="32"/>
          <w:szCs w:val="32"/>
        </w:rPr>
        <w:t>保健食品执法过程中法律适用的意见》（食药</w:t>
      </w:r>
      <w:proofErr w:type="gramStart"/>
      <w:r w:rsidRPr="0057505A">
        <w:rPr>
          <w:rFonts w:ascii="仿宋_GB2312" w:eastAsia="仿宋_GB2312" w:hint="eastAsia"/>
          <w:spacing w:val="-4"/>
          <w:sz w:val="32"/>
          <w:szCs w:val="32"/>
        </w:rPr>
        <w:t>监办法函</w:t>
      </w:r>
      <w:proofErr w:type="gramEnd"/>
      <w:r w:rsidRPr="0057505A">
        <w:rPr>
          <w:rFonts w:ascii="仿宋_GB2312" w:eastAsia="仿宋_GB2312" w:hint="eastAsia"/>
          <w:spacing w:val="-4"/>
          <w:sz w:val="32"/>
          <w:szCs w:val="32"/>
        </w:rPr>
        <w:t>〔2011〕8号）</w:t>
      </w:r>
    </w:p>
    <w:p w:rsidR="00E05D36" w:rsidRPr="0057505A" w:rsidRDefault="00E05D36" w:rsidP="00E05D36">
      <w:pPr>
        <w:spacing w:line="520" w:lineRule="exact"/>
        <w:ind w:firstLineChars="200" w:firstLine="643"/>
        <w:rPr>
          <w:rFonts w:ascii="仿宋_GB2312" w:eastAsia="仿宋_GB2312" w:hint="eastAsia"/>
          <w:b/>
          <w:sz w:val="32"/>
          <w:szCs w:val="32"/>
        </w:rPr>
      </w:pPr>
      <w:r w:rsidRPr="0057505A">
        <w:rPr>
          <w:rFonts w:ascii="仿宋_GB2312" w:eastAsia="仿宋_GB2312" w:hint="eastAsia"/>
          <w:b/>
          <w:sz w:val="32"/>
          <w:szCs w:val="32"/>
        </w:rPr>
        <w:lastRenderedPageBreak/>
        <w:t>5202  对经营的保健食品标签、说明书含有虚假、夸大内容，涉及疾病预防、治疗功能。</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【检查依据】《食品安全法》第四十八条第一款</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【处罚依据】《食品安全法》第八十六条第（二）项</w:t>
      </w:r>
    </w:p>
    <w:p w:rsidR="00E05D36"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第五十三条  禁止经营保健食品情况的检查</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5301 </w:t>
      </w:r>
      <w:r>
        <w:rPr>
          <w:rFonts w:ascii="仿宋_GB2312" w:eastAsia="仿宋_GB2312" w:hint="eastAsia"/>
          <w:b/>
          <w:sz w:val="32"/>
          <w:szCs w:val="32"/>
        </w:rPr>
        <w:t xml:space="preserve"> </w:t>
      </w:r>
      <w:r w:rsidRPr="00BB57A5">
        <w:rPr>
          <w:rFonts w:ascii="仿宋_GB2312" w:eastAsia="仿宋_GB2312" w:hint="eastAsia"/>
          <w:b/>
          <w:sz w:val="32"/>
          <w:szCs w:val="32"/>
        </w:rPr>
        <w:t>是否经营用非食品原料生产食品或者添加食品添加剂以外的化学物质和其他可能危害人体健康物质的食品，或者用回收食品作为原料生产保健食品。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《食品安全法》第二十八条第（一）项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【处罚依据】《食品安全法》第八十五条第（一）项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5302 </w:t>
      </w:r>
      <w:r>
        <w:rPr>
          <w:rFonts w:ascii="仿宋_GB2312" w:eastAsia="仿宋_GB2312" w:hint="eastAsia"/>
          <w:b/>
          <w:sz w:val="32"/>
          <w:szCs w:val="32"/>
        </w:rPr>
        <w:t xml:space="preserve"> </w:t>
      </w:r>
      <w:r w:rsidRPr="00BB57A5">
        <w:rPr>
          <w:rFonts w:ascii="仿宋_GB2312" w:eastAsia="仿宋_GB2312" w:hint="eastAsia"/>
          <w:b/>
          <w:sz w:val="32"/>
          <w:szCs w:val="32"/>
        </w:rPr>
        <w:t>是否经营致病性微生物、农药残留、兽药残留、重金属、污染物质以及其他危害人体健康的物质含量超过食品安全标准限量的保健食品。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《食品安全法》第二十八条第（二）项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【处罚依据】《食品安全法》第八十五条第（二）项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5303 </w:t>
      </w:r>
      <w:r>
        <w:rPr>
          <w:rFonts w:ascii="仿宋_GB2312" w:eastAsia="仿宋_GB2312" w:hint="eastAsia"/>
          <w:b/>
          <w:sz w:val="32"/>
          <w:szCs w:val="32"/>
        </w:rPr>
        <w:t xml:space="preserve"> </w:t>
      </w:r>
      <w:r w:rsidRPr="00BB57A5">
        <w:rPr>
          <w:rFonts w:ascii="仿宋_GB2312" w:eastAsia="仿宋_GB2312" w:hint="eastAsia"/>
          <w:b/>
          <w:sz w:val="32"/>
          <w:szCs w:val="32"/>
        </w:rPr>
        <w:t>是否经营超过保质期的保健食品。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《食品安全法》第二十八条第（八）项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【处罚依据】《食品安全法》第八十五条第（七）项</w:t>
      </w:r>
    </w:p>
    <w:p w:rsidR="00E05D36" w:rsidRPr="0057505A" w:rsidRDefault="00E05D36" w:rsidP="00E05D36">
      <w:pPr>
        <w:spacing w:line="520" w:lineRule="exact"/>
        <w:ind w:firstLineChars="200" w:firstLine="643"/>
        <w:rPr>
          <w:rFonts w:ascii="仿宋_GB2312" w:eastAsia="仿宋_GB2312" w:hint="eastAsia"/>
          <w:b/>
          <w:spacing w:val="-8"/>
          <w:sz w:val="32"/>
          <w:szCs w:val="32"/>
        </w:rPr>
      </w:pPr>
      <w:r w:rsidRPr="00BB57A5">
        <w:rPr>
          <w:rFonts w:ascii="仿宋_GB2312" w:eastAsia="仿宋_GB2312" w:hint="eastAsia"/>
          <w:b/>
          <w:sz w:val="32"/>
          <w:szCs w:val="32"/>
        </w:rPr>
        <w:t xml:space="preserve">5304 </w:t>
      </w:r>
      <w:r>
        <w:rPr>
          <w:rFonts w:ascii="仿宋_GB2312" w:eastAsia="仿宋_GB2312" w:hint="eastAsia"/>
          <w:b/>
          <w:sz w:val="32"/>
          <w:szCs w:val="32"/>
        </w:rPr>
        <w:t xml:space="preserve"> </w:t>
      </w:r>
      <w:r w:rsidRPr="0057505A">
        <w:rPr>
          <w:rFonts w:ascii="仿宋_GB2312" w:eastAsia="仿宋_GB2312" w:hint="eastAsia"/>
          <w:b/>
          <w:spacing w:val="-8"/>
          <w:sz w:val="32"/>
          <w:szCs w:val="32"/>
        </w:rPr>
        <w:t>是否经营其他不符合食品安全标准或者要求的保健食品。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《食品安全法》第二十八条第（十一）项、《北京市食品安全条例》第三十四条第一款第（五）项</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【处罚依据】《北京市食品安全条例》第六十八条</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lastRenderedPageBreak/>
        <w:t>5305</w:t>
      </w:r>
      <w:r>
        <w:rPr>
          <w:rFonts w:ascii="仿宋_GB2312" w:eastAsia="仿宋_GB2312" w:hint="eastAsia"/>
          <w:b/>
          <w:sz w:val="32"/>
          <w:szCs w:val="32"/>
        </w:rPr>
        <w:t xml:space="preserve"> </w:t>
      </w:r>
      <w:r w:rsidRPr="00BB57A5">
        <w:rPr>
          <w:rFonts w:ascii="仿宋_GB2312" w:eastAsia="仿宋_GB2312" w:hint="eastAsia"/>
          <w:b/>
          <w:sz w:val="32"/>
          <w:szCs w:val="32"/>
        </w:rPr>
        <w:t xml:space="preserve"> 保健食品中是否添加药品。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hint="eastAsia"/>
          <w:sz w:val="32"/>
          <w:szCs w:val="32"/>
        </w:rPr>
        <w:t>《食品安全法》第五十条第</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【处罚依据】《食品安全法》第八十六条第（四）项</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 xml:space="preserve">5306 </w:t>
      </w:r>
      <w:r>
        <w:rPr>
          <w:rFonts w:ascii="仿宋_GB2312" w:eastAsia="仿宋_GB2312" w:hint="eastAsia"/>
          <w:b/>
          <w:sz w:val="32"/>
          <w:szCs w:val="32"/>
        </w:rPr>
        <w:t xml:space="preserve"> </w:t>
      </w:r>
      <w:r w:rsidRPr="00BB57A5">
        <w:rPr>
          <w:rFonts w:ascii="仿宋_GB2312" w:eastAsia="仿宋_GB2312" w:hint="eastAsia"/>
          <w:b/>
          <w:sz w:val="32"/>
          <w:szCs w:val="32"/>
        </w:rPr>
        <w:t>是否</w:t>
      </w:r>
      <w:r w:rsidRPr="00BB57A5">
        <w:rPr>
          <w:rFonts w:ascii="仿宋_GB2312" w:eastAsia="仿宋_GB2312" w:cs="宋体" w:hint="eastAsia"/>
          <w:b/>
          <w:sz w:val="32"/>
          <w:szCs w:val="32"/>
        </w:rPr>
        <w:t>经营假冒保健食品批准文号的产品</w:t>
      </w:r>
      <w:r w:rsidRPr="00BB57A5">
        <w:rPr>
          <w:rFonts w:ascii="仿宋_GB2312" w:eastAsia="仿宋_GB2312" w:hint="eastAsia"/>
          <w:b/>
          <w:sz w:val="32"/>
          <w:szCs w:val="32"/>
        </w:rPr>
        <w:t>。</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Ansi="仿宋" w:hint="eastAsia"/>
          <w:sz w:val="32"/>
          <w:szCs w:val="32"/>
        </w:rPr>
        <w:t>【检查依据】</w:t>
      </w:r>
      <w:r w:rsidRPr="00BB57A5">
        <w:rPr>
          <w:rFonts w:ascii="仿宋_GB2312" w:eastAsia="仿宋_GB2312" w:cs="宋体" w:hint="eastAsia"/>
          <w:sz w:val="32"/>
          <w:szCs w:val="32"/>
        </w:rPr>
        <w:t>《特别规定》第三条</w:t>
      </w:r>
    </w:p>
    <w:p w:rsidR="00E05D36" w:rsidRPr="00BB57A5" w:rsidRDefault="00E05D36" w:rsidP="00E05D36">
      <w:pPr>
        <w:spacing w:line="520" w:lineRule="exact"/>
        <w:ind w:firstLineChars="200" w:firstLine="640"/>
        <w:rPr>
          <w:rFonts w:ascii="仿宋_GB2312" w:eastAsia="仿宋_GB2312" w:cs="宋体" w:hint="eastAsia"/>
          <w:sz w:val="32"/>
          <w:szCs w:val="32"/>
        </w:rPr>
      </w:pPr>
      <w:r w:rsidRPr="00BB57A5">
        <w:rPr>
          <w:rFonts w:ascii="仿宋_GB2312" w:eastAsia="仿宋_GB2312" w:hint="eastAsia"/>
          <w:sz w:val="32"/>
          <w:szCs w:val="32"/>
        </w:rPr>
        <w:t>【处罚依据】</w:t>
      </w:r>
      <w:r w:rsidRPr="00BB57A5">
        <w:rPr>
          <w:rFonts w:ascii="仿宋_GB2312" w:eastAsia="仿宋_GB2312" w:cs="宋体" w:hint="eastAsia"/>
          <w:sz w:val="32"/>
          <w:szCs w:val="32"/>
        </w:rPr>
        <w:t>《特别规定》第三条、《关于查处使用假冒保健食品批准文号行为的法律适用问题的通知（急件）》</w:t>
      </w:r>
      <w:r>
        <w:rPr>
          <w:rFonts w:ascii="仿宋_GB2312" w:eastAsia="仿宋_GB2312" w:cs="宋体" w:hint="eastAsia"/>
          <w:sz w:val="32"/>
          <w:szCs w:val="32"/>
        </w:rPr>
        <w:t>（</w:t>
      </w:r>
      <w:r w:rsidRPr="00BB57A5">
        <w:rPr>
          <w:rFonts w:ascii="仿宋_GB2312" w:eastAsia="仿宋_GB2312" w:cs="宋体" w:hint="eastAsia"/>
          <w:sz w:val="32"/>
          <w:szCs w:val="32"/>
        </w:rPr>
        <w:t>食药监办</w:t>
      </w:r>
      <w:proofErr w:type="gramStart"/>
      <w:r w:rsidRPr="00BB57A5">
        <w:rPr>
          <w:rFonts w:ascii="仿宋_GB2312" w:eastAsia="仿宋_GB2312" w:cs="宋体" w:hint="eastAsia"/>
          <w:sz w:val="32"/>
          <w:szCs w:val="32"/>
        </w:rPr>
        <w:t>稽</w:t>
      </w:r>
      <w:proofErr w:type="gramEnd"/>
      <w:r w:rsidRPr="00BB57A5">
        <w:rPr>
          <w:rFonts w:ascii="仿宋_GB2312" w:eastAsia="仿宋_GB2312" w:cs="宋体" w:hint="eastAsia"/>
          <w:sz w:val="32"/>
          <w:szCs w:val="32"/>
        </w:rPr>
        <w:t>函</w:t>
      </w:r>
      <w:r>
        <w:rPr>
          <w:rFonts w:ascii="仿宋_GB2312" w:eastAsia="仿宋_GB2312" w:hAnsi="宋体" w:hint="eastAsia"/>
          <w:sz w:val="32"/>
          <w:szCs w:val="32"/>
        </w:rPr>
        <w:t>〔</w:t>
      </w:r>
      <w:r>
        <w:rPr>
          <w:rFonts w:ascii="仿宋_GB2312" w:eastAsia="仿宋_GB2312" w:hAnsi="宋体"/>
          <w:sz w:val="32"/>
          <w:szCs w:val="32"/>
        </w:rPr>
        <w:t>201</w:t>
      </w:r>
      <w:r>
        <w:rPr>
          <w:rFonts w:ascii="仿宋_GB2312" w:eastAsia="仿宋_GB2312" w:hAnsi="宋体" w:hint="eastAsia"/>
          <w:sz w:val="32"/>
          <w:szCs w:val="32"/>
        </w:rPr>
        <w:t>1</w:t>
      </w:r>
      <w:r>
        <w:rPr>
          <w:rFonts w:ascii="仿宋_GB2312" w:eastAsia="仿宋_GB2312" w:hAnsi="宋体"/>
          <w:sz w:val="32"/>
          <w:szCs w:val="32"/>
        </w:rPr>
        <w:t>〕</w:t>
      </w:r>
      <w:r w:rsidRPr="00BB57A5">
        <w:rPr>
          <w:rFonts w:ascii="仿宋_GB2312" w:eastAsia="仿宋_GB2312" w:cs="宋体" w:hint="eastAsia"/>
          <w:sz w:val="32"/>
          <w:szCs w:val="32"/>
        </w:rPr>
        <w:t>161号</w:t>
      </w:r>
      <w:r>
        <w:rPr>
          <w:rFonts w:ascii="仿宋_GB2312" w:eastAsia="仿宋_GB2312" w:cs="宋体" w:hint="eastAsia"/>
          <w:sz w:val="32"/>
          <w:szCs w:val="32"/>
        </w:rPr>
        <w:t>）</w:t>
      </w:r>
    </w:p>
    <w:p w:rsidR="00E05D36"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第五十四条  产品退市的检查</w:t>
      </w:r>
    </w:p>
    <w:p w:rsidR="00E05D36" w:rsidRPr="0057505A" w:rsidRDefault="00E05D36" w:rsidP="00E05D36">
      <w:pPr>
        <w:spacing w:line="520" w:lineRule="exact"/>
        <w:ind w:firstLineChars="200" w:firstLine="640"/>
        <w:rPr>
          <w:rFonts w:ascii="仿宋_GB2312" w:eastAsia="仿宋_GB2312" w:hint="eastAsia"/>
          <w:spacing w:val="-6"/>
          <w:sz w:val="32"/>
          <w:szCs w:val="32"/>
        </w:rPr>
      </w:pPr>
      <w:r w:rsidRPr="00BB57A5">
        <w:rPr>
          <w:rFonts w:ascii="仿宋_GB2312" w:eastAsia="仿宋_GB2312" w:hint="eastAsia"/>
          <w:sz w:val="32"/>
          <w:szCs w:val="32"/>
        </w:rPr>
        <w:t>【检查核心】食品经营者不得销售不符合食品安全标准的保健食品，</w:t>
      </w:r>
      <w:r w:rsidRPr="0057505A">
        <w:rPr>
          <w:rFonts w:ascii="仿宋_GB2312" w:eastAsia="仿宋_GB2312" w:hint="eastAsia"/>
          <w:spacing w:val="-6"/>
          <w:sz w:val="32"/>
          <w:szCs w:val="32"/>
        </w:rPr>
        <w:t>应当及时执行不符合食品安全标准的保健食品的退市制度。</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【检查方法】现场检查、查验记录</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【检查条款】</w:t>
      </w:r>
    </w:p>
    <w:p w:rsidR="00E05D36" w:rsidRPr="0057505A" w:rsidRDefault="00E05D36" w:rsidP="00E05D36">
      <w:pPr>
        <w:spacing w:line="520" w:lineRule="exact"/>
        <w:ind w:firstLineChars="200" w:firstLine="643"/>
        <w:rPr>
          <w:rFonts w:ascii="仿宋_GB2312" w:eastAsia="仿宋_GB2312" w:hint="eastAsia"/>
          <w:b/>
          <w:spacing w:val="-10"/>
          <w:sz w:val="32"/>
          <w:szCs w:val="32"/>
        </w:rPr>
      </w:pPr>
      <w:r w:rsidRPr="00BB57A5">
        <w:rPr>
          <w:rFonts w:ascii="仿宋_GB2312" w:eastAsia="仿宋_GB2312" w:hint="eastAsia"/>
          <w:b/>
          <w:sz w:val="32"/>
          <w:szCs w:val="32"/>
        </w:rPr>
        <w:t>5401</w:t>
      </w:r>
      <w:r>
        <w:rPr>
          <w:rFonts w:ascii="仿宋_GB2312" w:eastAsia="仿宋_GB2312" w:hint="eastAsia"/>
          <w:b/>
          <w:sz w:val="32"/>
          <w:szCs w:val="32"/>
        </w:rPr>
        <w:t xml:space="preserve">  </w:t>
      </w:r>
      <w:r w:rsidRPr="0057505A">
        <w:rPr>
          <w:rFonts w:ascii="仿宋_GB2312" w:eastAsia="仿宋_GB2312" w:hint="eastAsia"/>
          <w:b/>
          <w:spacing w:val="-10"/>
          <w:sz w:val="32"/>
          <w:szCs w:val="32"/>
        </w:rPr>
        <w:t>发现经营不符合食品安全标准的食品时是否停止经营。</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【检查依据】《食品安全法》第五十三条第二款</w:t>
      </w:r>
    </w:p>
    <w:p w:rsidR="00E05D36"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【处理依据】《食品安全法》第五十三条第四款</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【检查标准】</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1.保健食品经营者发现其经营的保健食品不符合食品安全标准，应当立即停止经营，通知相关生产经营者和消费者，并记录停止经营和通报情况。</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2.应当将有关情况报告辖区食药监管部门。未依照前款规定停止经营不符合食品安全标准的保健食品的，食品药品监督管理部门可以责令其停止经营。</w:t>
      </w:r>
    </w:p>
    <w:p w:rsidR="00E05D36" w:rsidRPr="00BB57A5" w:rsidRDefault="00E05D36" w:rsidP="00E05D36">
      <w:pPr>
        <w:spacing w:line="520" w:lineRule="exact"/>
        <w:ind w:firstLineChars="196" w:firstLine="627"/>
        <w:rPr>
          <w:rFonts w:ascii="仿宋_GB2312" w:eastAsia="仿宋_GB2312" w:hint="eastAsia"/>
          <w:sz w:val="32"/>
          <w:szCs w:val="32"/>
        </w:rPr>
      </w:pPr>
      <w:r w:rsidRPr="00BB57A5">
        <w:rPr>
          <w:rFonts w:ascii="仿宋_GB2312" w:eastAsia="仿宋_GB2312" w:hint="eastAsia"/>
          <w:sz w:val="32"/>
          <w:szCs w:val="32"/>
        </w:rPr>
        <w:t>【检查要求】</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lastRenderedPageBreak/>
        <w:t>在销售前以适当的方式明确告知消费者食品标签上的内容。</w:t>
      </w:r>
    </w:p>
    <w:p w:rsidR="00E05D36" w:rsidRPr="0057505A" w:rsidRDefault="00E05D36" w:rsidP="00E05D36">
      <w:pPr>
        <w:spacing w:beforeLines="50" w:before="156" w:line="520" w:lineRule="exact"/>
        <w:ind w:firstLineChars="200" w:firstLine="640"/>
        <w:rPr>
          <w:rFonts w:ascii="黑体" w:eastAsia="黑体" w:hint="eastAsia"/>
          <w:sz w:val="32"/>
          <w:szCs w:val="32"/>
        </w:rPr>
      </w:pPr>
      <w:r w:rsidRPr="0057505A">
        <w:rPr>
          <w:rFonts w:ascii="黑体" w:eastAsia="黑体" w:hint="eastAsia"/>
          <w:sz w:val="32"/>
          <w:szCs w:val="32"/>
        </w:rPr>
        <w:t>第五十五条  违法行为整改情况的检查</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【检查核心】重点检查企业是否存在重大违法行为，是否存在严重危害食品安全的行为。</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【检查方法】现场检查、查验资质和记录</w:t>
      </w:r>
    </w:p>
    <w:p w:rsidR="00E05D36" w:rsidRPr="00BB57A5" w:rsidRDefault="00E05D36" w:rsidP="00E05D36">
      <w:pPr>
        <w:spacing w:line="520" w:lineRule="exact"/>
        <w:ind w:firstLineChars="200" w:firstLine="640"/>
        <w:rPr>
          <w:rFonts w:ascii="仿宋_GB2312" w:eastAsia="仿宋_GB2312" w:hint="eastAsia"/>
          <w:b/>
          <w:sz w:val="32"/>
          <w:szCs w:val="32"/>
        </w:rPr>
      </w:pPr>
      <w:r w:rsidRPr="00BB57A5">
        <w:rPr>
          <w:rFonts w:ascii="仿宋_GB2312" w:eastAsia="仿宋_GB2312" w:hint="eastAsia"/>
          <w:sz w:val="32"/>
          <w:szCs w:val="32"/>
        </w:rPr>
        <w:t>【检查条款】</w:t>
      </w:r>
    </w:p>
    <w:p w:rsidR="00E05D36" w:rsidRPr="00BB57A5" w:rsidRDefault="00E05D36" w:rsidP="00E05D36">
      <w:pPr>
        <w:spacing w:line="520" w:lineRule="exact"/>
        <w:ind w:firstLineChars="200" w:firstLine="643"/>
        <w:rPr>
          <w:rFonts w:ascii="仿宋_GB2312" w:eastAsia="仿宋_GB2312" w:hint="eastAsia"/>
          <w:b/>
          <w:sz w:val="32"/>
          <w:szCs w:val="32"/>
        </w:rPr>
      </w:pPr>
      <w:r w:rsidRPr="00BB57A5">
        <w:rPr>
          <w:rFonts w:ascii="仿宋_GB2312" w:eastAsia="仿宋_GB2312" w:hint="eastAsia"/>
          <w:b/>
          <w:sz w:val="32"/>
          <w:szCs w:val="32"/>
        </w:rPr>
        <w:t>5501  是否拒不停止经营不符合食品安全标准的保健食品。</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【检查依据】《食品安全法》第五十三条</w:t>
      </w:r>
    </w:p>
    <w:p w:rsidR="00E05D36" w:rsidRPr="00BB57A5" w:rsidRDefault="00E05D36" w:rsidP="00E05D36">
      <w:pPr>
        <w:spacing w:line="520" w:lineRule="exact"/>
        <w:ind w:firstLineChars="200" w:firstLine="640"/>
        <w:rPr>
          <w:rFonts w:ascii="仿宋_GB2312" w:eastAsia="仿宋_GB2312" w:hint="eastAsia"/>
          <w:sz w:val="32"/>
          <w:szCs w:val="32"/>
        </w:rPr>
      </w:pPr>
      <w:r w:rsidRPr="00BB57A5">
        <w:rPr>
          <w:rFonts w:ascii="仿宋_GB2312" w:eastAsia="仿宋_GB2312" w:hint="eastAsia"/>
          <w:sz w:val="32"/>
          <w:szCs w:val="32"/>
        </w:rPr>
        <w:t>【处罚依据】《食品安全法》第八十五条第（十）项</w:t>
      </w:r>
    </w:p>
    <w:p w:rsidR="00E05D36" w:rsidRPr="00BB57A5" w:rsidRDefault="00E05D36" w:rsidP="00E05D36">
      <w:pPr>
        <w:spacing w:line="520" w:lineRule="exact"/>
        <w:rPr>
          <w:rFonts w:ascii="仿宋_GB2312" w:eastAsia="仿宋_GB2312" w:hint="eastAsia"/>
          <w:sz w:val="32"/>
          <w:szCs w:val="32"/>
        </w:rPr>
      </w:pPr>
    </w:p>
    <w:p w:rsidR="00E05D36" w:rsidRDefault="00E05D36" w:rsidP="00E05D36">
      <w:pPr>
        <w:rPr>
          <w:rFonts w:ascii="黑体" w:eastAsia="黑体" w:hAnsi="宋体" w:hint="eastAsia"/>
          <w:sz w:val="32"/>
          <w:szCs w:val="32"/>
        </w:rPr>
      </w:pPr>
    </w:p>
    <w:p w:rsidR="00E05D36" w:rsidRPr="00396F46" w:rsidRDefault="00E05D36" w:rsidP="00E05D36">
      <w:pPr>
        <w:rPr>
          <w:rFonts w:ascii="黑体" w:eastAsia="黑体" w:hAnsi="宋体" w:hint="eastAsia"/>
          <w:sz w:val="32"/>
          <w:szCs w:val="32"/>
        </w:rPr>
      </w:pPr>
    </w:p>
    <w:p w:rsidR="00E05D36" w:rsidRDefault="00E05D36" w:rsidP="00E05D36">
      <w:pPr>
        <w:rPr>
          <w:rFonts w:ascii="黑体" w:eastAsia="黑体" w:hAnsi="宋体" w:hint="eastAsia"/>
          <w:sz w:val="32"/>
          <w:szCs w:val="32"/>
        </w:rPr>
      </w:pPr>
      <w:r>
        <w:rPr>
          <w:rFonts w:ascii="黑体" w:eastAsia="黑体" w:hAnsi="宋体"/>
          <w:sz w:val="32"/>
          <w:szCs w:val="32"/>
        </w:rPr>
        <w:br w:type="page"/>
      </w:r>
      <w:r w:rsidRPr="00396F46">
        <w:rPr>
          <w:rFonts w:ascii="黑体" w:eastAsia="黑体" w:hAnsi="宋体" w:hint="eastAsia"/>
          <w:sz w:val="32"/>
          <w:szCs w:val="32"/>
        </w:rPr>
        <w:lastRenderedPageBreak/>
        <w:t>附件2</w:t>
      </w:r>
    </w:p>
    <w:p w:rsidR="00E05D36" w:rsidRDefault="00E05D36" w:rsidP="00E05D36">
      <w:pPr>
        <w:rPr>
          <w:rFonts w:ascii="黑体" w:eastAsia="黑体" w:hAnsi="宋体" w:hint="eastAsia"/>
          <w:sz w:val="32"/>
          <w:szCs w:val="32"/>
        </w:rPr>
      </w:pPr>
    </w:p>
    <w:p w:rsidR="00E05D36" w:rsidRPr="008B1208" w:rsidRDefault="00E05D36" w:rsidP="00E05D36">
      <w:pPr>
        <w:spacing w:line="360" w:lineRule="auto"/>
        <w:jc w:val="center"/>
        <w:rPr>
          <w:rFonts w:ascii="方正小标宋简体" w:eastAsia="方正小标宋简体" w:hint="eastAsia"/>
          <w:sz w:val="44"/>
          <w:szCs w:val="44"/>
        </w:rPr>
      </w:pPr>
      <w:r w:rsidRPr="008B1208">
        <w:rPr>
          <w:rFonts w:ascii="方正小标宋简体" w:eastAsia="方正小标宋简体" w:hint="eastAsia"/>
          <w:sz w:val="44"/>
          <w:szCs w:val="44"/>
        </w:rPr>
        <w:t>北京市食品安全监督检查记录表</w:t>
      </w:r>
    </w:p>
    <w:p w:rsidR="00E05D36" w:rsidRPr="008B1208" w:rsidRDefault="00E05D36" w:rsidP="00E05D36">
      <w:pPr>
        <w:spacing w:line="360" w:lineRule="auto"/>
        <w:jc w:val="center"/>
        <w:rPr>
          <w:rFonts w:ascii="方正小标宋简体" w:eastAsia="方正小标宋简体"/>
          <w:sz w:val="40"/>
          <w:szCs w:val="40"/>
        </w:rPr>
      </w:pPr>
      <w:r>
        <w:rPr>
          <w:rFonts w:ascii="方正小标宋简体" w:eastAsia="方正小标宋简体"/>
          <w:sz w:val="44"/>
          <w:szCs w:val="44"/>
        </w:rPr>
        <w:br w:type="page"/>
      </w:r>
      <w:r w:rsidRPr="008B1208">
        <w:rPr>
          <w:rFonts w:ascii="方正小标宋简体" w:eastAsia="方正小标宋简体" w:hint="eastAsia"/>
          <w:sz w:val="40"/>
          <w:szCs w:val="40"/>
        </w:rPr>
        <w:lastRenderedPageBreak/>
        <w:t>北京市食品生产企业监督检查记录表</w:t>
      </w:r>
    </w:p>
    <w:p w:rsidR="00E05D36" w:rsidRDefault="00E05D36" w:rsidP="00E05D36">
      <w:pPr>
        <w:adjustRightInd w:val="0"/>
        <w:snapToGrid w:val="0"/>
        <w:spacing w:line="360" w:lineRule="auto"/>
        <w:jc w:val="center"/>
        <w:rPr>
          <w:rFonts w:ascii="宋体" w:hAnsi="宋体"/>
          <w:sz w:val="24"/>
        </w:rPr>
      </w:pPr>
      <w:r w:rsidRPr="002A45B5">
        <w:rPr>
          <w:rFonts w:ascii="宋体" w:hAnsi="宋体" w:hint="eastAsia"/>
          <w:sz w:val="24"/>
        </w:rPr>
        <w:t>编号：京食药</w:t>
      </w:r>
      <w:r>
        <w:rPr>
          <w:rFonts w:ascii="宋体" w:hAnsi="宋体"/>
          <w:sz w:val="24"/>
        </w:rPr>
        <w:t xml:space="preserve">        </w:t>
      </w:r>
      <w:r w:rsidRPr="002A45B5">
        <w:rPr>
          <w:rFonts w:ascii="宋体" w:hAnsi="宋体"/>
          <w:sz w:val="24"/>
        </w:rPr>
        <w:t xml:space="preserve">   </w:t>
      </w:r>
      <w:r>
        <w:rPr>
          <w:rFonts w:ascii="宋体" w:hAnsi="宋体"/>
          <w:sz w:val="24"/>
        </w:rPr>
        <w:t xml:space="preserve">  </w:t>
      </w:r>
      <w:r w:rsidRPr="002A45B5">
        <w:rPr>
          <w:rFonts w:ascii="宋体" w:hAnsi="宋体" w:hint="eastAsia"/>
          <w:sz w:val="24"/>
        </w:rPr>
        <w:t>检字（</w:t>
      </w:r>
      <w:r>
        <w:rPr>
          <w:rFonts w:ascii="宋体" w:hAnsi="宋体"/>
          <w:sz w:val="24"/>
        </w:rPr>
        <w:t xml:space="preserve">       </w:t>
      </w:r>
      <w:r w:rsidRPr="002A45B5">
        <w:rPr>
          <w:rFonts w:ascii="宋体" w:hAnsi="宋体" w:hint="eastAsia"/>
          <w:sz w:val="24"/>
        </w:rPr>
        <w:t>）</w:t>
      </w:r>
      <w:r>
        <w:rPr>
          <w:rFonts w:ascii="宋体" w:hAnsi="宋体"/>
          <w:sz w:val="24"/>
        </w:rPr>
        <w:t xml:space="preserve">   </w:t>
      </w:r>
      <w:r w:rsidRPr="002A45B5">
        <w:rPr>
          <w:rFonts w:ascii="宋体" w:hAnsi="宋体" w:hint="eastAsia"/>
          <w:sz w:val="24"/>
        </w:rPr>
        <w:t>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614"/>
        <w:gridCol w:w="554"/>
        <w:gridCol w:w="1283"/>
        <w:gridCol w:w="2028"/>
        <w:gridCol w:w="966"/>
        <w:gridCol w:w="987"/>
        <w:gridCol w:w="1474"/>
      </w:tblGrid>
      <w:tr w:rsidR="00E05D36" w:rsidTr="00E71581">
        <w:trPr>
          <w:cantSplit/>
          <w:trHeight w:val="578"/>
          <w:jc w:val="center"/>
        </w:trPr>
        <w:tc>
          <w:tcPr>
            <w:tcW w:w="721" w:type="pct"/>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检查单位</w:t>
            </w:r>
          </w:p>
        </w:tc>
        <w:tc>
          <w:tcPr>
            <w:tcW w:w="2268" w:type="pct"/>
            <w:gridSpan w:val="3"/>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检查类别</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8"/>
          <w:jc w:val="center"/>
        </w:trPr>
        <w:tc>
          <w:tcPr>
            <w:tcW w:w="721" w:type="pct"/>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检查人</w:t>
            </w:r>
          </w:p>
        </w:tc>
        <w:tc>
          <w:tcPr>
            <w:tcW w:w="2268" w:type="pct"/>
            <w:gridSpan w:val="3"/>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记录人</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708"/>
          <w:jc w:val="center"/>
        </w:trPr>
        <w:tc>
          <w:tcPr>
            <w:tcW w:w="721" w:type="pct"/>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检查时间</w:t>
            </w:r>
          </w:p>
        </w:tc>
        <w:tc>
          <w:tcPr>
            <w:tcW w:w="4279" w:type="pct"/>
            <w:gridSpan w:val="6"/>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分至</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w:t>
            </w:r>
          </w:p>
        </w:tc>
      </w:tr>
      <w:tr w:rsidR="00E05D36" w:rsidTr="00E71581">
        <w:trPr>
          <w:cantSplit/>
          <w:trHeight w:val="563"/>
          <w:jc w:val="center"/>
        </w:trPr>
        <w:tc>
          <w:tcPr>
            <w:tcW w:w="361" w:type="pct"/>
            <w:vMerge w:val="restar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基本情况</w:t>
            </w: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被检查单位（人）</w:t>
            </w:r>
          </w:p>
        </w:tc>
        <w:tc>
          <w:tcPr>
            <w:tcW w:w="3201" w:type="pct"/>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43"/>
          <w:jc w:val="center"/>
        </w:trPr>
        <w:tc>
          <w:tcPr>
            <w:tcW w:w="361" w:type="pct"/>
            <w:vMerge/>
            <w:vAlign w:val="center"/>
          </w:tcPr>
          <w:p w:rsidR="00E05D36" w:rsidRDefault="00E05D36" w:rsidP="00E71581">
            <w:pPr>
              <w:widowControl/>
              <w:adjustRightInd w:val="0"/>
              <w:snapToGrid w:val="0"/>
              <w:jc w:val="left"/>
              <w:rPr>
                <w:rFonts w:ascii="宋体" w:hAnsi="宋体"/>
                <w:szCs w:val="21"/>
              </w:rPr>
            </w:pP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被检查地点</w:t>
            </w:r>
          </w:p>
        </w:tc>
        <w:tc>
          <w:tcPr>
            <w:tcW w:w="3201" w:type="pct"/>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65"/>
          <w:jc w:val="center"/>
        </w:trPr>
        <w:tc>
          <w:tcPr>
            <w:tcW w:w="361" w:type="pct"/>
            <w:vMerge/>
            <w:vAlign w:val="center"/>
          </w:tcPr>
          <w:p w:rsidR="00E05D36" w:rsidRDefault="00E05D36" w:rsidP="00E71581">
            <w:pPr>
              <w:widowControl/>
              <w:adjustRightInd w:val="0"/>
              <w:snapToGrid w:val="0"/>
              <w:jc w:val="left"/>
              <w:rPr>
                <w:rFonts w:ascii="宋体" w:hAnsi="宋体"/>
                <w:szCs w:val="21"/>
              </w:rPr>
            </w:pP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法定代表人（负责人）</w:t>
            </w:r>
          </w:p>
        </w:tc>
        <w:tc>
          <w:tcPr>
            <w:tcW w:w="1190" w:type="pct"/>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9"/>
          <w:jc w:val="center"/>
        </w:trPr>
        <w:tc>
          <w:tcPr>
            <w:tcW w:w="361" w:type="pct"/>
            <w:vMerge/>
            <w:vAlign w:val="center"/>
          </w:tcPr>
          <w:p w:rsidR="00E05D36" w:rsidRDefault="00E05D36" w:rsidP="00E71581">
            <w:pPr>
              <w:widowControl/>
              <w:adjustRightInd w:val="0"/>
              <w:snapToGrid w:val="0"/>
              <w:jc w:val="left"/>
              <w:rPr>
                <w:rFonts w:ascii="宋体" w:hAnsi="宋体"/>
                <w:szCs w:val="21"/>
              </w:rPr>
            </w:pP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联系人</w:t>
            </w:r>
          </w:p>
        </w:tc>
        <w:tc>
          <w:tcPr>
            <w:tcW w:w="1190" w:type="pct"/>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3"/>
          <w:jc w:val="center"/>
        </w:trPr>
        <w:tc>
          <w:tcPr>
            <w:tcW w:w="361" w:type="pct"/>
            <w:vMerge/>
            <w:vAlign w:val="center"/>
          </w:tcPr>
          <w:p w:rsidR="00E05D36" w:rsidRDefault="00E05D36" w:rsidP="00E71581">
            <w:pPr>
              <w:widowControl/>
              <w:adjustRightInd w:val="0"/>
              <w:snapToGrid w:val="0"/>
              <w:jc w:val="left"/>
              <w:rPr>
                <w:rFonts w:ascii="宋体" w:hAnsi="宋体"/>
                <w:szCs w:val="21"/>
              </w:rPr>
            </w:pP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营业执照</w:t>
            </w:r>
          </w:p>
        </w:tc>
        <w:tc>
          <w:tcPr>
            <w:tcW w:w="1190" w:type="pct"/>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产品类别</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61"/>
          <w:jc w:val="center"/>
        </w:trPr>
        <w:tc>
          <w:tcPr>
            <w:tcW w:w="361" w:type="pct"/>
            <w:vMerge/>
            <w:vAlign w:val="center"/>
          </w:tcPr>
          <w:p w:rsidR="00E05D36" w:rsidRDefault="00E05D36" w:rsidP="00E71581">
            <w:pPr>
              <w:widowControl/>
              <w:adjustRightInd w:val="0"/>
              <w:snapToGrid w:val="0"/>
              <w:jc w:val="left"/>
              <w:rPr>
                <w:rFonts w:ascii="宋体" w:hAnsi="宋体"/>
                <w:szCs w:val="21"/>
              </w:rPr>
            </w:pPr>
          </w:p>
        </w:tc>
        <w:tc>
          <w:tcPr>
            <w:tcW w:w="1438" w:type="pct"/>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生产许可证</w:t>
            </w:r>
          </w:p>
        </w:tc>
        <w:tc>
          <w:tcPr>
            <w:tcW w:w="1190" w:type="pct"/>
            <w:vAlign w:val="center"/>
          </w:tcPr>
          <w:p w:rsidR="00E05D36" w:rsidRDefault="00E05D36" w:rsidP="00E71581">
            <w:pPr>
              <w:adjustRightInd w:val="0"/>
              <w:snapToGrid w:val="0"/>
              <w:jc w:val="center"/>
              <w:rPr>
                <w:rFonts w:ascii="宋体" w:hAnsi="宋体"/>
                <w:szCs w:val="21"/>
              </w:rPr>
            </w:pPr>
          </w:p>
        </w:tc>
        <w:tc>
          <w:tcPr>
            <w:tcW w:w="567" w:type="pc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执行标准</w:t>
            </w:r>
          </w:p>
        </w:tc>
        <w:tc>
          <w:tcPr>
            <w:tcW w:w="1443" w:type="pct"/>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780"/>
          <w:jc w:val="center"/>
        </w:trPr>
        <w:tc>
          <w:tcPr>
            <w:tcW w:w="5000" w:type="pct"/>
            <w:gridSpan w:val="8"/>
            <w:vAlign w:val="center"/>
          </w:tcPr>
          <w:p w:rsidR="00E05D36" w:rsidRDefault="00E05D36" w:rsidP="00E71581">
            <w:pPr>
              <w:adjustRightInd w:val="0"/>
              <w:snapToGrid w:val="0"/>
              <w:jc w:val="left"/>
              <w:rPr>
                <w:rFonts w:ascii="宋体" w:hAnsi="宋体"/>
                <w:szCs w:val="21"/>
              </w:rPr>
            </w:pPr>
            <w:r w:rsidRPr="00401D46">
              <w:rPr>
                <w:rFonts w:ascii="宋体" w:hAnsi="宋体" w:hint="eastAsia"/>
                <w:sz w:val="24"/>
              </w:rPr>
              <w:t>检查情况：</w:t>
            </w:r>
            <w:r>
              <w:rPr>
                <w:rFonts w:ascii="宋体" w:hAnsi="宋体" w:hint="eastAsia"/>
                <w:sz w:val="24"/>
              </w:rPr>
              <w:t>（在相应的</w:t>
            </w:r>
            <w:r w:rsidRPr="00E15AC7">
              <w:rPr>
                <w:rFonts w:ascii="宋体" w:hAnsi="宋体" w:hint="eastAsia"/>
                <w:sz w:val="24"/>
              </w:rPr>
              <w:t>“□”中打“</w:t>
            </w:r>
            <w:r>
              <w:rPr>
                <w:rFonts w:ascii="宋体" w:hAnsi="宋体" w:hint="eastAsia"/>
                <w:sz w:val="24"/>
              </w:rPr>
              <w:t>√</w:t>
            </w:r>
            <w:r w:rsidRPr="00E15AC7">
              <w:rPr>
                <w:rFonts w:ascii="宋体" w:hAnsi="宋体" w:hint="eastAsia"/>
                <w:sz w:val="24"/>
              </w:rPr>
              <w:t>”</w:t>
            </w:r>
            <w:r>
              <w:rPr>
                <w:rFonts w:ascii="宋体" w:hAnsi="宋体" w:hint="eastAsia"/>
                <w:sz w:val="24"/>
              </w:rPr>
              <w:t>）</w:t>
            </w:r>
          </w:p>
        </w:tc>
      </w:tr>
      <w:tr w:rsidR="00E05D36" w:rsidTr="00E71581">
        <w:trPr>
          <w:cantSplit/>
          <w:trHeight w:val="668"/>
          <w:jc w:val="center"/>
        </w:trPr>
        <w:tc>
          <w:tcPr>
            <w:tcW w:w="1046" w:type="pct"/>
            <w:gridSpan w:val="3"/>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项目</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条款编号</w:t>
            </w:r>
          </w:p>
        </w:tc>
        <w:tc>
          <w:tcPr>
            <w:tcW w:w="2336" w:type="pct"/>
            <w:gridSpan w:val="3"/>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检查内容</w:t>
            </w:r>
          </w:p>
        </w:tc>
        <w:tc>
          <w:tcPr>
            <w:tcW w:w="864"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检查结果</w:t>
            </w:r>
          </w:p>
        </w:tc>
      </w:tr>
      <w:tr w:rsidR="00E05D36"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企业资质</w:t>
            </w:r>
            <w:r>
              <w:rPr>
                <w:rFonts w:ascii="宋体" w:hAnsi="宋体" w:hint="eastAsia"/>
                <w:szCs w:val="21"/>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0101</w:t>
            </w:r>
          </w:p>
        </w:tc>
        <w:tc>
          <w:tcPr>
            <w:tcW w:w="2336" w:type="pct"/>
            <w:gridSpan w:val="3"/>
            <w:vAlign w:val="center"/>
          </w:tcPr>
          <w:p w:rsidR="00E05D36" w:rsidRPr="00D91829" w:rsidRDefault="00E05D36" w:rsidP="00E71581">
            <w:pPr>
              <w:adjustRightInd w:val="0"/>
              <w:snapToGrid w:val="0"/>
              <w:rPr>
                <w:rFonts w:ascii="宋体" w:hAnsi="宋体"/>
                <w:szCs w:val="21"/>
              </w:rPr>
            </w:pPr>
            <w:r w:rsidRPr="00D91829">
              <w:rPr>
                <w:rFonts w:ascii="宋体" w:hAnsi="宋体" w:hint="eastAsia"/>
                <w:szCs w:val="21"/>
              </w:rPr>
              <w:t>营业执照、食品生产许可证是否在有效期内。</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0102</w:t>
            </w:r>
          </w:p>
        </w:tc>
        <w:tc>
          <w:tcPr>
            <w:tcW w:w="2336" w:type="pct"/>
            <w:gridSpan w:val="3"/>
            <w:vAlign w:val="center"/>
          </w:tcPr>
          <w:p w:rsidR="00E05D36" w:rsidRPr="00D91829" w:rsidRDefault="00E05D36" w:rsidP="00E71581">
            <w:pPr>
              <w:adjustRightInd w:val="0"/>
              <w:snapToGrid w:val="0"/>
              <w:rPr>
                <w:rFonts w:ascii="宋体" w:hAnsi="宋体"/>
                <w:szCs w:val="21"/>
              </w:rPr>
            </w:pPr>
            <w:r w:rsidRPr="00D91829">
              <w:rPr>
                <w:rFonts w:ascii="宋体" w:hAnsi="宋体" w:hint="eastAsia"/>
                <w:szCs w:val="21"/>
              </w:rPr>
              <w:t>食品生产许可证载明的企业名称、法定代表人等事项是否与营业执照上载明的信息一致。</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0103</w:t>
            </w:r>
          </w:p>
        </w:tc>
        <w:tc>
          <w:tcPr>
            <w:tcW w:w="2336" w:type="pct"/>
            <w:gridSpan w:val="3"/>
            <w:vAlign w:val="center"/>
          </w:tcPr>
          <w:p w:rsidR="00E05D36" w:rsidRPr="00D91829" w:rsidRDefault="00E05D36" w:rsidP="00E71581">
            <w:pPr>
              <w:adjustRightInd w:val="0"/>
              <w:snapToGrid w:val="0"/>
              <w:rPr>
                <w:rFonts w:ascii="宋体" w:hAnsi="宋体"/>
                <w:szCs w:val="21"/>
              </w:rPr>
            </w:pPr>
            <w:r w:rsidRPr="00D64977">
              <w:rPr>
                <w:rFonts w:ascii="宋体" w:hAnsi="宋体" w:hint="eastAsia"/>
                <w:szCs w:val="21"/>
              </w:rPr>
              <w:t>是否在食品生产许可的品种范围内从事食品生产活动</w:t>
            </w:r>
            <w:r>
              <w:rPr>
                <w:rFonts w:ascii="宋体" w:hAnsi="宋体" w:hint="eastAsia"/>
                <w:szCs w:val="21"/>
              </w:rPr>
              <w:t>。</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val="716"/>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0104</w:t>
            </w:r>
          </w:p>
        </w:tc>
        <w:tc>
          <w:tcPr>
            <w:tcW w:w="2336" w:type="pct"/>
            <w:gridSpan w:val="3"/>
            <w:vAlign w:val="center"/>
          </w:tcPr>
          <w:p w:rsidR="00E05D36" w:rsidRPr="00D91829" w:rsidRDefault="00E05D36" w:rsidP="00E71581">
            <w:pPr>
              <w:adjustRightInd w:val="0"/>
              <w:snapToGrid w:val="0"/>
              <w:rPr>
                <w:rFonts w:ascii="宋体" w:hAnsi="宋体"/>
                <w:szCs w:val="21"/>
              </w:rPr>
            </w:pPr>
            <w:r w:rsidRPr="00D91829">
              <w:rPr>
                <w:rFonts w:ascii="宋体" w:hAnsi="宋体" w:hint="eastAsia"/>
                <w:szCs w:val="21"/>
              </w:rPr>
              <w:t>是否按规定报告或者备案。</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0105</w:t>
            </w:r>
          </w:p>
        </w:tc>
        <w:tc>
          <w:tcPr>
            <w:tcW w:w="2336" w:type="pct"/>
            <w:gridSpan w:val="3"/>
            <w:vAlign w:val="center"/>
          </w:tcPr>
          <w:p w:rsidR="00E05D36" w:rsidRPr="00D91829" w:rsidRDefault="00E05D36" w:rsidP="00E71581">
            <w:pPr>
              <w:adjustRightInd w:val="0"/>
              <w:snapToGrid w:val="0"/>
              <w:rPr>
                <w:rFonts w:ascii="宋体" w:hAnsi="宋体"/>
                <w:szCs w:val="21"/>
              </w:rPr>
            </w:pPr>
            <w:r w:rsidRPr="00D64977">
              <w:rPr>
                <w:rFonts w:ascii="宋体" w:hAnsi="宋体" w:hint="eastAsia"/>
                <w:szCs w:val="21"/>
              </w:rPr>
              <w:t>是否</w:t>
            </w:r>
            <w:r>
              <w:rPr>
                <w:rFonts w:ascii="宋体" w:hAnsi="宋体" w:hint="eastAsia"/>
                <w:szCs w:val="21"/>
              </w:rPr>
              <w:t>存在</w:t>
            </w:r>
            <w:r w:rsidRPr="00D64977">
              <w:rPr>
                <w:rFonts w:ascii="宋体" w:hAnsi="宋体" w:hint="eastAsia"/>
                <w:szCs w:val="21"/>
              </w:rPr>
              <w:t>伪造、变造、出租、出借或者以其他形式转让食品生产许可证和编号的行为。</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hRule="exact" w:val="794"/>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厂区检查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0201-1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企业厂区周围应无有害气体、烟尘、粉尘、放射性物质及其他扩散性污染源。</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Tr="00E71581">
        <w:trPr>
          <w:cantSplit/>
          <w:trHeight w:hRule="exact" w:val="794"/>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0201-2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厂区应当清洁、平整、无积水；厂区的道路应用水泥、沥青或砖石等硬质材料铺成。</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RPr="0042590A"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0201-3</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生活区、生产区应当相互隔离；生产区内不得饲养家禽、家畜；坑式厕所应距生产区</w:t>
            </w:r>
            <w:smartTag w:uri="urn:schemas-microsoft-com:office:smarttags" w:element="chmetcnv">
              <w:smartTagPr>
                <w:attr w:name="UnitName" w:val="米"/>
                <w:attr w:name="SourceValue" w:val="25"/>
                <w:attr w:name="HasSpace" w:val="False"/>
                <w:attr w:name="Negative" w:val="False"/>
                <w:attr w:name="NumberType" w:val="1"/>
                <w:attr w:name="TCSC" w:val="0"/>
              </w:smartTagPr>
              <w:r w:rsidRPr="00D91829">
                <w:rPr>
                  <w:rFonts w:ascii="宋体" w:hAnsi="宋体"/>
                  <w:szCs w:val="21"/>
                </w:rPr>
                <w:t>25</w:t>
              </w:r>
              <w:r w:rsidRPr="00D91829">
                <w:rPr>
                  <w:rFonts w:ascii="宋体" w:hAnsi="宋体" w:hint="eastAsia"/>
                  <w:szCs w:val="21"/>
                </w:rPr>
                <w:t>米</w:t>
              </w:r>
            </w:smartTag>
            <w:r w:rsidRPr="00D91829">
              <w:rPr>
                <w:rFonts w:ascii="宋体" w:hAnsi="宋体" w:hint="eastAsia"/>
                <w:szCs w:val="21"/>
              </w:rPr>
              <w:t>以外。</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RPr="0042590A"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0201-4</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厂区内垃圾应密闭式存放，并远离生产区，排污沟渠也应为密闭式，厂区内不得散发出异味</w:t>
            </w:r>
            <w:r>
              <w:rPr>
                <w:rFonts w:ascii="宋体" w:hAnsi="宋体"/>
                <w:szCs w:val="21"/>
              </w:rPr>
              <w:t>,</w:t>
            </w:r>
            <w:r w:rsidRPr="0042590A">
              <w:rPr>
                <w:rFonts w:ascii="宋体" w:hAnsi="宋体" w:hint="eastAsia"/>
                <w:szCs w:val="21"/>
              </w:rPr>
              <w:t>不得有各种杂物堆放。</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hAnsi="宋体" w:cs="宋体" w:hint="eastAsia"/>
                <w:kern w:val="0"/>
                <w:szCs w:val="21"/>
              </w:rPr>
              <w:t>是□</w:t>
            </w:r>
            <w:r w:rsidRPr="008B1208">
              <w:rPr>
                <w:rFonts w:hAnsi="宋体" w:cs="宋体" w:hint="eastAsia"/>
                <w:kern w:val="0"/>
                <w:szCs w:val="21"/>
              </w:rPr>
              <w:t xml:space="preserve">  </w:t>
            </w:r>
            <w:r w:rsidRPr="008B1208">
              <w:rPr>
                <w:rFonts w:hAnsi="宋体" w:cs="宋体" w:hint="eastAsia"/>
                <w:kern w:val="0"/>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原辅料</w:t>
            </w:r>
            <w:r>
              <w:rPr>
                <w:rFonts w:ascii="宋体" w:hAnsi="宋体" w:hint="eastAsia"/>
                <w:szCs w:val="21"/>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原辅料是否进行进货查验和建立相关记录。</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ascii="宋体" w:hAnsi="宋体" w:hint="eastAsia"/>
                <w:szCs w:val="21"/>
              </w:rPr>
              <w:t>是□  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原辅料是否分类管理。</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ascii="宋体" w:hAnsi="宋体" w:hint="eastAsia"/>
                <w:szCs w:val="21"/>
              </w:rPr>
              <w:t>是□  否□</w:t>
            </w:r>
          </w:p>
        </w:tc>
      </w:tr>
      <w:tr w:rsidR="00E05D36" w:rsidRPr="0042590A" w:rsidTr="00E71581">
        <w:trPr>
          <w:cantSplit/>
          <w:trHeight w:hRule="exact" w:val="85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0303</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原辅料是否具有温湿度控制、通风、防虫防鼠防火设施，上述设施是否正常运转。</w:t>
            </w:r>
          </w:p>
        </w:tc>
        <w:tc>
          <w:tcPr>
            <w:tcW w:w="864" w:type="pct"/>
            <w:vAlign w:val="center"/>
          </w:tcPr>
          <w:p w:rsidR="00E05D36" w:rsidRPr="008B1208" w:rsidRDefault="00E05D36" w:rsidP="00E71581">
            <w:pPr>
              <w:adjustRightInd w:val="0"/>
              <w:snapToGrid w:val="0"/>
              <w:jc w:val="center"/>
              <w:rPr>
                <w:rFonts w:ascii="宋体" w:hAnsi="宋体"/>
                <w:szCs w:val="21"/>
              </w:rPr>
            </w:pPr>
            <w:r w:rsidRPr="008B1208">
              <w:rPr>
                <w:rFonts w:ascii="宋体" w:hAnsi="宋体" w:hint="eastAsia"/>
                <w:szCs w:val="21"/>
              </w:rPr>
              <w:t>是□  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0304</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原辅料是否按照先进先出的原则进行出库。</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0305</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是否使用非食品原料、病死畜禽、回收、过期食品原料。</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0306</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D91829">
              <w:rPr>
                <w:rFonts w:ascii="宋体" w:hAnsi="宋体" w:hint="eastAsia"/>
                <w:szCs w:val="21"/>
              </w:rPr>
              <w:t>是否超量、超范围使用食品添加剂。</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生产车间</w:t>
            </w:r>
            <w:r>
              <w:rPr>
                <w:rFonts w:ascii="宋体" w:hAnsi="宋体" w:hint="eastAsia"/>
                <w:szCs w:val="21"/>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0401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是否制定并实施生产工序、设备、贮存、包装等生产关键环节控制要求。</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hRule="exact" w:val="964"/>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0402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是否制定、实施生产过程控制要求，或者食品生产过程中有不符合控制要求的情形时是否采取整改措施。</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0403</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生产条件、生产工艺是否符合要求。</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0404</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生产设备、检验手段是否符合要求。</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27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0405</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环境卫生、工具设施卫生、洗手、更衣、消毒措施是否符合要求；灭蝇、防鼠、防虫设施是否符合要求。</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35"/>
          <w:jc w:val="center"/>
        </w:trPr>
        <w:tc>
          <w:tcPr>
            <w:tcW w:w="1046" w:type="pct"/>
            <w:gridSpan w:val="3"/>
            <w:vMerge/>
            <w:tcBorders>
              <w:bottom w:val="single" w:sz="4" w:space="0" w:color="auto"/>
            </w:tcBorders>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tcBorders>
              <w:bottom w:val="single" w:sz="4" w:space="0" w:color="auto"/>
            </w:tcBorders>
            <w:vAlign w:val="center"/>
          </w:tcPr>
          <w:p w:rsidR="00E05D36" w:rsidRPr="00D91829" w:rsidRDefault="00E05D36" w:rsidP="00E71581">
            <w:pPr>
              <w:adjustRightInd w:val="0"/>
              <w:snapToGrid w:val="0"/>
              <w:jc w:val="center"/>
              <w:rPr>
                <w:rFonts w:ascii="宋体" w:hAnsi="宋体"/>
                <w:szCs w:val="21"/>
              </w:rPr>
            </w:pPr>
            <w:r>
              <w:rPr>
                <w:rFonts w:ascii="宋体" w:hAnsi="宋体"/>
                <w:szCs w:val="21"/>
              </w:rPr>
              <w:t>0406</w:t>
            </w:r>
          </w:p>
        </w:tc>
        <w:tc>
          <w:tcPr>
            <w:tcW w:w="2336" w:type="pct"/>
            <w:gridSpan w:val="3"/>
            <w:tcBorders>
              <w:bottom w:val="single" w:sz="4" w:space="0" w:color="auto"/>
            </w:tcBorders>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是否建立投料等原料控制。</w:t>
            </w:r>
          </w:p>
        </w:tc>
        <w:tc>
          <w:tcPr>
            <w:tcW w:w="864" w:type="pct"/>
            <w:tcBorders>
              <w:bottom w:val="single" w:sz="4" w:space="0" w:color="auto"/>
            </w:tcBorders>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tcBorders>
              <w:top w:val="single" w:sz="4" w:space="0" w:color="auto"/>
              <w:left w:val="single" w:sz="4" w:space="0" w:color="auto"/>
              <w:bottom w:val="single" w:sz="4" w:space="0" w:color="auto"/>
              <w:right w:val="single" w:sz="4" w:space="0" w:color="auto"/>
            </w:tcBorders>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成品库检查</w:t>
            </w:r>
            <w:r w:rsidRPr="00D91829">
              <w:rPr>
                <w:rFonts w:ascii="宋体" w:hAnsi="宋体"/>
                <w:szCs w:val="21"/>
              </w:rPr>
              <w:t xml:space="preserve"> </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0501</w:t>
            </w:r>
          </w:p>
        </w:tc>
        <w:tc>
          <w:tcPr>
            <w:tcW w:w="2336" w:type="pct"/>
            <w:gridSpan w:val="3"/>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产品贮存管理是否符合要求。</w:t>
            </w:r>
          </w:p>
        </w:tc>
        <w:tc>
          <w:tcPr>
            <w:tcW w:w="864" w:type="pct"/>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14"/>
          <w:jc w:val="center"/>
        </w:trPr>
        <w:tc>
          <w:tcPr>
            <w:tcW w:w="1046" w:type="pct"/>
            <w:gridSpan w:val="3"/>
            <w:vMerge/>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center"/>
              <w:rPr>
                <w:rFonts w:ascii="宋体" w:hAnsi="宋体"/>
                <w:szCs w:val="21"/>
              </w:rPr>
            </w:pPr>
          </w:p>
        </w:tc>
        <w:tc>
          <w:tcPr>
            <w:tcW w:w="753" w:type="pct"/>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0502</w:t>
            </w:r>
          </w:p>
        </w:tc>
        <w:tc>
          <w:tcPr>
            <w:tcW w:w="2336" w:type="pct"/>
            <w:gridSpan w:val="3"/>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是否建立和保存完整真实的出入库记录。</w:t>
            </w:r>
          </w:p>
        </w:tc>
        <w:tc>
          <w:tcPr>
            <w:tcW w:w="864" w:type="pct"/>
            <w:tcBorders>
              <w:top w:val="single" w:sz="4" w:space="0" w:color="auto"/>
              <w:left w:val="single" w:sz="4" w:space="0" w:color="auto"/>
              <w:bottom w:val="single" w:sz="4" w:space="0" w:color="auto"/>
              <w:right w:val="single" w:sz="4" w:space="0" w:color="auto"/>
            </w:tcBorders>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674"/>
          <w:jc w:val="center"/>
        </w:trPr>
        <w:tc>
          <w:tcPr>
            <w:tcW w:w="1046" w:type="pct"/>
            <w:gridSpan w:val="3"/>
            <w:tcBorders>
              <w:top w:val="single" w:sz="4" w:space="0" w:color="auto"/>
            </w:tcBorders>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化验室检查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tcBorders>
              <w:top w:val="single" w:sz="4" w:space="0" w:color="auto"/>
            </w:tcBorders>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0601</w:t>
            </w:r>
          </w:p>
        </w:tc>
        <w:tc>
          <w:tcPr>
            <w:tcW w:w="2336" w:type="pct"/>
            <w:gridSpan w:val="3"/>
            <w:tcBorders>
              <w:top w:val="single" w:sz="4" w:space="0" w:color="auto"/>
            </w:tcBorders>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是否制定并实施原料检验、半成品检验、成品出厂检验等检验控制要求。</w:t>
            </w:r>
          </w:p>
        </w:tc>
        <w:tc>
          <w:tcPr>
            <w:tcW w:w="864" w:type="pct"/>
            <w:tcBorders>
              <w:top w:val="single" w:sz="4" w:space="0" w:color="auto"/>
            </w:tcBorders>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食品标签标识检查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0701</w:t>
            </w:r>
          </w:p>
        </w:tc>
        <w:tc>
          <w:tcPr>
            <w:tcW w:w="2336" w:type="pct"/>
            <w:gridSpan w:val="3"/>
            <w:vAlign w:val="center"/>
          </w:tcPr>
          <w:p w:rsidR="00E05D36" w:rsidRPr="00D91829" w:rsidRDefault="00E05D36" w:rsidP="00E71581">
            <w:pPr>
              <w:adjustRightInd w:val="0"/>
              <w:snapToGrid w:val="0"/>
              <w:spacing w:line="360" w:lineRule="auto"/>
              <w:jc w:val="left"/>
              <w:rPr>
                <w:rFonts w:ascii="宋体" w:hAnsi="宋体"/>
                <w:szCs w:val="21"/>
              </w:rPr>
            </w:pPr>
            <w:r w:rsidRPr="0042590A">
              <w:rPr>
                <w:rFonts w:ascii="宋体" w:hAnsi="宋体" w:hint="eastAsia"/>
                <w:szCs w:val="21"/>
              </w:rPr>
              <w:t>是否生产无标签的预包装食品或食品添加剂。</w:t>
            </w:r>
          </w:p>
        </w:tc>
        <w:tc>
          <w:tcPr>
            <w:tcW w:w="864" w:type="pct"/>
            <w:vAlign w:val="center"/>
          </w:tcPr>
          <w:p w:rsidR="00E05D36" w:rsidRPr="00D91829" w:rsidRDefault="00E05D36" w:rsidP="00E71581">
            <w:pPr>
              <w:adjustRightInd w:val="0"/>
              <w:snapToGrid w:val="0"/>
              <w:spacing w:line="360" w:lineRule="auto"/>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Pr>
                <w:rFonts w:ascii="宋体" w:hAnsi="宋体"/>
                <w:szCs w:val="21"/>
              </w:rPr>
              <w:t>0702</w:t>
            </w:r>
          </w:p>
        </w:tc>
        <w:tc>
          <w:tcPr>
            <w:tcW w:w="2336" w:type="pct"/>
            <w:gridSpan w:val="3"/>
            <w:vAlign w:val="center"/>
          </w:tcPr>
          <w:p w:rsidR="00E05D36" w:rsidRPr="0042590A" w:rsidRDefault="00E05D36" w:rsidP="00E71581">
            <w:pPr>
              <w:adjustRightInd w:val="0"/>
              <w:snapToGrid w:val="0"/>
              <w:spacing w:line="360" w:lineRule="auto"/>
              <w:jc w:val="left"/>
              <w:rPr>
                <w:rFonts w:ascii="宋体" w:hAnsi="宋体"/>
                <w:szCs w:val="21"/>
              </w:rPr>
            </w:pPr>
            <w:r w:rsidRPr="0042590A">
              <w:rPr>
                <w:rFonts w:ascii="宋体" w:hAnsi="宋体" w:hint="eastAsia"/>
                <w:szCs w:val="21"/>
              </w:rPr>
              <w:t>是否生产标签不符合规定的食品。</w:t>
            </w:r>
          </w:p>
        </w:tc>
        <w:tc>
          <w:tcPr>
            <w:tcW w:w="864" w:type="pct"/>
            <w:vAlign w:val="center"/>
          </w:tcPr>
          <w:p w:rsidR="00E05D36" w:rsidRPr="00D91829" w:rsidRDefault="00E05D36" w:rsidP="00E71581">
            <w:pPr>
              <w:adjustRightInd w:val="0"/>
              <w:snapToGrid w:val="0"/>
              <w:spacing w:line="360" w:lineRule="auto"/>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hint="eastAsia"/>
                <w:szCs w:val="21"/>
              </w:rPr>
            </w:pPr>
            <w:r w:rsidRPr="00D91829">
              <w:rPr>
                <w:rFonts w:ascii="宋体" w:hAnsi="宋体" w:hint="eastAsia"/>
                <w:szCs w:val="21"/>
              </w:rPr>
              <w:t>从业人员</w:t>
            </w:r>
            <w:r>
              <w:rPr>
                <w:rFonts w:ascii="宋体" w:hAnsi="宋体" w:hint="eastAsia"/>
                <w:szCs w:val="21"/>
              </w:rPr>
              <w:t>管理的</w:t>
            </w:r>
          </w:p>
          <w:p w:rsidR="00E05D36" w:rsidRDefault="00E05D36" w:rsidP="00E71581">
            <w:pPr>
              <w:adjustRightInd w:val="0"/>
              <w:snapToGrid w:val="0"/>
              <w:jc w:val="center"/>
              <w:rPr>
                <w:rFonts w:ascii="宋体" w:hAnsi="宋体"/>
                <w:szCs w:val="21"/>
              </w:rPr>
            </w:pPr>
            <w:r w:rsidRPr="00D91829">
              <w:rPr>
                <w:rFonts w:ascii="宋体" w:hAnsi="宋体" w:hint="eastAsia"/>
                <w:szCs w:val="21"/>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0801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是否安排患有职业禁忌疾病的人员从事接触直接入口食品工作</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0802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是否聘用未取得健康证明的人员从事食品生产。</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Pr>
                <w:rFonts w:ascii="宋体" w:hAnsi="宋体"/>
                <w:szCs w:val="21"/>
              </w:rPr>
              <w:t>0803</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是否聘用不得从事食品生产经营管理工作的人员从事管理工作。</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Pr>
                <w:rFonts w:ascii="宋体" w:hAnsi="宋体"/>
                <w:szCs w:val="21"/>
              </w:rPr>
              <w:t>0804</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从业人员是否遵守健康操作规范。</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lastRenderedPageBreak/>
              <w:t>食品安全制度检查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0901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是否建立和执行原料验收、生产过程安全管理、贮存管理、设备管理、不合格产品管理等食品安全管理制度。</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0902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是否建立质量管理目标和职责、人员管理制度。</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42590A">
              <w:rPr>
                <w:rFonts w:ascii="宋体" w:hAnsi="宋体" w:hint="eastAsia"/>
                <w:szCs w:val="21"/>
              </w:rPr>
              <w:t>禁止生产食品情况的检查</w:t>
            </w:r>
          </w:p>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w:t>
            </w: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1001</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是否用非食品原料生产食品或者添加食品添加剂以外的化学物质和其他可能危害人体健康物质的食品，或者用回收食品作为原料生产食品。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hRule="exact" w:val="102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szCs w:val="21"/>
              </w:rPr>
              <w:t>1002</w:t>
            </w:r>
          </w:p>
        </w:tc>
        <w:tc>
          <w:tcPr>
            <w:tcW w:w="2336" w:type="pct"/>
            <w:gridSpan w:val="3"/>
            <w:vAlign w:val="center"/>
          </w:tcPr>
          <w:p w:rsidR="00E05D36" w:rsidRPr="00D91829" w:rsidRDefault="00E05D36" w:rsidP="00E71581">
            <w:pPr>
              <w:adjustRightInd w:val="0"/>
              <w:snapToGrid w:val="0"/>
              <w:jc w:val="left"/>
              <w:rPr>
                <w:rFonts w:ascii="宋体" w:hAnsi="宋体"/>
                <w:szCs w:val="21"/>
              </w:rPr>
            </w:pPr>
            <w:r w:rsidRPr="0042590A">
              <w:rPr>
                <w:rFonts w:ascii="宋体" w:hAnsi="宋体" w:hint="eastAsia"/>
                <w:szCs w:val="21"/>
              </w:rPr>
              <w:t>是否生产致病性微生物、农药残留、兽药残留、重金属、污染物质以及其他危害人体健康的物质含量超过食品安全标准限量的食品。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Pr="00D91829" w:rsidRDefault="00E05D36" w:rsidP="00E71581">
            <w:pPr>
              <w:adjustRightInd w:val="0"/>
              <w:snapToGrid w:val="0"/>
              <w:jc w:val="center"/>
              <w:rPr>
                <w:rFonts w:ascii="宋体" w:hAnsi="宋体"/>
                <w:szCs w:val="21"/>
              </w:rPr>
            </w:pPr>
            <w:r>
              <w:rPr>
                <w:rFonts w:ascii="宋体" w:hAnsi="宋体"/>
                <w:szCs w:val="21"/>
              </w:rPr>
              <w:t>1003</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Pr>
                <w:rFonts w:ascii="宋体" w:hAnsi="宋体" w:hint="eastAsia"/>
                <w:szCs w:val="21"/>
              </w:rPr>
              <w:t>是否生产</w:t>
            </w:r>
            <w:r w:rsidRPr="0042590A">
              <w:rPr>
                <w:rFonts w:ascii="宋体" w:hAnsi="宋体" w:hint="eastAsia"/>
                <w:szCs w:val="21"/>
              </w:rPr>
              <w:t>营养成分不符合食品安全标准的专供婴幼儿和其他特定人群的主辅食品；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hRule="exact" w:val="102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1004</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是否生产腐败变质、油脂酸败、霉变生虫、污秽不洁、混有异物、掺假掺杂或者感官性状异常的食品。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1005</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是否生产病死、毒死或者死因不明的禽、畜、兽、水产动物肉类及其制品。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hRule="exact" w:val="1021"/>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1006</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是否生产未经动物卫生监督机构检疫或者检疫不合格的肉类，或者未经检验或者检验不合格的肉类制品。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1007</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是否生产被包装材料、容器、运输工具等污染的食品。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1008</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是否生产超过保质期的食品。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1009</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是否生产国家为防病等特殊需要明令禁止生产经营的食品。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1010</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是否生产其他不符合食品安全标准或者要求的食品。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1011</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食品中是否添加药品。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restart"/>
            <w:vAlign w:val="center"/>
          </w:tcPr>
          <w:p w:rsidR="00E05D36" w:rsidRDefault="00E05D36" w:rsidP="00E71581">
            <w:pPr>
              <w:adjustRightInd w:val="0"/>
              <w:snapToGrid w:val="0"/>
              <w:jc w:val="center"/>
              <w:rPr>
                <w:rFonts w:ascii="宋体" w:hAnsi="宋体"/>
                <w:szCs w:val="21"/>
              </w:rPr>
            </w:pPr>
            <w:r w:rsidRPr="0042590A">
              <w:rPr>
                <w:rFonts w:ascii="宋体" w:hAnsi="宋体" w:hint="eastAsia"/>
                <w:szCs w:val="21"/>
              </w:rPr>
              <w:t>违法行为与整改情况的检查</w:t>
            </w:r>
          </w:p>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w:t>
            </w: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1101</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是否拒不召回不符合食品安全标准的食品。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RPr="0042590A" w:rsidTr="00E71581">
        <w:trPr>
          <w:cantSplit/>
          <w:trHeight w:val="440"/>
          <w:jc w:val="center"/>
        </w:trPr>
        <w:tc>
          <w:tcPr>
            <w:tcW w:w="1046" w:type="pct"/>
            <w:gridSpan w:val="3"/>
            <w:vMerge/>
            <w:vAlign w:val="center"/>
          </w:tcPr>
          <w:p w:rsidR="00E05D36" w:rsidRPr="00D91829" w:rsidRDefault="00E05D36" w:rsidP="00E71581">
            <w:pPr>
              <w:adjustRightInd w:val="0"/>
              <w:snapToGrid w:val="0"/>
              <w:rPr>
                <w:rFonts w:ascii="宋体" w:hAnsi="宋体"/>
                <w:szCs w:val="21"/>
              </w:rPr>
            </w:pPr>
          </w:p>
        </w:tc>
        <w:tc>
          <w:tcPr>
            <w:tcW w:w="753" w:type="pct"/>
            <w:vAlign w:val="center"/>
          </w:tcPr>
          <w:p w:rsidR="00E05D36" w:rsidRDefault="00E05D36" w:rsidP="00E71581">
            <w:pPr>
              <w:adjustRightInd w:val="0"/>
              <w:snapToGrid w:val="0"/>
              <w:jc w:val="center"/>
              <w:rPr>
                <w:rFonts w:ascii="宋体" w:hAnsi="宋体"/>
                <w:szCs w:val="21"/>
              </w:rPr>
            </w:pPr>
            <w:r>
              <w:rPr>
                <w:rFonts w:ascii="宋体" w:hAnsi="宋体"/>
                <w:szCs w:val="21"/>
              </w:rPr>
              <w:t>1102</w:t>
            </w:r>
          </w:p>
        </w:tc>
        <w:tc>
          <w:tcPr>
            <w:tcW w:w="2336" w:type="pct"/>
            <w:gridSpan w:val="3"/>
            <w:vAlign w:val="center"/>
          </w:tcPr>
          <w:p w:rsidR="00E05D36" w:rsidRPr="0042590A" w:rsidRDefault="00E05D36" w:rsidP="00E71581">
            <w:pPr>
              <w:adjustRightInd w:val="0"/>
              <w:snapToGrid w:val="0"/>
              <w:jc w:val="left"/>
              <w:rPr>
                <w:rFonts w:ascii="宋体" w:hAnsi="宋体"/>
                <w:szCs w:val="21"/>
              </w:rPr>
            </w:pPr>
            <w:r w:rsidRPr="0042590A">
              <w:rPr>
                <w:rFonts w:ascii="宋体" w:hAnsi="宋体" w:hint="eastAsia"/>
                <w:szCs w:val="21"/>
              </w:rPr>
              <w:t>对违法行为是否及时纠正，未经整改是否恢复生产同种食品。</w:t>
            </w:r>
          </w:p>
        </w:tc>
        <w:tc>
          <w:tcPr>
            <w:tcW w:w="864" w:type="pct"/>
            <w:vAlign w:val="center"/>
          </w:tcPr>
          <w:p w:rsidR="00E05D36" w:rsidRPr="00D91829" w:rsidRDefault="00E05D36" w:rsidP="00E71581">
            <w:pPr>
              <w:adjustRightInd w:val="0"/>
              <w:snapToGrid w:val="0"/>
              <w:jc w:val="center"/>
              <w:rPr>
                <w:rFonts w:ascii="宋体" w:hAnsi="宋体"/>
                <w:szCs w:val="21"/>
              </w:rPr>
            </w:pPr>
            <w:r w:rsidRPr="0042590A">
              <w:rPr>
                <w:rFonts w:ascii="宋体" w:hAnsi="宋体" w:hint="eastAsia"/>
                <w:szCs w:val="21"/>
              </w:rPr>
              <w:t>是□</w:t>
            </w:r>
            <w:r>
              <w:rPr>
                <w:rFonts w:ascii="宋体" w:hAnsi="宋体" w:hint="eastAsia"/>
                <w:szCs w:val="21"/>
              </w:rPr>
              <w:t xml:space="preserve">  </w:t>
            </w:r>
            <w:r w:rsidRPr="0042590A">
              <w:rPr>
                <w:rFonts w:ascii="宋体" w:hAnsi="宋体" w:hint="eastAsia"/>
                <w:szCs w:val="21"/>
              </w:rPr>
              <w:t>否□</w:t>
            </w:r>
          </w:p>
        </w:tc>
      </w:tr>
      <w:tr w:rsidR="00E05D36" w:rsidTr="00E71581">
        <w:trPr>
          <w:cantSplit/>
          <w:trHeight w:val="440"/>
          <w:jc w:val="center"/>
        </w:trPr>
        <w:tc>
          <w:tcPr>
            <w:tcW w:w="1046" w:type="pct"/>
            <w:gridSpan w:val="3"/>
            <w:vAlign w:val="center"/>
          </w:tcPr>
          <w:p w:rsidR="00E05D36" w:rsidRPr="00401D46" w:rsidRDefault="00E05D36" w:rsidP="00E71581">
            <w:pPr>
              <w:adjustRightInd w:val="0"/>
              <w:snapToGrid w:val="0"/>
              <w:jc w:val="center"/>
              <w:rPr>
                <w:rFonts w:ascii="宋体" w:hAnsi="宋体"/>
                <w:sz w:val="24"/>
              </w:rPr>
            </w:pPr>
            <w:r>
              <w:rPr>
                <w:rFonts w:ascii="宋体" w:hAnsi="宋体" w:hint="eastAsia"/>
                <w:sz w:val="24"/>
              </w:rPr>
              <w:t>现场处理结果</w:t>
            </w:r>
          </w:p>
        </w:tc>
        <w:tc>
          <w:tcPr>
            <w:tcW w:w="3954" w:type="pct"/>
            <w:gridSpan w:val="5"/>
            <w:vAlign w:val="center"/>
          </w:tcPr>
          <w:p w:rsidR="00E05D36" w:rsidRPr="00E15AC7" w:rsidRDefault="00E05D36" w:rsidP="00E71581">
            <w:pPr>
              <w:adjustRightInd w:val="0"/>
              <w:snapToGrid w:val="0"/>
              <w:spacing w:line="360" w:lineRule="auto"/>
              <w:jc w:val="left"/>
              <w:rPr>
                <w:rFonts w:ascii="宋体" w:hAnsi="宋体"/>
                <w:szCs w:val="21"/>
              </w:rPr>
            </w:pPr>
            <w:r>
              <w:rPr>
                <w:rFonts w:ascii="宋体" w:hAnsi="宋体" w:hint="eastAsia"/>
                <w:szCs w:val="21"/>
              </w:rPr>
              <w:t>行政</w:t>
            </w:r>
            <w:r w:rsidRPr="00E15AC7">
              <w:rPr>
                <w:rFonts w:ascii="宋体" w:hAnsi="宋体" w:hint="eastAsia"/>
                <w:szCs w:val="21"/>
              </w:rPr>
              <w:t>提示□</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告诫□</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约见□</w:t>
            </w:r>
            <w:r w:rsidRPr="00E15AC7">
              <w:rPr>
                <w:rFonts w:ascii="宋体" w:hAnsi="宋体"/>
                <w:szCs w:val="21"/>
              </w:rPr>
              <w:t xml:space="preserve">  </w:t>
            </w:r>
            <w:r w:rsidRPr="00E15AC7">
              <w:rPr>
                <w:rFonts w:ascii="宋体" w:hAnsi="宋体" w:hint="eastAsia"/>
                <w:szCs w:val="21"/>
              </w:rPr>
              <w:t>责令改正□</w:t>
            </w:r>
            <w:r w:rsidRPr="00E15AC7">
              <w:rPr>
                <w:rFonts w:ascii="宋体" w:hAnsi="宋体"/>
                <w:szCs w:val="21"/>
              </w:rPr>
              <w:t xml:space="preserve">  </w:t>
            </w:r>
            <w:r w:rsidRPr="00E15AC7">
              <w:rPr>
                <w:rFonts w:ascii="宋体" w:hAnsi="宋体" w:hint="eastAsia"/>
                <w:szCs w:val="21"/>
              </w:rPr>
              <w:t>立案查处□</w:t>
            </w:r>
            <w:r>
              <w:rPr>
                <w:rFonts w:ascii="宋体" w:hAnsi="宋体"/>
                <w:szCs w:val="21"/>
              </w:rPr>
              <w:t xml:space="preserve"> </w:t>
            </w:r>
            <w:r w:rsidRPr="00E15AC7">
              <w:rPr>
                <w:rFonts w:ascii="宋体" w:hAnsi="宋体" w:hint="eastAsia"/>
                <w:szCs w:val="21"/>
              </w:rPr>
              <w:t>查封扣押□</w:t>
            </w:r>
            <w:r w:rsidRPr="00E15AC7">
              <w:rPr>
                <w:rFonts w:ascii="宋体" w:hAnsi="宋体"/>
                <w:szCs w:val="21"/>
              </w:rPr>
              <w:t xml:space="preserve">  </w:t>
            </w:r>
            <w:r w:rsidRPr="00E15AC7">
              <w:rPr>
                <w:rFonts w:ascii="宋体" w:hAnsi="宋体" w:hint="eastAsia"/>
                <w:szCs w:val="21"/>
              </w:rPr>
              <w:t>登记保存□</w:t>
            </w:r>
            <w:r>
              <w:rPr>
                <w:rFonts w:ascii="宋体" w:hAnsi="宋体"/>
                <w:szCs w:val="21"/>
              </w:rPr>
              <w:t xml:space="preserve"> </w:t>
            </w:r>
            <w:r w:rsidRPr="00E15AC7">
              <w:rPr>
                <w:rFonts w:ascii="宋体" w:hAnsi="宋体" w:hint="eastAsia"/>
                <w:szCs w:val="21"/>
              </w:rPr>
              <w:t>责令停产□</w:t>
            </w:r>
            <w:r>
              <w:rPr>
                <w:rFonts w:ascii="宋体" w:hAnsi="宋体"/>
                <w:szCs w:val="21"/>
              </w:rPr>
              <w:t xml:space="preserve"> </w:t>
            </w:r>
            <w:r w:rsidRPr="00E15AC7">
              <w:rPr>
                <w:rFonts w:ascii="宋体" w:hAnsi="宋体" w:hint="eastAsia"/>
                <w:szCs w:val="21"/>
              </w:rPr>
              <w:t>抽样检验□</w:t>
            </w:r>
            <w:r>
              <w:rPr>
                <w:rFonts w:ascii="宋体" w:hAnsi="宋体"/>
                <w:szCs w:val="21"/>
              </w:rPr>
              <w:t xml:space="preserve">  </w:t>
            </w:r>
            <w:r w:rsidRPr="00C42432">
              <w:rPr>
                <w:rFonts w:hAnsi="宋体" w:cs="宋体" w:hint="eastAsia"/>
                <w:kern w:val="0"/>
                <w:sz w:val="22"/>
                <w:szCs w:val="22"/>
              </w:rPr>
              <w:t>其他</w:t>
            </w:r>
            <w:r w:rsidRPr="00C42432">
              <w:rPr>
                <w:rFonts w:hAnsi="宋体" w:cs="宋体"/>
                <w:kern w:val="0"/>
                <w:sz w:val="22"/>
                <w:szCs w:val="22"/>
                <w:u w:val="single"/>
              </w:rPr>
              <w:t xml:space="preserve">             </w:t>
            </w:r>
            <w:r>
              <w:rPr>
                <w:rFonts w:hAnsi="宋体" w:cs="宋体"/>
                <w:kern w:val="0"/>
                <w:sz w:val="22"/>
                <w:szCs w:val="22"/>
                <w:u w:val="single"/>
              </w:rPr>
              <w:t xml:space="preserve">      </w:t>
            </w:r>
          </w:p>
        </w:tc>
      </w:tr>
      <w:tr w:rsidR="00E05D36" w:rsidTr="00E71581">
        <w:trPr>
          <w:cantSplit/>
          <w:trHeight w:val="2612"/>
          <w:jc w:val="center"/>
        </w:trPr>
        <w:tc>
          <w:tcPr>
            <w:tcW w:w="1046" w:type="pct"/>
            <w:gridSpan w:val="3"/>
            <w:vAlign w:val="center"/>
          </w:tcPr>
          <w:p w:rsidR="00E05D36" w:rsidRDefault="00E05D36" w:rsidP="00E71581">
            <w:pPr>
              <w:adjustRightInd w:val="0"/>
              <w:snapToGrid w:val="0"/>
              <w:jc w:val="center"/>
              <w:rPr>
                <w:rFonts w:ascii="宋体" w:hAnsi="宋体" w:hint="eastAsia"/>
                <w:sz w:val="24"/>
              </w:rPr>
            </w:pPr>
            <w:r>
              <w:rPr>
                <w:rFonts w:ascii="宋体" w:hAnsi="宋体" w:hint="eastAsia"/>
                <w:sz w:val="24"/>
              </w:rPr>
              <w:lastRenderedPageBreak/>
              <w:t>其他需记录的</w:t>
            </w:r>
          </w:p>
          <w:p w:rsidR="00E05D36" w:rsidRPr="008F1973" w:rsidRDefault="00E05D36" w:rsidP="00E71581">
            <w:pPr>
              <w:adjustRightInd w:val="0"/>
              <w:snapToGrid w:val="0"/>
              <w:jc w:val="center"/>
              <w:rPr>
                <w:rFonts w:ascii="宋体" w:hAnsi="宋体"/>
                <w:sz w:val="24"/>
              </w:rPr>
            </w:pPr>
            <w:r>
              <w:rPr>
                <w:rFonts w:ascii="宋体" w:hAnsi="宋体" w:hint="eastAsia"/>
                <w:sz w:val="24"/>
              </w:rPr>
              <w:t>情况</w:t>
            </w:r>
          </w:p>
        </w:tc>
        <w:tc>
          <w:tcPr>
            <w:tcW w:w="3954" w:type="pct"/>
            <w:gridSpan w:val="5"/>
            <w:vAlign w:val="center"/>
          </w:tcPr>
          <w:p w:rsidR="00E05D36" w:rsidRDefault="00E05D36" w:rsidP="00E71581">
            <w:pPr>
              <w:adjustRightInd w:val="0"/>
              <w:snapToGrid w:val="0"/>
              <w:spacing w:line="360" w:lineRule="auto"/>
              <w:jc w:val="left"/>
              <w:rPr>
                <w:rFonts w:ascii="宋体" w:hAnsi="宋体"/>
                <w:szCs w:val="21"/>
              </w:rPr>
            </w:pPr>
          </w:p>
        </w:tc>
      </w:tr>
    </w:tbl>
    <w:p w:rsidR="00E05D36" w:rsidRDefault="00E05D36" w:rsidP="00E05D36">
      <w:pPr>
        <w:adjustRightInd w:val="0"/>
        <w:snapToGrid w:val="0"/>
        <w:spacing w:line="360" w:lineRule="auto"/>
        <w:jc w:val="left"/>
        <w:rPr>
          <w:rFonts w:ascii="宋体" w:hAnsi="宋体"/>
          <w:sz w:val="24"/>
        </w:rPr>
      </w:pPr>
    </w:p>
    <w:p w:rsidR="00E05D36" w:rsidRDefault="00E05D36" w:rsidP="00E05D36">
      <w:pPr>
        <w:adjustRightInd w:val="0"/>
        <w:snapToGrid w:val="0"/>
        <w:spacing w:line="360" w:lineRule="auto"/>
        <w:jc w:val="left"/>
        <w:rPr>
          <w:rFonts w:ascii="宋体" w:hAnsi="宋体"/>
          <w:sz w:val="24"/>
        </w:rPr>
      </w:pPr>
    </w:p>
    <w:p w:rsidR="00E05D36" w:rsidRDefault="00E05D36" w:rsidP="00E05D36">
      <w:pPr>
        <w:adjustRightInd w:val="0"/>
        <w:snapToGrid w:val="0"/>
        <w:spacing w:line="360" w:lineRule="auto"/>
        <w:jc w:val="left"/>
        <w:rPr>
          <w:rFonts w:ascii="宋体" w:hAnsi="宋体"/>
          <w:sz w:val="24"/>
        </w:rPr>
      </w:pPr>
      <w:r>
        <w:rPr>
          <w:rFonts w:ascii="宋体" w:hAnsi="宋体" w:hint="eastAsia"/>
          <w:sz w:val="24"/>
        </w:rPr>
        <w:t>被检查签字：（盖章）</w:t>
      </w:r>
      <w:r>
        <w:rPr>
          <w:rFonts w:ascii="宋体" w:hAnsi="宋体"/>
          <w:sz w:val="24"/>
        </w:rPr>
        <w:t xml:space="preserve">                             </w:t>
      </w:r>
      <w:r>
        <w:rPr>
          <w:rFonts w:ascii="宋体" w:hAnsi="宋体" w:hint="eastAsia"/>
          <w:sz w:val="24"/>
        </w:rPr>
        <w:t>检查人员签字：</w:t>
      </w:r>
    </w:p>
    <w:p w:rsidR="00E05D36" w:rsidRDefault="00E05D36" w:rsidP="00E05D36">
      <w:pPr>
        <w:adjustRightInd w:val="0"/>
        <w:snapToGrid w:val="0"/>
        <w:spacing w:line="360" w:lineRule="auto"/>
        <w:jc w:val="left"/>
        <w:rPr>
          <w:rFonts w:ascii="宋体" w:hAnsi="宋体"/>
          <w:sz w:val="24"/>
        </w:rPr>
      </w:pPr>
    </w:p>
    <w:p w:rsidR="00E05D36" w:rsidRDefault="00E05D36" w:rsidP="00E05D36">
      <w:pPr>
        <w:adjustRightInd w:val="0"/>
        <w:snapToGrid w:val="0"/>
        <w:spacing w:line="360" w:lineRule="auto"/>
        <w:jc w:val="left"/>
        <w:rPr>
          <w:rFonts w:ascii="宋体" w:hAnsi="宋体" w:hint="eastAsia"/>
          <w:sz w:val="24"/>
        </w:rPr>
      </w:pPr>
    </w:p>
    <w:p w:rsidR="00E05D36" w:rsidRDefault="00E05D36" w:rsidP="00E05D36">
      <w:pPr>
        <w:adjustRightInd w:val="0"/>
        <w:snapToGrid w:val="0"/>
        <w:spacing w:line="360" w:lineRule="auto"/>
        <w:jc w:val="left"/>
        <w:rPr>
          <w:rFonts w:ascii="宋体" w:hAnsi="宋体" w:hint="eastAsia"/>
          <w:sz w:val="24"/>
        </w:rPr>
      </w:pPr>
    </w:p>
    <w:p w:rsidR="00E05D36" w:rsidRDefault="00E05D36" w:rsidP="00E05D36">
      <w:pPr>
        <w:adjustRightInd w:val="0"/>
        <w:snapToGrid w:val="0"/>
        <w:spacing w:line="360" w:lineRule="auto"/>
        <w:jc w:val="left"/>
        <w:rPr>
          <w:rFonts w:ascii="宋体" w:hAnsi="宋体" w:hint="eastAsia"/>
          <w:sz w:val="24"/>
        </w:rPr>
      </w:pPr>
    </w:p>
    <w:p w:rsidR="00E05D36" w:rsidRDefault="00E05D36" w:rsidP="00E05D36">
      <w:pPr>
        <w:adjustRightInd w:val="0"/>
        <w:snapToGrid w:val="0"/>
        <w:spacing w:line="360" w:lineRule="auto"/>
        <w:jc w:val="left"/>
        <w:rPr>
          <w:rFonts w:ascii="宋体" w:hAnsi="宋体" w:hint="eastAsia"/>
          <w:sz w:val="24"/>
        </w:rPr>
      </w:pPr>
    </w:p>
    <w:p w:rsidR="00E05D36" w:rsidRPr="001A3217" w:rsidRDefault="00E05D36" w:rsidP="00E05D36">
      <w:pPr>
        <w:spacing w:line="360" w:lineRule="auto"/>
        <w:jc w:val="center"/>
        <w:rPr>
          <w:rFonts w:ascii="方正小标宋简体" w:eastAsia="方正小标宋简体" w:hAnsi="方正小标宋简体"/>
          <w:sz w:val="40"/>
          <w:szCs w:val="40"/>
        </w:rPr>
      </w:pPr>
      <w:r>
        <w:rPr>
          <w:rFonts w:ascii="方正小标宋简体" w:eastAsia="方正小标宋简体" w:hAnsi="方正小标宋简体"/>
          <w:sz w:val="36"/>
          <w:szCs w:val="36"/>
        </w:rPr>
        <w:br w:type="page"/>
      </w:r>
      <w:r w:rsidRPr="001A3217">
        <w:rPr>
          <w:rFonts w:ascii="方正小标宋简体" w:eastAsia="方正小标宋简体" w:hAnsi="方正小标宋简体" w:hint="eastAsia"/>
          <w:sz w:val="40"/>
          <w:szCs w:val="40"/>
        </w:rPr>
        <w:lastRenderedPageBreak/>
        <w:t>北京市食品经营者监督检查记录表</w:t>
      </w:r>
    </w:p>
    <w:p w:rsidR="00E05D36" w:rsidRDefault="00E05D36" w:rsidP="00E05D36">
      <w:pPr>
        <w:adjustRightInd w:val="0"/>
        <w:snapToGrid w:val="0"/>
        <w:spacing w:line="360" w:lineRule="auto"/>
        <w:jc w:val="center"/>
        <w:rPr>
          <w:rFonts w:ascii="宋体"/>
          <w:sz w:val="24"/>
        </w:rPr>
      </w:pPr>
      <w:r>
        <w:rPr>
          <w:rFonts w:ascii="宋体" w:hint="eastAsia"/>
          <w:sz w:val="24"/>
        </w:rPr>
        <w:t>编号：京食药</w:t>
      </w:r>
      <w:r>
        <w:rPr>
          <w:rFonts w:ascii="宋体"/>
          <w:sz w:val="24"/>
        </w:rPr>
        <w:t xml:space="preserve">             </w:t>
      </w:r>
      <w:r>
        <w:rPr>
          <w:rFonts w:ascii="宋体" w:hint="eastAsia"/>
          <w:sz w:val="24"/>
        </w:rPr>
        <w:t>检字（</w:t>
      </w:r>
      <w:r>
        <w:rPr>
          <w:rFonts w:ascii="宋体"/>
          <w:sz w:val="24"/>
        </w:rPr>
        <w:t xml:space="preserve">       </w:t>
      </w:r>
      <w:r>
        <w:rPr>
          <w:rFonts w:ascii="宋体" w:hint="eastAsia"/>
          <w:sz w:val="24"/>
        </w:rPr>
        <w:t>）</w:t>
      </w:r>
      <w:r>
        <w:rPr>
          <w:rFonts w:ascii="宋体"/>
          <w:sz w:val="24"/>
        </w:rPr>
        <w:t xml:space="preserve">   </w:t>
      </w:r>
      <w:r>
        <w:rPr>
          <w:rFonts w:ascii="宋体" w:hint="eastAsia"/>
          <w:sz w:val="24"/>
        </w:rPr>
        <w:t>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14"/>
        <w:gridCol w:w="152"/>
        <w:gridCol w:w="1239"/>
        <w:gridCol w:w="2476"/>
        <w:gridCol w:w="966"/>
        <w:gridCol w:w="987"/>
        <w:gridCol w:w="1473"/>
      </w:tblGrid>
      <w:tr w:rsidR="00E05D36" w:rsidTr="00E71581">
        <w:trPr>
          <w:cantSplit/>
          <w:trHeight w:val="578"/>
          <w:jc w:val="center"/>
        </w:trPr>
        <w:tc>
          <w:tcPr>
            <w:tcW w:w="721" w:type="pct"/>
            <w:gridSpan w:val="2"/>
            <w:vAlign w:val="center"/>
          </w:tcPr>
          <w:p w:rsidR="00E05D36" w:rsidRDefault="00E05D36" w:rsidP="00E71581">
            <w:pPr>
              <w:adjustRightInd w:val="0"/>
              <w:snapToGrid w:val="0"/>
              <w:jc w:val="center"/>
              <w:rPr>
                <w:rFonts w:ascii="宋体"/>
                <w:szCs w:val="21"/>
              </w:rPr>
            </w:pPr>
            <w:r>
              <w:rPr>
                <w:rFonts w:ascii="宋体" w:hint="eastAsia"/>
                <w:szCs w:val="21"/>
              </w:rPr>
              <w:t>检查单位</w:t>
            </w:r>
          </w:p>
        </w:tc>
        <w:tc>
          <w:tcPr>
            <w:tcW w:w="2268" w:type="pct"/>
            <w:gridSpan w:val="3"/>
            <w:vAlign w:val="center"/>
          </w:tcPr>
          <w:p w:rsidR="00E05D36" w:rsidRDefault="00E05D36" w:rsidP="00E71581">
            <w:pPr>
              <w:adjustRightInd w:val="0"/>
              <w:snapToGrid w:val="0"/>
              <w:jc w:val="center"/>
              <w:rPr>
                <w:rFonts w:ascii="宋体"/>
                <w:szCs w:val="21"/>
              </w:rPr>
            </w:pPr>
          </w:p>
        </w:tc>
        <w:tc>
          <w:tcPr>
            <w:tcW w:w="567" w:type="pct"/>
            <w:vAlign w:val="center"/>
          </w:tcPr>
          <w:p w:rsidR="00E05D36" w:rsidRDefault="00E05D36" w:rsidP="00E71581">
            <w:pPr>
              <w:adjustRightInd w:val="0"/>
              <w:snapToGrid w:val="0"/>
              <w:jc w:val="center"/>
              <w:rPr>
                <w:rFonts w:ascii="宋体"/>
                <w:szCs w:val="21"/>
              </w:rPr>
            </w:pPr>
            <w:r>
              <w:rPr>
                <w:rFonts w:ascii="宋体" w:hint="eastAsia"/>
                <w:szCs w:val="21"/>
              </w:rPr>
              <w:t>检查类别</w:t>
            </w:r>
          </w:p>
        </w:tc>
        <w:tc>
          <w:tcPr>
            <w:tcW w:w="1443" w:type="pct"/>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8"/>
          <w:jc w:val="center"/>
        </w:trPr>
        <w:tc>
          <w:tcPr>
            <w:tcW w:w="721" w:type="pct"/>
            <w:gridSpan w:val="2"/>
            <w:vAlign w:val="center"/>
          </w:tcPr>
          <w:p w:rsidR="00E05D36" w:rsidRDefault="00E05D36" w:rsidP="00E71581">
            <w:pPr>
              <w:adjustRightInd w:val="0"/>
              <w:snapToGrid w:val="0"/>
              <w:jc w:val="center"/>
              <w:rPr>
                <w:rFonts w:ascii="宋体"/>
                <w:szCs w:val="21"/>
              </w:rPr>
            </w:pPr>
            <w:r>
              <w:rPr>
                <w:rFonts w:ascii="宋体" w:hint="eastAsia"/>
                <w:szCs w:val="21"/>
              </w:rPr>
              <w:t>检查人</w:t>
            </w:r>
          </w:p>
        </w:tc>
        <w:tc>
          <w:tcPr>
            <w:tcW w:w="2268" w:type="pct"/>
            <w:gridSpan w:val="3"/>
            <w:vAlign w:val="center"/>
          </w:tcPr>
          <w:p w:rsidR="00E05D36" w:rsidRDefault="00E05D36" w:rsidP="00E71581">
            <w:pPr>
              <w:adjustRightInd w:val="0"/>
              <w:snapToGrid w:val="0"/>
              <w:jc w:val="center"/>
              <w:rPr>
                <w:rFonts w:ascii="宋体"/>
                <w:szCs w:val="21"/>
              </w:rPr>
            </w:pPr>
          </w:p>
        </w:tc>
        <w:tc>
          <w:tcPr>
            <w:tcW w:w="567" w:type="pct"/>
            <w:vAlign w:val="center"/>
          </w:tcPr>
          <w:p w:rsidR="00E05D36" w:rsidRDefault="00E05D36" w:rsidP="00E71581">
            <w:pPr>
              <w:adjustRightInd w:val="0"/>
              <w:snapToGrid w:val="0"/>
              <w:jc w:val="center"/>
              <w:rPr>
                <w:rFonts w:ascii="宋体"/>
                <w:szCs w:val="21"/>
              </w:rPr>
            </w:pPr>
            <w:r>
              <w:rPr>
                <w:rFonts w:ascii="宋体" w:hint="eastAsia"/>
                <w:szCs w:val="21"/>
              </w:rPr>
              <w:t>记录人</w:t>
            </w:r>
          </w:p>
        </w:tc>
        <w:tc>
          <w:tcPr>
            <w:tcW w:w="1443" w:type="pct"/>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708"/>
          <w:jc w:val="center"/>
        </w:trPr>
        <w:tc>
          <w:tcPr>
            <w:tcW w:w="721" w:type="pct"/>
            <w:gridSpan w:val="2"/>
            <w:vAlign w:val="center"/>
          </w:tcPr>
          <w:p w:rsidR="00E05D36" w:rsidRDefault="00E05D36" w:rsidP="00E71581">
            <w:pPr>
              <w:adjustRightInd w:val="0"/>
              <w:snapToGrid w:val="0"/>
              <w:jc w:val="center"/>
              <w:rPr>
                <w:rFonts w:ascii="宋体"/>
                <w:szCs w:val="21"/>
              </w:rPr>
            </w:pPr>
            <w:r>
              <w:rPr>
                <w:rFonts w:ascii="宋体" w:hint="eastAsia"/>
                <w:szCs w:val="21"/>
              </w:rPr>
              <w:t>检查时间</w:t>
            </w:r>
          </w:p>
        </w:tc>
        <w:tc>
          <w:tcPr>
            <w:tcW w:w="4279" w:type="pct"/>
            <w:gridSpan w:val="6"/>
            <w:vAlign w:val="center"/>
          </w:tcPr>
          <w:p w:rsidR="00E05D36" w:rsidRDefault="00E05D36" w:rsidP="00E71581">
            <w:pPr>
              <w:adjustRightInd w:val="0"/>
              <w:snapToGrid w:val="0"/>
              <w:jc w:val="center"/>
              <w:rPr>
                <w:rFonts w:ascii="宋体"/>
                <w:szCs w:val="21"/>
              </w:rPr>
            </w:pPr>
            <w:r>
              <w:rPr>
                <w:rFonts w:ascii="宋体" w:hint="eastAsia"/>
                <w:szCs w:val="21"/>
              </w:rPr>
              <w:t>年</w:t>
            </w:r>
            <w:r>
              <w:rPr>
                <w:rFonts w:ascii="宋体"/>
                <w:szCs w:val="21"/>
              </w:rPr>
              <w:t xml:space="preserve">   </w:t>
            </w:r>
            <w:r>
              <w:rPr>
                <w:rFonts w:ascii="宋体" w:hint="eastAsia"/>
                <w:szCs w:val="21"/>
              </w:rPr>
              <w:t>月</w:t>
            </w:r>
            <w:r>
              <w:rPr>
                <w:rFonts w:ascii="宋体"/>
                <w:szCs w:val="21"/>
              </w:rPr>
              <w:t xml:space="preserve">   </w:t>
            </w:r>
            <w:r>
              <w:rPr>
                <w:rFonts w:ascii="宋体" w:hint="eastAsia"/>
                <w:szCs w:val="21"/>
              </w:rPr>
              <w:t>日</w:t>
            </w:r>
            <w:r>
              <w:rPr>
                <w:rFonts w:ascii="宋体"/>
                <w:szCs w:val="21"/>
              </w:rPr>
              <w:t xml:space="preserve">   </w:t>
            </w:r>
            <w:r>
              <w:rPr>
                <w:rFonts w:ascii="宋体" w:hint="eastAsia"/>
                <w:szCs w:val="21"/>
              </w:rPr>
              <w:t>时</w:t>
            </w:r>
            <w:r>
              <w:rPr>
                <w:rFonts w:ascii="宋体"/>
                <w:szCs w:val="21"/>
              </w:rPr>
              <w:t xml:space="preserve">    </w:t>
            </w:r>
            <w:r>
              <w:rPr>
                <w:rFonts w:ascii="宋体" w:hint="eastAsia"/>
                <w:szCs w:val="21"/>
              </w:rPr>
              <w:t>分至</w:t>
            </w:r>
            <w:r>
              <w:rPr>
                <w:rFonts w:ascii="宋体"/>
                <w:szCs w:val="21"/>
              </w:rPr>
              <w:t xml:space="preserve">    </w:t>
            </w:r>
            <w:r>
              <w:rPr>
                <w:rFonts w:ascii="宋体" w:hint="eastAsia"/>
                <w:szCs w:val="21"/>
              </w:rPr>
              <w:t>年</w:t>
            </w:r>
            <w:r>
              <w:rPr>
                <w:rFonts w:ascii="宋体"/>
                <w:szCs w:val="21"/>
              </w:rPr>
              <w:t xml:space="preserve">   </w:t>
            </w:r>
            <w:r>
              <w:rPr>
                <w:rFonts w:ascii="宋体" w:hint="eastAsia"/>
                <w:szCs w:val="21"/>
              </w:rPr>
              <w:t>月</w:t>
            </w:r>
            <w:r>
              <w:rPr>
                <w:rFonts w:ascii="宋体"/>
                <w:szCs w:val="21"/>
              </w:rPr>
              <w:t xml:space="preserve">   </w:t>
            </w:r>
            <w:r>
              <w:rPr>
                <w:rFonts w:ascii="宋体" w:hint="eastAsia"/>
                <w:szCs w:val="21"/>
              </w:rPr>
              <w:t>日</w:t>
            </w:r>
            <w:r>
              <w:rPr>
                <w:rFonts w:ascii="宋体"/>
                <w:szCs w:val="21"/>
              </w:rPr>
              <w:t xml:space="preserve">   </w:t>
            </w:r>
            <w:r>
              <w:rPr>
                <w:rFonts w:ascii="宋体" w:hint="eastAsia"/>
                <w:szCs w:val="21"/>
              </w:rPr>
              <w:t>时</w:t>
            </w:r>
            <w:r>
              <w:rPr>
                <w:rFonts w:ascii="宋体"/>
                <w:szCs w:val="21"/>
              </w:rPr>
              <w:t xml:space="preserve">    </w:t>
            </w:r>
            <w:r>
              <w:rPr>
                <w:rFonts w:ascii="宋体" w:hint="eastAsia"/>
                <w:szCs w:val="21"/>
              </w:rPr>
              <w:t>分</w:t>
            </w:r>
          </w:p>
        </w:tc>
      </w:tr>
      <w:tr w:rsidR="00E05D36" w:rsidTr="00E71581">
        <w:trPr>
          <w:cantSplit/>
          <w:trHeight w:val="563"/>
          <w:jc w:val="center"/>
        </w:trPr>
        <w:tc>
          <w:tcPr>
            <w:tcW w:w="361" w:type="pct"/>
            <w:vMerge w:val="restart"/>
            <w:vAlign w:val="center"/>
          </w:tcPr>
          <w:p w:rsidR="00E05D36" w:rsidRDefault="00E05D36" w:rsidP="00E71581">
            <w:pPr>
              <w:adjustRightInd w:val="0"/>
              <w:snapToGrid w:val="0"/>
              <w:jc w:val="center"/>
              <w:rPr>
                <w:rFonts w:ascii="宋体"/>
                <w:szCs w:val="21"/>
              </w:rPr>
            </w:pPr>
            <w:r>
              <w:rPr>
                <w:rFonts w:ascii="宋体" w:hint="eastAsia"/>
                <w:szCs w:val="21"/>
              </w:rPr>
              <w:t>基本情况</w:t>
            </w:r>
          </w:p>
        </w:tc>
        <w:tc>
          <w:tcPr>
            <w:tcW w:w="1175" w:type="pct"/>
            <w:gridSpan w:val="3"/>
            <w:vAlign w:val="center"/>
          </w:tcPr>
          <w:p w:rsidR="00E05D36" w:rsidRDefault="00E05D36" w:rsidP="00E71581">
            <w:pPr>
              <w:adjustRightInd w:val="0"/>
              <w:snapToGrid w:val="0"/>
              <w:jc w:val="center"/>
              <w:rPr>
                <w:rFonts w:ascii="宋体"/>
                <w:szCs w:val="21"/>
              </w:rPr>
            </w:pPr>
            <w:r>
              <w:rPr>
                <w:rFonts w:ascii="宋体" w:hint="eastAsia"/>
                <w:szCs w:val="21"/>
              </w:rPr>
              <w:t>被检查单位（人）</w:t>
            </w:r>
          </w:p>
        </w:tc>
        <w:tc>
          <w:tcPr>
            <w:tcW w:w="3464" w:type="pct"/>
            <w:gridSpan w:val="4"/>
            <w:vAlign w:val="center"/>
          </w:tcPr>
          <w:p w:rsidR="00E05D36" w:rsidRDefault="00E05D36" w:rsidP="00E71581">
            <w:pPr>
              <w:adjustRightInd w:val="0"/>
              <w:snapToGrid w:val="0"/>
              <w:jc w:val="center"/>
              <w:rPr>
                <w:rFonts w:ascii="宋体"/>
                <w:szCs w:val="21"/>
              </w:rPr>
            </w:pPr>
          </w:p>
        </w:tc>
      </w:tr>
      <w:tr w:rsidR="00E05D36" w:rsidTr="00E71581">
        <w:trPr>
          <w:cantSplit/>
          <w:trHeight w:val="543"/>
          <w:jc w:val="center"/>
        </w:trPr>
        <w:tc>
          <w:tcPr>
            <w:tcW w:w="361" w:type="pct"/>
            <w:vMerge/>
            <w:vAlign w:val="center"/>
          </w:tcPr>
          <w:p w:rsidR="00E05D36" w:rsidRDefault="00E05D36" w:rsidP="00E71581">
            <w:pPr>
              <w:adjustRightInd w:val="0"/>
              <w:snapToGrid w:val="0"/>
            </w:pPr>
          </w:p>
        </w:tc>
        <w:tc>
          <w:tcPr>
            <w:tcW w:w="1175" w:type="pct"/>
            <w:gridSpan w:val="3"/>
            <w:vAlign w:val="center"/>
          </w:tcPr>
          <w:p w:rsidR="00E05D36" w:rsidRDefault="00E05D36" w:rsidP="00E71581">
            <w:pPr>
              <w:adjustRightInd w:val="0"/>
              <w:snapToGrid w:val="0"/>
              <w:jc w:val="center"/>
              <w:rPr>
                <w:rFonts w:ascii="宋体"/>
                <w:szCs w:val="21"/>
              </w:rPr>
            </w:pPr>
            <w:r>
              <w:rPr>
                <w:rFonts w:ascii="宋体" w:hint="eastAsia"/>
                <w:szCs w:val="21"/>
              </w:rPr>
              <w:t>被检查地点</w:t>
            </w:r>
          </w:p>
        </w:tc>
        <w:tc>
          <w:tcPr>
            <w:tcW w:w="3464" w:type="pct"/>
            <w:gridSpan w:val="4"/>
            <w:vAlign w:val="center"/>
          </w:tcPr>
          <w:p w:rsidR="00E05D36" w:rsidRDefault="00E05D36" w:rsidP="00E71581">
            <w:pPr>
              <w:adjustRightInd w:val="0"/>
              <w:snapToGrid w:val="0"/>
              <w:jc w:val="center"/>
              <w:rPr>
                <w:rFonts w:ascii="宋体"/>
                <w:szCs w:val="21"/>
              </w:rPr>
            </w:pPr>
          </w:p>
        </w:tc>
      </w:tr>
      <w:tr w:rsidR="00E05D36" w:rsidTr="00E71581">
        <w:trPr>
          <w:cantSplit/>
          <w:trHeight w:val="565"/>
          <w:jc w:val="center"/>
        </w:trPr>
        <w:tc>
          <w:tcPr>
            <w:tcW w:w="361" w:type="pct"/>
            <w:vMerge/>
            <w:vAlign w:val="center"/>
          </w:tcPr>
          <w:p w:rsidR="00E05D36" w:rsidRDefault="00E05D36" w:rsidP="00E71581">
            <w:pPr>
              <w:adjustRightInd w:val="0"/>
              <w:snapToGrid w:val="0"/>
            </w:pPr>
          </w:p>
        </w:tc>
        <w:tc>
          <w:tcPr>
            <w:tcW w:w="1175" w:type="pct"/>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法定代表人或负责人</w:t>
            </w:r>
          </w:p>
        </w:tc>
        <w:tc>
          <w:tcPr>
            <w:tcW w:w="1453" w:type="pct"/>
            <w:vAlign w:val="center"/>
          </w:tcPr>
          <w:p w:rsidR="00E05D36" w:rsidRDefault="00E05D36" w:rsidP="00E71581">
            <w:pPr>
              <w:adjustRightInd w:val="0"/>
              <w:snapToGrid w:val="0"/>
              <w:jc w:val="center"/>
              <w:rPr>
                <w:rFonts w:ascii="宋体"/>
                <w:szCs w:val="21"/>
              </w:rPr>
            </w:pPr>
          </w:p>
        </w:tc>
        <w:tc>
          <w:tcPr>
            <w:tcW w:w="567" w:type="pct"/>
            <w:vAlign w:val="center"/>
          </w:tcPr>
          <w:p w:rsidR="00E05D36" w:rsidRDefault="00E05D36" w:rsidP="00E71581">
            <w:pPr>
              <w:adjustRightInd w:val="0"/>
              <w:snapToGrid w:val="0"/>
              <w:jc w:val="center"/>
              <w:rPr>
                <w:rFonts w:ascii="宋体"/>
                <w:szCs w:val="21"/>
              </w:rPr>
            </w:pPr>
            <w:r>
              <w:rPr>
                <w:rFonts w:ascii="宋体" w:hint="eastAsia"/>
                <w:szCs w:val="21"/>
              </w:rPr>
              <w:t>联系电话</w:t>
            </w:r>
          </w:p>
        </w:tc>
        <w:tc>
          <w:tcPr>
            <w:tcW w:w="1443" w:type="pct"/>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9"/>
          <w:jc w:val="center"/>
        </w:trPr>
        <w:tc>
          <w:tcPr>
            <w:tcW w:w="361" w:type="pct"/>
            <w:vMerge/>
            <w:vAlign w:val="center"/>
          </w:tcPr>
          <w:p w:rsidR="00E05D36" w:rsidRDefault="00E05D36" w:rsidP="00E71581">
            <w:pPr>
              <w:adjustRightInd w:val="0"/>
              <w:snapToGrid w:val="0"/>
            </w:pPr>
          </w:p>
        </w:tc>
        <w:tc>
          <w:tcPr>
            <w:tcW w:w="1175" w:type="pct"/>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联系人</w:t>
            </w:r>
          </w:p>
        </w:tc>
        <w:tc>
          <w:tcPr>
            <w:tcW w:w="1453" w:type="pct"/>
            <w:vAlign w:val="center"/>
          </w:tcPr>
          <w:p w:rsidR="00E05D36" w:rsidRDefault="00E05D36" w:rsidP="00E71581">
            <w:pPr>
              <w:adjustRightInd w:val="0"/>
              <w:snapToGrid w:val="0"/>
              <w:jc w:val="center"/>
              <w:rPr>
                <w:rFonts w:ascii="宋体"/>
                <w:szCs w:val="21"/>
              </w:rPr>
            </w:pPr>
          </w:p>
        </w:tc>
        <w:tc>
          <w:tcPr>
            <w:tcW w:w="567" w:type="pct"/>
            <w:vAlign w:val="center"/>
          </w:tcPr>
          <w:p w:rsidR="00E05D36" w:rsidRDefault="00E05D36" w:rsidP="00E71581">
            <w:pPr>
              <w:adjustRightInd w:val="0"/>
              <w:snapToGrid w:val="0"/>
              <w:jc w:val="center"/>
              <w:rPr>
                <w:rFonts w:ascii="宋体"/>
                <w:szCs w:val="21"/>
              </w:rPr>
            </w:pPr>
            <w:r>
              <w:rPr>
                <w:rFonts w:ascii="宋体" w:hint="eastAsia"/>
                <w:szCs w:val="21"/>
              </w:rPr>
              <w:t>联系电话</w:t>
            </w:r>
          </w:p>
        </w:tc>
        <w:tc>
          <w:tcPr>
            <w:tcW w:w="1443" w:type="pct"/>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3"/>
          <w:jc w:val="center"/>
        </w:trPr>
        <w:tc>
          <w:tcPr>
            <w:tcW w:w="361" w:type="pct"/>
            <w:vMerge/>
            <w:vAlign w:val="center"/>
          </w:tcPr>
          <w:p w:rsidR="00E05D36" w:rsidRDefault="00E05D36" w:rsidP="00E71581">
            <w:pPr>
              <w:adjustRightInd w:val="0"/>
              <w:snapToGrid w:val="0"/>
            </w:pPr>
          </w:p>
        </w:tc>
        <w:tc>
          <w:tcPr>
            <w:tcW w:w="1175" w:type="pct"/>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营业执照</w:t>
            </w:r>
          </w:p>
        </w:tc>
        <w:tc>
          <w:tcPr>
            <w:tcW w:w="1453" w:type="pct"/>
            <w:vAlign w:val="center"/>
          </w:tcPr>
          <w:p w:rsidR="00E05D36" w:rsidRDefault="00E05D36" w:rsidP="00E71581">
            <w:pPr>
              <w:adjustRightInd w:val="0"/>
              <w:snapToGrid w:val="0"/>
              <w:jc w:val="center"/>
              <w:rPr>
                <w:rFonts w:ascii="宋体"/>
                <w:szCs w:val="21"/>
              </w:rPr>
            </w:pPr>
          </w:p>
        </w:tc>
        <w:tc>
          <w:tcPr>
            <w:tcW w:w="567" w:type="pct"/>
            <w:vAlign w:val="center"/>
          </w:tcPr>
          <w:p w:rsidR="00E05D36" w:rsidRDefault="00E05D36" w:rsidP="00E71581">
            <w:pPr>
              <w:adjustRightInd w:val="0"/>
              <w:snapToGrid w:val="0"/>
              <w:jc w:val="center"/>
              <w:rPr>
                <w:rFonts w:ascii="宋体"/>
                <w:szCs w:val="21"/>
              </w:rPr>
            </w:pPr>
            <w:r>
              <w:rPr>
                <w:rFonts w:ascii="宋体" w:hint="eastAsia"/>
                <w:szCs w:val="21"/>
              </w:rPr>
              <w:t>许可证</w:t>
            </w:r>
          </w:p>
        </w:tc>
        <w:tc>
          <w:tcPr>
            <w:tcW w:w="1443" w:type="pct"/>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659"/>
          <w:jc w:val="center"/>
        </w:trPr>
        <w:tc>
          <w:tcPr>
            <w:tcW w:w="5000" w:type="pct"/>
            <w:gridSpan w:val="8"/>
            <w:vAlign w:val="center"/>
          </w:tcPr>
          <w:p w:rsidR="00E05D36" w:rsidRDefault="00E05D36" w:rsidP="00E71581">
            <w:pPr>
              <w:adjustRightInd w:val="0"/>
              <w:snapToGrid w:val="0"/>
              <w:jc w:val="left"/>
              <w:rPr>
                <w:rFonts w:ascii="宋体"/>
                <w:szCs w:val="21"/>
              </w:rPr>
            </w:pPr>
            <w:r>
              <w:rPr>
                <w:rFonts w:ascii="宋体" w:hint="eastAsia"/>
                <w:sz w:val="24"/>
              </w:rPr>
              <w:t>检查情况：（在相应的“□”中打“√”）</w:t>
            </w:r>
          </w:p>
        </w:tc>
      </w:tr>
      <w:tr w:rsidR="00E05D36" w:rsidTr="00E71581">
        <w:trPr>
          <w:cantSplit/>
          <w:trHeight w:val="706"/>
          <w:jc w:val="center"/>
        </w:trPr>
        <w:tc>
          <w:tcPr>
            <w:tcW w:w="810" w:type="pct"/>
            <w:gridSpan w:val="3"/>
            <w:vAlign w:val="center"/>
          </w:tcPr>
          <w:p w:rsidR="00E05D36" w:rsidRDefault="00E05D36" w:rsidP="00E71581">
            <w:pPr>
              <w:adjustRightInd w:val="0"/>
              <w:snapToGrid w:val="0"/>
              <w:jc w:val="center"/>
              <w:rPr>
                <w:rFonts w:ascii="宋体"/>
                <w:szCs w:val="21"/>
              </w:rPr>
            </w:pPr>
            <w:r>
              <w:rPr>
                <w:rFonts w:ascii="宋体" w:hint="eastAsia"/>
                <w:szCs w:val="21"/>
              </w:rPr>
              <w:t>项目</w:t>
            </w:r>
          </w:p>
        </w:tc>
        <w:tc>
          <w:tcPr>
            <w:tcW w:w="727" w:type="pct"/>
            <w:vAlign w:val="center"/>
          </w:tcPr>
          <w:p w:rsidR="00E05D36" w:rsidRDefault="00E05D36" w:rsidP="00E71581">
            <w:pPr>
              <w:adjustRightInd w:val="0"/>
              <w:snapToGrid w:val="0"/>
              <w:jc w:val="center"/>
              <w:rPr>
                <w:rFonts w:ascii="宋体"/>
                <w:szCs w:val="21"/>
              </w:rPr>
            </w:pPr>
            <w:r>
              <w:rPr>
                <w:rFonts w:ascii="宋体" w:hint="eastAsia"/>
                <w:szCs w:val="21"/>
              </w:rPr>
              <w:t>条款编号</w:t>
            </w:r>
          </w:p>
        </w:tc>
        <w:tc>
          <w:tcPr>
            <w:tcW w:w="2599" w:type="pct"/>
            <w:gridSpan w:val="3"/>
            <w:vAlign w:val="center"/>
          </w:tcPr>
          <w:p w:rsidR="00E05D36" w:rsidRDefault="00E05D36" w:rsidP="00E71581">
            <w:pPr>
              <w:adjustRightInd w:val="0"/>
              <w:snapToGrid w:val="0"/>
              <w:jc w:val="center"/>
              <w:rPr>
                <w:rFonts w:ascii="宋体"/>
                <w:szCs w:val="21"/>
              </w:rPr>
            </w:pPr>
            <w:r>
              <w:rPr>
                <w:rFonts w:ascii="宋体" w:hint="eastAsia"/>
                <w:szCs w:val="21"/>
              </w:rPr>
              <w:t>检查内容</w:t>
            </w:r>
          </w:p>
        </w:tc>
        <w:tc>
          <w:tcPr>
            <w:tcW w:w="864" w:type="pct"/>
            <w:vAlign w:val="center"/>
          </w:tcPr>
          <w:p w:rsidR="00E05D36" w:rsidRDefault="00E05D36" w:rsidP="00E71581">
            <w:pPr>
              <w:adjustRightInd w:val="0"/>
              <w:snapToGrid w:val="0"/>
              <w:jc w:val="center"/>
              <w:rPr>
                <w:rFonts w:ascii="宋体"/>
                <w:szCs w:val="21"/>
              </w:rPr>
            </w:pPr>
            <w:r>
              <w:rPr>
                <w:rFonts w:ascii="宋体" w:hint="eastAsia"/>
                <w:szCs w:val="21"/>
              </w:rPr>
              <w:t>检查结果</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企业资质检查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1301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是否取得有效的《食品流通许可证》。</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77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1302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是否未经许可而改变许可事项。</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886"/>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1303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是否有伪造、涂改、倒卖、出租、出借，或者以其他形式非法转让食品流通许可证的行为。</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629"/>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1304</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是否在经营场所显著位置悬挂或者摆放《食品流通许可证》正本</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1801"/>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1305</w:t>
            </w:r>
          </w:p>
        </w:tc>
        <w:tc>
          <w:tcPr>
            <w:tcW w:w="2599" w:type="pct"/>
            <w:gridSpan w:val="3"/>
            <w:vAlign w:val="center"/>
          </w:tcPr>
          <w:p w:rsidR="00E05D36" w:rsidRDefault="00E05D36" w:rsidP="00E71581">
            <w:pPr>
              <w:adjustRightInd w:val="0"/>
              <w:snapToGrid w:val="0"/>
              <w:jc w:val="left"/>
              <w:rPr>
                <w:rFonts w:ascii="宋体"/>
                <w:szCs w:val="21"/>
              </w:rPr>
            </w:pPr>
            <w:r>
              <w:rPr>
                <w:rFonts w:ascii="宋体" w:hAnsi="宋体" w:hint="eastAsia"/>
                <w:szCs w:val="21"/>
              </w:rPr>
              <w:t>经营条件发生变化，不符合经营要求的，经营者是否立即采取整改措施；有发生食品安全事故的潜在风险的，经营者是否立即停止经营活动，并向所在地区县食药监局、直属分局报告；需要重新办理许可手续的，经营者是否依法办理。</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从业人员健康检查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1401</w:t>
            </w:r>
          </w:p>
        </w:tc>
        <w:tc>
          <w:tcPr>
            <w:tcW w:w="2599" w:type="pct"/>
            <w:gridSpan w:val="3"/>
            <w:vAlign w:val="center"/>
          </w:tcPr>
          <w:p w:rsidR="00E05D36" w:rsidRPr="000F7038" w:rsidRDefault="00E05D36" w:rsidP="00E71581">
            <w:pPr>
              <w:adjustRightInd w:val="0"/>
              <w:snapToGrid w:val="0"/>
              <w:jc w:val="left"/>
              <w:rPr>
                <w:rFonts w:ascii="宋体" w:hAnsi="宋体" w:hint="eastAsia"/>
                <w:szCs w:val="21"/>
              </w:rPr>
            </w:pPr>
            <w:r w:rsidRPr="000F7038">
              <w:rPr>
                <w:rFonts w:ascii="宋体" w:hAnsi="宋体" w:hint="eastAsia"/>
                <w:szCs w:val="21"/>
              </w:rPr>
              <w:t>是否安排患有职业禁忌疾病的人员从事接触直接入口食品工作。</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1402</w:t>
            </w:r>
          </w:p>
        </w:tc>
        <w:tc>
          <w:tcPr>
            <w:tcW w:w="2599" w:type="pct"/>
            <w:gridSpan w:val="3"/>
            <w:vAlign w:val="center"/>
          </w:tcPr>
          <w:p w:rsidR="00E05D36" w:rsidRDefault="00E05D36" w:rsidP="00E71581">
            <w:pPr>
              <w:adjustRightInd w:val="0"/>
              <w:snapToGrid w:val="0"/>
              <w:jc w:val="left"/>
              <w:rPr>
                <w:rFonts w:ascii="宋体"/>
                <w:szCs w:val="21"/>
              </w:rPr>
            </w:pPr>
            <w:r w:rsidRPr="000F7038">
              <w:rPr>
                <w:rFonts w:ascii="宋体" w:hAnsi="宋体" w:hint="eastAsia"/>
                <w:szCs w:val="21"/>
              </w:rPr>
              <w:t>是否聘用未取得健康证明的人员从事食品经营。</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1403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是否聘用不得从事食品生产经营管理工作的人员从事管理工作。</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1404</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从业人员是否遵守食品经营操作规范。</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lastRenderedPageBreak/>
              <w:t>采购与验收的检查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1501</w:t>
            </w:r>
          </w:p>
        </w:tc>
        <w:tc>
          <w:tcPr>
            <w:tcW w:w="2599" w:type="pct"/>
            <w:gridSpan w:val="3"/>
            <w:vAlign w:val="center"/>
          </w:tcPr>
          <w:p w:rsidR="00E05D36" w:rsidRDefault="00E05D36" w:rsidP="00E71581">
            <w:pPr>
              <w:adjustRightInd w:val="0"/>
              <w:snapToGrid w:val="0"/>
              <w:jc w:val="left"/>
              <w:rPr>
                <w:rFonts w:ascii="宋体"/>
                <w:szCs w:val="21"/>
              </w:rPr>
            </w:pPr>
            <w:r w:rsidRPr="000F7038">
              <w:rPr>
                <w:rFonts w:ascii="宋体" w:hint="eastAsia"/>
                <w:szCs w:val="21"/>
              </w:rPr>
              <w:t>采购食品时是否查验许可证和相关证明文件。</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1502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食品经营企业是否建立并遵守进货查验记录制度。</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贮存、运输与配送的检查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1601</w:t>
            </w:r>
          </w:p>
        </w:tc>
        <w:tc>
          <w:tcPr>
            <w:tcW w:w="2599" w:type="pct"/>
            <w:gridSpan w:val="3"/>
            <w:vAlign w:val="center"/>
          </w:tcPr>
          <w:p w:rsidR="00E05D36" w:rsidRPr="000F7038" w:rsidRDefault="00E05D36" w:rsidP="00E71581">
            <w:pPr>
              <w:adjustRightInd w:val="0"/>
              <w:snapToGrid w:val="0"/>
              <w:jc w:val="left"/>
              <w:rPr>
                <w:rFonts w:ascii="宋体" w:hint="eastAsia"/>
                <w:szCs w:val="21"/>
              </w:rPr>
            </w:pPr>
            <w:r w:rsidRPr="000F7038">
              <w:rPr>
                <w:rFonts w:ascii="宋体" w:hint="eastAsia"/>
                <w:szCs w:val="21"/>
              </w:rPr>
              <w:t>是否按规定要求贮存、销售食品或者清理库存食品。</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1602</w:t>
            </w:r>
          </w:p>
        </w:tc>
        <w:tc>
          <w:tcPr>
            <w:tcW w:w="2599" w:type="pct"/>
            <w:gridSpan w:val="3"/>
            <w:vAlign w:val="center"/>
          </w:tcPr>
          <w:p w:rsidR="00E05D36" w:rsidRPr="000F7038" w:rsidRDefault="00E05D36" w:rsidP="00E71581">
            <w:pPr>
              <w:adjustRightInd w:val="0"/>
              <w:snapToGrid w:val="0"/>
              <w:jc w:val="left"/>
              <w:rPr>
                <w:rFonts w:ascii="宋体" w:hint="eastAsia"/>
                <w:szCs w:val="21"/>
              </w:rPr>
            </w:pPr>
            <w:r w:rsidRPr="000F7038">
              <w:rPr>
                <w:rFonts w:ascii="宋体" w:hint="eastAsia"/>
                <w:szCs w:val="21"/>
              </w:rPr>
              <w:t>是否按规定要求贮存散装食品。</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是否按规定要求销售生鲜食品和熟食制品。</w:t>
            </w:r>
          </w:p>
        </w:tc>
        <w:tc>
          <w:tcPr>
            <w:tcW w:w="864" w:type="pct"/>
            <w:vAlign w:val="center"/>
          </w:tcPr>
          <w:p w:rsidR="00E05D36" w:rsidRDefault="00E05D36" w:rsidP="00E71581">
            <w:pPr>
              <w:adjustRightInd w:val="0"/>
              <w:snapToGrid w:val="0"/>
              <w:jc w:val="center"/>
              <w:rPr>
                <w:rFonts w:cs="宋体"/>
                <w:kern w:val="0"/>
                <w:sz w:val="22"/>
                <w:szCs w:val="22"/>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1604.1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从事贮存、，贮存、和装卸食品的容器、工具和设备是否安全、无害，保持清洁，防止食品污染。是否在贮存、运输过程很难进行检查，建议去掉运输环节，一旦发现问题再制作笔录立案调查。</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1604.2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贮存按照规定需要低温保存的食品，是否配备与其经营规模和食品种类相适应的冷藏冷冻设备设施以及具有连续测量和记录温度功能的装置，并保证正常运转。</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1604.3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食品贮存和是否按照规定查验货主的营业执照和相应的许可证件，并保存复印件。</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食品标签标识检查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1701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是否经营无标签的预包装食品或食品添加剂。</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1702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是否经营标签不符合规定的食品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禁止经营食品情况的检查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是否经营用非食品原料生产食品或者添加食品添加剂以外的化学物质和其他可能危害人体健康物质的食品，或者用回收食品作为原料生产食品</w:t>
            </w:r>
            <w:r>
              <w:rPr>
                <w:rFonts w:hint="eastAsia"/>
                <w:szCs w:val="32"/>
              </w:rPr>
              <w:t>。</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1802</w:t>
            </w:r>
          </w:p>
        </w:tc>
        <w:tc>
          <w:tcPr>
            <w:tcW w:w="2599" w:type="pct"/>
            <w:gridSpan w:val="3"/>
            <w:vAlign w:val="center"/>
          </w:tcPr>
          <w:p w:rsidR="00E05D36" w:rsidRDefault="00E05D36" w:rsidP="00E71581">
            <w:pPr>
              <w:adjustRightInd w:val="0"/>
              <w:snapToGrid w:val="0"/>
              <w:jc w:val="left"/>
              <w:rPr>
                <w:rFonts w:ascii="宋体" w:hint="eastAsia"/>
                <w:szCs w:val="21"/>
              </w:rPr>
            </w:pPr>
            <w:r>
              <w:rPr>
                <w:rFonts w:ascii="宋体" w:hint="eastAsia"/>
                <w:szCs w:val="21"/>
              </w:rPr>
              <w:t>是否经营致病性微生物、农药残留、兽药残留、重金属、污染物质以及其他危害人体健康的物质含量超过食品安全标准限量的食品。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是否经营营养成分不符合食品安全标准的专供婴幼儿和其他特定人群的主辅食品。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1804</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是否经营腐败变质、油脂酸败、霉变生虫、污秽不洁、混有异物、掺假掺杂或者感官性状异常的食品。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1805</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是否经营病死、毒死或者死因不明的禽、畜、兽、水产动物肉类及其制品</w:t>
            </w:r>
            <w:r>
              <w:rPr>
                <w:rFonts w:hint="eastAsia"/>
                <w:szCs w:val="32"/>
              </w:rPr>
              <w:t>。</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1806</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是否经营未经动物卫生监督机构检疫或者检疫不合格的肉类，或者未经检验或者检验不合格的肉类制品。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1807</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是否经营被包装材料、容器、运输工具等污染的食品。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1808</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是否经营超过保质期的食品。</w:t>
            </w:r>
          </w:p>
        </w:tc>
        <w:tc>
          <w:tcPr>
            <w:tcW w:w="864" w:type="pct"/>
            <w:vAlign w:val="center"/>
          </w:tcPr>
          <w:p w:rsidR="00E05D36" w:rsidRDefault="00E05D36" w:rsidP="00E71581">
            <w:pPr>
              <w:adjustRightInd w:val="0"/>
              <w:snapToGrid w:val="0"/>
              <w:jc w:val="center"/>
              <w:rPr>
                <w:rFonts w:cs="宋体"/>
                <w:kern w:val="0"/>
                <w:sz w:val="22"/>
                <w:szCs w:val="22"/>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1809</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是否经营国家为防病等特殊需要明令禁止生产经营的食品。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1810</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是否经营其他不符合食品安全标准或者要求的食品。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spacing w:line="360" w:lineRule="auto"/>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1811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食品中是否添加药品。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lastRenderedPageBreak/>
              <w:t>从事批发业务的经营企业</w:t>
            </w:r>
          </w:p>
          <w:p w:rsidR="00E05D36" w:rsidRDefault="00E05D36" w:rsidP="00E71581">
            <w:pPr>
              <w:adjustRightInd w:val="0"/>
              <w:snapToGrid w:val="0"/>
              <w:jc w:val="center"/>
              <w:rPr>
                <w:rFonts w:ascii="宋体" w:hint="eastAsia"/>
                <w:szCs w:val="21"/>
              </w:rPr>
            </w:pPr>
            <w:r>
              <w:rPr>
                <w:rFonts w:ascii="宋体" w:hint="eastAsia"/>
                <w:szCs w:val="21"/>
              </w:rPr>
              <w:t>检查</w:t>
            </w: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1901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是否记录、保存销售信息或者保留销售票据。</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13"/>
          <w:jc w:val="center"/>
        </w:trPr>
        <w:tc>
          <w:tcPr>
            <w:tcW w:w="810" w:type="pct"/>
            <w:gridSpan w:val="3"/>
            <w:vMerge/>
            <w:vAlign w:val="center"/>
          </w:tcPr>
          <w:p w:rsidR="00E05D36" w:rsidRDefault="00E05D36" w:rsidP="00E71581">
            <w:pPr>
              <w:adjustRightInd w:val="0"/>
              <w:snapToGrid w:val="0"/>
              <w:jc w:val="center"/>
              <w:rPr>
                <w:rFonts w:ascii="宋体"/>
                <w:szCs w:val="21"/>
              </w:rPr>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1902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是否向购货者开具销售票据或者清单。</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Align w:val="center"/>
          </w:tcPr>
          <w:p w:rsidR="00E05D36" w:rsidRDefault="00E05D36" w:rsidP="00E71581">
            <w:pPr>
              <w:adjustRightInd w:val="0"/>
              <w:snapToGrid w:val="0"/>
              <w:jc w:val="center"/>
              <w:rPr>
                <w:rFonts w:ascii="宋体" w:hint="eastAsia"/>
                <w:szCs w:val="21"/>
              </w:rPr>
            </w:pPr>
            <w:r>
              <w:rPr>
                <w:rFonts w:ascii="宋体" w:hint="eastAsia"/>
                <w:szCs w:val="21"/>
              </w:rPr>
              <w:t>产品退市的</w:t>
            </w:r>
          </w:p>
          <w:p w:rsidR="00E05D36" w:rsidRDefault="00E05D36" w:rsidP="00E71581">
            <w:pPr>
              <w:adjustRightInd w:val="0"/>
              <w:snapToGrid w:val="0"/>
              <w:jc w:val="center"/>
              <w:rPr>
                <w:rFonts w:ascii="宋体"/>
                <w:szCs w:val="21"/>
              </w:rPr>
            </w:pPr>
            <w:r>
              <w:rPr>
                <w:rFonts w:ascii="宋体" w:hint="eastAsia"/>
                <w:szCs w:val="21"/>
              </w:rPr>
              <w:t>检查</w:t>
            </w: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2001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发现销售不符合食品安全标准的食品时是否停止经营。</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spacing w:line="360" w:lineRule="auto"/>
              <w:jc w:val="center"/>
              <w:rPr>
                <w:rFonts w:ascii="宋体"/>
                <w:szCs w:val="21"/>
              </w:rPr>
            </w:pPr>
            <w:r>
              <w:rPr>
                <w:rFonts w:ascii="宋体" w:hint="eastAsia"/>
                <w:szCs w:val="21"/>
              </w:rPr>
              <w:t>主办单位责任检查</w:t>
            </w: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是否审查入场食品经营者的食品流通许可证和营业执照、允许未取得许可的食品经营者进入市场销售食品。</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是否明确入场食品经营者的食品安全管理责任。</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2103</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是否定期对入场食品经营者的经营环境和条件进行检查。</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2104</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发现食品经营者不具备经营资格、经营环境和条件或者有违法行为时是否依法采取措施</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2105</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是否建立场内经营者档案，记录食品经营者的基本情况、主要进货渠道、经营品种、品牌和供货</w:t>
            </w:r>
            <w:proofErr w:type="gramStart"/>
            <w:r>
              <w:rPr>
                <w:rFonts w:ascii="宋体" w:hint="eastAsia"/>
                <w:szCs w:val="21"/>
              </w:rPr>
              <w:t>商状况</w:t>
            </w:r>
            <w:proofErr w:type="gramEnd"/>
            <w:r>
              <w:rPr>
                <w:rFonts w:ascii="宋体" w:hint="eastAsia"/>
                <w:szCs w:val="21"/>
              </w:rPr>
              <w:t>等信息。</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2106</w:t>
            </w:r>
          </w:p>
        </w:tc>
        <w:tc>
          <w:tcPr>
            <w:tcW w:w="2599" w:type="pct"/>
            <w:gridSpan w:val="3"/>
            <w:vAlign w:val="center"/>
          </w:tcPr>
          <w:p w:rsidR="00E05D36" w:rsidRDefault="00E05D36" w:rsidP="00E71581">
            <w:pPr>
              <w:adjustRightInd w:val="0"/>
              <w:snapToGrid w:val="0"/>
              <w:jc w:val="left"/>
              <w:rPr>
                <w:rFonts w:ascii="宋体"/>
                <w:szCs w:val="21"/>
              </w:rPr>
            </w:pPr>
            <w:r w:rsidRPr="00AE199F">
              <w:rPr>
                <w:rFonts w:ascii="宋体" w:hint="eastAsia"/>
                <w:szCs w:val="21"/>
              </w:rPr>
              <w:t>是否设置食品信息公示媒介，及时公开市场内或行政机关公布的相关食品信息。</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2107</w:t>
            </w:r>
          </w:p>
        </w:tc>
        <w:tc>
          <w:tcPr>
            <w:tcW w:w="2599" w:type="pct"/>
            <w:gridSpan w:val="3"/>
            <w:vAlign w:val="center"/>
          </w:tcPr>
          <w:p w:rsidR="00E05D36" w:rsidRDefault="00E05D36" w:rsidP="00E71581">
            <w:pPr>
              <w:adjustRightInd w:val="0"/>
              <w:snapToGrid w:val="0"/>
              <w:jc w:val="left"/>
              <w:rPr>
                <w:rFonts w:ascii="宋体"/>
                <w:szCs w:val="21"/>
              </w:rPr>
            </w:pPr>
            <w:r w:rsidRPr="006E799F">
              <w:rPr>
                <w:rFonts w:ascii="宋体" w:hint="eastAsia"/>
                <w:szCs w:val="21"/>
              </w:rPr>
              <w:t>是否建立和完善食品经营管理制度，加强对食品经营者的培训。</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2108.1</w:t>
            </w:r>
          </w:p>
        </w:tc>
        <w:tc>
          <w:tcPr>
            <w:tcW w:w="2599" w:type="pct"/>
            <w:gridSpan w:val="3"/>
            <w:vAlign w:val="center"/>
          </w:tcPr>
          <w:p w:rsidR="00E05D36" w:rsidRDefault="00E05D36" w:rsidP="00E71581">
            <w:pPr>
              <w:adjustRightInd w:val="0"/>
              <w:snapToGrid w:val="0"/>
              <w:jc w:val="left"/>
              <w:rPr>
                <w:rFonts w:ascii="宋体"/>
                <w:szCs w:val="21"/>
              </w:rPr>
            </w:pPr>
            <w:r w:rsidRPr="006E799F">
              <w:rPr>
                <w:rFonts w:ascii="宋体" w:hint="eastAsia"/>
                <w:szCs w:val="21"/>
              </w:rPr>
              <w:t>应当配备专职食品安全管理员，指导并督促入场经营者落实食品安全责任。</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2108.2</w:t>
            </w:r>
          </w:p>
        </w:tc>
        <w:tc>
          <w:tcPr>
            <w:tcW w:w="2599" w:type="pct"/>
            <w:gridSpan w:val="3"/>
            <w:vAlign w:val="center"/>
          </w:tcPr>
          <w:p w:rsidR="00E05D36" w:rsidRDefault="00E05D36" w:rsidP="00E71581">
            <w:pPr>
              <w:adjustRightInd w:val="0"/>
              <w:snapToGrid w:val="0"/>
              <w:jc w:val="left"/>
              <w:rPr>
                <w:rFonts w:ascii="宋体"/>
                <w:szCs w:val="21"/>
              </w:rPr>
            </w:pPr>
            <w:r w:rsidRPr="006E799F">
              <w:rPr>
                <w:rFonts w:ascii="宋体" w:hint="eastAsia"/>
                <w:szCs w:val="21"/>
              </w:rPr>
              <w:t>查验场内经营者证明其经营食品符合食品安全标准和要求的相关材料，对其在市场外的食品贮存场所进行备案</w:t>
            </w:r>
            <w:r>
              <w:rPr>
                <w:rFonts w:ascii="宋体" w:hint="eastAsia"/>
                <w:szCs w:val="21"/>
              </w:rPr>
              <w:t>。</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sidRPr="001A3217">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2108.3</w:t>
            </w:r>
          </w:p>
        </w:tc>
        <w:tc>
          <w:tcPr>
            <w:tcW w:w="2599" w:type="pct"/>
            <w:gridSpan w:val="3"/>
            <w:vAlign w:val="center"/>
          </w:tcPr>
          <w:p w:rsidR="00E05D36" w:rsidRDefault="00E05D36" w:rsidP="00E71581">
            <w:pPr>
              <w:adjustRightInd w:val="0"/>
              <w:snapToGrid w:val="0"/>
              <w:jc w:val="left"/>
              <w:rPr>
                <w:rFonts w:ascii="宋体"/>
                <w:szCs w:val="21"/>
              </w:rPr>
            </w:pPr>
            <w:r w:rsidRPr="006E799F">
              <w:rPr>
                <w:rFonts w:ascii="宋体" w:hint="eastAsia"/>
                <w:szCs w:val="21"/>
              </w:rPr>
              <w:t>指导并督促场内经营者建立经营记录，执行进货查验、索证索票等与保障食品安全有关的制度。</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2108.4</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是否根据需要配备食品检验、冷藏冷冻等设备设施。</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1368"/>
          <w:jc w:val="center"/>
        </w:trPr>
        <w:tc>
          <w:tcPr>
            <w:tcW w:w="810" w:type="pct"/>
            <w:gridSpan w:val="3"/>
            <w:vMerge/>
            <w:vAlign w:val="center"/>
          </w:tcPr>
          <w:p w:rsidR="00E05D36" w:rsidRDefault="00E05D36" w:rsidP="00E71581">
            <w:pPr>
              <w:spacing w:line="360" w:lineRule="auto"/>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2108.5</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是否与入场经营者签订协议，落实本市重点监督管理的食品和食用农产品场地（厂）挂钩要求，</w:t>
            </w:r>
            <w:proofErr w:type="gramStart"/>
            <w:r>
              <w:rPr>
                <w:rFonts w:ascii="宋体" w:hint="eastAsia"/>
                <w:szCs w:val="21"/>
              </w:rPr>
              <w:t>明确因</w:t>
            </w:r>
            <w:proofErr w:type="gramEnd"/>
            <w:r>
              <w:rPr>
                <w:rFonts w:ascii="宋体" w:hint="eastAsia"/>
                <w:szCs w:val="21"/>
              </w:rPr>
              <w:t>入场经营者违反食品安全要求双方可以解约的情形以及其他食品安全要求。</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互联网经营者的检查</w:t>
            </w: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2201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是否取得和公示许可证。</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2202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是否履行告知义务。</w:t>
            </w:r>
          </w:p>
        </w:tc>
        <w:tc>
          <w:tcPr>
            <w:tcW w:w="864" w:type="pct"/>
            <w:vAlign w:val="center"/>
          </w:tcPr>
          <w:p w:rsidR="00E05D36" w:rsidRPr="001A3217" w:rsidRDefault="00E05D36" w:rsidP="00E71581">
            <w:pPr>
              <w:adjustRightInd w:val="0"/>
              <w:snapToGrid w:val="0"/>
              <w:jc w:val="center"/>
              <w:rPr>
                <w:rFonts w:ascii="宋体"/>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违法行为整改情况的检查</w:t>
            </w:r>
          </w:p>
          <w:p w:rsidR="00E05D36" w:rsidRDefault="00E05D36" w:rsidP="00E71581">
            <w:pPr>
              <w:adjustRightInd w:val="0"/>
              <w:snapToGrid w:val="0"/>
              <w:jc w:val="center"/>
            </w:pPr>
            <w:r>
              <w:rPr>
                <w:rFonts w:cs="宋体" w:hint="eastAsia"/>
                <w:kern w:val="0"/>
                <w:sz w:val="22"/>
                <w:szCs w:val="22"/>
              </w:rPr>
              <w:t>□</w:t>
            </w:r>
          </w:p>
        </w:tc>
        <w:tc>
          <w:tcPr>
            <w:tcW w:w="727" w:type="pct"/>
            <w:vAlign w:val="center"/>
          </w:tcPr>
          <w:p w:rsidR="00E05D36" w:rsidRDefault="00E05D36" w:rsidP="00E71581">
            <w:pPr>
              <w:adjustRightInd w:val="0"/>
              <w:snapToGrid w:val="0"/>
              <w:jc w:val="center"/>
              <w:rPr>
                <w:rFonts w:ascii="宋体"/>
                <w:szCs w:val="21"/>
              </w:rPr>
            </w:pPr>
            <w:r>
              <w:rPr>
                <w:rFonts w:ascii="宋体"/>
                <w:szCs w:val="21"/>
              </w:rPr>
              <w:t>2301</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是否及时采取整改措施，整改是否到位。</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szCs w:val="21"/>
              </w:rPr>
            </w:pPr>
            <w:r>
              <w:rPr>
                <w:rFonts w:ascii="宋体"/>
                <w:szCs w:val="21"/>
              </w:rPr>
              <w:t>2302</w:t>
            </w:r>
          </w:p>
        </w:tc>
        <w:tc>
          <w:tcPr>
            <w:tcW w:w="2599" w:type="pct"/>
            <w:gridSpan w:val="3"/>
            <w:vAlign w:val="center"/>
          </w:tcPr>
          <w:p w:rsidR="00E05D36" w:rsidRDefault="00E05D36" w:rsidP="00E71581">
            <w:pPr>
              <w:adjustRightInd w:val="0"/>
              <w:snapToGrid w:val="0"/>
              <w:jc w:val="left"/>
              <w:rPr>
                <w:rFonts w:ascii="宋体"/>
                <w:szCs w:val="21"/>
              </w:rPr>
            </w:pPr>
            <w:r>
              <w:rPr>
                <w:rFonts w:ascii="宋体" w:hint="eastAsia"/>
                <w:szCs w:val="21"/>
              </w:rPr>
              <w:t>是否拒不停止经营不符合食品安全标准的食品。</w:t>
            </w:r>
          </w:p>
        </w:tc>
        <w:tc>
          <w:tcPr>
            <w:tcW w:w="864" w:type="pct"/>
            <w:vAlign w:val="center"/>
          </w:tcPr>
          <w:p w:rsidR="00E05D36" w:rsidRPr="001A3217" w:rsidRDefault="00E05D36" w:rsidP="00E71581">
            <w:pPr>
              <w:adjustRightInd w:val="0"/>
              <w:snapToGrid w:val="0"/>
              <w:jc w:val="center"/>
              <w:rPr>
                <w:rFonts w:cs="宋体"/>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Merge/>
            <w:vAlign w:val="center"/>
          </w:tcPr>
          <w:p w:rsidR="00E05D36" w:rsidRDefault="00E05D36" w:rsidP="00E71581">
            <w:pPr>
              <w:adjustRightInd w:val="0"/>
              <w:snapToGrid w:val="0"/>
            </w:pPr>
          </w:p>
        </w:tc>
        <w:tc>
          <w:tcPr>
            <w:tcW w:w="727" w:type="pct"/>
            <w:vAlign w:val="center"/>
          </w:tcPr>
          <w:p w:rsidR="00E05D36" w:rsidRDefault="00E05D36" w:rsidP="00E71581">
            <w:pPr>
              <w:adjustRightInd w:val="0"/>
              <w:snapToGrid w:val="0"/>
              <w:jc w:val="center"/>
              <w:rPr>
                <w:rFonts w:ascii="宋体" w:hint="eastAsia"/>
                <w:szCs w:val="21"/>
              </w:rPr>
            </w:pPr>
            <w:r>
              <w:rPr>
                <w:rFonts w:ascii="宋体"/>
                <w:szCs w:val="21"/>
              </w:rPr>
              <w:t>230</w:t>
            </w:r>
            <w:r>
              <w:rPr>
                <w:rFonts w:ascii="宋体" w:hint="eastAsia"/>
                <w:szCs w:val="21"/>
              </w:rPr>
              <w:t>3</w:t>
            </w:r>
          </w:p>
        </w:tc>
        <w:tc>
          <w:tcPr>
            <w:tcW w:w="2599" w:type="pct"/>
            <w:gridSpan w:val="3"/>
            <w:vAlign w:val="center"/>
          </w:tcPr>
          <w:p w:rsidR="00E05D36" w:rsidRDefault="00E05D36" w:rsidP="00E71581">
            <w:pPr>
              <w:adjustRightInd w:val="0"/>
              <w:snapToGrid w:val="0"/>
              <w:jc w:val="left"/>
              <w:rPr>
                <w:rFonts w:ascii="宋体" w:hint="eastAsia"/>
                <w:szCs w:val="21"/>
              </w:rPr>
            </w:pPr>
            <w:r>
              <w:rPr>
                <w:rFonts w:ascii="宋体" w:hint="eastAsia"/>
                <w:szCs w:val="21"/>
              </w:rPr>
              <w:t>是否拒不收回不符合食品安全标准的食品。</w:t>
            </w:r>
          </w:p>
        </w:tc>
        <w:tc>
          <w:tcPr>
            <w:tcW w:w="864" w:type="pct"/>
            <w:vAlign w:val="center"/>
          </w:tcPr>
          <w:p w:rsidR="00E05D36" w:rsidRPr="001A3217" w:rsidRDefault="00E05D36" w:rsidP="00E71581">
            <w:pPr>
              <w:adjustRightInd w:val="0"/>
              <w:snapToGrid w:val="0"/>
              <w:jc w:val="center"/>
              <w:rPr>
                <w:rFonts w:cs="宋体" w:hint="eastAsia"/>
                <w:kern w:val="0"/>
                <w:szCs w:val="21"/>
              </w:rPr>
            </w:pPr>
            <w:r w:rsidRPr="001A3217">
              <w:rPr>
                <w:rFonts w:cs="宋体" w:hint="eastAsia"/>
                <w:kern w:val="0"/>
                <w:szCs w:val="21"/>
              </w:rPr>
              <w:t>是□</w:t>
            </w:r>
            <w:r>
              <w:rPr>
                <w:rFonts w:cs="宋体" w:hint="eastAsia"/>
                <w:kern w:val="0"/>
                <w:szCs w:val="21"/>
              </w:rPr>
              <w:t xml:space="preserve">  </w:t>
            </w:r>
            <w:r w:rsidRPr="001A3217">
              <w:rPr>
                <w:rFonts w:cs="宋体" w:hint="eastAsia"/>
                <w:kern w:val="0"/>
                <w:szCs w:val="21"/>
              </w:rPr>
              <w:t>否□</w:t>
            </w:r>
          </w:p>
        </w:tc>
      </w:tr>
      <w:tr w:rsidR="00E05D36" w:rsidTr="00E71581">
        <w:trPr>
          <w:cantSplit/>
          <w:trHeight w:val="440"/>
          <w:jc w:val="center"/>
        </w:trPr>
        <w:tc>
          <w:tcPr>
            <w:tcW w:w="810" w:type="pct"/>
            <w:gridSpan w:val="3"/>
            <w:vAlign w:val="center"/>
          </w:tcPr>
          <w:p w:rsidR="00E05D36" w:rsidRDefault="00E05D36" w:rsidP="00E71581">
            <w:pPr>
              <w:adjustRightInd w:val="0"/>
              <w:snapToGrid w:val="0"/>
              <w:jc w:val="center"/>
              <w:rPr>
                <w:rFonts w:ascii="宋体"/>
                <w:sz w:val="24"/>
              </w:rPr>
            </w:pPr>
            <w:r>
              <w:rPr>
                <w:rFonts w:ascii="宋体" w:hint="eastAsia"/>
                <w:szCs w:val="21"/>
              </w:rPr>
              <w:t>现场处理结果</w:t>
            </w:r>
          </w:p>
        </w:tc>
        <w:tc>
          <w:tcPr>
            <w:tcW w:w="4190" w:type="pct"/>
            <w:gridSpan w:val="5"/>
            <w:vAlign w:val="center"/>
          </w:tcPr>
          <w:p w:rsidR="00E05D36" w:rsidRDefault="00E05D36" w:rsidP="00E71581">
            <w:pPr>
              <w:adjustRightInd w:val="0"/>
              <w:snapToGrid w:val="0"/>
              <w:spacing w:line="360" w:lineRule="auto"/>
              <w:jc w:val="left"/>
              <w:rPr>
                <w:rFonts w:ascii="宋体"/>
                <w:szCs w:val="21"/>
              </w:rPr>
            </w:pPr>
            <w:r>
              <w:rPr>
                <w:rFonts w:ascii="宋体" w:hint="eastAsia"/>
                <w:szCs w:val="21"/>
              </w:rPr>
              <w:t>行政提示□</w:t>
            </w:r>
            <w:r>
              <w:rPr>
                <w:rFonts w:ascii="宋体"/>
                <w:szCs w:val="21"/>
              </w:rPr>
              <w:t xml:space="preserve"> </w:t>
            </w:r>
            <w:r>
              <w:rPr>
                <w:rFonts w:ascii="宋体" w:hint="eastAsia"/>
                <w:szCs w:val="21"/>
              </w:rPr>
              <w:t>行政告诫□</w:t>
            </w:r>
            <w:r>
              <w:rPr>
                <w:rFonts w:ascii="宋体"/>
                <w:szCs w:val="21"/>
              </w:rPr>
              <w:t xml:space="preserve"> </w:t>
            </w:r>
            <w:r>
              <w:rPr>
                <w:rFonts w:ascii="宋体" w:hint="eastAsia"/>
                <w:szCs w:val="21"/>
              </w:rPr>
              <w:t>行政约见□</w:t>
            </w:r>
            <w:r>
              <w:rPr>
                <w:rFonts w:ascii="宋体"/>
                <w:szCs w:val="21"/>
              </w:rPr>
              <w:t xml:space="preserve">  </w:t>
            </w:r>
            <w:r>
              <w:rPr>
                <w:rFonts w:ascii="宋体" w:hint="eastAsia"/>
                <w:szCs w:val="21"/>
              </w:rPr>
              <w:t>责令改正□</w:t>
            </w:r>
            <w:r>
              <w:rPr>
                <w:rFonts w:ascii="宋体"/>
                <w:szCs w:val="21"/>
              </w:rPr>
              <w:t xml:space="preserve">  </w:t>
            </w:r>
            <w:r>
              <w:rPr>
                <w:rFonts w:ascii="宋体" w:hint="eastAsia"/>
                <w:szCs w:val="21"/>
              </w:rPr>
              <w:t>立案查处□</w:t>
            </w:r>
            <w:r>
              <w:rPr>
                <w:rFonts w:ascii="宋体"/>
                <w:szCs w:val="21"/>
              </w:rPr>
              <w:t xml:space="preserve"> </w:t>
            </w:r>
            <w:r>
              <w:rPr>
                <w:rFonts w:ascii="宋体" w:hint="eastAsia"/>
                <w:szCs w:val="21"/>
              </w:rPr>
              <w:t>查封扣押□</w:t>
            </w:r>
            <w:r>
              <w:rPr>
                <w:rFonts w:ascii="宋体"/>
                <w:szCs w:val="21"/>
              </w:rPr>
              <w:t xml:space="preserve">  </w:t>
            </w:r>
            <w:r>
              <w:rPr>
                <w:rFonts w:ascii="宋体" w:hint="eastAsia"/>
                <w:szCs w:val="21"/>
              </w:rPr>
              <w:t>登记保存□</w:t>
            </w:r>
            <w:r>
              <w:rPr>
                <w:rFonts w:ascii="宋体"/>
                <w:szCs w:val="21"/>
              </w:rPr>
              <w:t xml:space="preserve"> </w:t>
            </w:r>
            <w:r>
              <w:rPr>
                <w:rFonts w:ascii="宋体" w:hint="eastAsia"/>
                <w:szCs w:val="21"/>
              </w:rPr>
              <w:t>责令停产□</w:t>
            </w:r>
            <w:r>
              <w:rPr>
                <w:rFonts w:ascii="宋体"/>
                <w:szCs w:val="21"/>
              </w:rPr>
              <w:t xml:space="preserve"> </w:t>
            </w:r>
            <w:r>
              <w:rPr>
                <w:rFonts w:ascii="宋体" w:hint="eastAsia"/>
                <w:szCs w:val="21"/>
              </w:rPr>
              <w:t>抽样检验□</w:t>
            </w:r>
            <w:r w:rsidRPr="000771C9">
              <w:rPr>
                <w:rFonts w:ascii="宋体"/>
                <w:szCs w:val="21"/>
              </w:rPr>
              <w:t xml:space="preserve">  </w:t>
            </w:r>
            <w:r w:rsidRPr="000771C9">
              <w:rPr>
                <w:rFonts w:cs="宋体" w:hint="eastAsia"/>
                <w:kern w:val="0"/>
                <w:szCs w:val="21"/>
              </w:rPr>
              <w:t>其他</w:t>
            </w:r>
            <w:r w:rsidRPr="000771C9">
              <w:rPr>
                <w:rFonts w:cs="宋体"/>
                <w:kern w:val="0"/>
                <w:szCs w:val="21"/>
                <w:u w:val="single"/>
              </w:rPr>
              <w:t xml:space="preserve">                   </w:t>
            </w:r>
          </w:p>
        </w:tc>
      </w:tr>
      <w:tr w:rsidR="00E05D36" w:rsidTr="00E71581">
        <w:trPr>
          <w:cantSplit/>
          <w:trHeight w:val="2438"/>
          <w:jc w:val="center"/>
        </w:trPr>
        <w:tc>
          <w:tcPr>
            <w:tcW w:w="810" w:type="pct"/>
            <w:gridSpan w:val="3"/>
            <w:vAlign w:val="center"/>
          </w:tcPr>
          <w:p w:rsidR="00E05D36" w:rsidRDefault="00E05D36" w:rsidP="00E71581">
            <w:pPr>
              <w:adjustRightInd w:val="0"/>
              <w:snapToGrid w:val="0"/>
              <w:jc w:val="center"/>
              <w:rPr>
                <w:rFonts w:ascii="宋体" w:hint="eastAsia"/>
                <w:szCs w:val="21"/>
              </w:rPr>
            </w:pPr>
            <w:r>
              <w:rPr>
                <w:rFonts w:ascii="宋体" w:hint="eastAsia"/>
                <w:szCs w:val="21"/>
              </w:rPr>
              <w:lastRenderedPageBreak/>
              <w:t>其他需记录的</w:t>
            </w:r>
          </w:p>
          <w:p w:rsidR="00E05D36" w:rsidRDefault="00E05D36" w:rsidP="00E71581">
            <w:pPr>
              <w:adjustRightInd w:val="0"/>
              <w:snapToGrid w:val="0"/>
              <w:jc w:val="center"/>
              <w:rPr>
                <w:rFonts w:ascii="宋体"/>
                <w:szCs w:val="21"/>
              </w:rPr>
            </w:pPr>
            <w:r>
              <w:rPr>
                <w:rFonts w:ascii="宋体" w:hint="eastAsia"/>
                <w:szCs w:val="21"/>
              </w:rPr>
              <w:t>情况</w:t>
            </w:r>
          </w:p>
        </w:tc>
        <w:tc>
          <w:tcPr>
            <w:tcW w:w="4190" w:type="pct"/>
            <w:gridSpan w:val="5"/>
            <w:vAlign w:val="center"/>
          </w:tcPr>
          <w:p w:rsidR="00E05D36" w:rsidRDefault="00E05D36" w:rsidP="00E71581">
            <w:pPr>
              <w:adjustRightInd w:val="0"/>
              <w:snapToGrid w:val="0"/>
              <w:spacing w:line="360" w:lineRule="auto"/>
              <w:jc w:val="left"/>
              <w:rPr>
                <w:rFonts w:ascii="宋体"/>
                <w:szCs w:val="21"/>
              </w:rPr>
            </w:pPr>
          </w:p>
        </w:tc>
      </w:tr>
    </w:tbl>
    <w:p w:rsidR="00E05D36" w:rsidRPr="000771C9" w:rsidRDefault="00E05D36" w:rsidP="00E05D36">
      <w:pPr>
        <w:adjustRightInd w:val="0"/>
        <w:snapToGrid w:val="0"/>
        <w:spacing w:line="360" w:lineRule="auto"/>
        <w:jc w:val="left"/>
        <w:rPr>
          <w:rFonts w:ascii="宋体" w:hint="eastAsia"/>
          <w:szCs w:val="21"/>
        </w:rPr>
      </w:pPr>
    </w:p>
    <w:p w:rsidR="00E05D36" w:rsidRPr="000771C9" w:rsidRDefault="00E05D36" w:rsidP="00E05D36">
      <w:pPr>
        <w:adjustRightInd w:val="0"/>
        <w:snapToGrid w:val="0"/>
        <w:spacing w:line="360" w:lineRule="auto"/>
        <w:jc w:val="left"/>
        <w:rPr>
          <w:rFonts w:ascii="宋体" w:hint="eastAsia"/>
          <w:szCs w:val="21"/>
        </w:rPr>
      </w:pPr>
    </w:p>
    <w:p w:rsidR="00E05D36" w:rsidRDefault="00E05D36" w:rsidP="00E05D36">
      <w:pPr>
        <w:adjustRightInd w:val="0"/>
        <w:snapToGrid w:val="0"/>
        <w:spacing w:line="360" w:lineRule="auto"/>
        <w:jc w:val="left"/>
        <w:rPr>
          <w:rFonts w:ascii="宋体"/>
          <w:sz w:val="24"/>
        </w:rPr>
      </w:pPr>
      <w:r>
        <w:rPr>
          <w:rFonts w:ascii="宋体" w:hint="eastAsia"/>
          <w:sz w:val="24"/>
        </w:rPr>
        <w:t>被检查人签字：（盖章）</w:t>
      </w:r>
      <w:r>
        <w:rPr>
          <w:rFonts w:ascii="宋体"/>
          <w:sz w:val="24"/>
        </w:rPr>
        <w:t xml:space="preserve">                    </w:t>
      </w:r>
      <w:r>
        <w:rPr>
          <w:rFonts w:ascii="宋体" w:hint="eastAsia"/>
          <w:sz w:val="24"/>
        </w:rPr>
        <w:t>检查人员签字：</w:t>
      </w:r>
    </w:p>
    <w:p w:rsidR="00E05D36" w:rsidRDefault="00E05D36" w:rsidP="00E05D36">
      <w:pPr>
        <w:adjustRightInd w:val="0"/>
        <w:snapToGrid w:val="0"/>
        <w:spacing w:line="360" w:lineRule="auto"/>
        <w:jc w:val="left"/>
        <w:rPr>
          <w:rFonts w:ascii="宋体" w:hint="eastAsia"/>
          <w:sz w:val="24"/>
        </w:rPr>
      </w:pPr>
    </w:p>
    <w:p w:rsidR="00E05D36" w:rsidRDefault="00E05D36" w:rsidP="00E05D36">
      <w:pPr>
        <w:adjustRightInd w:val="0"/>
        <w:snapToGrid w:val="0"/>
        <w:spacing w:line="360" w:lineRule="auto"/>
        <w:jc w:val="left"/>
        <w:rPr>
          <w:rFonts w:ascii="宋体" w:hint="eastAsia"/>
          <w:sz w:val="24"/>
        </w:rPr>
      </w:pPr>
    </w:p>
    <w:p w:rsidR="00E05D36" w:rsidRDefault="00E05D36" w:rsidP="00E05D36">
      <w:pPr>
        <w:adjustRightInd w:val="0"/>
        <w:snapToGrid w:val="0"/>
        <w:spacing w:line="360" w:lineRule="auto"/>
        <w:jc w:val="left"/>
        <w:rPr>
          <w:rFonts w:ascii="宋体" w:hint="eastAsia"/>
          <w:sz w:val="24"/>
        </w:rPr>
      </w:pPr>
    </w:p>
    <w:p w:rsidR="00E05D36" w:rsidRDefault="00E05D36" w:rsidP="00E05D36">
      <w:pPr>
        <w:spacing w:line="360" w:lineRule="auto"/>
        <w:jc w:val="center"/>
        <w:rPr>
          <w:rFonts w:ascii="方正小标宋简体" w:eastAsia="方正小标宋简体" w:hint="eastAsia"/>
          <w:sz w:val="36"/>
          <w:szCs w:val="36"/>
        </w:rPr>
      </w:pPr>
    </w:p>
    <w:p w:rsidR="00E05D36" w:rsidRDefault="00E05D36" w:rsidP="00E05D36">
      <w:pPr>
        <w:spacing w:line="360" w:lineRule="auto"/>
        <w:jc w:val="center"/>
        <w:rPr>
          <w:rFonts w:ascii="方正小标宋简体" w:eastAsia="方正小标宋简体" w:hint="eastAsia"/>
          <w:sz w:val="36"/>
          <w:szCs w:val="36"/>
        </w:rPr>
      </w:pPr>
    </w:p>
    <w:p w:rsidR="00E05D36" w:rsidRDefault="00E05D36" w:rsidP="00E05D36">
      <w:pPr>
        <w:spacing w:line="360" w:lineRule="auto"/>
        <w:jc w:val="center"/>
        <w:rPr>
          <w:rFonts w:ascii="宋体" w:hAnsi="宋体"/>
          <w:sz w:val="24"/>
        </w:rPr>
      </w:pPr>
      <w:r>
        <w:rPr>
          <w:rFonts w:ascii="方正小标宋简体" w:eastAsia="方正小标宋简体"/>
          <w:sz w:val="36"/>
          <w:szCs w:val="36"/>
        </w:rPr>
        <w:br w:type="page"/>
      </w:r>
      <w:r w:rsidRPr="000771C9">
        <w:rPr>
          <w:rFonts w:ascii="方正小标宋简体" w:eastAsia="方正小标宋简体" w:hint="eastAsia"/>
          <w:sz w:val="40"/>
          <w:szCs w:val="40"/>
        </w:rPr>
        <w:lastRenderedPageBreak/>
        <w:t>北京市餐饮服务提供者监督检查记录表</w:t>
      </w:r>
    </w:p>
    <w:p w:rsidR="00E05D36" w:rsidRDefault="00E05D36" w:rsidP="00E05D36">
      <w:pPr>
        <w:adjustRightInd w:val="0"/>
        <w:snapToGrid w:val="0"/>
        <w:spacing w:line="360" w:lineRule="auto"/>
        <w:jc w:val="center"/>
        <w:rPr>
          <w:rFonts w:ascii="宋体" w:hAnsi="宋体"/>
          <w:sz w:val="24"/>
        </w:rPr>
      </w:pPr>
      <w:r w:rsidRPr="002A45B5">
        <w:rPr>
          <w:rFonts w:ascii="宋体" w:hAnsi="宋体" w:hint="eastAsia"/>
          <w:sz w:val="24"/>
        </w:rPr>
        <w:t>编号：京食药</w:t>
      </w:r>
      <w:r>
        <w:rPr>
          <w:rFonts w:ascii="宋体" w:hAnsi="宋体"/>
          <w:sz w:val="24"/>
        </w:rPr>
        <w:t xml:space="preserve">        </w:t>
      </w:r>
      <w:r w:rsidRPr="002A45B5">
        <w:rPr>
          <w:rFonts w:ascii="宋体" w:hAnsi="宋体"/>
          <w:sz w:val="24"/>
        </w:rPr>
        <w:t xml:space="preserve">   </w:t>
      </w:r>
      <w:r>
        <w:rPr>
          <w:rFonts w:ascii="宋体" w:hAnsi="宋体"/>
          <w:sz w:val="24"/>
        </w:rPr>
        <w:t xml:space="preserve">  </w:t>
      </w:r>
      <w:r w:rsidRPr="002A45B5">
        <w:rPr>
          <w:rFonts w:ascii="宋体" w:hAnsi="宋体" w:hint="eastAsia"/>
          <w:sz w:val="24"/>
        </w:rPr>
        <w:t>检字（</w:t>
      </w:r>
      <w:r>
        <w:rPr>
          <w:rFonts w:ascii="宋体" w:hAnsi="宋体"/>
          <w:sz w:val="24"/>
        </w:rPr>
        <w:t xml:space="preserve">       </w:t>
      </w:r>
      <w:r w:rsidRPr="002A45B5">
        <w:rPr>
          <w:rFonts w:ascii="宋体" w:hAnsi="宋体" w:hint="eastAsia"/>
          <w:sz w:val="24"/>
        </w:rPr>
        <w:t>）</w:t>
      </w:r>
      <w:r>
        <w:rPr>
          <w:rFonts w:ascii="宋体" w:hAnsi="宋体"/>
          <w:sz w:val="24"/>
        </w:rPr>
        <w:t xml:space="preserve">   </w:t>
      </w:r>
      <w:r w:rsidRPr="002A45B5">
        <w:rPr>
          <w:rFonts w:ascii="宋体" w:hAnsi="宋体" w:hint="eastAsia"/>
          <w:sz w:val="24"/>
        </w:rPr>
        <w:t>号</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580"/>
        <w:gridCol w:w="98"/>
        <w:gridCol w:w="1461"/>
        <w:gridCol w:w="2806"/>
        <w:gridCol w:w="1067"/>
        <w:gridCol w:w="1089"/>
        <w:gridCol w:w="1626"/>
      </w:tblGrid>
      <w:tr w:rsidR="00E05D36" w:rsidTr="00E71581">
        <w:trPr>
          <w:cantSplit/>
          <w:trHeight w:val="578"/>
          <w:jc w:val="center"/>
        </w:trPr>
        <w:tc>
          <w:tcPr>
            <w:tcW w:w="1357"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检查单位</w:t>
            </w:r>
          </w:p>
        </w:tc>
        <w:tc>
          <w:tcPr>
            <w:tcW w:w="4267" w:type="dxa"/>
            <w:gridSpan w:val="2"/>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检查类别</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8"/>
          <w:jc w:val="center"/>
        </w:trPr>
        <w:tc>
          <w:tcPr>
            <w:tcW w:w="1357"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检查人</w:t>
            </w:r>
          </w:p>
        </w:tc>
        <w:tc>
          <w:tcPr>
            <w:tcW w:w="4267" w:type="dxa"/>
            <w:gridSpan w:val="2"/>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记录人</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708"/>
          <w:jc w:val="center"/>
        </w:trPr>
        <w:tc>
          <w:tcPr>
            <w:tcW w:w="1357"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检查时间</w:t>
            </w:r>
          </w:p>
        </w:tc>
        <w:tc>
          <w:tcPr>
            <w:tcW w:w="8049" w:type="dxa"/>
            <w:gridSpan w:val="5"/>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分至</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w:t>
            </w:r>
          </w:p>
        </w:tc>
      </w:tr>
      <w:tr w:rsidR="00E05D36" w:rsidTr="00E71581">
        <w:trPr>
          <w:cantSplit/>
          <w:trHeight w:val="563"/>
          <w:jc w:val="center"/>
        </w:trPr>
        <w:tc>
          <w:tcPr>
            <w:tcW w:w="679" w:type="dxa"/>
            <w:vMerge w:val="restar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基本情况</w:t>
            </w:r>
          </w:p>
        </w:tc>
        <w:tc>
          <w:tcPr>
            <w:tcW w:w="2139"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被检查单位（人）</w:t>
            </w:r>
          </w:p>
        </w:tc>
        <w:tc>
          <w:tcPr>
            <w:tcW w:w="6588" w:type="dxa"/>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43"/>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139"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被检查地点</w:t>
            </w:r>
          </w:p>
        </w:tc>
        <w:tc>
          <w:tcPr>
            <w:tcW w:w="6588" w:type="dxa"/>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65"/>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139"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责任人</w:t>
            </w:r>
          </w:p>
        </w:tc>
        <w:tc>
          <w:tcPr>
            <w:tcW w:w="2806"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9"/>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139"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联系人</w:t>
            </w:r>
          </w:p>
        </w:tc>
        <w:tc>
          <w:tcPr>
            <w:tcW w:w="2806"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3"/>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139"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营业执照</w:t>
            </w:r>
          </w:p>
        </w:tc>
        <w:tc>
          <w:tcPr>
            <w:tcW w:w="2806"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许可证</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659"/>
          <w:jc w:val="center"/>
        </w:trPr>
        <w:tc>
          <w:tcPr>
            <w:tcW w:w="9406" w:type="dxa"/>
            <w:gridSpan w:val="8"/>
            <w:vAlign w:val="center"/>
          </w:tcPr>
          <w:p w:rsidR="00E05D36" w:rsidRDefault="00E05D36" w:rsidP="00E71581">
            <w:pPr>
              <w:adjustRightInd w:val="0"/>
              <w:snapToGrid w:val="0"/>
              <w:jc w:val="left"/>
              <w:rPr>
                <w:rFonts w:ascii="宋体" w:hAnsi="宋体"/>
                <w:szCs w:val="21"/>
              </w:rPr>
            </w:pPr>
            <w:r w:rsidRPr="00401D46">
              <w:rPr>
                <w:rFonts w:ascii="宋体" w:hAnsi="宋体" w:hint="eastAsia"/>
                <w:sz w:val="24"/>
              </w:rPr>
              <w:t>检查情况：</w:t>
            </w:r>
            <w:r>
              <w:rPr>
                <w:rFonts w:ascii="宋体" w:hAnsi="宋体" w:hint="eastAsia"/>
                <w:sz w:val="24"/>
              </w:rPr>
              <w:t>（在相应的</w:t>
            </w:r>
            <w:r w:rsidRPr="00E15AC7">
              <w:rPr>
                <w:rFonts w:ascii="宋体" w:hAnsi="宋体" w:hint="eastAsia"/>
                <w:sz w:val="24"/>
              </w:rPr>
              <w:t>“□”中打“</w:t>
            </w:r>
            <w:r>
              <w:rPr>
                <w:rFonts w:ascii="宋体" w:hAnsi="宋体" w:hint="eastAsia"/>
                <w:sz w:val="24"/>
              </w:rPr>
              <w:t>√</w:t>
            </w:r>
            <w:r w:rsidRPr="00E15AC7">
              <w:rPr>
                <w:rFonts w:ascii="宋体" w:hAnsi="宋体" w:hint="eastAsia"/>
                <w:sz w:val="24"/>
              </w:rPr>
              <w:t>”</w:t>
            </w:r>
            <w:r>
              <w:rPr>
                <w:rFonts w:ascii="宋体" w:hAnsi="宋体" w:hint="eastAsia"/>
                <w:sz w:val="24"/>
              </w:rPr>
              <w:t>）</w:t>
            </w:r>
          </w:p>
        </w:tc>
      </w:tr>
      <w:tr w:rsidR="00E05D36" w:rsidTr="00E71581">
        <w:trPr>
          <w:cantSplit/>
          <w:trHeight w:val="706"/>
          <w:jc w:val="center"/>
        </w:trPr>
        <w:tc>
          <w:tcPr>
            <w:tcW w:w="1259" w:type="dxa"/>
            <w:gridSpan w:val="2"/>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项目</w:t>
            </w:r>
          </w:p>
        </w:tc>
        <w:tc>
          <w:tcPr>
            <w:tcW w:w="1559" w:type="dxa"/>
            <w:gridSpan w:val="2"/>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条款编号</w:t>
            </w:r>
          </w:p>
        </w:tc>
        <w:tc>
          <w:tcPr>
            <w:tcW w:w="4962" w:type="dxa"/>
            <w:gridSpan w:val="3"/>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检查内容</w:t>
            </w:r>
          </w:p>
        </w:tc>
        <w:tc>
          <w:tcPr>
            <w:tcW w:w="1626" w:type="dxa"/>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检查结果</w:t>
            </w:r>
          </w:p>
        </w:tc>
      </w:tr>
      <w:tr w:rsidR="00E05D36" w:rsidRPr="00204932" w:rsidTr="00E71581">
        <w:trPr>
          <w:cantSplit/>
          <w:trHeight w:val="706"/>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企业资质</w:t>
            </w:r>
          </w:p>
          <w:p w:rsidR="00E05D36" w:rsidRDefault="00E05D36" w:rsidP="00E71581">
            <w:pPr>
              <w:adjustRightInd w:val="0"/>
              <w:snapToGrid w:val="0"/>
              <w:jc w:val="center"/>
              <w:rPr>
                <w:rFonts w:ascii="宋体" w:hAnsi="宋体"/>
                <w:szCs w:val="21"/>
              </w:rPr>
            </w:pPr>
            <w:r w:rsidRPr="00E40F42">
              <w:rPr>
                <w:rFonts w:ascii="宋体" w:hAnsi="宋体" w:hint="eastAsia"/>
                <w:szCs w:val="21"/>
              </w:rPr>
              <w:t>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szCs w:val="21"/>
              </w:rPr>
              <w:t>2</w:t>
            </w:r>
            <w:r>
              <w:rPr>
                <w:rFonts w:ascii="宋体" w:hAnsi="宋体" w:hint="eastAsia"/>
                <w:szCs w:val="21"/>
              </w:rPr>
              <w:t>4</w:t>
            </w:r>
            <w:r>
              <w:rPr>
                <w:rFonts w:ascii="宋体" w:hAnsi="宋体"/>
                <w:szCs w:val="21"/>
              </w:rPr>
              <w:t>01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AE199F">
              <w:rPr>
                <w:rFonts w:ascii="宋体" w:hAnsi="宋体" w:hint="eastAsia"/>
                <w:szCs w:val="21"/>
              </w:rPr>
              <w:t>是否取得有效的餐饮服务许可证和营业执照。</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706"/>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hint="eastAsia"/>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4</w:t>
            </w:r>
            <w:r>
              <w:rPr>
                <w:rFonts w:ascii="宋体" w:hAnsi="宋体"/>
                <w:szCs w:val="21"/>
              </w:rPr>
              <w:t>02</w:t>
            </w:r>
          </w:p>
        </w:tc>
        <w:tc>
          <w:tcPr>
            <w:tcW w:w="4962" w:type="dxa"/>
            <w:gridSpan w:val="3"/>
            <w:vAlign w:val="center"/>
          </w:tcPr>
          <w:p w:rsidR="00E05D36" w:rsidRPr="00AE199F" w:rsidRDefault="00E05D36" w:rsidP="00E71581">
            <w:pPr>
              <w:adjustRightInd w:val="0"/>
              <w:snapToGrid w:val="0"/>
              <w:rPr>
                <w:rFonts w:ascii="宋体" w:hAnsi="宋体" w:hint="eastAsia"/>
                <w:szCs w:val="21"/>
              </w:rPr>
            </w:pPr>
            <w:r w:rsidRPr="00AE199F">
              <w:rPr>
                <w:rFonts w:ascii="宋体" w:hAnsi="宋体" w:hint="eastAsia"/>
                <w:szCs w:val="21"/>
              </w:rPr>
              <w:t>是否擅自改变餐饮服务经营地址、许可类别、备注项目。</w:t>
            </w:r>
          </w:p>
        </w:tc>
        <w:tc>
          <w:tcPr>
            <w:tcW w:w="1626" w:type="dxa"/>
            <w:vAlign w:val="center"/>
          </w:tcPr>
          <w:p w:rsidR="00E05D36" w:rsidRPr="000771C9" w:rsidRDefault="00E05D36" w:rsidP="00E71581">
            <w:pPr>
              <w:adjustRightInd w:val="0"/>
              <w:snapToGrid w:val="0"/>
              <w:jc w:val="center"/>
              <w:rPr>
                <w:rFonts w:hAnsi="宋体" w:cs="宋体" w:hint="eastAsia"/>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706"/>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hint="eastAsia"/>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4</w:t>
            </w:r>
            <w:r>
              <w:rPr>
                <w:rFonts w:ascii="宋体" w:hAnsi="宋体"/>
                <w:szCs w:val="21"/>
              </w:rPr>
              <w:t>03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是否有伪造、涂改、倒卖、出租、出借，或者以其他形式非法转让餐饮服务许可证的行为。</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706"/>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4</w:t>
            </w:r>
            <w:r>
              <w:rPr>
                <w:rFonts w:ascii="宋体" w:hAnsi="宋体"/>
                <w:szCs w:val="21"/>
              </w:rPr>
              <w:t>04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是否在就餐场所醒目位置悬挂或摆放餐饮服务许可证。</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1525"/>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40</w:t>
            </w:r>
            <w:r>
              <w:rPr>
                <w:rFonts w:ascii="宋体" w:hAnsi="宋体"/>
                <w:szCs w:val="21"/>
              </w:rPr>
              <w:t>5</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经营条件发生变化，不符合经营要求的，经营者是否立即采取整改措施；有发生食品安全事故的潜在风险的，经营者是否立即停止经营活动，并向所在地区县食药监局、直属分局报告；需要重新办理许可手续的，经营者是否依法办理。</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680"/>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从业人员</w:t>
            </w:r>
          </w:p>
          <w:p w:rsidR="00E05D36" w:rsidRDefault="00E05D36" w:rsidP="00E71581">
            <w:pPr>
              <w:adjustRightInd w:val="0"/>
              <w:snapToGrid w:val="0"/>
              <w:jc w:val="center"/>
              <w:rPr>
                <w:rFonts w:ascii="宋体" w:hAnsi="宋体"/>
                <w:szCs w:val="21"/>
              </w:rPr>
            </w:pPr>
            <w:r>
              <w:rPr>
                <w:rFonts w:ascii="宋体" w:hAnsi="宋体" w:hint="eastAsia"/>
                <w:szCs w:val="21"/>
              </w:rPr>
              <w:t>管理</w:t>
            </w:r>
            <w:r w:rsidRPr="00E40F42">
              <w:rPr>
                <w:rFonts w:ascii="宋体" w:hAnsi="宋体" w:hint="eastAsia"/>
                <w:szCs w:val="21"/>
              </w:rPr>
              <w:t>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hint="eastAsia"/>
                <w:szCs w:val="21"/>
              </w:rPr>
              <w:t>2501</w:t>
            </w:r>
          </w:p>
        </w:tc>
        <w:tc>
          <w:tcPr>
            <w:tcW w:w="4962" w:type="dxa"/>
            <w:gridSpan w:val="3"/>
            <w:vAlign w:val="center"/>
          </w:tcPr>
          <w:p w:rsidR="00E05D36" w:rsidRPr="00AE199F" w:rsidRDefault="00E05D36" w:rsidP="00E71581">
            <w:pPr>
              <w:adjustRightInd w:val="0"/>
              <w:snapToGrid w:val="0"/>
              <w:jc w:val="left"/>
              <w:rPr>
                <w:rFonts w:ascii="宋体" w:hAnsi="宋体" w:hint="eastAsia"/>
                <w:szCs w:val="21"/>
              </w:rPr>
            </w:pPr>
            <w:r w:rsidRPr="00AE199F">
              <w:rPr>
                <w:rFonts w:ascii="宋体" w:hAnsi="宋体" w:hint="eastAsia"/>
                <w:szCs w:val="21"/>
              </w:rPr>
              <w:t>是否安排患有职业禁忌疾病的人员从事接触直接入口食品工作</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430"/>
          <w:jc w:val="center"/>
        </w:trPr>
        <w:tc>
          <w:tcPr>
            <w:tcW w:w="1259" w:type="dxa"/>
            <w:gridSpan w:val="2"/>
            <w:vMerge/>
            <w:vAlign w:val="center"/>
          </w:tcPr>
          <w:p w:rsidR="00E05D36" w:rsidRPr="00E40F42" w:rsidRDefault="00E05D36" w:rsidP="00E71581">
            <w:pPr>
              <w:adjustRightInd w:val="0"/>
              <w:snapToGrid w:val="0"/>
              <w:jc w:val="center"/>
              <w:rPr>
                <w:rFonts w:ascii="宋体" w:hAnsi="宋体" w:hint="eastAsia"/>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5</w:t>
            </w:r>
            <w:r>
              <w:rPr>
                <w:rFonts w:ascii="宋体" w:hAnsi="宋体"/>
                <w:szCs w:val="21"/>
              </w:rPr>
              <w:t>02</w:t>
            </w:r>
          </w:p>
        </w:tc>
        <w:tc>
          <w:tcPr>
            <w:tcW w:w="4962" w:type="dxa"/>
            <w:gridSpan w:val="3"/>
            <w:vAlign w:val="center"/>
          </w:tcPr>
          <w:p w:rsidR="00E05D36" w:rsidRPr="00D54BC0" w:rsidRDefault="00E05D36" w:rsidP="00E71581">
            <w:pPr>
              <w:adjustRightInd w:val="0"/>
              <w:snapToGrid w:val="0"/>
              <w:jc w:val="left"/>
              <w:rPr>
                <w:rFonts w:ascii="宋体" w:hAnsi="宋体" w:hint="eastAsia"/>
                <w:szCs w:val="21"/>
              </w:rPr>
            </w:pPr>
            <w:r w:rsidRPr="00D54BC0">
              <w:rPr>
                <w:rFonts w:ascii="宋体" w:hAnsi="宋体" w:hint="eastAsia"/>
                <w:szCs w:val="21"/>
              </w:rPr>
              <w:t>是否聘用未取得健康证明的人员从事餐饮服务。</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jc w:val="center"/>
              <w:rPr>
                <w:rFonts w:ascii="宋体" w:hAnsi="宋体"/>
                <w:szCs w:val="21"/>
              </w:rPr>
            </w:pPr>
          </w:p>
        </w:tc>
        <w:tc>
          <w:tcPr>
            <w:tcW w:w="1559" w:type="dxa"/>
            <w:gridSpan w:val="2"/>
            <w:vAlign w:val="center"/>
          </w:tcPr>
          <w:p w:rsidR="00E05D36" w:rsidRPr="00E40F42" w:rsidDel="00CD0B30"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50</w:t>
            </w:r>
            <w:r>
              <w:rPr>
                <w:rFonts w:ascii="宋体" w:hAnsi="宋体"/>
                <w:szCs w:val="21"/>
              </w:rPr>
              <w:t>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是否聘用不得从事食品生产经营管理工作的人员从事管理工作。</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424"/>
          <w:jc w:val="center"/>
        </w:trPr>
        <w:tc>
          <w:tcPr>
            <w:tcW w:w="1259" w:type="dxa"/>
            <w:gridSpan w:val="2"/>
            <w:vMerge/>
            <w:vAlign w:val="center"/>
          </w:tcPr>
          <w:p w:rsidR="00E05D36" w:rsidRPr="00E40F42" w:rsidRDefault="00E05D36" w:rsidP="00E71581">
            <w:pPr>
              <w:adjustRightInd w:val="0"/>
              <w:snapToGrid w:val="0"/>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szCs w:val="21"/>
              </w:rPr>
              <w:t>2</w:t>
            </w:r>
            <w:r>
              <w:rPr>
                <w:rFonts w:ascii="宋体" w:hAnsi="宋体" w:hint="eastAsia"/>
                <w:szCs w:val="21"/>
              </w:rPr>
              <w:t>5</w:t>
            </w:r>
            <w:r>
              <w:rPr>
                <w:rFonts w:ascii="宋体" w:hAnsi="宋体"/>
                <w:szCs w:val="21"/>
              </w:rPr>
              <w:t>0</w:t>
            </w:r>
            <w:r>
              <w:rPr>
                <w:rFonts w:ascii="宋体" w:hAnsi="宋体" w:hint="eastAsia"/>
                <w:szCs w:val="21"/>
              </w:rPr>
              <w:t>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从业人员是否遵守健康操作规范。</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5</w:t>
            </w:r>
            <w:r>
              <w:rPr>
                <w:rFonts w:ascii="宋体" w:hAnsi="宋体"/>
                <w:szCs w:val="21"/>
              </w:rPr>
              <w:t>0</w:t>
            </w:r>
            <w:r>
              <w:rPr>
                <w:rFonts w:ascii="宋体" w:hAnsi="宋体" w:hint="eastAsia"/>
                <w:szCs w:val="21"/>
              </w:rPr>
              <w:t>5</w:t>
            </w:r>
          </w:p>
        </w:tc>
        <w:tc>
          <w:tcPr>
            <w:tcW w:w="4962" w:type="dxa"/>
            <w:gridSpan w:val="3"/>
            <w:vAlign w:val="center"/>
          </w:tcPr>
          <w:p w:rsidR="00E05D36" w:rsidRPr="00D54BC0" w:rsidRDefault="00E05D36" w:rsidP="00E71581">
            <w:pPr>
              <w:adjustRightInd w:val="0"/>
              <w:snapToGrid w:val="0"/>
              <w:jc w:val="left"/>
              <w:rPr>
                <w:rFonts w:ascii="宋体" w:hAnsi="宋体" w:hint="eastAsia"/>
                <w:szCs w:val="21"/>
              </w:rPr>
            </w:pPr>
            <w:r w:rsidRPr="00D54BC0">
              <w:rPr>
                <w:rFonts w:ascii="宋体" w:hAnsi="宋体" w:hint="eastAsia"/>
                <w:szCs w:val="21"/>
              </w:rPr>
              <w:t>是否建立并执行从业人员健康管理制度，建立从业人员健康档案。</w:t>
            </w:r>
          </w:p>
        </w:tc>
        <w:tc>
          <w:tcPr>
            <w:tcW w:w="1626" w:type="dxa"/>
            <w:vAlign w:val="center"/>
          </w:tcPr>
          <w:p w:rsidR="00E05D36" w:rsidRPr="000771C9" w:rsidRDefault="00E05D36" w:rsidP="00E71581">
            <w:pPr>
              <w:adjustRightInd w:val="0"/>
              <w:snapToGrid w:val="0"/>
              <w:jc w:val="center"/>
              <w:rPr>
                <w:rFonts w:hAnsi="宋体" w:cs="宋体" w:hint="eastAsia"/>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706"/>
          <w:jc w:val="center"/>
        </w:trPr>
        <w:tc>
          <w:tcPr>
            <w:tcW w:w="1259" w:type="dxa"/>
            <w:gridSpan w:val="2"/>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食品安全</w:t>
            </w:r>
          </w:p>
          <w:p w:rsidR="00E05D36" w:rsidRDefault="00E05D36" w:rsidP="00E71581">
            <w:pPr>
              <w:adjustRightInd w:val="0"/>
              <w:snapToGrid w:val="0"/>
              <w:jc w:val="center"/>
              <w:rPr>
                <w:rFonts w:ascii="宋体" w:hAnsi="宋体"/>
                <w:szCs w:val="21"/>
              </w:rPr>
            </w:pPr>
            <w:r w:rsidRPr="00E40F42">
              <w:rPr>
                <w:rFonts w:ascii="宋体" w:hAnsi="宋体" w:hint="eastAsia"/>
                <w:szCs w:val="21"/>
              </w:rPr>
              <w:t>制度检查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2</w:t>
            </w:r>
            <w:r>
              <w:rPr>
                <w:rFonts w:ascii="宋体" w:hAnsi="宋体" w:hint="eastAsia"/>
                <w:szCs w:val="21"/>
              </w:rPr>
              <w:t>6</w:t>
            </w:r>
            <w:r>
              <w:rPr>
                <w:rFonts w:ascii="宋体" w:hAnsi="宋体"/>
                <w:szCs w:val="21"/>
              </w:rPr>
              <w:t>01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餐饮服务提供者是否建立人员培训、原料采购、食品制作流程、库房管理，食品添加剂管理及食品安全事故应急预案等食品安全管理制度。</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操作环境</w:t>
            </w:r>
          </w:p>
          <w:p w:rsidR="00E05D36" w:rsidRDefault="00E05D36" w:rsidP="00E71581">
            <w:pPr>
              <w:adjustRightInd w:val="0"/>
              <w:snapToGrid w:val="0"/>
              <w:jc w:val="center"/>
              <w:rPr>
                <w:rFonts w:ascii="宋体" w:hAnsi="宋体"/>
                <w:szCs w:val="21"/>
              </w:rPr>
            </w:pPr>
            <w:r w:rsidRPr="00E40F42">
              <w:rPr>
                <w:rFonts w:ascii="宋体" w:hAnsi="宋体" w:hint="eastAsia"/>
                <w:szCs w:val="21"/>
              </w:rPr>
              <w:t>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szCs w:val="21"/>
              </w:rPr>
              <w:t>2</w:t>
            </w:r>
            <w:r>
              <w:rPr>
                <w:rFonts w:ascii="宋体" w:hAnsi="宋体" w:hint="eastAsia"/>
                <w:szCs w:val="21"/>
              </w:rPr>
              <w:t>7</w:t>
            </w:r>
            <w:r>
              <w:rPr>
                <w:rFonts w:ascii="宋体" w:hAnsi="宋体"/>
                <w:szCs w:val="21"/>
              </w:rPr>
              <w:t>01</w:t>
            </w:r>
            <w:r>
              <w:rPr>
                <w:rFonts w:ascii="宋体" w:hAnsi="宋体" w:hint="eastAsia"/>
                <w:szCs w:val="21"/>
              </w:rPr>
              <w:t>.1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操作环境是否符合清洁、卫生的要求。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szCs w:val="21"/>
              </w:rPr>
              <w:t>2</w:t>
            </w:r>
            <w:r>
              <w:rPr>
                <w:rFonts w:ascii="宋体" w:hAnsi="宋体" w:hint="eastAsia"/>
                <w:szCs w:val="21"/>
              </w:rPr>
              <w:t>7</w:t>
            </w:r>
            <w:r>
              <w:rPr>
                <w:rFonts w:ascii="宋体" w:hAnsi="宋体"/>
                <w:szCs w:val="21"/>
              </w:rPr>
              <w:t>0</w:t>
            </w:r>
            <w:r>
              <w:rPr>
                <w:rFonts w:ascii="宋体" w:hAnsi="宋体" w:hint="eastAsia"/>
                <w:szCs w:val="21"/>
              </w:rPr>
              <w:t>2.2</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食品处理区是否符合保障食品安全的要求。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设施设备</w:t>
            </w:r>
          </w:p>
          <w:p w:rsidR="00E05D36" w:rsidRDefault="00E05D36" w:rsidP="00E71581">
            <w:pPr>
              <w:adjustRightInd w:val="0"/>
              <w:snapToGrid w:val="0"/>
              <w:jc w:val="center"/>
              <w:rPr>
                <w:rFonts w:ascii="宋体" w:hAnsi="宋体"/>
                <w:szCs w:val="21"/>
              </w:rPr>
            </w:pPr>
            <w:r w:rsidRPr="00E40F42">
              <w:rPr>
                <w:rFonts w:ascii="宋体" w:hAnsi="宋体" w:hint="eastAsia"/>
                <w:szCs w:val="21"/>
              </w:rPr>
              <w:t>检查</w:t>
            </w:r>
          </w:p>
          <w:p w:rsidR="00E05D36" w:rsidRDefault="00E05D36" w:rsidP="00E71581">
            <w:pPr>
              <w:adjustRightInd w:val="0"/>
              <w:snapToGrid w:val="0"/>
              <w:jc w:val="center"/>
              <w:rPr>
                <w:rFonts w:hAnsi="宋体" w:cs="宋体"/>
                <w:kern w:val="0"/>
                <w:sz w:val="22"/>
                <w:szCs w:val="22"/>
              </w:rPr>
            </w:pPr>
            <w:r>
              <w:rPr>
                <w:rFonts w:hAnsi="宋体" w:cs="宋体" w:hint="eastAsia"/>
                <w:kern w:val="0"/>
                <w:sz w:val="22"/>
                <w:szCs w:val="22"/>
              </w:rPr>
              <w:t>□</w:t>
            </w:r>
          </w:p>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hint="eastAsia"/>
                <w:szCs w:val="21"/>
              </w:rPr>
            </w:pPr>
            <w:r>
              <w:rPr>
                <w:rFonts w:ascii="宋体" w:hAnsi="宋体" w:hint="eastAsia"/>
                <w:szCs w:val="21"/>
              </w:rPr>
              <w:t>2801.1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地面与排水是否符合卫生要求。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2801.2</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墙壁与门窗是否符合要求。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屋顶与天花板是否符合要求。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卫生间是否符合要求。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2801.5</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更衣场所是否符合要求。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2801.6</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库房是否符合要求。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533"/>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2801.7</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专</w:t>
            </w:r>
            <w:proofErr w:type="gramStart"/>
            <w:r w:rsidRPr="00E40F42">
              <w:rPr>
                <w:rFonts w:ascii="宋体" w:hAnsi="宋体" w:hint="eastAsia"/>
                <w:szCs w:val="21"/>
              </w:rPr>
              <w:t>间设施</w:t>
            </w:r>
            <w:proofErr w:type="gramEnd"/>
            <w:r w:rsidRPr="00E40F42">
              <w:rPr>
                <w:rFonts w:ascii="宋体" w:hAnsi="宋体" w:hint="eastAsia"/>
                <w:szCs w:val="21"/>
              </w:rPr>
              <w:t>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合理缺项□</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2801.8</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洗手消毒设施是否符合要求。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2801.9</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供水设施是否符合要求。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2801.10</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通风排烟设施是否符合要求。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清洗、消毒、保洁设施是否符合要求。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防尘、防鼠、防虫</w:t>
            </w:r>
            <w:proofErr w:type="gramStart"/>
            <w:r w:rsidRPr="00E40F42">
              <w:rPr>
                <w:rFonts w:ascii="宋体" w:hAnsi="宋体" w:hint="eastAsia"/>
                <w:szCs w:val="21"/>
              </w:rPr>
              <w:t>害设施</w:t>
            </w:r>
            <w:proofErr w:type="gramEnd"/>
            <w:r w:rsidRPr="00E40F42">
              <w:rPr>
                <w:rFonts w:ascii="宋体" w:hAnsi="宋体" w:hint="eastAsia"/>
                <w:szCs w:val="21"/>
              </w:rPr>
              <w:t>及其相关物品管理是否符合要求。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采光照明设施是否符合要求。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废弃物暂存设施是否符合要求。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2801.15</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设备、工具和容器是否符合要求。</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45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Del="00A14C64" w:rsidRDefault="00E05D36" w:rsidP="00E71581">
            <w:pPr>
              <w:adjustRightInd w:val="0"/>
              <w:snapToGrid w:val="0"/>
              <w:jc w:val="center"/>
              <w:rPr>
                <w:rFonts w:ascii="宋体" w:hAnsi="宋体"/>
                <w:szCs w:val="21"/>
              </w:rPr>
            </w:pPr>
            <w:r>
              <w:rPr>
                <w:rFonts w:ascii="宋体" w:hAnsi="宋体" w:hint="eastAsia"/>
                <w:szCs w:val="21"/>
              </w:rPr>
              <w:t>28</w:t>
            </w:r>
            <w:r>
              <w:rPr>
                <w:rFonts w:ascii="宋体" w:hAnsi="宋体"/>
                <w:szCs w:val="21"/>
              </w:rPr>
              <w:t>02</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是否定期维护、清洗、校验设备、设施。</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Del="00A14C64" w:rsidRDefault="00E05D36" w:rsidP="00E71581">
            <w:pPr>
              <w:adjustRightInd w:val="0"/>
              <w:snapToGrid w:val="0"/>
              <w:jc w:val="center"/>
              <w:rPr>
                <w:rFonts w:ascii="宋体" w:hAnsi="宋体"/>
                <w:szCs w:val="21"/>
              </w:rPr>
            </w:pPr>
            <w:r>
              <w:rPr>
                <w:rFonts w:ascii="宋体" w:hAnsi="宋体" w:hint="eastAsia"/>
                <w:szCs w:val="21"/>
              </w:rPr>
              <w:t>28</w:t>
            </w:r>
            <w:r>
              <w:rPr>
                <w:rFonts w:ascii="宋体" w:hAnsi="宋体"/>
                <w:szCs w:val="21"/>
              </w:rPr>
              <w:t>03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违法改变经营条件是否造成严重后果。</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val="164"/>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原材料采购</w:t>
            </w:r>
          </w:p>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验收检查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29</w:t>
            </w:r>
            <w:r>
              <w:rPr>
                <w:rFonts w:ascii="宋体" w:hAnsi="宋体"/>
                <w:szCs w:val="21"/>
              </w:rPr>
              <w:t>01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是否建立食品、食品原料、食品添加剂和食品相关产品的采购查验和索证索票和采购记录制度。</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29</w:t>
            </w:r>
            <w:r>
              <w:rPr>
                <w:rFonts w:ascii="宋体" w:hAnsi="宋体"/>
                <w:szCs w:val="21"/>
              </w:rPr>
              <w:t>02</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统一配送经营的餐饮服务企业门店是否建立统一配送</w:t>
            </w:r>
            <w:proofErr w:type="gramStart"/>
            <w:r w:rsidRPr="005663ED">
              <w:rPr>
                <w:rFonts w:ascii="宋体" w:hAnsi="宋体" w:hint="eastAsia"/>
                <w:szCs w:val="21"/>
              </w:rPr>
              <w:t>单据台</w:t>
            </w:r>
            <w:proofErr w:type="gramEnd"/>
            <w:r w:rsidRPr="005663ED">
              <w:rPr>
                <w:rFonts w:ascii="宋体" w:hAnsi="宋体" w:hint="eastAsia"/>
                <w:szCs w:val="21"/>
              </w:rPr>
              <w:t>账。</w:t>
            </w:r>
          </w:p>
        </w:tc>
        <w:tc>
          <w:tcPr>
            <w:tcW w:w="1626" w:type="dxa"/>
            <w:vAlign w:val="center"/>
          </w:tcPr>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是□</w:t>
            </w:r>
            <w:r>
              <w:rPr>
                <w:rFonts w:hAnsi="宋体" w:cs="宋体" w:hint="eastAsia"/>
                <w:kern w:val="0"/>
                <w:szCs w:val="21"/>
              </w:rPr>
              <w:t xml:space="preserve">  </w:t>
            </w:r>
            <w:r w:rsidRPr="000771C9">
              <w:rPr>
                <w:rFonts w:hAnsi="宋体" w:cs="宋体" w:hint="eastAsia"/>
                <w:kern w:val="0"/>
                <w:szCs w:val="21"/>
              </w:rPr>
              <w:t>否□</w:t>
            </w:r>
          </w:p>
          <w:p w:rsidR="00E05D36" w:rsidRPr="000771C9" w:rsidRDefault="00E05D36" w:rsidP="00E71581">
            <w:pPr>
              <w:adjustRightInd w:val="0"/>
              <w:snapToGrid w:val="0"/>
              <w:jc w:val="center"/>
              <w:rPr>
                <w:rFonts w:hAnsi="宋体" w:cs="宋体"/>
                <w:kern w:val="0"/>
                <w:szCs w:val="21"/>
              </w:rPr>
            </w:pPr>
            <w:r w:rsidRPr="000771C9">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29</w:t>
            </w:r>
            <w:r>
              <w:rPr>
                <w:rFonts w:ascii="宋体" w:hAnsi="宋体"/>
                <w:szCs w:val="21"/>
              </w:rPr>
              <w:t>03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5663ED">
              <w:rPr>
                <w:rFonts w:ascii="宋体" w:hAnsi="宋体" w:hint="eastAsia"/>
                <w:szCs w:val="21"/>
              </w:rPr>
              <w:t>是否制定实施原料采购控制要求。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sidRPr="00D94B20">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val="1198"/>
          <w:jc w:val="center"/>
        </w:trPr>
        <w:tc>
          <w:tcPr>
            <w:tcW w:w="1259" w:type="dxa"/>
            <w:gridSpan w:val="2"/>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食品贮存</w:t>
            </w:r>
          </w:p>
          <w:p w:rsidR="00E05D36" w:rsidRDefault="00E05D36" w:rsidP="00E71581">
            <w:pPr>
              <w:adjustRightInd w:val="0"/>
              <w:snapToGrid w:val="0"/>
              <w:jc w:val="center"/>
              <w:rPr>
                <w:rFonts w:ascii="宋体" w:hAnsi="宋体"/>
                <w:szCs w:val="21"/>
              </w:rPr>
            </w:pPr>
            <w:r w:rsidRPr="00E40F42">
              <w:rPr>
                <w:rFonts w:ascii="宋体" w:hAnsi="宋体" w:hint="eastAsia"/>
                <w:szCs w:val="21"/>
              </w:rPr>
              <w:t>情况检查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30</w:t>
            </w:r>
            <w:r>
              <w:rPr>
                <w:rFonts w:ascii="宋体" w:hAnsi="宋体"/>
                <w:szCs w:val="21"/>
              </w:rPr>
              <w:t>01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食品贮存是否符合要求。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624"/>
          <w:jc w:val="center"/>
        </w:trPr>
        <w:tc>
          <w:tcPr>
            <w:tcW w:w="1259" w:type="dxa"/>
            <w:gridSpan w:val="2"/>
            <w:vMerge w:val="restart"/>
            <w:shd w:val="clear" w:color="auto" w:fill="auto"/>
            <w:vAlign w:val="center"/>
          </w:tcPr>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食品加工</w:t>
            </w:r>
          </w:p>
          <w:p w:rsidR="00E05D36" w:rsidRDefault="00E05D36" w:rsidP="00E71581">
            <w:pPr>
              <w:adjustRightInd w:val="0"/>
              <w:snapToGrid w:val="0"/>
              <w:jc w:val="center"/>
              <w:rPr>
                <w:rFonts w:ascii="宋体" w:hAnsi="宋体" w:hint="eastAsia"/>
                <w:szCs w:val="21"/>
              </w:rPr>
            </w:pPr>
            <w:r w:rsidRPr="00E40F42">
              <w:rPr>
                <w:rFonts w:ascii="宋体" w:hAnsi="宋体" w:hint="eastAsia"/>
                <w:szCs w:val="21"/>
              </w:rPr>
              <w:t>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lastRenderedPageBreak/>
              <w:t>□</w:t>
            </w:r>
          </w:p>
        </w:tc>
        <w:tc>
          <w:tcPr>
            <w:tcW w:w="1559" w:type="dxa"/>
            <w:gridSpan w:val="2"/>
            <w:vAlign w:val="center"/>
          </w:tcPr>
          <w:p w:rsidR="00E05D36" w:rsidRPr="00E40F42" w:rsidDel="00AE6CC2" w:rsidRDefault="00E05D36" w:rsidP="00E71581">
            <w:pPr>
              <w:adjustRightInd w:val="0"/>
              <w:snapToGrid w:val="0"/>
              <w:jc w:val="center"/>
              <w:rPr>
                <w:rFonts w:ascii="宋体" w:hAnsi="宋体"/>
                <w:szCs w:val="21"/>
              </w:rPr>
            </w:pPr>
            <w:r>
              <w:rPr>
                <w:rFonts w:ascii="宋体" w:hAnsi="宋体"/>
                <w:szCs w:val="21"/>
              </w:rPr>
              <w:lastRenderedPageBreak/>
              <w:t>3</w:t>
            </w:r>
            <w:r>
              <w:rPr>
                <w:rFonts w:ascii="宋体" w:hAnsi="宋体" w:hint="eastAsia"/>
                <w:szCs w:val="21"/>
              </w:rPr>
              <w:t>1</w:t>
            </w:r>
            <w:r>
              <w:rPr>
                <w:rFonts w:ascii="宋体" w:hAnsi="宋体"/>
                <w:szCs w:val="21"/>
              </w:rPr>
              <w:t>01</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Pr>
                <w:rFonts w:ascii="宋体" w:hAnsi="宋体" w:hint="eastAsia"/>
                <w:szCs w:val="21"/>
              </w:rPr>
              <w:t>是否检查待加工的食品及原料，或者发现有腐败变质或者其他感官性状异常仍加工、使用的</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hint="eastAsia"/>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02</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粗加工与切</w:t>
            </w:r>
            <w:proofErr w:type="gramStart"/>
            <w:r w:rsidRPr="00E40F42">
              <w:rPr>
                <w:rFonts w:ascii="宋体" w:hAnsi="宋体" w:hint="eastAsia"/>
                <w:szCs w:val="21"/>
              </w:rPr>
              <w:t>配是否</w:t>
            </w:r>
            <w:proofErr w:type="gramEnd"/>
            <w:r w:rsidRPr="00E40F42">
              <w:rPr>
                <w:rFonts w:ascii="宋体" w:hAnsi="宋体" w:hint="eastAsia"/>
                <w:szCs w:val="21"/>
              </w:rPr>
              <w:t>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03</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烹饪是否符合要求。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04</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备餐及供餐是否符合要求。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05</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凉菜配制是否符合要求。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06</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sidRPr="00E40F42">
              <w:rPr>
                <w:rFonts w:ascii="宋体" w:hAnsi="宋体" w:hint="eastAsia"/>
                <w:szCs w:val="21"/>
              </w:rPr>
              <w:t>裱花操作是否符合要求。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07</w:t>
            </w:r>
          </w:p>
        </w:tc>
        <w:tc>
          <w:tcPr>
            <w:tcW w:w="4962" w:type="dxa"/>
            <w:gridSpan w:val="3"/>
            <w:vAlign w:val="center"/>
          </w:tcPr>
          <w:p w:rsidR="00E05D36" w:rsidRPr="00E40F42" w:rsidRDefault="00E05D36" w:rsidP="00E71581">
            <w:pPr>
              <w:adjustRightInd w:val="0"/>
              <w:snapToGrid w:val="0"/>
              <w:jc w:val="left"/>
              <w:rPr>
                <w:rFonts w:ascii="宋体" w:hAnsi="宋体" w:hint="eastAsia"/>
                <w:szCs w:val="21"/>
              </w:rPr>
            </w:pPr>
            <w:r>
              <w:rPr>
                <w:rFonts w:ascii="宋体" w:hAnsi="宋体" w:hint="eastAsia"/>
                <w:szCs w:val="21"/>
              </w:rPr>
              <w:t>生食海产品加工是否符合要求。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hint="eastAsia"/>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Pr="00E40F42" w:rsidDel="00AE6CC2"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1</w:t>
            </w:r>
            <w:r>
              <w:rPr>
                <w:rFonts w:ascii="宋体" w:hAnsi="宋体"/>
                <w:szCs w:val="21"/>
              </w:rPr>
              <w:t>08</w:t>
            </w:r>
          </w:p>
        </w:tc>
        <w:tc>
          <w:tcPr>
            <w:tcW w:w="4962" w:type="dxa"/>
            <w:gridSpan w:val="3"/>
            <w:vAlign w:val="center"/>
          </w:tcPr>
          <w:p w:rsidR="00E05D36" w:rsidRPr="00E40F42" w:rsidRDefault="00E05D36" w:rsidP="00E71581">
            <w:pPr>
              <w:adjustRightInd w:val="0"/>
              <w:snapToGrid w:val="0"/>
              <w:jc w:val="left"/>
              <w:rPr>
                <w:rFonts w:ascii="宋体" w:hAnsi="宋体"/>
                <w:szCs w:val="21"/>
              </w:rPr>
            </w:pPr>
            <w:r>
              <w:rPr>
                <w:rFonts w:ascii="宋体" w:hAnsi="宋体" w:hint="eastAsia"/>
                <w:szCs w:val="21"/>
              </w:rPr>
              <w:t>饮料现</w:t>
            </w:r>
            <w:proofErr w:type="gramStart"/>
            <w:r>
              <w:rPr>
                <w:rFonts w:ascii="宋体" w:hAnsi="宋体" w:hint="eastAsia"/>
                <w:szCs w:val="21"/>
              </w:rPr>
              <w:t>榨</w:t>
            </w:r>
            <w:proofErr w:type="gramEnd"/>
            <w:r>
              <w:rPr>
                <w:rFonts w:ascii="宋体" w:hAnsi="宋体" w:hint="eastAsia"/>
                <w:szCs w:val="21"/>
              </w:rPr>
              <w:t>及水果拼盘制作是否符合要求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shd w:val="clear" w:color="auto" w:fill="auto"/>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3109</w:t>
            </w:r>
          </w:p>
        </w:tc>
        <w:tc>
          <w:tcPr>
            <w:tcW w:w="4962" w:type="dxa"/>
            <w:gridSpan w:val="3"/>
            <w:vAlign w:val="center"/>
          </w:tcPr>
          <w:p w:rsidR="00E05D36" w:rsidRDefault="00E05D36" w:rsidP="00E71581">
            <w:pPr>
              <w:adjustRightInd w:val="0"/>
              <w:snapToGrid w:val="0"/>
              <w:jc w:val="left"/>
              <w:rPr>
                <w:rFonts w:ascii="宋体" w:hAnsi="宋体"/>
                <w:szCs w:val="21"/>
              </w:rPr>
            </w:pPr>
            <w:r>
              <w:rPr>
                <w:rFonts w:ascii="宋体" w:hAnsi="宋体" w:hint="eastAsia"/>
                <w:szCs w:val="21"/>
              </w:rPr>
              <w:t>面点制作是否符合要求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3110</w:t>
            </w:r>
          </w:p>
        </w:tc>
        <w:tc>
          <w:tcPr>
            <w:tcW w:w="4962" w:type="dxa"/>
            <w:gridSpan w:val="3"/>
            <w:vAlign w:val="center"/>
          </w:tcPr>
          <w:p w:rsidR="00E05D36" w:rsidRDefault="00E05D36" w:rsidP="00E71581">
            <w:pPr>
              <w:adjustRightInd w:val="0"/>
              <w:snapToGrid w:val="0"/>
              <w:jc w:val="left"/>
              <w:rPr>
                <w:rFonts w:ascii="宋体" w:hAnsi="宋体"/>
                <w:szCs w:val="21"/>
              </w:rPr>
            </w:pPr>
            <w:r>
              <w:rPr>
                <w:rFonts w:ascii="宋体" w:hAnsi="宋体" w:hint="eastAsia"/>
                <w:szCs w:val="21"/>
              </w:rPr>
              <w:t>烧烤加工是否符合要求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3111</w:t>
            </w:r>
          </w:p>
        </w:tc>
        <w:tc>
          <w:tcPr>
            <w:tcW w:w="4962" w:type="dxa"/>
            <w:gridSpan w:val="3"/>
            <w:vAlign w:val="center"/>
          </w:tcPr>
          <w:p w:rsidR="00E05D36" w:rsidRDefault="00E05D36" w:rsidP="00E71581">
            <w:pPr>
              <w:adjustRightInd w:val="0"/>
              <w:snapToGrid w:val="0"/>
              <w:jc w:val="left"/>
              <w:rPr>
                <w:rFonts w:ascii="宋体" w:hAnsi="宋体"/>
                <w:szCs w:val="21"/>
              </w:rPr>
            </w:pPr>
            <w:r>
              <w:rPr>
                <w:rFonts w:ascii="宋体" w:hAnsi="宋体" w:hint="eastAsia"/>
                <w:szCs w:val="21"/>
              </w:rPr>
              <w:t>食品再加热是否符合要求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3112</w:t>
            </w:r>
          </w:p>
        </w:tc>
        <w:tc>
          <w:tcPr>
            <w:tcW w:w="4962" w:type="dxa"/>
            <w:gridSpan w:val="3"/>
            <w:vAlign w:val="center"/>
          </w:tcPr>
          <w:p w:rsidR="00E05D36" w:rsidRDefault="00E05D36" w:rsidP="00E71581">
            <w:pPr>
              <w:adjustRightInd w:val="0"/>
              <w:snapToGrid w:val="0"/>
              <w:jc w:val="left"/>
              <w:rPr>
                <w:rFonts w:ascii="宋体" w:hAnsi="宋体"/>
                <w:szCs w:val="21"/>
              </w:rPr>
            </w:pPr>
            <w:r>
              <w:rPr>
                <w:rFonts w:ascii="宋体" w:hAnsi="宋体" w:hint="eastAsia"/>
                <w:szCs w:val="21"/>
              </w:rPr>
              <w:t>食品添加剂的使用是否符合要求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val="1485"/>
          <w:jc w:val="center"/>
        </w:trPr>
        <w:tc>
          <w:tcPr>
            <w:tcW w:w="1259" w:type="dxa"/>
            <w:gridSpan w:val="2"/>
            <w:vAlign w:val="center"/>
          </w:tcPr>
          <w:p w:rsidR="00E05D36" w:rsidRPr="00E40F42" w:rsidRDefault="00E05D36" w:rsidP="00E71581">
            <w:pPr>
              <w:adjustRightInd w:val="0"/>
              <w:snapToGrid w:val="0"/>
              <w:jc w:val="center"/>
              <w:rPr>
                <w:rFonts w:ascii="宋体" w:hAnsi="宋体"/>
                <w:szCs w:val="21"/>
              </w:rPr>
            </w:pPr>
            <w:r>
              <w:rPr>
                <w:rFonts w:ascii="宋体" w:hAnsi="宋体" w:hint="eastAsia"/>
                <w:szCs w:val="21"/>
              </w:rPr>
              <w:t>餐饮具清洗消毒保洁情况检查</w:t>
            </w:r>
            <w:r>
              <w:rPr>
                <w:rFonts w:hAnsi="宋体" w:cs="宋体" w:hint="eastAsia"/>
                <w:kern w:val="0"/>
                <w:sz w:val="22"/>
                <w:szCs w:val="22"/>
              </w:rPr>
              <w:t>□</w:t>
            </w:r>
          </w:p>
        </w:tc>
        <w:tc>
          <w:tcPr>
            <w:tcW w:w="1559" w:type="dxa"/>
            <w:gridSpan w:val="2"/>
            <w:vAlign w:val="center"/>
          </w:tcPr>
          <w:p w:rsidR="00E05D36" w:rsidRPr="005663ED"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2</w:t>
            </w:r>
            <w:r w:rsidRPr="005663ED">
              <w:rPr>
                <w:rFonts w:ascii="宋体" w:hAnsi="宋体"/>
                <w:szCs w:val="21"/>
              </w:rPr>
              <w:t>01</w:t>
            </w:r>
          </w:p>
        </w:tc>
        <w:tc>
          <w:tcPr>
            <w:tcW w:w="4962" w:type="dxa"/>
            <w:gridSpan w:val="3"/>
            <w:vAlign w:val="center"/>
          </w:tcPr>
          <w:p w:rsidR="00E05D36" w:rsidRPr="005663ED" w:rsidRDefault="00E05D36" w:rsidP="00E71581">
            <w:pPr>
              <w:adjustRightInd w:val="0"/>
              <w:snapToGrid w:val="0"/>
              <w:jc w:val="left"/>
              <w:rPr>
                <w:rFonts w:ascii="宋体" w:hAnsi="宋体"/>
                <w:szCs w:val="21"/>
              </w:rPr>
            </w:pPr>
            <w:r w:rsidRPr="005663ED">
              <w:rPr>
                <w:rFonts w:ascii="宋体" w:hAnsi="宋体" w:hint="eastAsia"/>
                <w:szCs w:val="21"/>
              </w:rPr>
              <w:t>是否对餐具、饮具进行清洗、消毒，使用未经清洗和消毒的餐具、饮具或者使用集中消毒企业供应的餐具、饮具未索取消毒合格凭证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合理缺项□</w:t>
            </w:r>
          </w:p>
        </w:tc>
      </w:tr>
      <w:tr w:rsidR="00E05D36" w:rsidRPr="00204932" w:rsidTr="00E71581">
        <w:trPr>
          <w:cantSplit/>
          <w:trHeight w:val="1144"/>
          <w:jc w:val="center"/>
        </w:trPr>
        <w:tc>
          <w:tcPr>
            <w:tcW w:w="12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加工用水</w:t>
            </w:r>
          </w:p>
          <w:p w:rsidR="00E05D36" w:rsidRPr="00E40F42" w:rsidRDefault="00E05D36" w:rsidP="00E71581">
            <w:pPr>
              <w:adjustRightInd w:val="0"/>
              <w:snapToGrid w:val="0"/>
              <w:jc w:val="center"/>
              <w:rPr>
                <w:rFonts w:ascii="宋体" w:hAnsi="宋体"/>
                <w:szCs w:val="21"/>
              </w:rPr>
            </w:pPr>
            <w:r>
              <w:rPr>
                <w:rFonts w:ascii="宋体" w:hAnsi="宋体" w:hint="eastAsia"/>
                <w:szCs w:val="21"/>
              </w:rPr>
              <w:t>情况检查</w:t>
            </w:r>
            <w:r>
              <w:rPr>
                <w:rFonts w:hAnsi="宋体" w:cs="宋体" w:hint="eastAsia"/>
                <w:kern w:val="0"/>
                <w:sz w:val="22"/>
                <w:szCs w:val="22"/>
              </w:rPr>
              <w:t>□</w:t>
            </w: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3</w:t>
            </w:r>
            <w:r>
              <w:rPr>
                <w:rFonts w:ascii="宋体" w:hAnsi="宋体"/>
                <w:szCs w:val="21"/>
              </w:rPr>
              <w:t>01</w:t>
            </w:r>
          </w:p>
        </w:tc>
        <w:tc>
          <w:tcPr>
            <w:tcW w:w="4962" w:type="dxa"/>
            <w:gridSpan w:val="3"/>
            <w:vAlign w:val="center"/>
          </w:tcPr>
          <w:p w:rsidR="00E05D36" w:rsidRDefault="00E05D36" w:rsidP="00E71581">
            <w:pPr>
              <w:adjustRightInd w:val="0"/>
              <w:snapToGrid w:val="0"/>
              <w:jc w:val="left"/>
              <w:rPr>
                <w:rFonts w:ascii="宋体" w:hAnsi="宋体"/>
                <w:szCs w:val="21"/>
              </w:rPr>
            </w:pPr>
            <w:r>
              <w:rPr>
                <w:rFonts w:ascii="宋体" w:hAnsi="宋体" w:hint="eastAsia"/>
                <w:szCs w:val="21"/>
              </w:rPr>
              <w:t>加工用水是否符合要求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val="706"/>
          <w:jc w:val="center"/>
        </w:trPr>
        <w:tc>
          <w:tcPr>
            <w:tcW w:w="1259" w:type="dxa"/>
            <w:gridSpan w:val="2"/>
            <w:vMerge w:val="restart"/>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禁止经营食品情况的</w:t>
            </w:r>
          </w:p>
          <w:p w:rsidR="00E05D36" w:rsidRDefault="00E05D36" w:rsidP="00E71581">
            <w:pPr>
              <w:adjustRightInd w:val="0"/>
              <w:snapToGrid w:val="0"/>
              <w:jc w:val="center"/>
              <w:rPr>
                <w:rFonts w:ascii="宋体" w:hAnsi="宋体"/>
                <w:szCs w:val="21"/>
              </w:rPr>
            </w:pPr>
            <w:r>
              <w:rPr>
                <w:rFonts w:ascii="宋体" w:hAnsi="宋体" w:hint="eastAsia"/>
                <w:szCs w:val="21"/>
              </w:rPr>
              <w:t>检查</w:t>
            </w:r>
          </w:p>
          <w:p w:rsidR="00E05D36" w:rsidRPr="00E40F42"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01</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是否经营用非食品原料生产食品或者添加食品添加剂以外的化学物质和其他可能危害人体健康物质的食品，或者用回收食品作为原料生产食品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val="706"/>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02</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是否经营致病性微生物、农药残留、兽药残留、重金属、污染物质以及其他危害人体健康的物质含量超过食品安全标准限量的食品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62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03</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是否经营腐败变质、油脂酸败、霉变生虫、污秽不洁、混有异物、掺假掺杂或者感官性状异常的食品。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62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04</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是否经营病死、毒死或者死因不明的禽、畜、兽、水产动物肉类及其制品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62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05</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是否经营未经动物卫生监督机构检疫或者检疫不合格的肉类，或者未经检验或者检验不合格的肉类制品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06</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是否经营被包装材料、容器、运输工具等污染的食品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07</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是否经营超过保质期的食品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624"/>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08</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是否经营国家为防病等特殊需要明令禁止生产经营的食品</w:t>
            </w:r>
          </w:p>
        </w:tc>
        <w:tc>
          <w:tcPr>
            <w:tcW w:w="1626" w:type="dxa"/>
            <w:vAlign w:val="center"/>
          </w:tcPr>
          <w:p w:rsidR="00E05D36" w:rsidRPr="00204932" w:rsidRDefault="00E05D36" w:rsidP="00E71581">
            <w:pPr>
              <w:adjustRightInd w:val="0"/>
              <w:snapToGrid w:val="0"/>
              <w:jc w:val="center"/>
              <w:rPr>
                <w:rFonts w:hAnsi="宋体" w:cs="宋体"/>
                <w:kern w:val="0"/>
                <w:sz w:val="22"/>
                <w:szCs w:val="22"/>
              </w:rPr>
            </w:pPr>
            <w:r w:rsidRPr="00204932">
              <w:rPr>
                <w:rFonts w:hAnsi="宋体" w:cs="宋体" w:hint="eastAsia"/>
                <w:kern w:val="0"/>
                <w:sz w:val="22"/>
                <w:szCs w:val="22"/>
              </w:rPr>
              <w:t>是□</w:t>
            </w:r>
            <w:r>
              <w:rPr>
                <w:rFonts w:hAnsi="宋体" w:cs="宋体" w:hint="eastAsia"/>
                <w:kern w:val="0"/>
                <w:sz w:val="22"/>
                <w:szCs w:val="22"/>
              </w:rPr>
              <w:t xml:space="preserve">  </w:t>
            </w:r>
            <w:r w:rsidRPr="00204932">
              <w:rPr>
                <w:rFonts w:hAnsi="宋体" w:cs="宋体" w:hint="eastAsia"/>
                <w:kern w:val="0"/>
                <w:sz w:val="22"/>
                <w:szCs w:val="22"/>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09</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是否经营其他不符合食品安全标准或者要求的食品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10</w:t>
            </w:r>
          </w:p>
        </w:tc>
        <w:tc>
          <w:tcPr>
            <w:tcW w:w="4962" w:type="dxa"/>
            <w:gridSpan w:val="3"/>
            <w:vAlign w:val="center"/>
          </w:tcPr>
          <w:p w:rsidR="00E05D36" w:rsidRDefault="00E05D36" w:rsidP="00E71581">
            <w:pPr>
              <w:adjustRightInd w:val="0"/>
              <w:snapToGrid w:val="0"/>
              <w:jc w:val="left"/>
              <w:rPr>
                <w:rFonts w:ascii="宋体" w:hAnsi="宋体"/>
                <w:szCs w:val="21"/>
              </w:rPr>
            </w:pPr>
            <w:r w:rsidRPr="005663ED">
              <w:rPr>
                <w:rFonts w:ascii="宋体" w:hAnsi="宋体" w:hint="eastAsia"/>
                <w:szCs w:val="21"/>
              </w:rPr>
              <w:t>食品中是否添加药品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67"/>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11</w:t>
            </w:r>
          </w:p>
        </w:tc>
        <w:tc>
          <w:tcPr>
            <w:tcW w:w="4962" w:type="dxa"/>
            <w:gridSpan w:val="3"/>
            <w:vAlign w:val="center"/>
          </w:tcPr>
          <w:p w:rsidR="00E05D36" w:rsidRPr="005663ED" w:rsidRDefault="00E05D36" w:rsidP="00E71581">
            <w:pPr>
              <w:adjustRightInd w:val="0"/>
              <w:snapToGrid w:val="0"/>
              <w:jc w:val="left"/>
              <w:rPr>
                <w:rFonts w:ascii="宋体" w:hAnsi="宋体"/>
                <w:szCs w:val="21"/>
              </w:rPr>
            </w:pPr>
            <w:r w:rsidRPr="005663ED">
              <w:rPr>
                <w:rFonts w:ascii="宋体" w:hAnsi="宋体" w:hint="eastAsia"/>
                <w:szCs w:val="21"/>
              </w:rPr>
              <w:t>是否经营营养成分不符合食品安全标准的专供婴幼儿和其他特定人群的主辅食品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Pr="00E40F42"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12</w:t>
            </w:r>
          </w:p>
        </w:tc>
        <w:tc>
          <w:tcPr>
            <w:tcW w:w="4962" w:type="dxa"/>
            <w:gridSpan w:val="3"/>
            <w:vAlign w:val="center"/>
          </w:tcPr>
          <w:p w:rsidR="00E05D36" w:rsidRPr="005663ED" w:rsidRDefault="00E05D36" w:rsidP="00E71581">
            <w:pPr>
              <w:adjustRightInd w:val="0"/>
              <w:snapToGrid w:val="0"/>
              <w:jc w:val="left"/>
              <w:rPr>
                <w:rFonts w:ascii="宋体" w:hAnsi="宋体"/>
                <w:szCs w:val="21"/>
              </w:rPr>
            </w:pPr>
            <w:r w:rsidRPr="005663ED">
              <w:rPr>
                <w:rFonts w:ascii="宋体" w:hAnsi="宋体" w:hint="eastAsia"/>
                <w:szCs w:val="21"/>
              </w:rPr>
              <w:t>是否经营无标签的预包装食品</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Default="00E05D36" w:rsidP="00E71581">
            <w:pPr>
              <w:adjustRightInd w:val="0"/>
              <w:snapToGrid w:val="0"/>
              <w:spacing w:line="360" w:lineRule="auto"/>
              <w:jc w:val="center"/>
              <w:rPr>
                <w:rFonts w:ascii="宋体" w:hAnsi="宋体"/>
                <w:szCs w:val="21"/>
              </w:rPr>
            </w:pPr>
          </w:p>
        </w:tc>
        <w:tc>
          <w:tcPr>
            <w:tcW w:w="1559" w:type="dxa"/>
            <w:gridSpan w:val="2"/>
            <w:vAlign w:val="center"/>
          </w:tcPr>
          <w:p w:rsidR="00E05D36" w:rsidRDefault="00E05D36" w:rsidP="00E71581">
            <w:pPr>
              <w:adjustRightInd w:val="0"/>
              <w:snapToGrid w:val="0"/>
              <w:jc w:val="center"/>
              <w:rPr>
                <w:rFonts w:ascii="宋体" w:hAnsi="宋体"/>
                <w:szCs w:val="21"/>
              </w:rPr>
            </w:pPr>
            <w:r>
              <w:rPr>
                <w:rFonts w:ascii="宋体" w:hAnsi="宋体"/>
                <w:szCs w:val="21"/>
              </w:rPr>
              <w:t>3</w:t>
            </w:r>
            <w:r>
              <w:rPr>
                <w:rFonts w:ascii="宋体" w:hAnsi="宋体" w:hint="eastAsia"/>
                <w:szCs w:val="21"/>
              </w:rPr>
              <w:t>4</w:t>
            </w:r>
            <w:r>
              <w:rPr>
                <w:rFonts w:ascii="宋体" w:hAnsi="宋体"/>
                <w:szCs w:val="21"/>
              </w:rPr>
              <w:t>13</w:t>
            </w:r>
          </w:p>
        </w:tc>
        <w:tc>
          <w:tcPr>
            <w:tcW w:w="4962" w:type="dxa"/>
            <w:gridSpan w:val="3"/>
            <w:vAlign w:val="center"/>
          </w:tcPr>
          <w:p w:rsidR="00E05D36" w:rsidRPr="005663ED" w:rsidRDefault="00E05D36" w:rsidP="00E71581">
            <w:pPr>
              <w:adjustRightInd w:val="0"/>
              <w:snapToGrid w:val="0"/>
              <w:jc w:val="left"/>
              <w:rPr>
                <w:rFonts w:ascii="宋体" w:hAnsi="宋体"/>
                <w:szCs w:val="21"/>
              </w:rPr>
            </w:pPr>
            <w:r w:rsidRPr="005663ED">
              <w:rPr>
                <w:rFonts w:ascii="宋体" w:hAnsi="宋体" w:hint="eastAsia"/>
                <w:szCs w:val="21"/>
              </w:rPr>
              <w:t>是否经营标签不符合要求的预包装食品和食品添加剂</w:t>
            </w:r>
          </w:p>
        </w:tc>
        <w:tc>
          <w:tcPr>
            <w:tcW w:w="1626" w:type="dxa"/>
            <w:vAlign w:val="center"/>
          </w:tcPr>
          <w:p w:rsidR="00E05D36" w:rsidRPr="00D94B20" w:rsidRDefault="00E05D36" w:rsidP="00E71581">
            <w:pPr>
              <w:adjustRightInd w:val="0"/>
              <w:snapToGrid w:val="0"/>
              <w:jc w:val="center"/>
              <w:rPr>
                <w:rFonts w:hAnsi="宋体" w:cs="宋体"/>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RPr="00204932" w:rsidTr="00E71581">
        <w:trPr>
          <w:cantSplit/>
          <w:trHeight w:hRule="exact" w:val="510"/>
          <w:jc w:val="center"/>
        </w:trPr>
        <w:tc>
          <w:tcPr>
            <w:tcW w:w="1259" w:type="dxa"/>
            <w:gridSpan w:val="2"/>
            <w:vMerge/>
            <w:vAlign w:val="center"/>
          </w:tcPr>
          <w:p w:rsidR="00E05D36" w:rsidRDefault="00E05D36" w:rsidP="00E71581">
            <w:pPr>
              <w:adjustRightInd w:val="0"/>
              <w:snapToGrid w:val="0"/>
              <w:spacing w:line="360" w:lineRule="auto"/>
              <w:jc w:val="center"/>
              <w:rPr>
                <w:rFonts w:ascii="宋体" w:hAnsi="宋体" w:hint="eastAsia"/>
                <w:szCs w:val="21"/>
              </w:rPr>
            </w:pPr>
          </w:p>
        </w:tc>
        <w:tc>
          <w:tcPr>
            <w:tcW w:w="1559" w:type="dxa"/>
            <w:gridSpan w:val="2"/>
            <w:vAlign w:val="center"/>
          </w:tcPr>
          <w:p w:rsidR="00E05D36" w:rsidRDefault="00E05D36" w:rsidP="00E71581">
            <w:pPr>
              <w:adjustRightInd w:val="0"/>
              <w:snapToGrid w:val="0"/>
              <w:jc w:val="center"/>
              <w:rPr>
                <w:rFonts w:ascii="宋体" w:hAnsi="宋体" w:hint="eastAsia"/>
                <w:szCs w:val="21"/>
              </w:rPr>
            </w:pPr>
            <w:r>
              <w:rPr>
                <w:rFonts w:ascii="宋体" w:hAnsi="宋体"/>
                <w:szCs w:val="21"/>
              </w:rPr>
              <w:t>3</w:t>
            </w:r>
            <w:r>
              <w:rPr>
                <w:rFonts w:ascii="宋体" w:hAnsi="宋体" w:hint="eastAsia"/>
                <w:szCs w:val="21"/>
              </w:rPr>
              <w:t>5</w:t>
            </w:r>
            <w:r>
              <w:rPr>
                <w:rFonts w:ascii="宋体" w:hAnsi="宋体"/>
                <w:szCs w:val="21"/>
              </w:rPr>
              <w:t>0</w:t>
            </w:r>
            <w:r>
              <w:rPr>
                <w:rFonts w:ascii="宋体" w:hAnsi="宋体" w:hint="eastAsia"/>
                <w:szCs w:val="21"/>
              </w:rPr>
              <w:t>1</w:t>
            </w:r>
          </w:p>
        </w:tc>
        <w:tc>
          <w:tcPr>
            <w:tcW w:w="4962" w:type="dxa"/>
            <w:gridSpan w:val="3"/>
            <w:vAlign w:val="center"/>
          </w:tcPr>
          <w:p w:rsidR="00E05D36" w:rsidRPr="005663ED" w:rsidRDefault="00E05D36" w:rsidP="00E71581">
            <w:pPr>
              <w:adjustRightInd w:val="0"/>
              <w:snapToGrid w:val="0"/>
              <w:jc w:val="left"/>
              <w:rPr>
                <w:rFonts w:ascii="宋体" w:hAnsi="宋体"/>
                <w:szCs w:val="21"/>
              </w:rPr>
            </w:pPr>
            <w:r w:rsidRPr="005663ED">
              <w:rPr>
                <w:rFonts w:ascii="宋体" w:hAnsi="宋体" w:hint="eastAsia"/>
                <w:szCs w:val="21"/>
              </w:rPr>
              <w:t>是否拒不停止经营不符合食品安全标准的食品</w:t>
            </w:r>
          </w:p>
        </w:tc>
        <w:tc>
          <w:tcPr>
            <w:tcW w:w="1626" w:type="dxa"/>
            <w:vAlign w:val="center"/>
          </w:tcPr>
          <w:p w:rsidR="00E05D36" w:rsidRPr="00D94B20" w:rsidRDefault="00E05D36" w:rsidP="00E71581">
            <w:pPr>
              <w:adjustRightInd w:val="0"/>
              <w:snapToGrid w:val="0"/>
              <w:jc w:val="center"/>
              <w:rPr>
                <w:rFonts w:hAnsi="宋体" w:cs="宋体" w:hint="eastAsia"/>
                <w:kern w:val="0"/>
                <w:szCs w:val="21"/>
              </w:rPr>
            </w:pPr>
            <w:r w:rsidRPr="00D94B20">
              <w:rPr>
                <w:rFonts w:hAnsi="宋体" w:cs="宋体" w:hint="eastAsia"/>
                <w:kern w:val="0"/>
                <w:szCs w:val="21"/>
              </w:rPr>
              <w:t>是□</w:t>
            </w:r>
            <w:r>
              <w:rPr>
                <w:rFonts w:hAnsi="宋体" w:cs="宋体" w:hint="eastAsia"/>
                <w:kern w:val="0"/>
                <w:szCs w:val="21"/>
              </w:rPr>
              <w:t xml:space="preserve">  </w:t>
            </w:r>
            <w:r w:rsidRPr="00D94B20">
              <w:rPr>
                <w:rFonts w:hAnsi="宋体" w:cs="宋体" w:hint="eastAsia"/>
                <w:kern w:val="0"/>
                <w:szCs w:val="21"/>
              </w:rPr>
              <w:t>否□</w:t>
            </w:r>
          </w:p>
        </w:tc>
      </w:tr>
      <w:tr w:rsidR="00E05D36" w:rsidTr="00E71581">
        <w:trPr>
          <w:cantSplit/>
          <w:trHeight w:val="440"/>
          <w:jc w:val="center"/>
        </w:trPr>
        <w:tc>
          <w:tcPr>
            <w:tcW w:w="1259" w:type="dxa"/>
            <w:gridSpan w:val="2"/>
            <w:vAlign w:val="center"/>
          </w:tcPr>
          <w:p w:rsidR="00E05D36" w:rsidRDefault="00E05D36" w:rsidP="00E71581">
            <w:pPr>
              <w:adjustRightInd w:val="0"/>
              <w:snapToGrid w:val="0"/>
              <w:jc w:val="center"/>
              <w:rPr>
                <w:rFonts w:ascii="宋体" w:hAnsi="宋体" w:hint="eastAsia"/>
                <w:szCs w:val="21"/>
              </w:rPr>
            </w:pPr>
            <w:r w:rsidRPr="005D0FC1">
              <w:rPr>
                <w:rFonts w:ascii="宋体" w:hAnsi="宋体" w:hint="eastAsia"/>
                <w:szCs w:val="21"/>
              </w:rPr>
              <w:t>现场处理</w:t>
            </w:r>
          </w:p>
          <w:p w:rsidR="00E05D36" w:rsidRPr="00401D46" w:rsidRDefault="00E05D36" w:rsidP="00E71581">
            <w:pPr>
              <w:adjustRightInd w:val="0"/>
              <w:snapToGrid w:val="0"/>
              <w:jc w:val="center"/>
              <w:rPr>
                <w:rFonts w:ascii="宋体" w:hAnsi="宋体"/>
                <w:sz w:val="24"/>
              </w:rPr>
            </w:pPr>
            <w:r w:rsidRPr="005D0FC1">
              <w:rPr>
                <w:rFonts w:ascii="宋体" w:hAnsi="宋体" w:hint="eastAsia"/>
                <w:szCs w:val="21"/>
              </w:rPr>
              <w:t>结果</w:t>
            </w:r>
          </w:p>
        </w:tc>
        <w:tc>
          <w:tcPr>
            <w:tcW w:w="8147" w:type="dxa"/>
            <w:gridSpan w:val="6"/>
            <w:vAlign w:val="center"/>
          </w:tcPr>
          <w:p w:rsidR="00E05D36" w:rsidRPr="00E15AC7" w:rsidRDefault="00E05D36" w:rsidP="00E71581">
            <w:pPr>
              <w:adjustRightInd w:val="0"/>
              <w:snapToGrid w:val="0"/>
              <w:spacing w:line="360" w:lineRule="auto"/>
              <w:jc w:val="left"/>
              <w:rPr>
                <w:rFonts w:ascii="宋体" w:hAnsi="宋体"/>
                <w:szCs w:val="21"/>
              </w:rPr>
            </w:pPr>
            <w:r>
              <w:rPr>
                <w:rFonts w:ascii="宋体" w:hAnsi="宋体" w:hint="eastAsia"/>
                <w:szCs w:val="21"/>
              </w:rPr>
              <w:t>行政</w:t>
            </w:r>
            <w:r w:rsidRPr="00E15AC7">
              <w:rPr>
                <w:rFonts w:ascii="宋体" w:hAnsi="宋体" w:hint="eastAsia"/>
                <w:szCs w:val="21"/>
              </w:rPr>
              <w:t>提示□</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告诫□</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约见□</w:t>
            </w:r>
            <w:r w:rsidRPr="00E15AC7">
              <w:rPr>
                <w:rFonts w:ascii="宋体" w:hAnsi="宋体"/>
                <w:szCs w:val="21"/>
              </w:rPr>
              <w:t xml:space="preserve">  </w:t>
            </w:r>
            <w:r w:rsidRPr="00E15AC7">
              <w:rPr>
                <w:rFonts w:ascii="宋体" w:hAnsi="宋体" w:hint="eastAsia"/>
                <w:szCs w:val="21"/>
              </w:rPr>
              <w:t>责令改正□</w:t>
            </w:r>
            <w:r w:rsidRPr="00E15AC7">
              <w:rPr>
                <w:rFonts w:ascii="宋体" w:hAnsi="宋体"/>
                <w:szCs w:val="21"/>
              </w:rPr>
              <w:t xml:space="preserve">  </w:t>
            </w:r>
            <w:r w:rsidRPr="00E15AC7">
              <w:rPr>
                <w:rFonts w:ascii="宋体" w:hAnsi="宋体" w:hint="eastAsia"/>
                <w:szCs w:val="21"/>
              </w:rPr>
              <w:t>立案查处□</w:t>
            </w:r>
            <w:r>
              <w:rPr>
                <w:rFonts w:ascii="宋体" w:hAnsi="宋体"/>
                <w:szCs w:val="21"/>
              </w:rPr>
              <w:t xml:space="preserve"> </w:t>
            </w:r>
            <w:r w:rsidRPr="00E15AC7">
              <w:rPr>
                <w:rFonts w:ascii="宋体" w:hAnsi="宋体" w:hint="eastAsia"/>
                <w:szCs w:val="21"/>
              </w:rPr>
              <w:t>查封扣押□</w:t>
            </w:r>
            <w:r w:rsidRPr="00E15AC7">
              <w:rPr>
                <w:rFonts w:ascii="宋体" w:hAnsi="宋体"/>
                <w:szCs w:val="21"/>
              </w:rPr>
              <w:t xml:space="preserve">  </w:t>
            </w:r>
            <w:r w:rsidRPr="00E15AC7">
              <w:rPr>
                <w:rFonts w:ascii="宋体" w:hAnsi="宋体" w:hint="eastAsia"/>
                <w:szCs w:val="21"/>
              </w:rPr>
              <w:t>登记保存□</w:t>
            </w:r>
            <w:r>
              <w:rPr>
                <w:rFonts w:ascii="宋体" w:hAnsi="宋体"/>
                <w:szCs w:val="21"/>
              </w:rPr>
              <w:t xml:space="preserve"> </w:t>
            </w:r>
            <w:r w:rsidRPr="00E15AC7">
              <w:rPr>
                <w:rFonts w:ascii="宋体" w:hAnsi="宋体" w:hint="eastAsia"/>
                <w:szCs w:val="21"/>
              </w:rPr>
              <w:t>责令停产□</w:t>
            </w:r>
            <w:r>
              <w:rPr>
                <w:rFonts w:ascii="宋体" w:hAnsi="宋体"/>
                <w:szCs w:val="21"/>
              </w:rPr>
              <w:t xml:space="preserve"> </w:t>
            </w:r>
            <w:r w:rsidRPr="00E15AC7">
              <w:rPr>
                <w:rFonts w:ascii="宋体" w:hAnsi="宋体" w:hint="eastAsia"/>
                <w:szCs w:val="21"/>
              </w:rPr>
              <w:t>抽样检验□</w:t>
            </w:r>
            <w:r>
              <w:rPr>
                <w:rFonts w:ascii="宋体" w:hAnsi="宋体"/>
                <w:szCs w:val="21"/>
              </w:rPr>
              <w:t xml:space="preserve">  </w:t>
            </w:r>
            <w:r w:rsidRPr="00C42432">
              <w:rPr>
                <w:rFonts w:hAnsi="宋体" w:cs="宋体" w:hint="eastAsia"/>
                <w:kern w:val="0"/>
                <w:sz w:val="22"/>
                <w:szCs w:val="22"/>
              </w:rPr>
              <w:t>其他</w:t>
            </w:r>
            <w:r w:rsidRPr="00C42432">
              <w:rPr>
                <w:rFonts w:hAnsi="宋体" w:cs="宋体"/>
                <w:kern w:val="0"/>
                <w:sz w:val="22"/>
                <w:szCs w:val="22"/>
                <w:u w:val="single"/>
              </w:rPr>
              <w:t xml:space="preserve">             </w:t>
            </w:r>
            <w:r>
              <w:rPr>
                <w:rFonts w:hAnsi="宋体" w:cs="宋体"/>
                <w:kern w:val="0"/>
                <w:sz w:val="22"/>
                <w:szCs w:val="22"/>
                <w:u w:val="single"/>
              </w:rPr>
              <w:t xml:space="preserve">      </w:t>
            </w:r>
          </w:p>
        </w:tc>
      </w:tr>
      <w:tr w:rsidR="00E05D36" w:rsidTr="00E71581">
        <w:trPr>
          <w:cantSplit/>
          <w:trHeight w:val="1783"/>
          <w:jc w:val="center"/>
        </w:trPr>
        <w:tc>
          <w:tcPr>
            <w:tcW w:w="1259" w:type="dxa"/>
            <w:gridSpan w:val="2"/>
            <w:vAlign w:val="center"/>
          </w:tcPr>
          <w:p w:rsidR="00E05D36" w:rsidRPr="005D0FC1" w:rsidRDefault="00E05D36" w:rsidP="00E71581">
            <w:pPr>
              <w:adjustRightInd w:val="0"/>
              <w:snapToGrid w:val="0"/>
              <w:jc w:val="center"/>
              <w:rPr>
                <w:rFonts w:ascii="宋体" w:hAnsi="宋体"/>
                <w:szCs w:val="21"/>
              </w:rPr>
            </w:pPr>
            <w:r>
              <w:rPr>
                <w:rFonts w:ascii="宋体" w:hAnsi="宋体" w:hint="eastAsia"/>
                <w:szCs w:val="21"/>
              </w:rPr>
              <w:t>其他需记录的情况</w:t>
            </w:r>
          </w:p>
        </w:tc>
        <w:tc>
          <w:tcPr>
            <w:tcW w:w="8147" w:type="dxa"/>
            <w:gridSpan w:val="6"/>
            <w:vAlign w:val="center"/>
          </w:tcPr>
          <w:p w:rsidR="00E05D36" w:rsidRDefault="00E05D36" w:rsidP="00E71581">
            <w:pPr>
              <w:adjustRightInd w:val="0"/>
              <w:snapToGrid w:val="0"/>
              <w:spacing w:line="360" w:lineRule="auto"/>
              <w:jc w:val="left"/>
              <w:rPr>
                <w:rFonts w:ascii="宋体" w:hAnsi="宋体"/>
                <w:szCs w:val="21"/>
              </w:rPr>
            </w:pPr>
          </w:p>
        </w:tc>
      </w:tr>
    </w:tbl>
    <w:p w:rsidR="00E05D36" w:rsidRPr="005E38F9" w:rsidRDefault="00E05D36" w:rsidP="00E05D36">
      <w:pPr>
        <w:adjustRightInd w:val="0"/>
        <w:snapToGrid w:val="0"/>
        <w:spacing w:line="360" w:lineRule="auto"/>
        <w:jc w:val="left"/>
        <w:rPr>
          <w:rFonts w:ascii="宋体" w:hAnsi="宋体"/>
          <w:szCs w:val="21"/>
        </w:rPr>
      </w:pPr>
    </w:p>
    <w:p w:rsidR="00E05D36" w:rsidRPr="005E38F9" w:rsidRDefault="00E05D36" w:rsidP="00E05D36">
      <w:pPr>
        <w:adjustRightInd w:val="0"/>
        <w:snapToGrid w:val="0"/>
        <w:spacing w:line="360" w:lineRule="auto"/>
        <w:jc w:val="left"/>
        <w:rPr>
          <w:rFonts w:ascii="宋体" w:hAnsi="宋体"/>
          <w:szCs w:val="21"/>
        </w:rPr>
      </w:pPr>
    </w:p>
    <w:p w:rsidR="00E05D36" w:rsidRDefault="00E05D36" w:rsidP="00E05D36">
      <w:pPr>
        <w:adjustRightInd w:val="0"/>
        <w:snapToGrid w:val="0"/>
        <w:spacing w:line="360" w:lineRule="auto"/>
        <w:jc w:val="left"/>
        <w:rPr>
          <w:rFonts w:ascii="宋体" w:hAnsi="宋体"/>
          <w:sz w:val="24"/>
        </w:rPr>
      </w:pPr>
      <w:r>
        <w:rPr>
          <w:rFonts w:ascii="宋体" w:hAnsi="宋体" w:hint="eastAsia"/>
          <w:sz w:val="24"/>
        </w:rPr>
        <w:t>被检查人签字：（盖章）</w:t>
      </w:r>
      <w:r>
        <w:rPr>
          <w:rFonts w:ascii="宋体" w:hAnsi="宋体"/>
          <w:sz w:val="24"/>
        </w:rPr>
        <w:t xml:space="preserve">                    </w:t>
      </w:r>
      <w:r>
        <w:rPr>
          <w:rFonts w:ascii="宋体" w:hAnsi="宋体" w:hint="eastAsia"/>
          <w:sz w:val="24"/>
        </w:rPr>
        <w:t>检查人员签字：</w:t>
      </w:r>
    </w:p>
    <w:p w:rsidR="00E05D36" w:rsidRDefault="00E05D36" w:rsidP="00E05D36">
      <w:pPr>
        <w:spacing w:line="360" w:lineRule="auto"/>
        <w:jc w:val="center"/>
        <w:rPr>
          <w:rFonts w:ascii="方正小标宋简体" w:eastAsia="方正小标宋简体"/>
          <w:sz w:val="36"/>
          <w:szCs w:val="36"/>
        </w:rPr>
      </w:pPr>
      <w:r>
        <w:rPr>
          <w:rFonts w:ascii="宋体" w:hAnsi="宋体"/>
          <w:sz w:val="24"/>
        </w:rPr>
        <w:br w:type="page"/>
      </w:r>
      <w:r w:rsidRPr="00A57C19">
        <w:rPr>
          <w:rFonts w:ascii="方正小标宋简体" w:eastAsia="方正小标宋简体" w:hint="eastAsia"/>
          <w:sz w:val="40"/>
          <w:szCs w:val="40"/>
        </w:rPr>
        <w:lastRenderedPageBreak/>
        <w:t>北京市保健食品生产企业监督检查记录表</w:t>
      </w:r>
    </w:p>
    <w:p w:rsidR="00E05D36" w:rsidRDefault="00E05D36" w:rsidP="00E05D36">
      <w:pPr>
        <w:adjustRightInd w:val="0"/>
        <w:snapToGrid w:val="0"/>
        <w:spacing w:line="360" w:lineRule="auto"/>
        <w:jc w:val="center"/>
        <w:rPr>
          <w:rFonts w:ascii="宋体" w:hAnsi="宋体"/>
          <w:sz w:val="24"/>
        </w:rPr>
      </w:pPr>
      <w:r w:rsidRPr="002A45B5">
        <w:rPr>
          <w:rFonts w:ascii="宋体" w:hAnsi="宋体" w:hint="eastAsia"/>
          <w:sz w:val="24"/>
        </w:rPr>
        <w:t>编号：京食药</w:t>
      </w:r>
      <w:r>
        <w:rPr>
          <w:rFonts w:ascii="宋体" w:hAnsi="宋体"/>
          <w:sz w:val="24"/>
        </w:rPr>
        <w:t xml:space="preserve">        </w:t>
      </w:r>
      <w:r w:rsidRPr="002A45B5">
        <w:rPr>
          <w:rFonts w:ascii="宋体" w:hAnsi="宋体"/>
          <w:sz w:val="24"/>
        </w:rPr>
        <w:t xml:space="preserve">   </w:t>
      </w:r>
      <w:r>
        <w:rPr>
          <w:rFonts w:ascii="宋体" w:hAnsi="宋体"/>
          <w:sz w:val="24"/>
        </w:rPr>
        <w:t xml:space="preserve">  </w:t>
      </w:r>
      <w:r w:rsidRPr="002A45B5">
        <w:rPr>
          <w:rFonts w:ascii="宋体" w:hAnsi="宋体" w:hint="eastAsia"/>
          <w:sz w:val="24"/>
        </w:rPr>
        <w:t>检字（</w:t>
      </w:r>
      <w:r>
        <w:rPr>
          <w:rFonts w:ascii="宋体" w:hAnsi="宋体"/>
          <w:sz w:val="24"/>
        </w:rPr>
        <w:t xml:space="preserve">       </w:t>
      </w:r>
      <w:r w:rsidRPr="002A45B5">
        <w:rPr>
          <w:rFonts w:ascii="宋体" w:hAnsi="宋体" w:hint="eastAsia"/>
          <w:sz w:val="24"/>
        </w:rPr>
        <w:t>）</w:t>
      </w:r>
      <w:r>
        <w:rPr>
          <w:rFonts w:ascii="宋体" w:hAnsi="宋体"/>
          <w:sz w:val="24"/>
        </w:rPr>
        <w:t xml:space="preserve">   </w:t>
      </w:r>
      <w:r w:rsidRPr="002A45B5">
        <w:rPr>
          <w:rFonts w:ascii="宋体" w:hAnsi="宋体" w:hint="eastAsia"/>
          <w:sz w:val="24"/>
        </w:rPr>
        <w:t>号</w:t>
      </w:r>
    </w:p>
    <w:tbl>
      <w:tblPr>
        <w:tblW w:w="9406"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678"/>
        <w:gridCol w:w="611"/>
        <w:gridCol w:w="1417"/>
        <w:gridCol w:w="2239"/>
        <w:gridCol w:w="1067"/>
        <w:gridCol w:w="1089"/>
        <w:gridCol w:w="1626"/>
      </w:tblGrid>
      <w:tr w:rsidR="00E05D36" w:rsidTr="00E71581">
        <w:trPr>
          <w:cantSplit/>
          <w:trHeight w:val="578"/>
          <w:jc w:val="center"/>
        </w:trPr>
        <w:tc>
          <w:tcPr>
            <w:tcW w:w="1357" w:type="dxa"/>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检查单位</w:t>
            </w:r>
          </w:p>
        </w:tc>
        <w:tc>
          <w:tcPr>
            <w:tcW w:w="4267" w:type="dxa"/>
            <w:gridSpan w:val="3"/>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检查类别</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8"/>
          <w:jc w:val="center"/>
        </w:trPr>
        <w:tc>
          <w:tcPr>
            <w:tcW w:w="1357" w:type="dxa"/>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检查人</w:t>
            </w:r>
          </w:p>
        </w:tc>
        <w:tc>
          <w:tcPr>
            <w:tcW w:w="4267" w:type="dxa"/>
            <w:gridSpan w:val="3"/>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记录人</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708"/>
          <w:jc w:val="center"/>
        </w:trPr>
        <w:tc>
          <w:tcPr>
            <w:tcW w:w="1357" w:type="dxa"/>
            <w:gridSpan w:val="2"/>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检查时间</w:t>
            </w:r>
          </w:p>
        </w:tc>
        <w:tc>
          <w:tcPr>
            <w:tcW w:w="8049" w:type="dxa"/>
            <w:gridSpan w:val="6"/>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分至</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r>
              <w:rPr>
                <w:rFonts w:ascii="宋体" w:hAnsi="宋体"/>
                <w:szCs w:val="21"/>
              </w:rPr>
              <w:t xml:space="preserve">   </w:t>
            </w:r>
            <w:r>
              <w:rPr>
                <w:rFonts w:ascii="宋体" w:hAnsi="宋体" w:hint="eastAsia"/>
                <w:szCs w:val="21"/>
              </w:rPr>
              <w:t>时</w:t>
            </w:r>
            <w:r>
              <w:rPr>
                <w:rFonts w:ascii="宋体" w:hAnsi="宋体"/>
                <w:szCs w:val="21"/>
              </w:rPr>
              <w:t xml:space="preserve">    </w:t>
            </w:r>
            <w:r>
              <w:rPr>
                <w:rFonts w:ascii="宋体" w:hAnsi="宋体" w:hint="eastAsia"/>
                <w:szCs w:val="21"/>
              </w:rPr>
              <w:t>分</w:t>
            </w:r>
          </w:p>
        </w:tc>
      </w:tr>
      <w:tr w:rsidR="00E05D36" w:rsidTr="00E71581">
        <w:trPr>
          <w:cantSplit/>
          <w:trHeight w:val="563"/>
          <w:jc w:val="center"/>
        </w:trPr>
        <w:tc>
          <w:tcPr>
            <w:tcW w:w="679" w:type="dxa"/>
            <w:vMerge w:val="restart"/>
            <w:vAlign w:val="center"/>
          </w:tcPr>
          <w:p w:rsidR="00E05D36" w:rsidRDefault="00E05D36" w:rsidP="00E71581">
            <w:pPr>
              <w:adjustRightInd w:val="0"/>
              <w:snapToGrid w:val="0"/>
              <w:jc w:val="center"/>
              <w:rPr>
                <w:rFonts w:ascii="宋体" w:hAnsi="宋体"/>
                <w:szCs w:val="21"/>
              </w:rPr>
            </w:pPr>
            <w:r>
              <w:rPr>
                <w:rFonts w:ascii="宋体" w:hAnsi="宋体" w:hint="eastAsia"/>
                <w:szCs w:val="21"/>
              </w:rPr>
              <w:t>基本情况</w:t>
            </w:r>
          </w:p>
        </w:tc>
        <w:tc>
          <w:tcPr>
            <w:tcW w:w="2706"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被检查单位（人）</w:t>
            </w:r>
          </w:p>
        </w:tc>
        <w:tc>
          <w:tcPr>
            <w:tcW w:w="6021" w:type="dxa"/>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43"/>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706"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被检查地点</w:t>
            </w:r>
          </w:p>
        </w:tc>
        <w:tc>
          <w:tcPr>
            <w:tcW w:w="6021" w:type="dxa"/>
            <w:gridSpan w:val="4"/>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65"/>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706"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法定代表人（负责人）</w:t>
            </w:r>
          </w:p>
        </w:tc>
        <w:tc>
          <w:tcPr>
            <w:tcW w:w="2239"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9"/>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706"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联系人</w:t>
            </w:r>
          </w:p>
        </w:tc>
        <w:tc>
          <w:tcPr>
            <w:tcW w:w="2239"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53"/>
          <w:jc w:val="center"/>
        </w:trPr>
        <w:tc>
          <w:tcPr>
            <w:tcW w:w="0" w:type="auto"/>
            <w:vMerge/>
            <w:vAlign w:val="center"/>
          </w:tcPr>
          <w:p w:rsidR="00E05D36" w:rsidRDefault="00E05D36" w:rsidP="00E71581">
            <w:pPr>
              <w:widowControl/>
              <w:adjustRightInd w:val="0"/>
              <w:snapToGrid w:val="0"/>
              <w:jc w:val="left"/>
              <w:rPr>
                <w:rFonts w:ascii="宋体" w:hAnsi="宋体"/>
                <w:szCs w:val="21"/>
              </w:rPr>
            </w:pPr>
          </w:p>
        </w:tc>
        <w:tc>
          <w:tcPr>
            <w:tcW w:w="2706" w:type="dxa"/>
            <w:gridSpan w:val="3"/>
            <w:vAlign w:val="center"/>
          </w:tcPr>
          <w:p w:rsidR="00E05D36" w:rsidRDefault="00E05D36" w:rsidP="00E71581">
            <w:pPr>
              <w:adjustRightInd w:val="0"/>
              <w:snapToGrid w:val="0"/>
              <w:jc w:val="center"/>
              <w:rPr>
                <w:rFonts w:ascii="宋体" w:hAnsi="宋体"/>
                <w:szCs w:val="21"/>
              </w:rPr>
            </w:pPr>
            <w:r>
              <w:rPr>
                <w:rFonts w:ascii="宋体" w:hAnsi="宋体" w:hint="eastAsia"/>
                <w:szCs w:val="21"/>
              </w:rPr>
              <w:t>营业执照</w:t>
            </w:r>
          </w:p>
        </w:tc>
        <w:tc>
          <w:tcPr>
            <w:tcW w:w="2239" w:type="dxa"/>
            <w:vAlign w:val="center"/>
          </w:tcPr>
          <w:p w:rsidR="00E05D36" w:rsidRDefault="00E05D36" w:rsidP="00E71581">
            <w:pPr>
              <w:adjustRightInd w:val="0"/>
              <w:snapToGrid w:val="0"/>
              <w:jc w:val="center"/>
              <w:rPr>
                <w:rFonts w:ascii="宋体" w:hAnsi="宋体"/>
                <w:szCs w:val="21"/>
              </w:rPr>
            </w:pPr>
          </w:p>
        </w:tc>
        <w:tc>
          <w:tcPr>
            <w:tcW w:w="1067" w:type="dxa"/>
            <w:vAlign w:val="center"/>
          </w:tcPr>
          <w:p w:rsidR="00E05D36" w:rsidRPr="0008584B" w:rsidRDefault="00E05D36" w:rsidP="00E71581">
            <w:pPr>
              <w:adjustRightInd w:val="0"/>
              <w:snapToGrid w:val="0"/>
              <w:jc w:val="center"/>
              <w:rPr>
                <w:rFonts w:ascii="宋体" w:hAnsi="宋体"/>
                <w:szCs w:val="21"/>
              </w:rPr>
            </w:pPr>
            <w:r w:rsidRPr="0008584B">
              <w:rPr>
                <w:rFonts w:ascii="宋体" w:hAnsi="宋体" w:hint="eastAsia"/>
                <w:szCs w:val="21"/>
              </w:rPr>
              <w:t>产品剂型</w:t>
            </w:r>
          </w:p>
        </w:tc>
        <w:tc>
          <w:tcPr>
            <w:tcW w:w="2715" w:type="dxa"/>
            <w:gridSpan w:val="2"/>
            <w:vAlign w:val="center"/>
          </w:tcPr>
          <w:p w:rsidR="00E05D36" w:rsidRDefault="00E05D36" w:rsidP="00E71581">
            <w:pPr>
              <w:adjustRightInd w:val="0"/>
              <w:snapToGrid w:val="0"/>
              <w:jc w:val="center"/>
              <w:rPr>
                <w:rFonts w:ascii="宋体" w:hAnsi="宋体"/>
                <w:szCs w:val="21"/>
              </w:rPr>
            </w:pPr>
          </w:p>
        </w:tc>
      </w:tr>
      <w:tr w:rsidR="00E05D36" w:rsidTr="00E71581">
        <w:trPr>
          <w:cantSplit/>
          <w:trHeight w:val="561"/>
          <w:jc w:val="center"/>
        </w:trPr>
        <w:tc>
          <w:tcPr>
            <w:tcW w:w="0" w:type="auto"/>
            <w:vMerge/>
            <w:vAlign w:val="center"/>
          </w:tcPr>
          <w:p w:rsidR="00E05D36" w:rsidRDefault="00E05D36" w:rsidP="00E71581">
            <w:pPr>
              <w:widowControl/>
              <w:spacing w:line="360" w:lineRule="auto"/>
              <w:jc w:val="left"/>
              <w:rPr>
                <w:rFonts w:ascii="宋体" w:hAnsi="宋体"/>
                <w:szCs w:val="21"/>
              </w:rPr>
            </w:pPr>
          </w:p>
        </w:tc>
        <w:tc>
          <w:tcPr>
            <w:tcW w:w="2706" w:type="dxa"/>
            <w:gridSpan w:val="3"/>
            <w:vAlign w:val="center"/>
          </w:tcPr>
          <w:p w:rsidR="00E05D36" w:rsidRDefault="00E05D36" w:rsidP="00E71581">
            <w:pPr>
              <w:adjustRightInd w:val="0"/>
              <w:snapToGrid w:val="0"/>
              <w:spacing w:line="360" w:lineRule="auto"/>
              <w:jc w:val="center"/>
              <w:rPr>
                <w:rFonts w:ascii="宋体" w:hAnsi="宋体"/>
                <w:szCs w:val="21"/>
              </w:rPr>
            </w:pPr>
            <w:r>
              <w:rPr>
                <w:rFonts w:ascii="宋体" w:hAnsi="宋体" w:hint="eastAsia"/>
                <w:szCs w:val="21"/>
              </w:rPr>
              <w:t>食品卫生许可证</w:t>
            </w:r>
          </w:p>
        </w:tc>
        <w:tc>
          <w:tcPr>
            <w:tcW w:w="2239" w:type="dxa"/>
            <w:vAlign w:val="center"/>
          </w:tcPr>
          <w:p w:rsidR="00E05D36" w:rsidRDefault="00E05D36" w:rsidP="00E71581">
            <w:pPr>
              <w:spacing w:line="360" w:lineRule="auto"/>
              <w:jc w:val="center"/>
              <w:rPr>
                <w:rFonts w:ascii="宋体" w:hAnsi="宋体"/>
                <w:szCs w:val="21"/>
              </w:rPr>
            </w:pPr>
          </w:p>
        </w:tc>
        <w:tc>
          <w:tcPr>
            <w:tcW w:w="1067" w:type="dxa"/>
            <w:vAlign w:val="center"/>
          </w:tcPr>
          <w:p w:rsidR="00E05D36" w:rsidRDefault="00E05D36" w:rsidP="00E71581">
            <w:pPr>
              <w:adjustRightInd w:val="0"/>
              <w:snapToGrid w:val="0"/>
              <w:spacing w:line="360" w:lineRule="auto"/>
              <w:jc w:val="center"/>
              <w:rPr>
                <w:rFonts w:ascii="宋体" w:hAnsi="宋体"/>
                <w:szCs w:val="21"/>
              </w:rPr>
            </w:pPr>
            <w:r>
              <w:rPr>
                <w:rFonts w:ascii="宋体" w:hAnsi="宋体" w:hint="eastAsia"/>
                <w:szCs w:val="21"/>
              </w:rPr>
              <w:t>执行标准</w:t>
            </w:r>
          </w:p>
        </w:tc>
        <w:tc>
          <w:tcPr>
            <w:tcW w:w="2715" w:type="dxa"/>
            <w:gridSpan w:val="2"/>
            <w:vAlign w:val="center"/>
          </w:tcPr>
          <w:p w:rsidR="00E05D36" w:rsidRDefault="00E05D36" w:rsidP="00E71581">
            <w:pPr>
              <w:adjustRightInd w:val="0"/>
              <w:snapToGrid w:val="0"/>
              <w:spacing w:line="360" w:lineRule="auto"/>
              <w:jc w:val="center"/>
              <w:rPr>
                <w:rFonts w:ascii="宋体" w:hAnsi="宋体"/>
                <w:szCs w:val="21"/>
              </w:rPr>
            </w:pPr>
          </w:p>
        </w:tc>
      </w:tr>
      <w:tr w:rsidR="00E05D36" w:rsidTr="00E71581">
        <w:trPr>
          <w:cantSplit/>
          <w:trHeight w:val="780"/>
          <w:jc w:val="center"/>
        </w:trPr>
        <w:tc>
          <w:tcPr>
            <w:tcW w:w="9406" w:type="dxa"/>
            <w:gridSpan w:val="8"/>
            <w:vAlign w:val="center"/>
          </w:tcPr>
          <w:p w:rsidR="00E05D36" w:rsidRDefault="00E05D36" w:rsidP="00E71581">
            <w:pPr>
              <w:adjustRightInd w:val="0"/>
              <w:snapToGrid w:val="0"/>
              <w:jc w:val="left"/>
              <w:rPr>
                <w:rFonts w:ascii="宋体" w:hAnsi="宋体"/>
                <w:szCs w:val="21"/>
              </w:rPr>
            </w:pPr>
            <w:r w:rsidRPr="00401D46">
              <w:rPr>
                <w:rFonts w:ascii="宋体" w:hAnsi="宋体" w:hint="eastAsia"/>
                <w:sz w:val="24"/>
              </w:rPr>
              <w:t>检查情况：</w:t>
            </w:r>
            <w:r>
              <w:rPr>
                <w:rFonts w:ascii="宋体" w:hAnsi="宋体" w:hint="eastAsia"/>
                <w:sz w:val="24"/>
              </w:rPr>
              <w:t>（在相应的</w:t>
            </w:r>
            <w:r w:rsidRPr="00E15AC7">
              <w:rPr>
                <w:rFonts w:ascii="宋体" w:hAnsi="宋体" w:hint="eastAsia"/>
                <w:sz w:val="24"/>
              </w:rPr>
              <w:t>“□”中打“</w:t>
            </w:r>
            <w:r>
              <w:rPr>
                <w:rFonts w:ascii="宋体" w:hAnsi="宋体" w:hint="eastAsia"/>
                <w:sz w:val="24"/>
              </w:rPr>
              <w:t>√</w:t>
            </w:r>
            <w:r w:rsidRPr="00E15AC7">
              <w:rPr>
                <w:rFonts w:ascii="宋体" w:hAnsi="宋体" w:hint="eastAsia"/>
                <w:sz w:val="24"/>
              </w:rPr>
              <w:t>”</w:t>
            </w:r>
            <w:r>
              <w:rPr>
                <w:rFonts w:ascii="宋体" w:hAnsi="宋体" w:hint="eastAsia"/>
                <w:sz w:val="24"/>
              </w:rPr>
              <w:t>）</w:t>
            </w:r>
          </w:p>
        </w:tc>
      </w:tr>
      <w:tr w:rsidR="00E05D36" w:rsidTr="00E71581">
        <w:trPr>
          <w:cantSplit/>
          <w:trHeight w:val="706"/>
          <w:jc w:val="center"/>
        </w:trPr>
        <w:tc>
          <w:tcPr>
            <w:tcW w:w="1968" w:type="dxa"/>
            <w:gridSpan w:val="3"/>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项目</w:t>
            </w:r>
          </w:p>
        </w:tc>
        <w:tc>
          <w:tcPr>
            <w:tcW w:w="1417" w:type="dxa"/>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条款编号</w:t>
            </w:r>
          </w:p>
        </w:tc>
        <w:tc>
          <w:tcPr>
            <w:tcW w:w="4395" w:type="dxa"/>
            <w:gridSpan w:val="3"/>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检查内容</w:t>
            </w:r>
          </w:p>
        </w:tc>
        <w:tc>
          <w:tcPr>
            <w:tcW w:w="1626" w:type="dxa"/>
            <w:vAlign w:val="center"/>
          </w:tcPr>
          <w:p w:rsidR="00E05D36" w:rsidRPr="00D91829" w:rsidRDefault="00E05D36" w:rsidP="00E71581">
            <w:pPr>
              <w:adjustRightInd w:val="0"/>
              <w:snapToGrid w:val="0"/>
              <w:jc w:val="center"/>
              <w:rPr>
                <w:rFonts w:ascii="宋体" w:hAnsi="宋体"/>
                <w:szCs w:val="21"/>
              </w:rPr>
            </w:pPr>
            <w:r w:rsidRPr="00D91829">
              <w:rPr>
                <w:rFonts w:ascii="宋体" w:hAnsi="宋体" w:hint="eastAsia"/>
                <w:szCs w:val="21"/>
              </w:rPr>
              <w:t>检查结果</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ascii="宋体" w:hAnsi="宋体"/>
                <w:szCs w:val="21"/>
              </w:rPr>
            </w:pPr>
            <w:r w:rsidRPr="00D91829">
              <w:rPr>
                <w:rFonts w:ascii="宋体" w:hAnsi="宋体" w:hint="eastAsia"/>
                <w:szCs w:val="21"/>
              </w:rPr>
              <w:t>企业资质</w:t>
            </w:r>
            <w:r>
              <w:rPr>
                <w:rFonts w:ascii="宋体" w:hAnsi="宋体" w:hint="eastAsia"/>
                <w:szCs w:val="21"/>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01</w:t>
            </w:r>
          </w:p>
        </w:tc>
        <w:tc>
          <w:tcPr>
            <w:tcW w:w="4395" w:type="dxa"/>
            <w:gridSpan w:val="3"/>
            <w:vAlign w:val="center"/>
          </w:tcPr>
          <w:p w:rsidR="00E05D36" w:rsidRPr="00D91829" w:rsidRDefault="00E05D36" w:rsidP="00E71581">
            <w:pPr>
              <w:adjustRightInd w:val="0"/>
              <w:snapToGrid w:val="0"/>
              <w:rPr>
                <w:rFonts w:ascii="宋体" w:hAnsi="宋体"/>
                <w:szCs w:val="21"/>
              </w:rPr>
            </w:pPr>
            <w:r w:rsidRPr="00A33A9E">
              <w:rPr>
                <w:rFonts w:ascii="宋体" w:hAnsi="宋体" w:hint="eastAsia"/>
                <w:szCs w:val="21"/>
              </w:rPr>
              <w:t>保健食品生产许可证件是否合法有效</w:t>
            </w:r>
            <w:r w:rsidRPr="00D91829">
              <w:rPr>
                <w:rFonts w:ascii="宋体" w:hAnsi="宋体" w:hint="eastAsia"/>
                <w:szCs w:val="21"/>
              </w:rPr>
              <w:t>。</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hint="eastAsia"/>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36</w:t>
            </w:r>
            <w:r w:rsidRPr="00D91829">
              <w:rPr>
                <w:rFonts w:ascii="宋体" w:hAnsi="宋体"/>
                <w:szCs w:val="21"/>
              </w:rPr>
              <w:t>01</w:t>
            </w:r>
            <w:r>
              <w:rPr>
                <w:rFonts w:ascii="宋体" w:hAnsi="宋体" w:hint="eastAsia"/>
                <w:szCs w:val="21"/>
              </w:rPr>
              <w:t>.1</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从事保健食品生产应当取得《食品卫生许可证》。</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hint="eastAsia"/>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01</w:t>
            </w:r>
            <w:r>
              <w:rPr>
                <w:rFonts w:ascii="宋体" w:hAnsi="宋体" w:hint="eastAsia"/>
                <w:szCs w:val="21"/>
              </w:rPr>
              <w:t>.2</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应在《食品卫生许可证》许可期限内从事保健食品生产活动。</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hint="eastAsia"/>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01</w:t>
            </w:r>
            <w:r>
              <w:rPr>
                <w:rFonts w:ascii="宋体" w:hAnsi="宋体" w:hint="eastAsia"/>
                <w:szCs w:val="21"/>
              </w:rPr>
              <w:t>.3</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应在《食品卫生许可证》许可范围内从事保健食品生产活动。</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02</w:t>
            </w:r>
          </w:p>
        </w:tc>
        <w:tc>
          <w:tcPr>
            <w:tcW w:w="4395" w:type="dxa"/>
            <w:gridSpan w:val="3"/>
            <w:vAlign w:val="center"/>
          </w:tcPr>
          <w:p w:rsidR="00E05D36" w:rsidRPr="00A33A9E" w:rsidRDefault="00E05D36" w:rsidP="00E71581">
            <w:pPr>
              <w:adjustRightInd w:val="0"/>
              <w:snapToGrid w:val="0"/>
              <w:rPr>
                <w:rFonts w:ascii="宋体" w:hAnsi="宋体"/>
                <w:szCs w:val="21"/>
              </w:rPr>
            </w:pPr>
            <w:r w:rsidRPr="00A33A9E">
              <w:rPr>
                <w:rFonts w:ascii="宋体" w:hAnsi="宋体" w:hint="eastAsia"/>
                <w:szCs w:val="21"/>
              </w:rPr>
              <w:t>保健食品注册批准证明文件是否合法有效。</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02</w:t>
            </w:r>
            <w:r>
              <w:rPr>
                <w:rFonts w:ascii="宋体" w:hAnsi="宋体" w:hint="eastAsia"/>
                <w:szCs w:val="21"/>
              </w:rPr>
              <w:t>.1</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从事保健食品生产应当取得保健食品注册批准证明文件，仅从事受托生产者除外。</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02</w:t>
            </w:r>
            <w:r>
              <w:rPr>
                <w:rFonts w:ascii="宋体" w:hAnsi="宋体" w:hint="eastAsia"/>
                <w:szCs w:val="21"/>
              </w:rPr>
              <w:t>.2</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应在保健食品注册证明文件有效期限内从事保健食品生产活动。</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Pr>
                <w:rFonts w:ascii="宋体" w:hAnsi="宋体"/>
                <w:szCs w:val="21"/>
              </w:rPr>
              <w:t>0</w:t>
            </w:r>
            <w:r w:rsidRPr="00D91829">
              <w:rPr>
                <w:rFonts w:ascii="宋体" w:hAnsi="宋体"/>
                <w:szCs w:val="21"/>
              </w:rPr>
              <w:t>3</w:t>
            </w:r>
          </w:p>
        </w:tc>
        <w:tc>
          <w:tcPr>
            <w:tcW w:w="4395" w:type="dxa"/>
            <w:gridSpan w:val="3"/>
            <w:vAlign w:val="center"/>
          </w:tcPr>
          <w:p w:rsidR="00E05D36" w:rsidRPr="00A33A9E" w:rsidRDefault="00E05D36" w:rsidP="00E71581">
            <w:pPr>
              <w:adjustRightInd w:val="0"/>
              <w:snapToGrid w:val="0"/>
              <w:rPr>
                <w:rFonts w:ascii="宋体" w:hAnsi="宋体"/>
                <w:szCs w:val="21"/>
              </w:rPr>
            </w:pPr>
            <w:r w:rsidRPr="00A33A9E">
              <w:rPr>
                <w:rFonts w:ascii="宋体" w:hAnsi="宋体" w:hint="eastAsia"/>
                <w:szCs w:val="21"/>
              </w:rPr>
              <w:t>保健食品企业标准是否依法备案。</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Pr>
                <w:rFonts w:ascii="宋体" w:hAnsi="宋体"/>
                <w:szCs w:val="21"/>
              </w:rPr>
              <w:t>0</w:t>
            </w:r>
            <w:r w:rsidRPr="00D91829">
              <w:rPr>
                <w:rFonts w:ascii="宋体" w:hAnsi="宋体"/>
                <w:szCs w:val="21"/>
              </w:rPr>
              <w:t>3</w:t>
            </w:r>
            <w:r>
              <w:rPr>
                <w:rFonts w:ascii="宋体" w:hAnsi="宋体" w:hint="eastAsia"/>
                <w:szCs w:val="21"/>
              </w:rPr>
              <w:t>.1</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从事保健食品生产应当依法进行企业标准备案。</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Pr>
                <w:rFonts w:ascii="宋体" w:hAnsi="宋体"/>
                <w:szCs w:val="21"/>
              </w:rPr>
              <w:t>0</w:t>
            </w:r>
            <w:r w:rsidRPr="00D91829">
              <w:rPr>
                <w:rFonts w:ascii="宋体" w:hAnsi="宋体"/>
                <w:szCs w:val="21"/>
              </w:rPr>
              <w:t>3</w:t>
            </w:r>
            <w:r>
              <w:rPr>
                <w:rFonts w:ascii="宋体" w:hAnsi="宋体" w:hint="eastAsia"/>
                <w:szCs w:val="21"/>
              </w:rPr>
              <w:t>.2</w:t>
            </w:r>
          </w:p>
        </w:tc>
        <w:tc>
          <w:tcPr>
            <w:tcW w:w="4395" w:type="dxa"/>
            <w:gridSpan w:val="3"/>
            <w:vAlign w:val="center"/>
          </w:tcPr>
          <w:p w:rsidR="00E05D36" w:rsidRPr="008C1E30" w:rsidRDefault="00E05D36" w:rsidP="00E71581">
            <w:pPr>
              <w:adjustRightInd w:val="0"/>
              <w:snapToGrid w:val="0"/>
              <w:rPr>
                <w:rFonts w:ascii="宋体" w:hAnsi="宋体" w:hint="eastAsia"/>
                <w:szCs w:val="21"/>
              </w:rPr>
            </w:pPr>
            <w:r w:rsidRPr="008C1E30">
              <w:rPr>
                <w:rFonts w:ascii="宋体" w:hAnsi="宋体" w:hint="eastAsia"/>
                <w:szCs w:val="21"/>
              </w:rPr>
              <w:t>保健食品企业标准应在有效期限内。</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04</w:t>
            </w:r>
          </w:p>
        </w:tc>
        <w:tc>
          <w:tcPr>
            <w:tcW w:w="4395" w:type="dxa"/>
            <w:gridSpan w:val="3"/>
            <w:vAlign w:val="center"/>
          </w:tcPr>
          <w:p w:rsidR="00E05D36" w:rsidRPr="00A33A9E" w:rsidRDefault="00E05D36" w:rsidP="00E71581">
            <w:pPr>
              <w:adjustRightInd w:val="0"/>
              <w:snapToGrid w:val="0"/>
              <w:rPr>
                <w:rFonts w:ascii="宋体" w:hAnsi="宋体"/>
                <w:szCs w:val="21"/>
              </w:rPr>
            </w:pPr>
            <w:r w:rsidRPr="00A33A9E">
              <w:rPr>
                <w:rFonts w:ascii="宋体" w:hAnsi="宋体" w:hint="eastAsia"/>
                <w:szCs w:val="21"/>
              </w:rPr>
              <w:t>《食品卫生许可证》、保健食品批准证明文件载明的单位名称、法定代表人、地址等信息与营业执照载明的信息是否一致。</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szCs w:val="21"/>
              </w:rPr>
            </w:pPr>
            <w:r>
              <w:rPr>
                <w:rFonts w:ascii="宋体" w:hAnsi="宋体" w:hint="eastAsia"/>
                <w:szCs w:val="21"/>
              </w:rPr>
              <w:t>36</w:t>
            </w:r>
            <w:r w:rsidRPr="00D91829">
              <w:rPr>
                <w:rFonts w:ascii="宋体" w:hAnsi="宋体"/>
                <w:szCs w:val="21"/>
              </w:rPr>
              <w:t>05</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从事保健食品委托生产的，委托双方是否签订了委托协议，是否明确了双方的质量责任。</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36</w:t>
            </w:r>
            <w:r w:rsidRPr="00D91829">
              <w:rPr>
                <w:rFonts w:ascii="宋体" w:hAnsi="宋体"/>
                <w:szCs w:val="21"/>
              </w:rPr>
              <w:t>0</w:t>
            </w:r>
            <w:r>
              <w:rPr>
                <w:rFonts w:ascii="宋体" w:hAnsi="宋体" w:hint="eastAsia"/>
                <w:szCs w:val="21"/>
              </w:rPr>
              <w:t>6</w:t>
            </w:r>
          </w:p>
        </w:tc>
        <w:tc>
          <w:tcPr>
            <w:tcW w:w="4395" w:type="dxa"/>
            <w:gridSpan w:val="3"/>
            <w:vAlign w:val="center"/>
          </w:tcPr>
          <w:p w:rsidR="00E05D36" w:rsidRPr="00D91829" w:rsidRDefault="00E05D36" w:rsidP="00E71581">
            <w:pPr>
              <w:adjustRightInd w:val="0"/>
              <w:snapToGrid w:val="0"/>
              <w:rPr>
                <w:rFonts w:ascii="宋体" w:hAnsi="宋体"/>
                <w:szCs w:val="21"/>
              </w:rPr>
            </w:pPr>
            <w:r w:rsidRPr="00D64977">
              <w:rPr>
                <w:rFonts w:ascii="宋体" w:hAnsi="宋体" w:hint="eastAsia"/>
                <w:szCs w:val="21"/>
              </w:rPr>
              <w:t>是否</w:t>
            </w:r>
            <w:r>
              <w:rPr>
                <w:rFonts w:ascii="宋体" w:hAnsi="宋体" w:hint="eastAsia"/>
                <w:szCs w:val="21"/>
              </w:rPr>
              <w:t>存在</w:t>
            </w:r>
            <w:r w:rsidRPr="00D64977">
              <w:rPr>
                <w:rFonts w:ascii="宋体" w:hAnsi="宋体" w:hint="eastAsia"/>
                <w:szCs w:val="21"/>
              </w:rPr>
              <w:t>伪造、变造、出租、出借或者以其他形式转让</w:t>
            </w:r>
            <w:r>
              <w:rPr>
                <w:rFonts w:ascii="宋体" w:hAnsi="宋体" w:hint="eastAsia"/>
                <w:szCs w:val="21"/>
              </w:rPr>
              <w:t>保健</w:t>
            </w:r>
            <w:r w:rsidRPr="00D64977">
              <w:rPr>
                <w:rFonts w:ascii="宋体" w:hAnsi="宋体" w:hint="eastAsia"/>
                <w:szCs w:val="21"/>
              </w:rPr>
              <w:t>食品生产</w:t>
            </w:r>
            <w:r>
              <w:rPr>
                <w:rFonts w:ascii="宋体" w:hAnsi="宋体" w:hint="eastAsia"/>
                <w:szCs w:val="21"/>
              </w:rPr>
              <w:t>许可证件</w:t>
            </w:r>
            <w:r w:rsidRPr="00D64977">
              <w:rPr>
                <w:rFonts w:ascii="宋体" w:hAnsi="宋体" w:hint="eastAsia"/>
                <w:szCs w:val="21"/>
              </w:rPr>
              <w:t>的行为。</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ascii="宋体" w:hAnsi="宋体" w:hint="eastAsia"/>
                <w:szCs w:val="21"/>
              </w:rPr>
            </w:pPr>
            <w:r w:rsidRPr="00B73F73">
              <w:rPr>
                <w:rFonts w:ascii="宋体" w:hAnsi="宋体" w:hint="eastAsia"/>
                <w:szCs w:val="21"/>
              </w:rPr>
              <w:t>人员管理检查</w:t>
            </w:r>
          </w:p>
          <w:p w:rsidR="00E05D36" w:rsidRPr="00D91829" w:rsidRDefault="00E05D36" w:rsidP="00E71581">
            <w:pPr>
              <w:adjustRightInd w:val="0"/>
              <w:snapToGrid w:val="0"/>
              <w:jc w:val="center"/>
              <w:rPr>
                <w:rFonts w:ascii="宋体" w:hAnsi="宋体" w:hint="eastAsia"/>
                <w:szCs w:val="21"/>
              </w:rPr>
            </w:pPr>
            <w:r>
              <w:rPr>
                <w:rFonts w:hAnsi="宋体" w:cs="宋体" w:hint="eastAsia"/>
                <w:kern w:val="0"/>
                <w:sz w:val="22"/>
                <w:szCs w:val="22"/>
              </w:rPr>
              <w:t>□</w:t>
            </w: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3701</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是否具有从事保健食品生产的专业技术人员。</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3702</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从业人员上岗前是否经过卫生法规教育及相应技术培训。</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3703</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是否安排患有职业禁忌疾病的人员从事保健食品生产活动。</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3704</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是否聘用未取得健康证明的人员从事保健食品生产活动。</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3705</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是否聘用不得从事食品生产管理工作的人员从事管理工作。</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3706</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从业人员是否遵守健康操作规范。</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sidRPr="00A57C19">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Pr>
                <w:rFonts w:hAnsi="宋体" w:cs="宋体" w:hint="eastAsia"/>
                <w:kern w:val="0"/>
                <w:sz w:val="22"/>
                <w:szCs w:val="22"/>
              </w:rPr>
              <w:t>原辅料检查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3801</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原辅料是否进行进货查验和建立相关记录。</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3801.1</w:t>
            </w:r>
          </w:p>
        </w:tc>
        <w:tc>
          <w:tcPr>
            <w:tcW w:w="4395" w:type="dxa"/>
            <w:gridSpan w:val="3"/>
            <w:vAlign w:val="center"/>
          </w:tcPr>
          <w:p w:rsidR="00E05D36" w:rsidRPr="00020A40" w:rsidRDefault="00E05D36" w:rsidP="00E71581">
            <w:pPr>
              <w:adjustRightInd w:val="0"/>
              <w:snapToGrid w:val="0"/>
              <w:rPr>
                <w:rFonts w:ascii="宋体" w:hAnsi="宋体" w:hint="eastAsia"/>
                <w:szCs w:val="21"/>
              </w:rPr>
            </w:pPr>
            <w:r w:rsidRPr="00020A40">
              <w:rPr>
                <w:rFonts w:ascii="宋体" w:hAnsi="宋体" w:hint="eastAsia"/>
                <w:szCs w:val="21"/>
              </w:rPr>
              <w:t>不得采购或者使用不符合食品安全标准的保健食品原料。</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3801.2</w:t>
            </w:r>
          </w:p>
        </w:tc>
        <w:tc>
          <w:tcPr>
            <w:tcW w:w="4395" w:type="dxa"/>
            <w:gridSpan w:val="3"/>
            <w:vAlign w:val="center"/>
          </w:tcPr>
          <w:p w:rsidR="00E05D36" w:rsidRPr="00CE60A1" w:rsidRDefault="00E05D36" w:rsidP="00E71581">
            <w:pPr>
              <w:adjustRightInd w:val="0"/>
              <w:snapToGrid w:val="0"/>
              <w:rPr>
                <w:rFonts w:ascii="宋体" w:hAnsi="宋体" w:hint="eastAsia"/>
                <w:szCs w:val="21"/>
              </w:rPr>
            </w:pPr>
            <w:r w:rsidRPr="00CE60A1">
              <w:rPr>
                <w:rFonts w:ascii="宋体" w:hAnsi="宋体" w:hint="eastAsia"/>
                <w:szCs w:val="21"/>
              </w:rPr>
              <w:t>采购保健食品原料，应当向供货者索取许可证复印件和产品合格证明文件；对无法提供合格证明文件的保健食品原料，应当按照食品安全标准进行检验。</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3801.3</w:t>
            </w:r>
          </w:p>
        </w:tc>
        <w:tc>
          <w:tcPr>
            <w:tcW w:w="4395" w:type="dxa"/>
            <w:gridSpan w:val="3"/>
            <w:vAlign w:val="center"/>
          </w:tcPr>
          <w:p w:rsidR="00E05D36" w:rsidRPr="00CE60A1" w:rsidRDefault="00E05D36" w:rsidP="00E71581">
            <w:pPr>
              <w:adjustRightInd w:val="0"/>
              <w:snapToGrid w:val="0"/>
              <w:rPr>
                <w:rFonts w:ascii="宋体" w:hAnsi="宋体" w:hint="eastAsia"/>
                <w:szCs w:val="21"/>
              </w:rPr>
            </w:pPr>
            <w:r w:rsidRPr="00CE60A1">
              <w:rPr>
                <w:rFonts w:ascii="宋体" w:hAnsi="宋体" w:hint="eastAsia"/>
                <w:szCs w:val="21"/>
              </w:rPr>
              <w:t>应当建立保健食品原料进货查验记录制度，进货查验记录保存期限不得少于二年。</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3802</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原辅料是否进行分类管理。</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Pr="00D91829" w:rsidRDefault="00E05D36" w:rsidP="00E71581">
            <w:pPr>
              <w:adjustRightInd w:val="0"/>
              <w:snapToGrid w:val="0"/>
              <w:jc w:val="center"/>
              <w:rPr>
                <w:rFonts w:ascii="宋体" w:hAnsi="宋体" w:hint="eastAsia"/>
                <w:szCs w:val="21"/>
              </w:rPr>
            </w:pPr>
            <w:r>
              <w:rPr>
                <w:rFonts w:ascii="宋体" w:hAnsi="宋体" w:hint="eastAsia"/>
                <w:szCs w:val="21"/>
              </w:rPr>
              <w:t>3803</w:t>
            </w:r>
          </w:p>
        </w:tc>
        <w:tc>
          <w:tcPr>
            <w:tcW w:w="4395" w:type="dxa"/>
            <w:gridSpan w:val="3"/>
            <w:vAlign w:val="center"/>
          </w:tcPr>
          <w:p w:rsidR="00E05D36" w:rsidRPr="00A33A9E" w:rsidRDefault="00E05D36" w:rsidP="00E71581">
            <w:pPr>
              <w:adjustRightInd w:val="0"/>
              <w:snapToGrid w:val="0"/>
              <w:rPr>
                <w:rFonts w:ascii="宋体" w:hAnsi="宋体" w:hint="eastAsia"/>
                <w:szCs w:val="21"/>
              </w:rPr>
            </w:pPr>
            <w:r w:rsidRPr="00A33A9E">
              <w:rPr>
                <w:rFonts w:ascii="宋体" w:hAnsi="宋体" w:hint="eastAsia"/>
                <w:szCs w:val="21"/>
              </w:rPr>
              <w:t>原辅料是否具有温湿度控制、通风、防虫防鼠防火设施，上述设施是否正常运转。</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生产厂区与设施</w:t>
            </w:r>
          </w:p>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3901</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生产厂区的总体设计、厂房建筑与卫生设施是否符合保健食品生产要求。</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3902</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生产厂房是否按照生产工艺和卫生质量要求划分洁净级别，并对生产车间的进行合理布局。</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3903</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洁净厂房的内表面、管道、灯具、风口等设施以及照度、静压差、温湿度等是否符合保健食品生产要求。</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3904</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水处理系统是否正常运行，生产用水、工艺用水应当符合保健食品生产要求，并进行定期监测。</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3905</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空调净化系统是否正常运行，净化级别能够满足生产保健食品对空气净化的要求，并进行定期监测。</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生产过程检查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4001</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是否制定实施生产工艺、设备、贮存、包装等生产关键环节控制要求。</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4002</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是否按照工艺配方要求进行投料，并建立实施原料检查验收、计算称量等控制程序。</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4003</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批生产记录是否真实完整，能否反映主要生产过程，并进行原料投放和成品出厂的追溯反查。</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4004</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环境卫生、工具设施卫生、洗手、更衣、消毒设施是否符合要求；生产操作人员是否按照要求进行卫生管理。</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4005</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生产条件、生产设备是否符合保健食品生产要求；生产条件发生变化，不符合保健食品生产要求的，是否立即采取整改措施。</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4006</w:t>
            </w:r>
          </w:p>
        </w:tc>
        <w:tc>
          <w:tcPr>
            <w:tcW w:w="4395" w:type="dxa"/>
            <w:gridSpan w:val="3"/>
            <w:vAlign w:val="center"/>
          </w:tcPr>
          <w:p w:rsidR="00E05D36" w:rsidRPr="002B7AB3" w:rsidRDefault="00E05D36" w:rsidP="00E71581">
            <w:pPr>
              <w:adjustRightInd w:val="0"/>
              <w:snapToGrid w:val="0"/>
              <w:rPr>
                <w:rFonts w:ascii="宋体" w:hAnsi="宋体" w:hint="eastAsia"/>
                <w:szCs w:val="21"/>
              </w:rPr>
            </w:pPr>
            <w:r w:rsidRPr="002B7AB3">
              <w:rPr>
                <w:rFonts w:ascii="宋体" w:hAnsi="宋体" w:hint="eastAsia"/>
                <w:szCs w:val="21"/>
              </w:rPr>
              <w:t>生产过程中有不符合控制要求的情形，是否立即查明原因并采取整改措施。</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成品贮运检查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4101</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产品贮存是否按照批次分类码放，具有温湿度监测和调节装置，具有防鼠防虫措施。</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4102</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是否建立完整真实的出入库记录，记载的产品数量是否与库房实际数量一致。</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4103</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贮存、运输非常温下保存的保健食品，是否建立相应温度控制制度。</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品质管理检查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4201</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是否建立品质管理组织机构，是否具有明确的质量管理人员。</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4202</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是否制定并实施原料检验、半成品检验、成品出厂检验等检验控制要求。</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sidRPr="00A57C19">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4203</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是否设置检验室，具备相应检验仪器设备，并定期进行检定校准。</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sidRPr="00A57C19">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4204</w:t>
            </w:r>
          </w:p>
        </w:tc>
        <w:tc>
          <w:tcPr>
            <w:tcW w:w="4395" w:type="dxa"/>
            <w:gridSpan w:val="3"/>
            <w:vAlign w:val="center"/>
          </w:tcPr>
          <w:p w:rsidR="00E05D36" w:rsidRPr="00C932CB" w:rsidRDefault="00E05D36" w:rsidP="00E71581">
            <w:pPr>
              <w:adjustRightInd w:val="0"/>
              <w:snapToGrid w:val="0"/>
              <w:rPr>
                <w:rFonts w:ascii="宋体" w:hAnsi="宋体" w:hint="eastAsia"/>
                <w:szCs w:val="21"/>
              </w:rPr>
            </w:pPr>
            <w:r w:rsidRPr="00C932CB">
              <w:rPr>
                <w:rFonts w:ascii="宋体" w:hAnsi="宋体" w:hint="eastAsia"/>
                <w:szCs w:val="21"/>
              </w:rPr>
              <w:t>是否按照产品企业标准进行产品出厂检验和型式检验，并按照相关要求进行产品留样。</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标签标识检查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4301</w:t>
            </w:r>
          </w:p>
        </w:tc>
        <w:tc>
          <w:tcPr>
            <w:tcW w:w="4395" w:type="dxa"/>
            <w:gridSpan w:val="3"/>
            <w:vAlign w:val="center"/>
          </w:tcPr>
          <w:p w:rsidR="00E05D36" w:rsidRPr="00BD2AC2" w:rsidRDefault="00E05D36" w:rsidP="00E71581">
            <w:pPr>
              <w:adjustRightInd w:val="0"/>
              <w:snapToGrid w:val="0"/>
              <w:rPr>
                <w:rFonts w:ascii="宋体" w:hAnsi="宋体" w:hint="eastAsia"/>
                <w:szCs w:val="21"/>
              </w:rPr>
            </w:pPr>
            <w:r w:rsidRPr="00BD2AC2">
              <w:rPr>
                <w:rFonts w:ascii="宋体" w:hAnsi="宋体" w:hint="eastAsia"/>
                <w:szCs w:val="21"/>
              </w:rPr>
              <w:t>是否生产标签、说明书不符合食品安全法相关规定的保健食品。</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4302</w:t>
            </w:r>
          </w:p>
        </w:tc>
        <w:tc>
          <w:tcPr>
            <w:tcW w:w="4395" w:type="dxa"/>
            <w:gridSpan w:val="3"/>
            <w:vAlign w:val="center"/>
          </w:tcPr>
          <w:p w:rsidR="00E05D36" w:rsidRPr="00BD2AC2" w:rsidRDefault="00E05D36" w:rsidP="00E71581">
            <w:pPr>
              <w:adjustRightInd w:val="0"/>
              <w:snapToGrid w:val="0"/>
              <w:rPr>
                <w:rFonts w:ascii="宋体" w:hAnsi="宋体" w:hint="eastAsia"/>
                <w:szCs w:val="21"/>
              </w:rPr>
            </w:pPr>
            <w:r w:rsidRPr="00BD2AC2">
              <w:rPr>
                <w:rFonts w:ascii="宋体" w:hAnsi="宋体" w:hint="eastAsia"/>
                <w:szCs w:val="21"/>
              </w:rPr>
              <w:t>是否生产保健食品标签、说明书模糊不清或标识不全的保健食品。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4303</w:t>
            </w:r>
          </w:p>
        </w:tc>
        <w:tc>
          <w:tcPr>
            <w:tcW w:w="4395" w:type="dxa"/>
            <w:gridSpan w:val="3"/>
            <w:vAlign w:val="center"/>
          </w:tcPr>
          <w:p w:rsidR="00E05D36" w:rsidRPr="00BD2AC2" w:rsidRDefault="00E05D36" w:rsidP="00E71581">
            <w:pPr>
              <w:adjustRightInd w:val="0"/>
              <w:snapToGrid w:val="0"/>
              <w:rPr>
                <w:rFonts w:ascii="宋体" w:hAnsi="宋体" w:hint="eastAsia"/>
                <w:szCs w:val="21"/>
              </w:rPr>
            </w:pPr>
            <w:r w:rsidRPr="00BD2AC2">
              <w:rPr>
                <w:rFonts w:ascii="宋体" w:hAnsi="宋体" w:hint="eastAsia"/>
                <w:szCs w:val="21"/>
              </w:rPr>
              <w:t>是否生产标签、说明书含有虚假、夸大内容，涉及疾病预防、治疗功能的保健食品。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4304</w:t>
            </w:r>
          </w:p>
        </w:tc>
        <w:tc>
          <w:tcPr>
            <w:tcW w:w="4395" w:type="dxa"/>
            <w:gridSpan w:val="3"/>
            <w:vAlign w:val="center"/>
          </w:tcPr>
          <w:p w:rsidR="00E05D36" w:rsidRPr="00BD2AC2" w:rsidRDefault="00E05D36" w:rsidP="00E71581">
            <w:pPr>
              <w:adjustRightInd w:val="0"/>
              <w:snapToGrid w:val="0"/>
              <w:rPr>
                <w:rFonts w:ascii="宋体" w:hAnsi="宋体" w:hint="eastAsia"/>
                <w:szCs w:val="21"/>
              </w:rPr>
            </w:pPr>
            <w:r w:rsidRPr="00BD2AC2">
              <w:rPr>
                <w:rFonts w:ascii="宋体" w:hAnsi="宋体" w:hint="eastAsia"/>
                <w:szCs w:val="21"/>
              </w:rPr>
              <w:t>是否生产未标注保健食品功效成分或标志性成分、适宜人群、不适宜人群等信息的保健食品。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Pr>
                <w:rFonts w:hAnsi="宋体" w:cs="宋体" w:hint="eastAsia"/>
                <w:kern w:val="0"/>
                <w:sz w:val="22"/>
                <w:szCs w:val="22"/>
              </w:rPr>
              <w:t>保健</w:t>
            </w:r>
            <w:r w:rsidRPr="00B73F73">
              <w:rPr>
                <w:rFonts w:hAnsi="宋体" w:cs="宋体" w:hint="eastAsia"/>
                <w:kern w:val="0"/>
                <w:sz w:val="22"/>
                <w:szCs w:val="22"/>
              </w:rPr>
              <w:t>食品安全</w:t>
            </w:r>
          </w:p>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制度检查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4401</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是否建立和执行原料验收、生产过程安全管理、贮存管理、设备管理、不合格产品管理等食品安全管理制度。</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spacing w:line="360" w:lineRule="auto"/>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4402</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是否建立质量管理目标和职责、人员管理制度。</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hAnsi="宋体" w:cs="宋体" w:hint="eastAsia"/>
                <w:kern w:val="0"/>
                <w:sz w:val="22"/>
                <w:szCs w:val="22"/>
              </w:rPr>
            </w:pPr>
            <w:r w:rsidRPr="00B73F73">
              <w:rPr>
                <w:rFonts w:hAnsi="宋体" w:cs="宋体" w:hint="eastAsia"/>
                <w:kern w:val="0"/>
                <w:sz w:val="22"/>
                <w:szCs w:val="22"/>
              </w:rPr>
              <w:t>禁止生产保健食品情况的检查</w:t>
            </w:r>
          </w:p>
          <w:p w:rsidR="00E05D36" w:rsidRPr="00D91829"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4501</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是否用非保健食品原料生产保健食品或者添加食品添加剂以外的化学物质和其他可能危害人体健康物质的保健食品。</w:t>
            </w:r>
          </w:p>
        </w:tc>
        <w:tc>
          <w:tcPr>
            <w:tcW w:w="1626" w:type="dxa"/>
            <w:vAlign w:val="center"/>
          </w:tcPr>
          <w:p w:rsidR="00E05D36" w:rsidRPr="00A57C19" w:rsidRDefault="00E05D36" w:rsidP="00E71581">
            <w:pPr>
              <w:adjustRightInd w:val="0"/>
              <w:snapToGrid w:val="0"/>
              <w:jc w:val="center"/>
              <w:rPr>
                <w:rFonts w:ascii="宋体" w:hAnsi="宋体" w:hint="eastAsia"/>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4502</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是否生产致病性微生物、农药残留、兽药残留、重金属、污染物质以及其他危害人体健康的物质含量超过安全标准限量的保健食品。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4503</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是否生产腐败变质、霉变生虫、污秽不洁、混有异物、掺假掺杂或者感官性状异常的保健食品。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4504</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是否生产被包装材料、容器、运输工具等污染的保健食品。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4505</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是否生产其他不符合食品安全标准或者要求的保健食品。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restart"/>
            <w:vAlign w:val="center"/>
          </w:tcPr>
          <w:p w:rsidR="00E05D36" w:rsidRDefault="00E05D36" w:rsidP="00E71581">
            <w:pPr>
              <w:adjustRightInd w:val="0"/>
              <w:snapToGrid w:val="0"/>
              <w:jc w:val="center"/>
              <w:rPr>
                <w:rFonts w:ascii="宋体" w:hAnsi="宋体" w:hint="eastAsia"/>
                <w:szCs w:val="21"/>
              </w:rPr>
            </w:pPr>
            <w:r w:rsidRPr="00B73F73">
              <w:rPr>
                <w:rFonts w:ascii="宋体" w:hAnsi="宋体" w:hint="eastAsia"/>
                <w:szCs w:val="21"/>
              </w:rPr>
              <w:lastRenderedPageBreak/>
              <w:t>责令召回的检查</w:t>
            </w:r>
          </w:p>
          <w:p w:rsidR="00E05D36" w:rsidRPr="00B73F73" w:rsidRDefault="00E05D36" w:rsidP="00E71581">
            <w:pPr>
              <w:adjustRightInd w:val="0"/>
              <w:snapToGrid w:val="0"/>
              <w:jc w:val="center"/>
              <w:rPr>
                <w:rFonts w:ascii="宋体" w:hAnsi="宋体"/>
                <w:szCs w:val="21"/>
              </w:rPr>
            </w:pPr>
            <w:r>
              <w:rPr>
                <w:rFonts w:hAnsi="宋体" w:cs="宋体" w:hint="eastAsia"/>
                <w:kern w:val="0"/>
                <w:sz w:val="22"/>
                <w:szCs w:val="22"/>
              </w:rPr>
              <w:t>□</w:t>
            </w: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4601</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是否及时召回不符合食品安全标准的保健食品。</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Merge/>
            <w:vAlign w:val="center"/>
          </w:tcPr>
          <w:p w:rsidR="00E05D36" w:rsidRPr="00D91829" w:rsidRDefault="00E05D36" w:rsidP="00E71581">
            <w:pPr>
              <w:adjustRightInd w:val="0"/>
              <w:snapToGrid w:val="0"/>
              <w:jc w:val="center"/>
              <w:rPr>
                <w:rFonts w:ascii="宋体" w:hAnsi="宋体"/>
                <w:szCs w:val="21"/>
              </w:rPr>
            </w:pPr>
          </w:p>
        </w:tc>
        <w:tc>
          <w:tcPr>
            <w:tcW w:w="1417" w:type="dxa"/>
            <w:vAlign w:val="center"/>
          </w:tcPr>
          <w:p w:rsidR="00E05D36" w:rsidRDefault="00E05D36" w:rsidP="00E71581">
            <w:pPr>
              <w:adjustRightInd w:val="0"/>
              <w:snapToGrid w:val="0"/>
              <w:jc w:val="center"/>
              <w:rPr>
                <w:rFonts w:ascii="宋体" w:hAnsi="宋体" w:hint="eastAsia"/>
                <w:szCs w:val="21"/>
              </w:rPr>
            </w:pPr>
            <w:r>
              <w:rPr>
                <w:rFonts w:ascii="宋体" w:hAnsi="宋体" w:hint="eastAsia"/>
                <w:szCs w:val="21"/>
              </w:rPr>
              <w:t>4602</w:t>
            </w:r>
          </w:p>
        </w:tc>
        <w:tc>
          <w:tcPr>
            <w:tcW w:w="4395" w:type="dxa"/>
            <w:gridSpan w:val="3"/>
            <w:vAlign w:val="center"/>
          </w:tcPr>
          <w:p w:rsidR="00E05D36" w:rsidRPr="00AC647C" w:rsidRDefault="00E05D36" w:rsidP="00E71581">
            <w:pPr>
              <w:adjustRightInd w:val="0"/>
              <w:snapToGrid w:val="0"/>
              <w:rPr>
                <w:rFonts w:ascii="宋体" w:hAnsi="宋体" w:hint="eastAsia"/>
                <w:szCs w:val="21"/>
              </w:rPr>
            </w:pPr>
            <w:r w:rsidRPr="00AC647C">
              <w:rPr>
                <w:rFonts w:ascii="宋体" w:hAnsi="宋体" w:hint="eastAsia"/>
                <w:szCs w:val="21"/>
              </w:rPr>
              <w:t>召回的保健食品是否及时予以处置。</w:t>
            </w:r>
          </w:p>
        </w:tc>
        <w:tc>
          <w:tcPr>
            <w:tcW w:w="1626" w:type="dxa"/>
            <w:vAlign w:val="center"/>
          </w:tcPr>
          <w:p w:rsidR="00E05D36" w:rsidRPr="00A57C19" w:rsidRDefault="00E05D36" w:rsidP="00E71581">
            <w:pPr>
              <w:adjustRightInd w:val="0"/>
              <w:snapToGrid w:val="0"/>
              <w:jc w:val="center"/>
              <w:rPr>
                <w:rFonts w:ascii="宋体" w:hAnsi="宋体"/>
                <w:szCs w:val="21"/>
              </w:rPr>
            </w:pPr>
            <w:r w:rsidRPr="00A57C19">
              <w:rPr>
                <w:rFonts w:hAnsi="宋体" w:cs="宋体" w:hint="eastAsia"/>
                <w:kern w:val="0"/>
                <w:szCs w:val="21"/>
              </w:rPr>
              <w:t>是□</w:t>
            </w:r>
            <w:r>
              <w:rPr>
                <w:rFonts w:hAnsi="宋体" w:cs="宋体" w:hint="eastAsia"/>
                <w:kern w:val="0"/>
                <w:szCs w:val="21"/>
              </w:rPr>
              <w:t xml:space="preserve">  </w:t>
            </w:r>
            <w:r w:rsidRPr="00A57C19">
              <w:rPr>
                <w:rFonts w:hAnsi="宋体" w:cs="宋体" w:hint="eastAsia"/>
                <w:kern w:val="0"/>
                <w:szCs w:val="21"/>
              </w:rPr>
              <w:t>否□</w:t>
            </w:r>
          </w:p>
        </w:tc>
      </w:tr>
      <w:tr w:rsidR="00E05D36" w:rsidTr="00E71581">
        <w:trPr>
          <w:cantSplit/>
          <w:trHeight w:val="440"/>
          <w:jc w:val="center"/>
        </w:trPr>
        <w:tc>
          <w:tcPr>
            <w:tcW w:w="1968" w:type="dxa"/>
            <w:gridSpan w:val="3"/>
            <w:vAlign w:val="center"/>
          </w:tcPr>
          <w:p w:rsidR="00E05D36" w:rsidRPr="00401D46" w:rsidRDefault="00E05D36" w:rsidP="00E71581">
            <w:pPr>
              <w:adjustRightInd w:val="0"/>
              <w:snapToGrid w:val="0"/>
              <w:jc w:val="center"/>
              <w:rPr>
                <w:rFonts w:ascii="宋体" w:hAnsi="宋体"/>
                <w:sz w:val="24"/>
              </w:rPr>
            </w:pPr>
            <w:r>
              <w:rPr>
                <w:rFonts w:ascii="宋体" w:hAnsi="宋体" w:hint="eastAsia"/>
                <w:sz w:val="24"/>
              </w:rPr>
              <w:t>现场处理结果</w:t>
            </w:r>
          </w:p>
        </w:tc>
        <w:tc>
          <w:tcPr>
            <w:tcW w:w="7438" w:type="dxa"/>
            <w:gridSpan w:val="5"/>
            <w:vAlign w:val="center"/>
          </w:tcPr>
          <w:p w:rsidR="00E05D36" w:rsidRDefault="00E05D36" w:rsidP="00E71581">
            <w:pPr>
              <w:adjustRightInd w:val="0"/>
              <w:snapToGrid w:val="0"/>
              <w:spacing w:line="360" w:lineRule="auto"/>
              <w:jc w:val="left"/>
              <w:rPr>
                <w:rFonts w:ascii="宋体" w:hAnsi="宋体" w:hint="eastAsia"/>
                <w:szCs w:val="21"/>
              </w:rPr>
            </w:pPr>
            <w:r>
              <w:rPr>
                <w:rFonts w:ascii="宋体" w:hAnsi="宋体" w:hint="eastAsia"/>
                <w:szCs w:val="21"/>
              </w:rPr>
              <w:t>行政</w:t>
            </w:r>
            <w:r w:rsidRPr="00E15AC7">
              <w:rPr>
                <w:rFonts w:ascii="宋体" w:hAnsi="宋体" w:hint="eastAsia"/>
                <w:szCs w:val="21"/>
              </w:rPr>
              <w:t>提示□</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告诫□</w:t>
            </w:r>
            <w:r w:rsidRPr="00E15AC7">
              <w:rPr>
                <w:rFonts w:ascii="宋体" w:hAnsi="宋体"/>
                <w:szCs w:val="21"/>
              </w:rPr>
              <w:t xml:space="preserve"> </w:t>
            </w:r>
            <w:r>
              <w:rPr>
                <w:rFonts w:ascii="宋体" w:hAnsi="宋体" w:hint="eastAsia"/>
                <w:szCs w:val="21"/>
              </w:rPr>
              <w:t>行政</w:t>
            </w:r>
            <w:r w:rsidRPr="00E15AC7">
              <w:rPr>
                <w:rFonts w:ascii="宋体" w:hAnsi="宋体" w:hint="eastAsia"/>
                <w:szCs w:val="21"/>
              </w:rPr>
              <w:t>约见□</w:t>
            </w:r>
            <w:r w:rsidRPr="00E15AC7">
              <w:rPr>
                <w:rFonts w:ascii="宋体" w:hAnsi="宋体"/>
                <w:szCs w:val="21"/>
              </w:rPr>
              <w:t xml:space="preserve">  </w:t>
            </w:r>
            <w:r w:rsidRPr="00E15AC7">
              <w:rPr>
                <w:rFonts w:ascii="宋体" w:hAnsi="宋体" w:hint="eastAsia"/>
                <w:szCs w:val="21"/>
              </w:rPr>
              <w:t>责令改正□</w:t>
            </w:r>
            <w:r w:rsidRPr="00E15AC7">
              <w:rPr>
                <w:rFonts w:ascii="宋体" w:hAnsi="宋体"/>
                <w:szCs w:val="21"/>
              </w:rPr>
              <w:t xml:space="preserve">  </w:t>
            </w:r>
            <w:r w:rsidRPr="00E15AC7">
              <w:rPr>
                <w:rFonts w:ascii="宋体" w:hAnsi="宋体" w:hint="eastAsia"/>
                <w:szCs w:val="21"/>
              </w:rPr>
              <w:t>立案查处□</w:t>
            </w:r>
            <w:r>
              <w:rPr>
                <w:rFonts w:ascii="宋体" w:hAnsi="宋体"/>
                <w:szCs w:val="21"/>
              </w:rPr>
              <w:t xml:space="preserve"> </w:t>
            </w:r>
            <w:r w:rsidRPr="00E15AC7">
              <w:rPr>
                <w:rFonts w:ascii="宋体" w:hAnsi="宋体" w:hint="eastAsia"/>
                <w:szCs w:val="21"/>
              </w:rPr>
              <w:t>查封扣押□</w:t>
            </w:r>
            <w:r w:rsidRPr="00E15AC7">
              <w:rPr>
                <w:rFonts w:ascii="宋体" w:hAnsi="宋体"/>
                <w:szCs w:val="21"/>
              </w:rPr>
              <w:t xml:space="preserve">  </w:t>
            </w:r>
          </w:p>
          <w:p w:rsidR="00E05D36" w:rsidRPr="00E15AC7" w:rsidRDefault="00E05D36" w:rsidP="00E71581">
            <w:pPr>
              <w:adjustRightInd w:val="0"/>
              <w:snapToGrid w:val="0"/>
              <w:spacing w:line="360" w:lineRule="auto"/>
              <w:jc w:val="left"/>
              <w:rPr>
                <w:rFonts w:ascii="宋体" w:hAnsi="宋体"/>
                <w:szCs w:val="21"/>
              </w:rPr>
            </w:pPr>
            <w:r w:rsidRPr="00E15AC7">
              <w:rPr>
                <w:rFonts w:ascii="宋体" w:hAnsi="宋体" w:hint="eastAsia"/>
                <w:szCs w:val="21"/>
              </w:rPr>
              <w:t>登记保存□</w:t>
            </w:r>
            <w:r>
              <w:rPr>
                <w:rFonts w:ascii="宋体" w:hAnsi="宋体"/>
                <w:szCs w:val="21"/>
              </w:rPr>
              <w:t xml:space="preserve"> </w:t>
            </w:r>
            <w:r w:rsidRPr="00E15AC7">
              <w:rPr>
                <w:rFonts w:ascii="宋体" w:hAnsi="宋体" w:hint="eastAsia"/>
                <w:szCs w:val="21"/>
              </w:rPr>
              <w:t>责令停产□</w:t>
            </w:r>
            <w:r>
              <w:rPr>
                <w:rFonts w:ascii="宋体" w:hAnsi="宋体"/>
                <w:szCs w:val="21"/>
              </w:rPr>
              <w:t xml:space="preserve"> </w:t>
            </w:r>
            <w:r w:rsidRPr="00E15AC7">
              <w:rPr>
                <w:rFonts w:ascii="宋体" w:hAnsi="宋体" w:hint="eastAsia"/>
                <w:szCs w:val="21"/>
              </w:rPr>
              <w:t>抽样检验□</w:t>
            </w:r>
            <w:r>
              <w:rPr>
                <w:rFonts w:ascii="宋体" w:hAnsi="宋体"/>
                <w:szCs w:val="21"/>
              </w:rPr>
              <w:t xml:space="preserve">  </w:t>
            </w:r>
            <w:r w:rsidRPr="00C42432">
              <w:rPr>
                <w:rFonts w:hAnsi="宋体" w:cs="宋体" w:hint="eastAsia"/>
                <w:kern w:val="0"/>
                <w:sz w:val="22"/>
                <w:szCs w:val="22"/>
              </w:rPr>
              <w:t>其他</w:t>
            </w:r>
            <w:r w:rsidRPr="00C42432">
              <w:rPr>
                <w:rFonts w:hAnsi="宋体" w:cs="宋体"/>
                <w:kern w:val="0"/>
                <w:sz w:val="22"/>
                <w:szCs w:val="22"/>
                <w:u w:val="single"/>
              </w:rPr>
              <w:t xml:space="preserve">             </w:t>
            </w:r>
            <w:r>
              <w:rPr>
                <w:rFonts w:hAnsi="宋体" w:cs="宋体"/>
                <w:kern w:val="0"/>
                <w:sz w:val="22"/>
                <w:szCs w:val="22"/>
                <w:u w:val="single"/>
              </w:rPr>
              <w:t xml:space="preserve">      </w:t>
            </w:r>
          </w:p>
        </w:tc>
      </w:tr>
      <w:tr w:rsidR="00E05D36" w:rsidTr="00E71581">
        <w:trPr>
          <w:cantSplit/>
          <w:trHeight w:val="1853"/>
          <w:jc w:val="center"/>
        </w:trPr>
        <w:tc>
          <w:tcPr>
            <w:tcW w:w="1968" w:type="dxa"/>
            <w:gridSpan w:val="3"/>
            <w:vAlign w:val="center"/>
          </w:tcPr>
          <w:p w:rsidR="00E05D36" w:rsidRDefault="00E05D36" w:rsidP="00E71581">
            <w:pPr>
              <w:adjustRightInd w:val="0"/>
              <w:snapToGrid w:val="0"/>
              <w:jc w:val="center"/>
              <w:rPr>
                <w:rFonts w:ascii="宋体" w:hAnsi="宋体" w:hint="eastAsia"/>
                <w:sz w:val="24"/>
              </w:rPr>
            </w:pPr>
            <w:r>
              <w:rPr>
                <w:rFonts w:ascii="宋体" w:hAnsi="宋体" w:hint="eastAsia"/>
                <w:sz w:val="24"/>
              </w:rPr>
              <w:t>其他需记录的</w:t>
            </w:r>
          </w:p>
          <w:p w:rsidR="00E05D36" w:rsidRPr="008F1973" w:rsidRDefault="00E05D36" w:rsidP="00E71581">
            <w:pPr>
              <w:adjustRightInd w:val="0"/>
              <w:snapToGrid w:val="0"/>
              <w:jc w:val="center"/>
              <w:rPr>
                <w:rFonts w:ascii="宋体" w:hAnsi="宋体"/>
                <w:sz w:val="24"/>
              </w:rPr>
            </w:pPr>
            <w:r>
              <w:rPr>
                <w:rFonts w:ascii="宋体" w:hAnsi="宋体" w:hint="eastAsia"/>
                <w:sz w:val="24"/>
              </w:rPr>
              <w:t>情况</w:t>
            </w:r>
          </w:p>
        </w:tc>
        <w:tc>
          <w:tcPr>
            <w:tcW w:w="7438" w:type="dxa"/>
            <w:gridSpan w:val="5"/>
            <w:vAlign w:val="center"/>
          </w:tcPr>
          <w:p w:rsidR="00E05D36" w:rsidRDefault="00E05D36" w:rsidP="00E71581">
            <w:pPr>
              <w:adjustRightInd w:val="0"/>
              <w:snapToGrid w:val="0"/>
              <w:jc w:val="left"/>
              <w:rPr>
                <w:rFonts w:ascii="宋体" w:hAnsi="宋体"/>
                <w:szCs w:val="21"/>
              </w:rPr>
            </w:pPr>
          </w:p>
        </w:tc>
      </w:tr>
    </w:tbl>
    <w:p w:rsidR="00E05D36" w:rsidRPr="00A57C19" w:rsidRDefault="00E05D36" w:rsidP="00E05D36">
      <w:pPr>
        <w:adjustRightInd w:val="0"/>
        <w:snapToGrid w:val="0"/>
        <w:spacing w:line="360" w:lineRule="auto"/>
        <w:jc w:val="left"/>
        <w:rPr>
          <w:rFonts w:ascii="宋体" w:hAnsi="宋体"/>
          <w:szCs w:val="21"/>
        </w:rPr>
      </w:pPr>
    </w:p>
    <w:p w:rsidR="00E05D36" w:rsidRPr="00A57C19" w:rsidRDefault="00E05D36" w:rsidP="00E05D36">
      <w:pPr>
        <w:adjustRightInd w:val="0"/>
        <w:snapToGrid w:val="0"/>
        <w:spacing w:line="360" w:lineRule="auto"/>
        <w:jc w:val="left"/>
        <w:rPr>
          <w:rFonts w:ascii="宋体" w:hAnsi="宋体"/>
          <w:szCs w:val="21"/>
        </w:rPr>
      </w:pPr>
    </w:p>
    <w:p w:rsidR="00E05D36" w:rsidRDefault="00E05D36" w:rsidP="00E05D36">
      <w:pPr>
        <w:adjustRightInd w:val="0"/>
        <w:snapToGrid w:val="0"/>
        <w:spacing w:line="360" w:lineRule="auto"/>
        <w:jc w:val="left"/>
        <w:rPr>
          <w:rFonts w:ascii="宋体" w:hAnsi="宋体"/>
          <w:sz w:val="24"/>
        </w:rPr>
      </w:pPr>
      <w:r>
        <w:rPr>
          <w:rFonts w:ascii="宋体" w:hAnsi="宋体" w:hint="eastAsia"/>
          <w:sz w:val="24"/>
        </w:rPr>
        <w:t>被检查单位签字：（盖章）</w:t>
      </w:r>
      <w:r>
        <w:rPr>
          <w:rFonts w:ascii="宋体" w:hAnsi="宋体"/>
          <w:sz w:val="24"/>
        </w:rPr>
        <w:t xml:space="preserve">                          </w:t>
      </w:r>
      <w:r>
        <w:rPr>
          <w:rFonts w:ascii="宋体" w:hAnsi="宋体" w:hint="eastAsia"/>
          <w:sz w:val="24"/>
        </w:rPr>
        <w:t>检查人员签字：</w:t>
      </w:r>
    </w:p>
    <w:p w:rsidR="00E05D36" w:rsidRDefault="00E05D36" w:rsidP="00E05D36">
      <w:pPr>
        <w:adjustRightInd w:val="0"/>
        <w:snapToGrid w:val="0"/>
        <w:spacing w:line="360" w:lineRule="auto"/>
        <w:jc w:val="left"/>
        <w:rPr>
          <w:rFonts w:ascii="宋体" w:hAnsi="宋体"/>
          <w:sz w:val="24"/>
        </w:rPr>
      </w:pPr>
    </w:p>
    <w:p w:rsidR="00E05D36" w:rsidRDefault="00E05D36" w:rsidP="00E05D36">
      <w:pPr>
        <w:adjustRightInd w:val="0"/>
        <w:snapToGrid w:val="0"/>
        <w:spacing w:line="360" w:lineRule="auto"/>
        <w:jc w:val="left"/>
        <w:rPr>
          <w:rFonts w:ascii="宋体" w:hAnsi="宋体"/>
          <w:sz w:val="24"/>
        </w:rPr>
      </w:pPr>
    </w:p>
    <w:p w:rsidR="00E05D36" w:rsidRDefault="00E05D36" w:rsidP="00E05D36">
      <w:pPr>
        <w:spacing w:line="360" w:lineRule="auto"/>
        <w:rPr>
          <w:rFonts w:ascii="仿宋_GB2312" w:eastAsia="仿宋_GB2312" w:hint="eastAsia"/>
          <w:sz w:val="32"/>
          <w:szCs w:val="32"/>
        </w:rPr>
      </w:pPr>
    </w:p>
    <w:p w:rsidR="00E05D36" w:rsidRDefault="00E05D36" w:rsidP="00E05D36">
      <w:pPr>
        <w:spacing w:line="360" w:lineRule="auto"/>
        <w:jc w:val="center"/>
        <w:rPr>
          <w:rFonts w:ascii="方正小标宋简体" w:eastAsia="方正小标宋简体" w:hAnsi="方正小标宋简体"/>
          <w:sz w:val="36"/>
          <w:szCs w:val="36"/>
        </w:rPr>
      </w:pPr>
      <w:r>
        <w:rPr>
          <w:rFonts w:ascii="方正小标宋简体" w:eastAsia="方正小标宋简体" w:hAnsi="方正小标宋简体"/>
          <w:sz w:val="36"/>
          <w:szCs w:val="36"/>
        </w:rPr>
        <w:br w:type="page"/>
      </w:r>
      <w:r w:rsidRPr="00585012">
        <w:rPr>
          <w:rFonts w:ascii="方正小标宋简体" w:eastAsia="方正小标宋简体" w:hAnsi="方正小标宋简体" w:hint="eastAsia"/>
          <w:sz w:val="40"/>
          <w:szCs w:val="40"/>
        </w:rPr>
        <w:lastRenderedPageBreak/>
        <w:t>北京市保健食品经营者监督检查记录表</w:t>
      </w:r>
    </w:p>
    <w:p w:rsidR="00E05D36" w:rsidRDefault="00E05D36" w:rsidP="00E05D36">
      <w:pPr>
        <w:adjustRightInd w:val="0"/>
        <w:snapToGrid w:val="0"/>
        <w:spacing w:line="360" w:lineRule="auto"/>
        <w:jc w:val="center"/>
        <w:rPr>
          <w:rFonts w:ascii="宋体"/>
          <w:sz w:val="24"/>
        </w:rPr>
      </w:pPr>
      <w:r>
        <w:rPr>
          <w:rFonts w:ascii="宋体" w:hint="eastAsia"/>
          <w:sz w:val="24"/>
        </w:rPr>
        <w:t>编号：京食药</w:t>
      </w:r>
      <w:r>
        <w:rPr>
          <w:rFonts w:ascii="宋体"/>
          <w:sz w:val="24"/>
        </w:rPr>
        <w:t xml:space="preserve">             </w:t>
      </w:r>
      <w:r>
        <w:rPr>
          <w:rFonts w:ascii="宋体" w:hint="eastAsia"/>
          <w:sz w:val="24"/>
        </w:rPr>
        <w:t>检字（</w:t>
      </w:r>
      <w:r>
        <w:rPr>
          <w:rFonts w:ascii="宋体"/>
          <w:sz w:val="24"/>
        </w:rPr>
        <w:t xml:space="preserve">       </w:t>
      </w:r>
      <w:r>
        <w:rPr>
          <w:rFonts w:ascii="宋体" w:hint="eastAsia"/>
          <w:sz w:val="24"/>
        </w:rPr>
        <w:t>）</w:t>
      </w:r>
      <w:r>
        <w:rPr>
          <w:rFonts w:ascii="宋体"/>
          <w:sz w:val="24"/>
        </w:rPr>
        <w:t xml:space="preserve">   </w:t>
      </w:r>
      <w:r>
        <w:rPr>
          <w:rFonts w:ascii="宋体" w:hint="eastAsia"/>
          <w:sz w:val="24"/>
        </w:rPr>
        <w:t>号</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678"/>
        <w:gridCol w:w="166"/>
        <w:gridCol w:w="1579"/>
        <w:gridCol w:w="2522"/>
        <w:gridCol w:w="1067"/>
        <w:gridCol w:w="1089"/>
        <w:gridCol w:w="1626"/>
      </w:tblGrid>
      <w:tr w:rsidR="00E05D36" w:rsidTr="00E71581">
        <w:trPr>
          <w:cantSplit/>
          <w:trHeight w:val="578"/>
          <w:jc w:val="center"/>
        </w:trPr>
        <w:tc>
          <w:tcPr>
            <w:tcW w:w="1357" w:type="dxa"/>
            <w:gridSpan w:val="2"/>
            <w:vAlign w:val="center"/>
          </w:tcPr>
          <w:p w:rsidR="00E05D36" w:rsidRDefault="00E05D36" w:rsidP="00E71581">
            <w:pPr>
              <w:adjustRightInd w:val="0"/>
              <w:snapToGrid w:val="0"/>
              <w:jc w:val="center"/>
              <w:rPr>
                <w:rFonts w:ascii="宋体"/>
                <w:szCs w:val="21"/>
              </w:rPr>
            </w:pPr>
            <w:r>
              <w:rPr>
                <w:rFonts w:ascii="宋体" w:hint="eastAsia"/>
                <w:szCs w:val="21"/>
              </w:rPr>
              <w:t>检查单位</w:t>
            </w:r>
          </w:p>
        </w:tc>
        <w:tc>
          <w:tcPr>
            <w:tcW w:w="4267" w:type="dxa"/>
            <w:gridSpan w:val="3"/>
            <w:vAlign w:val="center"/>
          </w:tcPr>
          <w:p w:rsidR="00E05D36" w:rsidRDefault="00E05D36" w:rsidP="00E71581">
            <w:pPr>
              <w:adjustRightInd w:val="0"/>
              <w:snapToGrid w:val="0"/>
              <w:jc w:val="center"/>
              <w:rPr>
                <w:rFonts w:ascii="宋体"/>
                <w:szCs w:val="21"/>
              </w:rPr>
            </w:pPr>
          </w:p>
        </w:tc>
        <w:tc>
          <w:tcPr>
            <w:tcW w:w="1067" w:type="dxa"/>
            <w:vAlign w:val="center"/>
          </w:tcPr>
          <w:p w:rsidR="00E05D36" w:rsidRDefault="00E05D36" w:rsidP="00E71581">
            <w:pPr>
              <w:adjustRightInd w:val="0"/>
              <w:snapToGrid w:val="0"/>
              <w:jc w:val="center"/>
              <w:rPr>
                <w:rFonts w:ascii="宋体"/>
                <w:szCs w:val="21"/>
              </w:rPr>
            </w:pPr>
            <w:r>
              <w:rPr>
                <w:rFonts w:ascii="宋体" w:hint="eastAsia"/>
                <w:szCs w:val="21"/>
              </w:rPr>
              <w:t>检查类别</w:t>
            </w:r>
          </w:p>
        </w:tc>
        <w:tc>
          <w:tcPr>
            <w:tcW w:w="2715" w:type="dxa"/>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8"/>
          <w:jc w:val="center"/>
        </w:trPr>
        <w:tc>
          <w:tcPr>
            <w:tcW w:w="1357" w:type="dxa"/>
            <w:gridSpan w:val="2"/>
            <w:vAlign w:val="center"/>
          </w:tcPr>
          <w:p w:rsidR="00E05D36" w:rsidRDefault="00E05D36" w:rsidP="00E71581">
            <w:pPr>
              <w:adjustRightInd w:val="0"/>
              <w:snapToGrid w:val="0"/>
              <w:jc w:val="center"/>
              <w:rPr>
                <w:rFonts w:ascii="宋体"/>
                <w:szCs w:val="21"/>
              </w:rPr>
            </w:pPr>
            <w:r>
              <w:rPr>
                <w:rFonts w:ascii="宋体" w:hint="eastAsia"/>
                <w:szCs w:val="21"/>
              </w:rPr>
              <w:t>检查人</w:t>
            </w:r>
          </w:p>
        </w:tc>
        <w:tc>
          <w:tcPr>
            <w:tcW w:w="4267" w:type="dxa"/>
            <w:gridSpan w:val="3"/>
            <w:vAlign w:val="center"/>
          </w:tcPr>
          <w:p w:rsidR="00E05D36" w:rsidRDefault="00E05D36" w:rsidP="00E71581">
            <w:pPr>
              <w:adjustRightInd w:val="0"/>
              <w:snapToGrid w:val="0"/>
              <w:jc w:val="center"/>
              <w:rPr>
                <w:rFonts w:ascii="宋体"/>
                <w:szCs w:val="21"/>
              </w:rPr>
            </w:pPr>
          </w:p>
        </w:tc>
        <w:tc>
          <w:tcPr>
            <w:tcW w:w="1067" w:type="dxa"/>
            <w:vAlign w:val="center"/>
          </w:tcPr>
          <w:p w:rsidR="00E05D36" w:rsidRDefault="00E05D36" w:rsidP="00E71581">
            <w:pPr>
              <w:adjustRightInd w:val="0"/>
              <w:snapToGrid w:val="0"/>
              <w:jc w:val="center"/>
              <w:rPr>
                <w:rFonts w:ascii="宋体"/>
                <w:szCs w:val="21"/>
              </w:rPr>
            </w:pPr>
            <w:r>
              <w:rPr>
                <w:rFonts w:ascii="宋体" w:hint="eastAsia"/>
                <w:szCs w:val="21"/>
              </w:rPr>
              <w:t>记录人</w:t>
            </w:r>
          </w:p>
        </w:tc>
        <w:tc>
          <w:tcPr>
            <w:tcW w:w="2715" w:type="dxa"/>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708"/>
          <w:jc w:val="center"/>
        </w:trPr>
        <w:tc>
          <w:tcPr>
            <w:tcW w:w="1357" w:type="dxa"/>
            <w:gridSpan w:val="2"/>
            <w:vAlign w:val="center"/>
          </w:tcPr>
          <w:p w:rsidR="00E05D36" w:rsidRDefault="00E05D36" w:rsidP="00E71581">
            <w:pPr>
              <w:adjustRightInd w:val="0"/>
              <w:snapToGrid w:val="0"/>
              <w:jc w:val="center"/>
              <w:rPr>
                <w:rFonts w:ascii="宋体"/>
                <w:szCs w:val="21"/>
              </w:rPr>
            </w:pPr>
            <w:r>
              <w:rPr>
                <w:rFonts w:ascii="宋体" w:hint="eastAsia"/>
                <w:szCs w:val="21"/>
              </w:rPr>
              <w:t>检查时间</w:t>
            </w:r>
          </w:p>
        </w:tc>
        <w:tc>
          <w:tcPr>
            <w:tcW w:w="8049" w:type="dxa"/>
            <w:gridSpan w:val="6"/>
            <w:vAlign w:val="center"/>
          </w:tcPr>
          <w:p w:rsidR="00E05D36" w:rsidRDefault="00E05D36" w:rsidP="00E71581">
            <w:pPr>
              <w:adjustRightInd w:val="0"/>
              <w:snapToGrid w:val="0"/>
              <w:jc w:val="center"/>
              <w:rPr>
                <w:rFonts w:ascii="宋体"/>
                <w:szCs w:val="21"/>
              </w:rPr>
            </w:pPr>
            <w:r>
              <w:rPr>
                <w:rFonts w:ascii="宋体" w:hint="eastAsia"/>
                <w:szCs w:val="21"/>
              </w:rPr>
              <w:t>年</w:t>
            </w:r>
            <w:r>
              <w:rPr>
                <w:rFonts w:ascii="宋体"/>
                <w:szCs w:val="21"/>
              </w:rPr>
              <w:t xml:space="preserve">   </w:t>
            </w:r>
            <w:r>
              <w:rPr>
                <w:rFonts w:ascii="宋体" w:hint="eastAsia"/>
                <w:szCs w:val="21"/>
              </w:rPr>
              <w:t>月</w:t>
            </w:r>
            <w:r>
              <w:rPr>
                <w:rFonts w:ascii="宋体"/>
                <w:szCs w:val="21"/>
              </w:rPr>
              <w:t xml:space="preserve">   </w:t>
            </w:r>
            <w:r>
              <w:rPr>
                <w:rFonts w:ascii="宋体" w:hint="eastAsia"/>
                <w:szCs w:val="21"/>
              </w:rPr>
              <w:t>日</w:t>
            </w:r>
            <w:r>
              <w:rPr>
                <w:rFonts w:ascii="宋体"/>
                <w:szCs w:val="21"/>
              </w:rPr>
              <w:t xml:space="preserve">   </w:t>
            </w:r>
            <w:r>
              <w:rPr>
                <w:rFonts w:ascii="宋体" w:hint="eastAsia"/>
                <w:szCs w:val="21"/>
              </w:rPr>
              <w:t>时</w:t>
            </w:r>
            <w:r>
              <w:rPr>
                <w:rFonts w:ascii="宋体"/>
                <w:szCs w:val="21"/>
              </w:rPr>
              <w:t xml:space="preserve">    </w:t>
            </w:r>
            <w:r>
              <w:rPr>
                <w:rFonts w:ascii="宋体" w:hint="eastAsia"/>
                <w:szCs w:val="21"/>
              </w:rPr>
              <w:t>分至</w:t>
            </w:r>
            <w:r>
              <w:rPr>
                <w:rFonts w:ascii="宋体"/>
                <w:szCs w:val="21"/>
              </w:rPr>
              <w:t xml:space="preserve">    </w:t>
            </w:r>
            <w:r>
              <w:rPr>
                <w:rFonts w:ascii="宋体" w:hint="eastAsia"/>
                <w:szCs w:val="21"/>
              </w:rPr>
              <w:t>年</w:t>
            </w:r>
            <w:r>
              <w:rPr>
                <w:rFonts w:ascii="宋体"/>
                <w:szCs w:val="21"/>
              </w:rPr>
              <w:t xml:space="preserve">   </w:t>
            </w:r>
            <w:r>
              <w:rPr>
                <w:rFonts w:ascii="宋体" w:hint="eastAsia"/>
                <w:szCs w:val="21"/>
              </w:rPr>
              <w:t>月</w:t>
            </w:r>
            <w:r>
              <w:rPr>
                <w:rFonts w:ascii="宋体"/>
                <w:szCs w:val="21"/>
              </w:rPr>
              <w:t xml:space="preserve">   </w:t>
            </w:r>
            <w:r>
              <w:rPr>
                <w:rFonts w:ascii="宋体" w:hint="eastAsia"/>
                <w:szCs w:val="21"/>
              </w:rPr>
              <w:t>日</w:t>
            </w:r>
            <w:r>
              <w:rPr>
                <w:rFonts w:ascii="宋体"/>
                <w:szCs w:val="21"/>
              </w:rPr>
              <w:t xml:space="preserve">   </w:t>
            </w:r>
            <w:r>
              <w:rPr>
                <w:rFonts w:ascii="宋体" w:hint="eastAsia"/>
                <w:szCs w:val="21"/>
              </w:rPr>
              <w:t>时</w:t>
            </w:r>
            <w:r>
              <w:rPr>
                <w:rFonts w:ascii="宋体"/>
                <w:szCs w:val="21"/>
              </w:rPr>
              <w:t xml:space="preserve">    </w:t>
            </w:r>
            <w:r>
              <w:rPr>
                <w:rFonts w:ascii="宋体" w:hint="eastAsia"/>
                <w:szCs w:val="21"/>
              </w:rPr>
              <w:t>分</w:t>
            </w:r>
          </w:p>
        </w:tc>
      </w:tr>
      <w:tr w:rsidR="00E05D36" w:rsidTr="00E71581">
        <w:trPr>
          <w:cantSplit/>
          <w:trHeight w:val="563"/>
          <w:jc w:val="center"/>
        </w:trPr>
        <w:tc>
          <w:tcPr>
            <w:tcW w:w="679" w:type="dxa"/>
            <w:vMerge w:val="restart"/>
            <w:vAlign w:val="center"/>
          </w:tcPr>
          <w:p w:rsidR="00E05D36" w:rsidRDefault="00E05D36" w:rsidP="00E71581">
            <w:pPr>
              <w:adjustRightInd w:val="0"/>
              <w:snapToGrid w:val="0"/>
              <w:jc w:val="center"/>
              <w:rPr>
                <w:rFonts w:ascii="宋体"/>
                <w:szCs w:val="21"/>
              </w:rPr>
            </w:pPr>
            <w:r>
              <w:rPr>
                <w:rFonts w:ascii="宋体" w:hint="eastAsia"/>
                <w:szCs w:val="21"/>
              </w:rPr>
              <w:t>基本情况</w:t>
            </w:r>
          </w:p>
        </w:tc>
        <w:tc>
          <w:tcPr>
            <w:tcW w:w="2423" w:type="dxa"/>
            <w:gridSpan w:val="3"/>
            <w:vAlign w:val="center"/>
          </w:tcPr>
          <w:p w:rsidR="00E05D36" w:rsidRDefault="00E05D36" w:rsidP="00E71581">
            <w:pPr>
              <w:adjustRightInd w:val="0"/>
              <w:snapToGrid w:val="0"/>
              <w:jc w:val="center"/>
              <w:rPr>
                <w:rFonts w:ascii="宋体"/>
                <w:szCs w:val="21"/>
              </w:rPr>
            </w:pPr>
            <w:r>
              <w:rPr>
                <w:rFonts w:ascii="宋体" w:hint="eastAsia"/>
                <w:szCs w:val="21"/>
              </w:rPr>
              <w:t>被检查单位（人）</w:t>
            </w:r>
          </w:p>
        </w:tc>
        <w:tc>
          <w:tcPr>
            <w:tcW w:w="6304" w:type="dxa"/>
            <w:gridSpan w:val="4"/>
            <w:vAlign w:val="center"/>
          </w:tcPr>
          <w:p w:rsidR="00E05D36" w:rsidRDefault="00E05D36" w:rsidP="00E71581">
            <w:pPr>
              <w:adjustRightInd w:val="0"/>
              <w:snapToGrid w:val="0"/>
              <w:jc w:val="center"/>
              <w:rPr>
                <w:rFonts w:ascii="宋体"/>
                <w:szCs w:val="21"/>
              </w:rPr>
            </w:pPr>
          </w:p>
        </w:tc>
      </w:tr>
      <w:tr w:rsidR="00E05D36" w:rsidTr="00E71581">
        <w:trPr>
          <w:cantSplit/>
          <w:trHeight w:val="543"/>
          <w:jc w:val="center"/>
        </w:trPr>
        <w:tc>
          <w:tcPr>
            <w:tcW w:w="679" w:type="dxa"/>
            <w:vMerge/>
            <w:vAlign w:val="center"/>
          </w:tcPr>
          <w:p w:rsidR="00E05D36" w:rsidRDefault="00E05D36" w:rsidP="00E71581">
            <w:pPr>
              <w:adjustRightInd w:val="0"/>
              <w:snapToGrid w:val="0"/>
            </w:pPr>
          </w:p>
        </w:tc>
        <w:tc>
          <w:tcPr>
            <w:tcW w:w="2423" w:type="dxa"/>
            <w:gridSpan w:val="3"/>
            <w:vAlign w:val="center"/>
          </w:tcPr>
          <w:p w:rsidR="00E05D36" w:rsidRDefault="00E05D36" w:rsidP="00E71581">
            <w:pPr>
              <w:adjustRightInd w:val="0"/>
              <w:snapToGrid w:val="0"/>
              <w:jc w:val="center"/>
              <w:rPr>
                <w:rFonts w:ascii="宋体"/>
                <w:szCs w:val="21"/>
              </w:rPr>
            </w:pPr>
            <w:r>
              <w:rPr>
                <w:rFonts w:ascii="宋体" w:hint="eastAsia"/>
                <w:szCs w:val="21"/>
              </w:rPr>
              <w:t>被检查地点</w:t>
            </w:r>
          </w:p>
        </w:tc>
        <w:tc>
          <w:tcPr>
            <w:tcW w:w="6304" w:type="dxa"/>
            <w:gridSpan w:val="4"/>
            <w:vAlign w:val="center"/>
          </w:tcPr>
          <w:p w:rsidR="00E05D36" w:rsidRDefault="00E05D36" w:rsidP="00E71581">
            <w:pPr>
              <w:adjustRightInd w:val="0"/>
              <w:snapToGrid w:val="0"/>
              <w:jc w:val="center"/>
              <w:rPr>
                <w:rFonts w:ascii="宋体"/>
                <w:szCs w:val="21"/>
              </w:rPr>
            </w:pPr>
          </w:p>
        </w:tc>
      </w:tr>
      <w:tr w:rsidR="00E05D36" w:rsidTr="00E71581">
        <w:trPr>
          <w:cantSplit/>
          <w:trHeight w:val="565"/>
          <w:jc w:val="center"/>
        </w:trPr>
        <w:tc>
          <w:tcPr>
            <w:tcW w:w="679" w:type="dxa"/>
            <w:vMerge/>
            <w:vAlign w:val="center"/>
          </w:tcPr>
          <w:p w:rsidR="00E05D36" w:rsidRDefault="00E05D36" w:rsidP="00E71581">
            <w:pPr>
              <w:adjustRightInd w:val="0"/>
              <w:snapToGrid w:val="0"/>
            </w:pPr>
          </w:p>
        </w:tc>
        <w:tc>
          <w:tcPr>
            <w:tcW w:w="2423" w:type="dxa"/>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法定代表人或负责人</w:t>
            </w:r>
          </w:p>
        </w:tc>
        <w:tc>
          <w:tcPr>
            <w:tcW w:w="2522" w:type="dxa"/>
            <w:vAlign w:val="center"/>
          </w:tcPr>
          <w:p w:rsidR="00E05D36" w:rsidRDefault="00E05D36" w:rsidP="00E71581">
            <w:pPr>
              <w:adjustRightInd w:val="0"/>
              <w:snapToGrid w:val="0"/>
              <w:jc w:val="center"/>
              <w:rPr>
                <w:rFonts w:ascii="宋体"/>
                <w:szCs w:val="21"/>
              </w:rPr>
            </w:pPr>
          </w:p>
        </w:tc>
        <w:tc>
          <w:tcPr>
            <w:tcW w:w="1067" w:type="dxa"/>
            <w:vAlign w:val="center"/>
          </w:tcPr>
          <w:p w:rsidR="00E05D36" w:rsidRDefault="00E05D36" w:rsidP="00E71581">
            <w:pPr>
              <w:adjustRightInd w:val="0"/>
              <w:snapToGrid w:val="0"/>
              <w:jc w:val="center"/>
              <w:rPr>
                <w:rFonts w:ascii="宋体"/>
                <w:szCs w:val="21"/>
              </w:rPr>
            </w:pPr>
            <w:r>
              <w:rPr>
                <w:rFonts w:asci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9"/>
          <w:jc w:val="center"/>
        </w:trPr>
        <w:tc>
          <w:tcPr>
            <w:tcW w:w="679" w:type="dxa"/>
            <w:vMerge/>
            <w:vAlign w:val="center"/>
          </w:tcPr>
          <w:p w:rsidR="00E05D36" w:rsidRDefault="00E05D36" w:rsidP="00E71581">
            <w:pPr>
              <w:adjustRightInd w:val="0"/>
              <w:snapToGrid w:val="0"/>
            </w:pPr>
          </w:p>
        </w:tc>
        <w:tc>
          <w:tcPr>
            <w:tcW w:w="2423" w:type="dxa"/>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联系人</w:t>
            </w:r>
          </w:p>
        </w:tc>
        <w:tc>
          <w:tcPr>
            <w:tcW w:w="2522" w:type="dxa"/>
            <w:vAlign w:val="center"/>
          </w:tcPr>
          <w:p w:rsidR="00E05D36" w:rsidRDefault="00E05D36" w:rsidP="00E71581">
            <w:pPr>
              <w:adjustRightInd w:val="0"/>
              <w:snapToGrid w:val="0"/>
              <w:jc w:val="center"/>
              <w:rPr>
                <w:rFonts w:ascii="宋体"/>
                <w:szCs w:val="21"/>
              </w:rPr>
            </w:pPr>
          </w:p>
        </w:tc>
        <w:tc>
          <w:tcPr>
            <w:tcW w:w="1067" w:type="dxa"/>
            <w:vAlign w:val="center"/>
          </w:tcPr>
          <w:p w:rsidR="00E05D36" w:rsidRDefault="00E05D36" w:rsidP="00E71581">
            <w:pPr>
              <w:adjustRightInd w:val="0"/>
              <w:snapToGrid w:val="0"/>
              <w:jc w:val="center"/>
              <w:rPr>
                <w:rFonts w:ascii="宋体"/>
                <w:szCs w:val="21"/>
              </w:rPr>
            </w:pPr>
            <w:r>
              <w:rPr>
                <w:rFonts w:ascii="宋体" w:hint="eastAsia"/>
                <w:szCs w:val="21"/>
              </w:rPr>
              <w:t>联系电话</w:t>
            </w:r>
          </w:p>
        </w:tc>
        <w:tc>
          <w:tcPr>
            <w:tcW w:w="2715" w:type="dxa"/>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val="553"/>
          <w:jc w:val="center"/>
        </w:trPr>
        <w:tc>
          <w:tcPr>
            <w:tcW w:w="679" w:type="dxa"/>
            <w:vMerge/>
            <w:vAlign w:val="center"/>
          </w:tcPr>
          <w:p w:rsidR="00E05D36" w:rsidRDefault="00E05D36" w:rsidP="00E71581">
            <w:pPr>
              <w:adjustRightInd w:val="0"/>
              <w:snapToGrid w:val="0"/>
            </w:pPr>
          </w:p>
        </w:tc>
        <w:tc>
          <w:tcPr>
            <w:tcW w:w="2423" w:type="dxa"/>
            <w:gridSpan w:val="3"/>
            <w:vAlign w:val="center"/>
          </w:tcPr>
          <w:p w:rsidR="00E05D36" w:rsidRPr="006E799F" w:rsidRDefault="00E05D36" w:rsidP="00E71581">
            <w:pPr>
              <w:adjustRightInd w:val="0"/>
              <w:snapToGrid w:val="0"/>
              <w:jc w:val="center"/>
              <w:rPr>
                <w:rFonts w:ascii="宋体"/>
                <w:szCs w:val="21"/>
              </w:rPr>
            </w:pPr>
            <w:r w:rsidRPr="006E799F">
              <w:rPr>
                <w:rFonts w:ascii="宋体" w:hint="eastAsia"/>
                <w:szCs w:val="21"/>
              </w:rPr>
              <w:t>营业执照</w:t>
            </w:r>
          </w:p>
        </w:tc>
        <w:tc>
          <w:tcPr>
            <w:tcW w:w="2522" w:type="dxa"/>
            <w:vAlign w:val="center"/>
          </w:tcPr>
          <w:p w:rsidR="00E05D36" w:rsidRDefault="00E05D36" w:rsidP="00E71581">
            <w:pPr>
              <w:adjustRightInd w:val="0"/>
              <w:snapToGrid w:val="0"/>
              <w:jc w:val="center"/>
              <w:rPr>
                <w:rFonts w:ascii="宋体"/>
                <w:szCs w:val="21"/>
              </w:rPr>
            </w:pPr>
          </w:p>
        </w:tc>
        <w:tc>
          <w:tcPr>
            <w:tcW w:w="1067" w:type="dxa"/>
            <w:vAlign w:val="center"/>
          </w:tcPr>
          <w:p w:rsidR="00E05D36" w:rsidRDefault="00E05D36" w:rsidP="00E71581">
            <w:pPr>
              <w:adjustRightInd w:val="0"/>
              <w:snapToGrid w:val="0"/>
              <w:jc w:val="center"/>
              <w:rPr>
                <w:rFonts w:ascii="宋体"/>
                <w:szCs w:val="21"/>
              </w:rPr>
            </w:pPr>
            <w:r>
              <w:rPr>
                <w:rFonts w:ascii="宋体" w:hint="eastAsia"/>
                <w:szCs w:val="21"/>
              </w:rPr>
              <w:t>许可证</w:t>
            </w:r>
          </w:p>
        </w:tc>
        <w:tc>
          <w:tcPr>
            <w:tcW w:w="2715" w:type="dxa"/>
            <w:gridSpan w:val="2"/>
            <w:vAlign w:val="center"/>
          </w:tcPr>
          <w:p w:rsidR="00E05D36" w:rsidRDefault="00E05D36" w:rsidP="00E71581">
            <w:pPr>
              <w:adjustRightInd w:val="0"/>
              <w:snapToGrid w:val="0"/>
              <w:jc w:val="center"/>
              <w:rPr>
                <w:rFonts w:ascii="宋体"/>
                <w:szCs w:val="21"/>
              </w:rPr>
            </w:pPr>
          </w:p>
        </w:tc>
      </w:tr>
      <w:tr w:rsidR="00E05D36" w:rsidTr="00E71581">
        <w:trPr>
          <w:cantSplit/>
          <w:trHeight w:hRule="exact" w:val="567"/>
          <w:jc w:val="center"/>
        </w:trPr>
        <w:tc>
          <w:tcPr>
            <w:tcW w:w="9406" w:type="dxa"/>
            <w:gridSpan w:val="8"/>
            <w:vAlign w:val="center"/>
          </w:tcPr>
          <w:p w:rsidR="00E05D36" w:rsidRDefault="00E05D36" w:rsidP="00E71581">
            <w:pPr>
              <w:adjustRightInd w:val="0"/>
              <w:snapToGrid w:val="0"/>
              <w:jc w:val="left"/>
              <w:rPr>
                <w:rFonts w:ascii="宋体"/>
                <w:szCs w:val="21"/>
              </w:rPr>
            </w:pPr>
            <w:r>
              <w:rPr>
                <w:rFonts w:ascii="宋体" w:hint="eastAsia"/>
                <w:sz w:val="24"/>
              </w:rPr>
              <w:t>检查情况：（在相应的“□”中打“√”）</w:t>
            </w:r>
          </w:p>
        </w:tc>
      </w:tr>
      <w:tr w:rsidR="00E05D36" w:rsidTr="00E71581">
        <w:trPr>
          <w:cantSplit/>
          <w:trHeight w:hRule="exact" w:val="624"/>
          <w:jc w:val="center"/>
        </w:trPr>
        <w:tc>
          <w:tcPr>
            <w:tcW w:w="1523" w:type="dxa"/>
            <w:gridSpan w:val="3"/>
            <w:vAlign w:val="center"/>
          </w:tcPr>
          <w:p w:rsidR="00E05D36" w:rsidRDefault="00E05D36" w:rsidP="00E71581">
            <w:pPr>
              <w:adjustRightInd w:val="0"/>
              <w:snapToGrid w:val="0"/>
              <w:jc w:val="center"/>
              <w:rPr>
                <w:rFonts w:ascii="宋体"/>
                <w:szCs w:val="21"/>
              </w:rPr>
            </w:pPr>
            <w:r>
              <w:rPr>
                <w:rFonts w:ascii="宋体" w:hint="eastAsia"/>
                <w:szCs w:val="21"/>
              </w:rPr>
              <w:t>项目</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条款编号</w:t>
            </w:r>
          </w:p>
        </w:tc>
        <w:tc>
          <w:tcPr>
            <w:tcW w:w="4678" w:type="dxa"/>
            <w:gridSpan w:val="3"/>
            <w:vAlign w:val="center"/>
          </w:tcPr>
          <w:p w:rsidR="00E05D36" w:rsidRDefault="00E05D36" w:rsidP="00E71581">
            <w:pPr>
              <w:adjustRightInd w:val="0"/>
              <w:snapToGrid w:val="0"/>
              <w:jc w:val="center"/>
              <w:rPr>
                <w:rFonts w:ascii="宋体"/>
                <w:szCs w:val="21"/>
              </w:rPr>
            </w:pPr>
            <w:r>
              <w:rPr>
                <w:rFonts w:ascii="宋体" w:hint="eastAsia"/>
                <w:szCs w:val="21"/>
              </w:rPr>
              <w:t>检查内容</w:t>
            </w:r>
          </w:p>
        </w:tc>
        <w:tc>
          <w:tcPr>
            <w:tcW w:w="1626" w:type="dxa"/>
            <w:vAlign w:val="center"/>
          </w:tcPr>
          <w:p w:rsidR="00E05D36" w:rsidRDefault="00E05D36" w:rsidP="00E71581">
            <w:pPr>
              <w:adjustRightInd w:val="0"/>
              <w:snapToGrid w:val="0"/>
              <w:jc w:val="center"/>
              <w:rPr>
                <w:rFonts w:ascii="宋体"/>
                <w:szCs w:val="21"/>
              </w:rPr>
            </w:pPr>
            <w:r>
              <w:rPr>
                <w:rFonts w:ascii="宋体" w:hint="eastAsia"/>
                <w:szCs w:val="21"/>
              </w:rPr>
              <w:t>检查结果</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企业资质检查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47</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Pr>
                <w:rFonts w:hint="eastAsia"/>
                <w:szCs w:val="32"/>
              </w:rPr>
              <w:t>是否取得有效的保健食品经营卫生许可证</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1347"/>
          <w:jc w:val="center"/>
        </w:trPr>
        <w:tc>
          <w:tcPr>
            <w:tcW w:w="1523" w:type="dxa"/>
            <w:gridSpan w:val="3"/>
            <w:vMerge/>
            <w:vAlign w:val="center"/>
          </w:tcPr>
          <w:p w:rsidR="00E05D36" w:rsidRDefault="00E05D36" w:rsidP="00E71581">
            <w:pPr>
              <w:adjustRightInd w:val="0"/>
              <w:snapToGrid w:val="0"/>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47</w:t>
            </w:r>
            <w:r>
              <w:rPr>
                <w:rFonts w:ascii="宋体"/>
                <w:szCs w:val="21"/>
              </w:rPr>
              <w:t>02</w:t>
            </w:r>
          </w:p>
        </w:tc>
        <w:tc>
          <w:tcPr>
            <w:tcW w:w="4678" w:type="dxa"/>
            <w:gridSpan w:val="3"/>
            <w:vAlign w:val="center"/>
          </w:tcPr>
          <w:p w:rsidR="00E05D36" w:rsidRDefault="00E05D36" w:rsidP="00E71581">
            <w:pPr>
              <w:adjustRightInd w:val="0"/>
              <w:snapToGrid w:val="0"/>
              <w:jc w:val="left"/>
              <w:rPr>
                <w:rFonts w:ascii="宋体"/>
                <w:szCs w:val="21"/>
              </w:rPr>
            </w:pPr>
            <w:r w:rsidRPr="005A7B9F">
              <w:rPr>
                <w:rFonts w:hint="eastAsia"/>
                <w:szCs w:val="32"/>
              </w:rPr>
              <w:t>经营条件发生变化，不符合经营要求的，经营者是否立即采取整改措施；有发生食品安全事故的潜在风险的，经营者是否立即停止经营活动，并向所在地区县食药监部门报告；需要重新办理许可手续的，经营者是否依法办理。</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Align w:val="center"/>
          </w:tcPr>
          <w:p w:rsidR="00E05D36" w:rsidRDefault="00E05D36" w:rsidP="00E71581">
            <w:pPr>
              <w:adjustRightInd w:val="0"/>
              <w:snapToGrid w:val="0"/>
              <w:jc w:val="center"/>
            </w:pPr>
            <w:r w:rsidRPr="007737EB">
              <w:rPr>
                <w:rFonts w:ascii="宋体" w:hint="eastAsia"/>
                <w:szCs w:val="21"/>
              </w:rPr>
              <w:t>保健食品经营企业制度管理情况□</w:t>
            </w: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4801</w:t>
            </w:r>
          </w:p>
        </w:tc>
        <w:tc>
          <w:tcPr>
            <w:tcW w:w="4678" w:type="dxa"/>
            <w:gridSpan w:val="3"/>
            <w:vAlign w:val="center"/>
          </w:tcPr>
          <w:p w:rsidR="00E05D36" w:rsidRPr="005A7B9F" w:rsidRDefault="00E05D36" w:rsidP="00E71581">
            <w:pPr>
              <w:adjustRightInd w:val="0"/>
              <w:snapToGrid w:val="0"/>
              <w:jc w:val="left"/>
              <w:rPr>
                <w:rFonts w:hint="eastAsia"/>
                <w:szCs w:val="32"/>
              </w:rPr>
            </w:pPr>
            <w:r w:rsidRPr="007737EB">
              <w:rPr>
                <w:rFonts w:hint="eastAsia"/>
                <w:szCs w:val="32"/>
              </w:rPr>
              <w:t>检查是否有以下相应制度：索证索票制度、卫生管理制度、进货检查验收制度、储存制度、出库制度（无库房可不查）、不合格产品处理制度</w:t>
            </w:r>
            <w:r w:rsidRPr="007737EB">
              <w:rPr>
                <w:rFonts w:hint="eastAsia"/>
                <w:szCs w:val="32"/>
              </w:rPr>
              <w:t xml:space="preserve"> </w:t>
            </w:r>
            <w:r w:rsidRPr="007737EB">
              <w:rPr>
                <w:rFonts w:hint="eastAsia"/>
                <w:szCs w:val="32"/>
              </w:rPr>
              <w:t>、培训制度。</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从业人员健康</w:t>
            </w:r>
          </w:p>
          <w:p w:rsidR="00E05D36" w:rsidRDefault="00E05D36" w:rsidP="00E71581">
            <w:pPr>
              <w:adjustRightInd w:val="0"/>
              <w:snapToGrid w:val="0"/>
              <w:jc w:val="center"/>
              <w:rPr>
                <w:rFonts w:ascii="宋体"/>
                <w:szCs w:val="21"/>
              </w:rPr>
            </w:pPr>
            <w:r>
              <w:rPr>
                <w:rFonts w:ascii="宋体" w:hint="eastAsia"/>
                <w:szCs w:val="21"/>
              </w:rPr>
              <w:t>检查</w:t>
            </w: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49</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sidRPr="00192A0B">
              <w:rPr>
                <w:rFonts w:hint="eastAsia"/>
                <w:szCs w:val="21"/>
              </w:rPr>
              <w:t>抽查从业人员</w:t>
            </w:r>
            <w:r>
              <w:rPr>
                <w:rFonts w:hint="eastAsia"/>
                <w:szCs w:val="21"/>
              </w:rPr>
              <w:t>是否有</w:t>
            </w:r>
            <w:r w:rsidRPr="00192A0B">
              <w:rPr>
                <w:rFonts w:hint="eastAsia"/>
                <w:szCs w:val="21"/>
              </w:rPr>
              <w:t>健康体检证明</w:t>
            </w:r>
            <w:r>
              <w:rPr>
                <w:rFonts w:ascii="宋体" w:hint="eastAsia"/>
                <w:szCs w:val="21"/>
              </w:rPr>
              <w:t>。</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49</w:t>
            </w:r>
            <w:r>
              <w:rPr>
                <w:rFonts w:ascii="宋体"/>
                <w:szCs w:val="21"/>
              </w:rPr>
              <w:t>0</w:t>
            </w:r>
            <w:r>
              <w:rPr>
                <w:rFonts w:ascii="宋体" w:hint="eastAsia"/>
                <w:szCs w:val="21"/>
              </w:rPr>
              <w:t>2</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是否聘用不得从事食品生产经营管理工作的人员从事管理工作。</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采购与验收的</w:t>
            </w:r>
          </w:p>
          <w:p w:rsidR="00E05D36" w:rsidRDefault="00E05D36" w:rsidP="00E71581">
            <w:pPr>
              <w:adjustRightInd w:val="0"/>
              <w:snapToGrid w:val="0"/>
              <w:jc w:val="center"/>
              <w:rPr>
                <w:rFonts w:ascii="宋体"/>
                <w:szCs w:val="21"/>
              </w:rPr>
            </w:pPr>
            <w:r>
              <w:rPr>
                <w:rFonts w:ascii="宋体" w:hint="eastAsia"/>
                <w:szCs w:val="21"/>
              </w:rPr>
              <w:t>检查</w:t>
            </w: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50</w:t>
            </w:r>
            <w:r>
              <w:rPr>
                <w:rFonts w:ascii="宋体"/>
                <w:szCs w:val="21"/>
              </w:rPr>
              <w:t>01</w:t>
            </w:r>
          </w:p>
        </w:tc>
        <w:tc>
          <w:tcPr>
            <w:tcW w:w="4678" w:type="dxa"/>
            <w:gridSpan w:val="3"/>
            <w:vAlign w:val="center"/>
          </w:tcPr>
          <w:p w:rsidR="00E05D36" w:rsidRPr="007737EB" w:rsidRDefault="00E05D36" w:rsidP="00E71581">
            <w:pPr>
              <w:adjustRightInd w:val="0"/>
              <w:snapToGrid w:val="0"/>
              <w:jc w:val="left"/>
              <w:rPr>
                <w:rFonts w:ascii="宋体"/>
                <w:szCs w:val="21"/>
              </w:rPr>
            </w:pPr>
            <w:r w:rsidRPr="00192A0B">
              <w:rPr>
                <w:rFonts w:hint="eastAsia"/>
                <w:szCs w:val="21"/>
              </w:rPr>
              <w:t>检查有无供货商及产品资质。（连锁企业或统一配送企业由总部统一收集）</w:t>
            </w:r>
            <w:r>
              <w:rPr>
                <w:rFonts w:hint="eastAsia"/>
                <w:szCs w:val="32"/>
              </w:rPr>
              <w:t>。</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szCs w:val="21"/>
              </w:rPr>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50</w:t>
            </w:r>
            <w:r>
              <w:rPr>
                <w:rFonts w:ascii="宋体"/>
                <w:szCs w:val="21"/>
              </w:rPr>
              <w:t>02</w:t>
            </w:r>
          </w:p>
        </w:tc>
        <w:tc>
          <w:tcPr>
            <w:tcW w:w="4678" w:type="dxa"/>
            <w:gridSpan w:val="3"/>
            <w:vAlign w:val="center"/>
          </w:tcPr>
          <w:p w:rsidR="00E05D36" w:rsidRPr="007737EB" w:rsidRDefault="00E05D36" w:rsidP="00E71581">
            <w:pPr>
              <w:adjustRightInd w:val="0"/>
              <w:snapToGrid w:val="0"/>
              <w:jc w:val="left"/>
              <w:rPr>
                <w:rFonts w:ascii="宋体"/>
                <w:szCs w:val="21"/>
              </w:rPr>
            </w:pPr>
            <w:r w:rsidRPr="00192A0B">
              <w:rPr>
                <w:rFonts w:hint="eastAsia"/>
                <w:szCs w:val="21"/>
              </w:rPr>
              <w:t>检查有无</w:t>
            </w:r>
            <w:r w:rsidRPr="00192A0B">
              <w:rPr>
                <w:szCs w:val="21"/>
              </w:rPr>
              <w:t>进货查验记录、批发记录或者票据</w:t>
            </w:r>
            <w:r>
              <w:rPr>
                <w:rFonts w:hint="eastAsia"/>
                <w:szCs w:val="21"/>
              </w:rPr>
              <w:t>，</w:t>
            </w:r>
            <w:r w:rsidRPr="00192A0B">
              <w:rPr>
                <w:rFonts w:hint="eastAsia"/>
                <w:szCs w:val="21"/>
              </w:rPr>
              <w:t>是否真实</w:t>
            </w:r>
            <w:r>
              <w:rPr>
                <w:rFonts w:hint="eastAsia"/>
                <w:szCs w:val="21"/>
              </w:rPr>
              <w:t>，</w:t>
            </w:r>
            <w:r w:rsidRPr="00192A0B">
              <w:rPr>
                <w:szCs w:val="21"/>
              </w:rPr>
              <w:t>保存期限</w:t>
            </w:r>
            <w:r>
              <w:rPr>
                <w:rFonts w:hint="eastAsia"/>
                <w:szCs w:val="21"/>
              </w:rPr>
              <w:t>是否</w:t>
            </w:r>
            <w:r w:rsidRPr="00192A0B">
              <w:rPr>
                <w:szCs w:val="21"/>
              </w:rPr>
              <w:t>少于</w:t>
            </w:r>
            <w:r>
              <w:rPr>
                <w:rFonts w:hint="eastAsia"/>
                <w:szCs w:val="21"/>
              </w:rPr>
              <w:t>2</w:t>
            </w:r>
            <w:r w:rsidRPr="00192A0B">
              <w:rPr>
                <w:szCs w:val="21"/>
              </w:rPr>
              <w:t>年</w:t>
            </w:r>
            <w:r w:rsidRPr="00192A0B">
              <w:rPr>
                <w:rFonts w:hint="eastAsia"/>
                <w:szCs w:val="21"/>
              </w:rPr>
              <w:t>。</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贮存、运输与配送的检查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51</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Pr>
                <w:rFonts w:hint="eastAsia"/>
                <w:szCs w:val="32"/>
              </w:rPr>
              <w:t>是否按规定要求贮存、销售食品或者清理库存食品。</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hint="eastAsia"/>
                <w:szCs w:val="21"/>
              </w:rPr>
            </w:pPr>
          </w:p>
        </w:tc>
        <w:tc>
          <w:tcPr>
            <w:tcW w:w="1579" w:type="dxa"/>
            <w:vAlign w:val="center"/>
          </w:tcPr>
          <w:p w:rsidR="00E05D36" w:rsidRDefault="00E05D36" w:rsidP="00E71581">
            <w:pPr>
              <w:adjustRightInd w:val="0"/>
              <w:snapToGrid w:val="0"/>
              <w:jc w:val="center"/>
              <w:rPr>
                <w:rFonts w:ascii="宋体" w:hint="eastAsia"/>
                <w:szCs w:val="21"/>
              </w:rPr>
            </w:pPr>
            <w:r w:rsidRPr="00225E11">
              <w:rPr>
                <w:rFonts w:ascii="宋体" w:hint="eastAsia"/>
                <w:szCs w:val="21"/>
              </w:rPr>
              <w:t>5102</w:t>
            </w:r>
          </w:p>
        </w:tc>
        <w:tc>
          <w:tcPr>
            <w:tcW w:w="4678" w:type="dxa"/>
            <w:gridSpan w:val="3"/>
            <w:vAlign w:val="center"/>
          </w:tcPr>
          <w:p w:rsidR="00E05D36" w:rsidRDefault="00E05D36" w:rsidP="00E71581">
            <w:pPr>
              <w:adjustRightInd w:val="0"/>
              <w:snapToGrid w:val="0"/>
              <w:jc w:val="left"/>
              <w:rPr>
                <w:rFonts w:hint="eastAsia"/>
                <w:szCs w:val="32"/>
              </w:rPr>
            </w:pPr>
            <w:r>
              <w:rPr>
                <w:rFonts w:hint="eastAsia"/>
                <w:szCs w:val="32"/>
              </w:rPr>
              <w:t>是否按照要求进行保健食品运输。</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51</w:t>
            </w:r>
            <w:r>
              <w:rPr>
                <w:rFonts w:ascii="宋体"/>
                <w:szCs w:val="21"/>
              </w:rPr>
              <w:t>02</w:t>
            </w:r>
            <w:r>
              <w:rPr>
                <w:rFonts w:ascii="宋体" w:hint="eastAsia"/>
                <w:szCs w:val="21"/>
              </w:rPr>
              <w:t>.1</w:t>
            </w:r>
          </w:p>
        </w:tc>
        <w:tc>
          <w:tcPr>
            <w:tcW w:w="4678" w:type="dxa"/>
            <w:gridSpan w:val="3"/>
            <w:vAlign w:val="center"/>
          </w:tcPr>
          <w:p w:rsidR="00E05D36" w:rsidRDefault="00E05D36" w:rsidP="00E71581">
            <w:pPr>
              <w:adjustRightInd w:val="0"/>
              <w:snapToGrid w:val="0"/>
              <w:jc w:val="left"/>
              <w:rPr>
                <w:rFonts w:ascii="宋体"/>
                <w:szCs w:val="21"/>
              </w:rPr>
            </w:pPr>
            <w:r>
              <w:rPr>
                <w:rFonts w:hint="eastAsia"/>
                <w:szCs w:val="32"/>
              </w:rPr>
              <w:t>贮存、运输和装卸食品的容器、工具和设备应当安全、无害，保持清洁，防止食品污染，并符合保证食品安全所需的温度等特殊要求，不得将食品与有毒、有害物品一同运输。</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51</w:t>
            </w:r>
            <w:r>
              <w:rPr>
                <w:rFonts w:ascii="宋体"/>
                <w:szCs w:val="21"/>
              </w:rPr>
              <w:t>0</w:t>
            </w:r>
            <w:r>
              <w:rPr>
                <w:rFonts w:ascii="宋体" w:hint="eastAsia"/>
                <w:szCs w:val="21"/>
              </w:rPr>
              <w:t>2</w:t>
            </w:r>
            <w:r>
              <w:rPr>
                <w:rFonts w:ascii="宋体"/>
                <w:szCs w:val="21"/>
              </w:rPr>
              <w:t>.2</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贮存按照规定需要低温保存的食品，是否配备与其经营规模和食品种类相适应的冷藏冷冻设备设施以及具有连续测量和记录温度功能的装置，并保证正常运转。</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spacing w:line="360" w:lineRule="auto"/>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51</w:t>
            </w:r>
            <w:r>
              <w:rPr>
                <w:rFonts w:ascii="宋体"/>
                <w:szCs w:val="21"/>
              </w:rPr>
              <w:t>0</w:t>
            </w:r>
            <w:r>
              <w:rPr>
                <w:rFonts w:ascii="宋体" w:hint="eastAsia"/>
                <w:szCs w:val="21"/>
              </w:rPr>
              <w:t>2</w:t>
            </w:r>
            <w:r>
              <w:rPr>
                <w:rFonts w:ascii="宋体"/>
                <w:szCs w:val="21"/>
              </w:rPr>
              <w:t>.3</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食品贮存和是否按照规定查验货主的营业执照和相应的许可证件，并保存复印件。</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食品标签标识</w:t>
            </w:r>
          </w:p>
          <w:p w:rsidR="00E05D36" w:rsidRDefault="00E05D36" w:rsidP="00E71581">
            <w:pPr>
              <w:adjustRightInd w:val="0"/>
              <w:snapToGrid w:val="0"/>
              <w:jc w:val="center"/>
              <w:rPr>
                <w:rFonts w:ascii="宋体" w:hint="eastAsia"/>
                <w:szCs w:val="21"/>
              </w:rPr>
            </w:pPr>
            <w:r>
              <w:rPr>
                <w:rFonts w:ascii="宋体" w:hint="eastAsia"/>
                <w:szCs w:val="21"/>
              </w:rPr>
              <w:t>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52</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Pr>
                <w:rFonts w:hint="eastAsia"/>
                <w:szCs w:val="32"/>
              </w:rPr>
              <w:t>是否经营标签不符合食品安全法及保健食品标识规定要求的保健食品。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szCs w:val="21"/>
              </w:rPr>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52</w:t>
            </w:r>
            <w:r>
              <w:rPr>
                <w:rFonts w:ascii="宋体"/>
                <w:szCs w:val="21"/>
              </w:rPr>
              <w:t>02</w:t>
            </w:r>
          </w:p>
        </w:tc>
        <w:tc>
          <w:tcPr>
            <w:tcW w:w="4678" w:type="dxa"/>
            <w:gridSpan w:val="3"/>
            <w:vAlign w:val="center"/>
          </w:tcPr>
          <w:p w:rsidR="00E05D36" w:rsidRPr="00AB616E" w:rsidRDefault="00E05D36" w:rsidP="00E71581">
            <w:pPr>
              <w:adjustRightInd w:val="0"/>
              <w:snapToGrid w:val="0"/>
              <w:jc w:val="left"/>
              <w:rPr>
                <w:rFonts w:ascii="宋体"/>
                <w:szCs w:val="21"/>
              </w:rPr>
            </w:pPr>
            <w:r w:rsidRPr="00DC254F">
              <w:rPr>
                <w:rFonts w:hint="eastAsia"/>
                <w:color w:val="000000"/>
                <w:szCs w:val="32"/>
              </w:rPr>
              <w:t>对经营的</w:t>
            </w:r>
            <w:r w:rsidRPr="00AB616E">
              <w:rPr>
                <w:rFonts w:hint="eastAsia"/>
                <w:szCs w:val="32"/>
              </w:rPr>
              <w:t>保健</w:t>
            </w:r>
            <w:r w:rsidRPr="00DC254F">
              <w:rPr>
                <w:rFonts w:hint="eastAsia"/>
                <w:color w:val="000000"/>
                <w:szCs w:val="32"/>
              </w:rPr>
              <w:t>食品标签、说明书含有虚假、夸大内容，涉及疾病预防、治疗功能。</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禁止经营食品</w:t>
            </w:r>
          </w:p>
          <w:p w:rsidR="00E05D36" w:rsidRDefault="00E05D36" w:rsidP="00E71581">
            <w:pPr>
              <w:adjustRightInd w:val="0"/>
              <w:snapToGrid w:val="0"/>
              <w:jc w:val="center"/>
              <w:rPr>
                <w:rFonts w:ascii="宋体"/>
                <w:szCs w:val="21"/>
              </w:rPr>
            </w:pPr>
            <w:r>
              <w:rPr>
                <w:rFonts w:ascii="宋体" w:hint="eastAsia"/>
                <w:szCs w:val="21"/>
              </w:rPr>
              <w:t>情况的检查</w:t>
            </w:r>
          </w:p>
          <w:p w:rsidR="00E05D36" w:rsidRDefault="00E05D36" w:rsidP="00E71581">
            <w:pPr>
              <w:adjustRightInd w:val="0"/>
              <w:snapToGrid w:val="0"/>
              <w:jc w:val="center"/>
              <w:rPr>
                <w:rFonts w:ascii="宋体"/>
                <w:szCs w:val="21"/>
              </w:rPr>
            </w:pP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53</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是否经营用非食品原料生产食品或者添加食品添加剂以外的化学物质和其他可能危害人体健康物质的食品，或者用回收食品作为原料生产食品</w:t>
            </w:r>
            <w:r>
              <w:rPr>
                <w:rFonts w:hint="eastAsia"/>
                <w:szCs w:val="32"/>
              </w:rPr>
              <w:t>。</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szCs w:val="21"/>
              </w:rPr>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53</w:t>
            </w:r>
            <w:r>
              <w:rPr>
                <w:rFonts w:ascii="宋体"/>
                <w:szCs w:val="21"/>
              </w:rPr>
              <w:t>02</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是否经营致病性微生物、农药残留、兽药残留、重金属、污染物质以及其他危害人体健康的物质含量超过食品安全标准限量的食品。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5303</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是否经营超过保质期的食品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5304</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是否经营其他不符合食品安全标准或者要求的食品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5305</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食品中是否添加药品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5306</w:t>
            </w:r>
          </w:p>
        </w:tc>
        <w:tc>
          <w:tcPr>
            <w:tcW w:w="4678" w:type="dxa"/>
            <w:gridSpan w:val="3"/>
            <w:vAlign w:val="center"/>
          </w:tcPr>
          <w:p w:rsidR="00E05D36" w:rsidRDefault="00E05D36" w:rsidP="00E71581">
            <w:pPr>
              <w:adjustRightInd w:val="0"/>
              <w:snapToGrid w:val="0"/>
              <w:jc w:val="left"/>
              <w:rPr>
                <w:rFonts w:ascii="宋体" w:hint="eastAsia"/>
                <w:szCs w:val="21"/>
              </w:rPr>
            </w:pPr>
            <w:r>
              <w:rPr>
                <w:rFonts w:hint="eastAsia"/>
                <w:szCs w:val="32"/>
              </w:rPr>
              <w:t>是否</w:t>
            </w:r>
            <w:r w:rsidRPr="0049326E">
              <w:rPr>
                <w:rFonts w:cs="宋体" w:hint="eastAsia"/>
                <w:color w:val="000000"/>
                <w:szCs w:val="32"/>
              </w:rPr>
              <w:t>经营假冒保健食品批准文号的</w:t>
            </w:r>
            <w:r>
              <w:rPr>
                <w:rFonts w:cs="宋体" w:hint="eastAsia"/>
                <w:color w:val="000000"/>
                <w:szCs w:val="32"/>
              </w:rPr>
              <w:t>产品</w:t>
            </w:r>
            <w:r>
              <w:rPr>
                <w:rFonts w:hint="eastAsia"/>
                <w:szCs w:val="32"/>
              </w:rPr>
              <w:t>。</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hint="eastAsia"/>
                <w:szCs w:val="21"/>
              </w:rPr>
            </w:pPr>
            <w:r>
              <w:rPr>
                <w:rFonts w:ascii="宋体" w:hint="eastAsia"/>
                <w:szCs w:val="21"/>
              </w:rPr>
              <w:t>产品退市的</w:t>
            </w:r>
          </w:p>
          <w:p w:rsidR="00E05D36" w:rsidRDefault="00E05D36" w:rsidP="00E71581">
            <w:pPr>
              <w:adjustRightInd w:val="0"/>
              <w:snapToGrid w:val="0"/>
              <w:jc w:val="center"/>
              <w:rPr>
                <w:rFonts w:ascii="宋体"/>
                <w:szCs w:val="21"/>
              </w:rPr>
            </w:pPr>
            <w:r>
              <w:rPr>
                <w:rFonts w:ascii="宋体" w:hint="eastAsia"/>
                <w:szCs w:val="21"/>
              </w:rPr>
              <w:t>检查</w:t>
            </w: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5401</w:t>
            </w:r>
          </w:p>
        </w:tc>
        <w:tc>
          <w:tcPr>
            <w:tcW w:w="4678" w:type="dxa"/>
            <w:gridSpan w:val="3"/>
            <w:vAlign w:val="center"/>
          </w:tcPr>
          <w:p w:rsidR="00E05D36" w:rsidRDefault="00E05D36" w:rsidP="00E71581">
            <w:pPr>
              <w:adjustRightInd w:val="0"/>
              <w:snapToGrid w:val="0"/>
              <w:jc w:val="left"/>
              <w:rPr>
                <w:rFonts w:ascii="宋体"/>
                <w:szCs w:val="21"/>
              </w:rPr>
            </w:pPr>
            <w:r>
              <w:rPr>
                <w:rFonts w:hint="eastAsia"/>
                <w:szCs w:val="32"/>
              </w:rPr>
              <w:t>发现经营不符合食品安全标准的食品时是否停止经营。</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hint="eastAsia"/>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5401.1</w:t>
            </w:r>
          </w:p>
        </w:tc>
        <w:tc>
          <w:tcPr>
            <w:tcW w:w="4678" w:type="dxa"/>
            <w:gridSpan w:val="3"/>
            <w:vAlign w:val="center"/>
          </w:tcPr>
          <w:p w:rsidR="00E05D36" w:rsidRDefault="00E05D36" w:rsidP="00E71581">
            <w:pPr>
              <w:adjustRightInd w:val="0"/>
              <w:snapToGrid w:val="0"/>
              <w:jc w:val="left"/>
              <w:rPr>
                <w:rFonts w:hint="eastAsia"/>
                <w:szCs w:val="32"/>
              </w:rPr>
            </w:pPr>
            <w:r>
              <w:rPr>
                <w:rFonts w:hint="eastAsia"/>
                <w:szCs w:val="32"/>
              </w:rPr>
              <w:t>保健食品经营者发现其经营的保健食品不符合食品安全标准，应当立即停止经营，通知相关生产经营者和消费者，并记录停止经营和通报情况。</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hint="eastAsia"/>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5401.2</w:t>
            </w:r>
          </w:p>
        </w:tc>
        <w:tc>
          <w:tcPr>
            <w:tcW w:w="4678" w:type="dxa"/>
            <w:gridSpan w:val="3"/>
            <w:vAlign w:val="center"/>
          </w:tcPr>
          <w:p w:rsidR="00E05D36" w:rsidRDefault="00E05D36" w:rsidP="00E71581">
            <w:pPr>
              <w:adjustRightInd w:val="0"/>
              <w:snapToGrid w:val="0"/>
              <w:jc w:val="left"/>
              <w:rPr>
                <w:rFonts w:hint="eastAsia"/>
                <w:szCs w:val="32"/>
              </w:rPr>
            </w:pPr>
            <w:r>
              <w:rPr>
                <w:rFonts w:hint="eastAsia"/>
                <w:szCs w:val="32"/>
              </w:rPr>
              <w:t>应当将有关情况报告辖区食药监管部门。未依照前款规定停止经营不符合食品安全标准的保健食品的，食品药品监督管理部门可以责令其停止经营。</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restart"/>
            <w:vAlign w:val="center"/>
          </w:tcPr>
          <w:p w:rsidR="00E05D36" w:rsidRDefault="00E05D36" w:rsidP="00E71581">
            <w:pPr>
              <w:adjustRightInd w:val="0"/>
              <w:snapToGrid w:val="0"/>
              <w:jc w:val="center"/>
              <w:rPr>
                <w:rFonts w:ascii="宋体"/>
                <w:szCs w:val="21"/>
              </w:rPr>
            </w:pPr>
            <w:r>
              <w:rPr>
                <w:rFonts w:ascii="宋体" w:hint="eastAsia"/>
                <w:szCs w:val="21"/>
              </w:rPr>
              <w:t>互联网经营者的检查</w:t>
            </w: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55</w:t>
            </w:r>
            <w:r>
              <w:rPr>
                <w:rFonts w:ascii="宋体"/>
                <w:szCs w:val="21"/>
              </w:rPr>
              <w:t>01</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是否取得和公示许可证。</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jc w:val="center"/>
              <w:rPr>
                <w:rFonts w:ascii="宋体" w:hint="eastAsia"/>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5501.1</w:t>
            </w:r>
          </w:p>
        </w:tc>
        <w:tc>
          <w:tcPr>
            <w:tcW w:w="4678" w:type="dxa"/>
            <w:gridSpan w:val="3"/>
            <w:vAlign w:val="center"/>
          </w:tcPr>
          <w:p w:rsidR="00E05D36" w:rsidRDefault="00E05D36" w:rsidP="00E71581">
            <w:pPr>
              <w:adjustRightInd w:val="0"/>
              <w:snapToGrid w:val="0"/>
              <w:jc w:val="left"/>
              <w:rPr>
                <w:rFonts w:ascii="宋体" w:hint="eastAsia"/>
                <w:szCs w:val="21"/>
              </w:rPr>
            </w:pPr>
            <w:r>
              <w:rPr>
                <w:rFonts w:hint="eastAsia"/>
                <w:szCs w:val="32"/>
              </w:rPr>
              <w:t>利用互联网从事保健食品经营的应当取得保健食品经营卫生许可证。</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adjustRightInd w:val="0"/>
              <w:snapToGrid w:val="0"/>
              <w:spacing w:line="360" w:lineRule="auto"/>
              <w:jc w:val="center"/>
              <w:rPr>
                <w:rFonts w:ascii="宋体" w:hint="eastAsia"/>
                <w:szCs w:val="21"/>
              </w:rPr>
            </w:pPr>
          </w:p>
        </w:tc>
        <w:tc>
          <w:tcPr>
            <w:tcW w:w="1579" w:type="dxa"/>
            <w:vAlign w:val="center"/>
          </w:tcPr>
          <w:p w:rsidR="00E05D36" w:rsidRDefault="00E05D36" w:rsidP="00E71581">
            <w:pPr>
              <w:adjustRightInd w:val="0"/>
              <w:snapToGrid w:val="0"/>
              <w:jc w:val="center"/>
              <w:rPr>
                <w:rFonts w:ascii="宋体" w:hint="eastAsia"/>
                <w:szCs w:val="21"/>
              </w:rPr>
            </w:pPr>
            <w:r>
              <w:rPr>
                <w:rFonts w:ascii="宋体" w:hint="eastAsia"/>
                <w:szCs w:val="21"/>
              </w:rPr>
              <w:t>5501.2</w:t>
            </w:r>
          </w:p>
        </w:tc>
        <w:tc>
          <w:tcPr>
            <w:tcW w:w="4678" w:type="dxa"/>
            <w:gridSpan w:val="3"/>
            <w:vAlign w:val="center"/>
          </w:tcPr>
          <w:p w:rsidR="00E05D36" w:rsidRDefault="00E05D36" w:rsidP="00E71581">
            <w:pPr>
              <w:adjustRightInd w:val="0"/>
              <w:snapToGrid w:val="0"/>
              <w:jc w:val="left"/>
              <w:rPr>
                <w:rFonts w:ascii="宋体" w:hint="eastAsia"/>
                <w:szCs w:val="21"/>
              </w:rPr>
            </w:pPr>
            <w:r>
              <w:rPr>
                <w:rFonts w:hint="eastAsia"/>
                <w:szCs w:val="32"/>
              </w:rPr>
              <w:t>互联网经营者在网店主页的明显位置公示经营者的名称、联系方式、保健食品经营卫生许可证号等信息。</w:t>
            </w:r>
          </w:p>
        </w:tc>
        <w:tc>
          <w:tcPr>
            <w:tcW w:w="1626" w:type="dxa"/>
            <w:vAlign w:val="center"/>
          </w:tcPr>
          <w:p w:rsidR="00E05D36" w:rsidRPr="00585012" w:rsidRDefault="00E05D36" w:rsidP="00E71581">
            <w:pPr>
              <w:adjustRightInd w:val="0"/>
              <w:snapToGrid w:val="0"/>
              <w:jc w:val="center"/>
              <w:rPr>
                <w:rFonts w:cs="宋体" w:hint="eastAsia"/>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Merge/>
            <w:vAlign w:val="center"/>
          </w:tcPr>
          <w:p w:rsidR="00E05D36" w:rsidRDefault="00E05D36" w:rsidP="00E71581">
            <w:pPr>
              <w:spacing w:line="360" w:lineRule="auto"/>
            </w:pP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55</w:t>
            </w:r>
            <w:r>
              <w:rPr>
                <w:rFonts w:ascii="宋体"/>
                <w:szCs w:val="21"/>
              </w:rPr>
              <w:t>02</w:t>
            </w:r>
          </w:p>
        </w:tc>
        <w:tc>
          <w:tcPr>
            <w:tcW w:w="4678" w:type="dxa"/>
            <w:gridSpan w:val="3"/>
            <w:vAlign w:val="center"/>
          </w:tcPr>
          <w:p w:rsidR="00E05D36" w:rsidRDefault="00E05D36" w:rsidP="00E71581">
            <w:pPr>
              <w:adjustRightInd w:val="0"/>
              <w:snapToGrid w:val="0"/>
              <w:jc w:val="left"/>
              <w:rPr>
                <w:rFonts w:ascii="宋体"/>
                <w:szCs w:val="21"/>
              </w:rPr>
            </w:pPr>
            <w:r>
              <w:rPr>
                <w:rFonts w:ascii="宋体" w:hint="eastAsia"/>
                <w:szCs w:val="21"/>
              </w:rPr>
              <w:t>是否履行告知义务。</w:t>
            </w:r>
          </w:p>
        </w:tc>
        <w:tc>
          <w:tcPr>
            <w:tcW w:w="1626" w:type="dxa"/>
            <w:vAlign w:val="center"/>
          </w:tcPr>
          <w:p w:rsidR="00E05D36" w:rsidRPr="00585012" w:rsidRDefault="00E05D36" w:rsidP="00E71581">
            <w:pPr>
              <w:adjustRightInd w:val="0"/>
              <w:snapToGrid w:val="0"/>
              <w:jc w:val="center"/>
              <w:rPr>
                <w:rFonts w:ascii="宋体"/>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855"/>
          <w:jc w:val="center"/>
        </w:trPr>
        <w:tc>
          <w:tcPr>
            <w:tcW w:w="1523" w:type="dxa"/>
            <w:gridSpan w:val="3"/>
            <w:vAlign w:val="center"/>
          </w:tcPr>
          <w:p w:rsidR="00E05D36" w:rsidRDefault="00E05D36" w:rsidP="00E71581">
            <w:pPr>
              <w:adjustRightInd w:val="0"/>
              <w:snapToGrid w:val="0"/>
              <w:jc w:val="center"/>
              <w:rPr>
                <w:rFonts w:ascii="宋体" w:hint="eastAsia"/>
                <w:szCs w:val="21"/>
              </w:rPr>
            </w:pPr>
            <w:r>
              <w:rPr>
                <w:rFonts w:ascii="宋体" w:hint="eastAsia"/>
                <w:szCs w:val="21"/>
              </w:rPr>
              <w:t>违法行为整改</w:t>
            </w:r>
          </w:p>
          <w:p w:rsidR="00E05D36" w:rsidRDefault="00E05D36" w:rsidP="00E71581">
            <w:pPr>
              <w:adjustRightInd w:val="0"/>
              <w:snapToGrid w:val="0"/>
              <w:jc w:val="center"/>
              <w:rPr>
                <w:rFonts w:ascii="宋体" w:hint="eastAsia"/>
                <w:szCs w:val="21"/>
              </w:rPr>
            </w:pPr>
            <w:r>
              <w:rPr>
                <w:rFonts w:ascii="宋体" w:hint="eastAsia"/>
                <w:szCs w:val="21"/>
              </w:rPr>
              <w:t>情况的检查</w:t>
            </w:r>
          </w:p>
          <w:p w:rsidR="00E05D36" w:rsidRPr="004802A0" w:rsidRDefault="00E05D36" w:rsidP="00E71581">
            <w:pPr>
              <w:adjustRightInd w:val="0"/>
              <w:snapToGrid w:val="0"/>
              <w:jc w:val="center"/>
              <w:rPr>
                <w:rFonts w:ascii="宋体" w:hint="eastAsia"/>
                <w:szCs w:val="21"/>
              </w:rPr>
            </w:pPr>
            <w:r>
              <w:rPr>
                <w:rFonts w:cs="宋体" w:hint="eastAsia"/>
                <w:kern w:val="0"/>
                <w:sz w:val="22"/>
                <w:szCs w:val="22"/>
              </w:rPr>
              <w:t>□</w:t>
            </w:r>
          </w:p>
        </w:tc>
        <w:tc>
          <w:tcPr>
            <w:tcW w:w="1579" w:type="dxa"/>
            <w:vAlign w:val="center"/>
          </w:tcPr>
          <w:p w:rsidR="00E05D36" w:rsidRDefault="00E05D36" w:rsidP="00E71581">
            <w:pPr>
              <w:adjustRightInd w:val="0"/>
              <w:snapToGrid w:val="0"/>
              <w:jc w:val="center"/>
              <w:rPr>
                <w:rFonts w:ascii="宋体"/>
                <w:szCs w:val="21"/>
              </w:rPr>
            </w:pPr>
            <w:r>
              <w:rPr>
                <w:rFonts w:ascii="宋体" w:hint="eastAsia"/>
                <w:szCs w:val="21"/>
              </w:rPr>
              <w:t>56</w:t>
            </w:r>
            <w:r>
              <w:rPr>
                <w:rFonts w:ascii="宋体"/>
                <w:szCs w:val="21"/>
              </w:rPr>
              <w:t>01</w:t>
            </w:r>
          </w:p>
        </w:tc>
        <w:tc>
          <w:tcPr>
            <w:tcW w:w="4678" w:type="dxa"/>
            <w:gridSpan w:val="3"/>
            <w:vAlign w:val="center"/>
          </w:tcPr>
          <w:p w:rsidR="00E05D36" w:rsidRPr="00AB616E" w:rsidRDefault="00E05D36" w:rsidP="00E71581">
            <w:pPr>
              <w:adjustRightInd w:val="0"/>
              <w:snapToGrid w:val="0"/>
              <w:jc w:val="left"/>
              <w:rPr>
                <w:rFonts w:ascii="宋体"/>
                <w:szCs w:val="21"/>
              </w:rPr>
            </w:pPr>
            <w:r>
              <w:rPr>
                <w:rFonts w:hint="eastAsia"/>
                <w:szCs w:val="32"/>
              </w:rPr>
              <w:t>是否拒不停止经营不符合食品安全标准的保健食品。</w:t>
            </w:r>
          </w:p>
        </w:tc>
        <w:tc>
          <w:tcPr>
            <w:tcW w:w="1626" w:type="dxa"/>
            <w:vAlign w:val="center"/>
          </w:tcPr>
          <w:p w:rsidR="00E05D36" w:rsidRPr="00585012" w:rsidRDefault="00E05D36" w:rsidP="00E71581">
            <w:pPr>
              <w:adjustRightInd w:val="0"/>
              <w:snapToGrid w:val="0"/>
              <w:jc w:val="center"/>
              <w:rPr>
                <w:rFonts w:cs="宋体"/>
                <w:kern w:val="0"/>
                <w:szCs w:val="21"/>
              </w:rPr>
            </w:pPr>
            <w:r w:rsidRPr="00585012">
              <w:rPr>
                <w:rFonts w:cs="宋体" w:hint="eastAsia"/>
                <w:kern w:val="0"/>
                <w:szCs w:val="21"/>
              </w:rPr>
              <w:t>是□</w:t>
            </w:r>
            <w:r>
              <w:rPr>
                <w:rFonts w:cs="宋体" w:hint="eastAsia"/>
                <w:kern w:val="0"/>
                <w:szCs w:val="21"/>
              </w:rPr>
              <w:t xml:space="preserve">  </w:t>
            </w:r>
            <w:r w:rsidRPr="00585012">
              <w:rPr>
                <w:rFonts w:cs="宋体" w:hint="eastAsia"/>
                <w:kern w:val="0"/>
                <w:szCs w:val="21"/>
              </w:rPr>
              <w:t>否□</w:t>
            </w:r>
          </w:p>
        </w:tc>
      </w:tr>
      <w:tr w:rsidR="00E05D36" w:rsidTr="00E71581">
        <w:trPr>
          <w:cantSplit/>
          <w:trHeight w:val="440"/>
          <w:jc w:val="center"/>
        </w:trPr>
        <w:tc>
          <w:tcPr>
            <w:tcW w:w="1523" w:type="dxa"/>
            <w:gridSpan w:val="3"/>
            <w:vAlign w:val="center"/>
          </w:tcPr>
          <w:p w:rsidR="00E05D36" w:rsidRDefault="00E05D36" w:rsidP="00E71581">
            <w:pPr>
              <w:adjustRightInd w:val="0"/>
              <w:snapToGrid w:val="0"/>
              <w:jc w:val="center"/>
              <w:rPr>
                <w:rFonts w:ascii="宋体"/>
                <w:sz w:val="24"/>
              </w:rPr>
            </w:pPr>
            <w:r>
              <w:rPr>
                <w:rFonts w:ascii="宋体" w:hint="eastAsia"/>
                <w:szCs w:val="21"/>
              </w:rPr>
              <w:t>现场处理结果</w:t>
            </w:r>
          </w:p>
        </w:tc>
        <w:tc>
          <w:tcPr>
            <w:tcW w:w="7883" w:type="dxa"/>
            <w:gridSpan w:val="5"/>
            <w:vAlign w:val="center"/>
          </w:tcPr>
          <w:p w:rsidR="00E05D36" w:rsidRDefault="00E05D36" w:rsidP="00E71581">
            <w:pPr>
              <w:adjustRightInd w:val="0"/>
              <w:snapToGrid w:val="0"/>
              <w:spacing w:line="360" w:lineRule="auto"/>
              <w:jc w:val="left"/>
              <w:rPr>
                <w:rFonts w:ascii="宋体"/>
                <w:szCs w:val="21"/>
              </w:rPr>
            </w:pPr>
            <w:r>
              <w:rPr>
                <w:rFonts w:ascii="宋体" w:hint="eastAsia"/>
                <w:szCs w:val="21"/>
              </w:rPr>
              <w:t>行政提示□</w:t>
            </w:r>
            <w:r>
              <w:rPr>
                <w:rFonts w:ascii="宋体"/>
                <w:szCs w:val="21"/>
              </w:rPr>
              <w:t xml:space="preserve"> </w:t>
            </w:r>
            <w:r>
              <w:rPr>
                <w:rFonts w:ascii="宋体" w:hint="eastAsia"/>
                <w:szCs w:val="21"/>
              </w:rPr>
              <w:t>行政告诫□</w:t>
            </w:r>
            <w:r>
              <w:rPr>
                <w:rFonts w:ascii="宋体"/>
                <w:szCs w:val="21"/>
              </w:rPr>
              <w:t xml:space="preserve"> </w:t>
            </w:r>
            <w:r>
              <w:rPr>
                <w:rFonts w:ascii="宋体" w:hint="eastAsia"/>
                <w:szCs w:val="21"/>
              </w:rPr>
              <w:t>行政约见□</w:t>
            </w:r>
            <w:r>
              <w:rPr>
                <w:rFonts w:ascii="宋体"/>
                <w:szCs w:val="21"/>
              </w:rPr>
              <w:t xml:space="preserve">  </w:t>
            </w:r>
            <w:r>
              <w:rPr>
                <w:rFonts w:ascii="宋体" w:hint="eastAsia"/>
                <w:szCs w:val="21"/>
              </w:rPr>
              <w:t>责令改正□</w:t>
            </w:r>
            <w:r>
              <w:rPr>
                <w:rFonts w:ascii="宋体"/>
                <w:szCs w:val="21"/>
              </w:rPr>
              <w:t xml:space="preserve">  </w:t>
            </w:r>
            <w:r>
              <w:rPr>
                <w:rFonts w:ascii="宋体" w:hint="eastAsia"/>
                <w:szCs w:val="21"/>
              </w:rPr>
              <w:t>立案查处□</w:t>
            </w:r>
            <w:r>
              <w:rPr>
                <w:rFonts w:ascii="宋体"/>
                <w:szCs w:val="21"/>
              </w:rPr>
              <w:t xml:space="preserve"> </w:t>
            </w:r>
            <w:r>
              <w:rPr>
                <w:rFonts w:ascii="宋体" w:hint="eastAsia"/>
                <w:szCs w:val="21"/>
              </w:rPr>
              <w:t>查封扣押□</w:t>
            </w:r>
            <w:r>
              <w:rPr>
                <w:rFonts w:ascii="宋体"/>
                <w:szCs w:val="21"/>
              </w:rPr>
              <w:t xml:space="preserve">  </w:t>
            </w:r>
            <w:r>
              <w:rPr>
                <w:rFonts w:ascii="宋体" w:hint="eastAsia"/>
                <w:szCs w:val="21"/>
              </w:rPr>
              <w:t>登记保存□</w:t>
            </w:r>
            <w:r>
              <w:rPr>
                <w:rFonts w:ascii="宋体"/>
                <w:szCs w:val="21"/>
              </w:rPr>
              <w:t xml:space="preserve"> </w:t>
            </w:r>
            <w:r>
              <w:rPr>
                <w:rFonts w:ascii="宋体" w:hint="eastAsia"/>
                <w:szCs w:val="21"/>
              </w:rPr>
              <w:t>责令停产□</w:t>
            </w:r>
            <w:r>
              <w:rPr>
                <w:rFonts w:ascii="宋体"/>
                <w:szCs w:val="21"/>
              </w:rPr>
              <w:t xml:space="preserve"> </w:t>
            </w:r>
            <w:r>
              <w:rPr>
                <w:rFonts w:ascii="宋体" w:hint="eastAsia"/>
                <w:szCs w:val="21"/>
              </w:rPr>
              <w:t>抽样检验□</w:t>
            </w:r>
            <w:r>
              <w:rPr>
                <w:rFonts w:ascii="宋体"/>
                <w:szCs w:val="21"/>
              </w:rPr>
              <w:t xml:space="preserve">  </w:t>
            </w:r>
            <w:r>
              <w:rPr>
                <w:rFonts w:cs="宋体" w:hint="eastAsia"/>
                <w:kern w:val="0"/>
                <w:sz w:val="22"/>
                <w:szCs w:val="22"/>
              </w:rPr>
              <w:t>其他</w:t>
            </w:r>
            <w:r>
              <w:rPr>
                <w:rFonts w:cs="宋体"/>
                <w:kern w:val="0"/>
                <w:sz w:val="22"/>
                <w:szCs w:val="22"/>
                <w:u w:val="single"/>
              </w:rPr>
              <w:t xml:space="preserve">                   </w:t>
            </w:r>
          </w:p>
        </w:tc>
      </w:tr>
      <w:tr w:rsidR="00E05D36" w:rsidTr="00E71581">
        <w:trPr>
          <w:cantSplit/>
          <w:trHeight w:val="2035"/>
          <w:jc w:val="center"/>
        </w:trPr>
        <w:tc>
          <w:tcPr>
            <w:tcW w:w="1523" w:type="dxa"/>
            <w:gridSpan w:val="3"/>
            <w:vAlign w:val="center"/>
          </w:tcPr>
          <w:p w:rsidR="00E05D36" w:rsidRDefault="00E05D36" w:rsidP="00E71581">
            <w:pPr>
              <w:adjustRightInd w:val="0"/>
              <w:snapToGrid w:val="0"/>
              <w:jc w:val="center"/>
              <w:rPr>
                <w:rFonts w:ascii="宋体"/>
                <w:szCs w:val="21"/>
              </w:rPr>
            </w:pPr>
            <w:r>
              <w:rPr>
                <w:rFonts w:ascii="宋体" w:hint="eastAsia"/>
                <w:szCs w:val="21"/>
              </w:rPr>
              <w:lastRenderedPageBreak/>
              <w:t>其他需记录的情况</w:t>
            </w:r>
          </w:p>
        </w:tc>
        <w:tc>
          <w:tcPr>
            <w:tcW w:w="7883" w:type="dxa"/>
            <w:gridSpan w:val="5"/>
            <w:vAlign w:val="center"/>
          </w:tcPr>
          <w:p w:rsidR="00E05D36" w:rsidRDefault="00E05D36" w:rsidP="00E71581">
            <w:pPr>
              <w:adjustRightInd w:val="0"/>
              <w:snapToGrid w:val="0"/>
              <w:spacing w:line="360" w:lineRule="auto"/>
              <w:jc w:val="left"/>
              <w:rPr>
                <w:rFonts w:ascii="宋体"/>
                <w:szCs w:val="21"/>
              </w:rPr>
            </w:pPr>
          </w:p>
        </w:tc>
      </w:tr>
    </w:tbl>
    <w:p w:rsidR="00E05D36" w:rsidRPr="00585012" w:rsidRDefault="00E05D36" w:rsidP="00E05D36">
      <w:pPr>
        <w:adjustRightInd w:val="0"/>
        <w:snapToGrid w:val="0"/>
        <w:spacing w:line="360" w:lineRule="auto"/>
        <w:jc w:val="left"/>
        <w:rPr>
          <w:rFonts w:ascii="宋体"/>
          <w:szCs w:val="21"/>
        </w:rPr>
      </w:pPr>
    </w:p>
    <w:p w:rsidR="00E05D36" w:rsidRPr="00585012" w:rsidRDefault="00E05D36" w:rsidP="00E05D36">
      <w:pPr>
        <w:adjustRightInd w:val="0"/>
        <w:snapToGrid w:val="0"/>
        <w:spacing w:line="360" w:lineRule="auto"/>
        <w:jc w:val="left"/>
        <w:rPr>
          <w:rFonts w:ascii="宋体"/>
          <w:szCs w:val="21"/>
        </w:rPr>
      </w:pPr>
    </w:p>
    <w:p w:rsidR="00E05D36" w:rsidRDefault="00E05D36" w:rsidP="00E05D36">
      <w:pPr>
        <w:adjustRightInd w:val="0"/>
        <w:snapToGrid w:val="0"/>
        <w:spacing w:line="360" w:lineRule="auto"/>
        <w:jc w:val="left"/>
        <w:rPr>
          <w:rFonts w:ascii="宋体"/>
          <w:sz w:val="24"/>
        </w:rPr>
      </w:pPr>
      <w:r>
        <w:rPr>
          <w:rFonts w:ascii="宋体" w:hint="eastAsia"/>
          <w:sz w:val="24"/>
        </w:rPr>
        <w:t>被检查人签字：（盖章）</w:t>
      </w:r>
      <w:r>
        <w:rPr>
          <w:rFonts w:ascii="宋体"/>
          <w:sz w:val="24"/>
        </w:rPr>
        <w:t xml:space="preserve">           </w:t>
      </w:r>
      <w:r>
        <w:rPr>
          <w:rFonts w:ascii="宋体" w:hint="eastAsia"/>
          <w:sz w:val="24"/>
        </w:rPr>
        <w:t xml:space="preserve">  </w:t>
      </w:r>
      <w:r>
        <w:rPr>
          <w:rFonts w:ascii="宋体"/>
          <w:sz w:val="24"/>
        </w:rPr>
        <w:t xml:space="preserve">         </w:t>
      </w:r>
      <w:r>
        <w:rPr>
          <w:rFonts w:ascii="宋体" w:hint="eastAsia"/>
          <w:sz w:val="24"/>
        </w:rPr>
        <w:t>检查人员签字：</w:t>
      </w:r>
    </w:p>
    <w:p w:rsidR="00E05D36" w:rsidRPr="00585012" w:rsidRDefault="00E05D36" w:rsidP="00E05D36">
      <w:pPr>
        <w:adjustRightInd w:val="0"/>
        <w:snapToGrid w:val="0"/>
        <w:spacing w:line="360" w:lineRule="auto"/>
        <w:jc w:val="left"/>
        <w:rPr>
          <w:rFonts w:ascii="宋体"/>
          <w:sz w:val="24"/>
        </w:rPr>
      </w:pPr>
    </w:p>
    <w:p w:rsidR="00E05D36" w:rsidRPr="006B486B" w:rsidRDefault="00E05D36" w:rsidP="00E05D36"/>
    <w:p w:rsidR="00E05D36" w:rsidRPr="00C409F0" w:rsidRDefault="00E05D36" w:rsidP="00E05D36">
      <w:pPr>
        <w:spacing w:line="360" w:lineRule="auto"/>
        <w:rPr>
          <w:rFonts w:ascii="仿宋_GB2312" w:eastAsia="仿宋_GB2312" w:hint="eastAsia"/>
          <w:sz w:val="32"/>
          <w:szCs w:val="32"/>
        </w:rPr>
      </w:pPr>
    </w:p>
    <w:p w:rsidR="00E05D36" w:rsidRPr="00396F46" w:rsidRDefault="00E05D36" w:rsidP="00E05D36">
      <w:pPr>
        <w:rPr>
          <w:rFonts w:ascii="黑体" w:eastAsia="黑体" w:hAnsi="宋体" w:hint="eastAsia"/>
          <w:sz w:val="32"/>
          <w:szCs w:val="32"/>
        </w:rPr>
      </w:pPr>
    </w:p>
    <w:p w:rsidR="00E05D36" w:rsidRPr="00396F46" w:rsidRDefault="00E05D36" w:rsidP="00E05D36">
      <w:pPr>
        <w:rPr>
          <w:rFonts w:ascii="黑体" w:eastAsia="黑体" w:hAnsi="宋体" w:hint="eastAsia"/>
          <w:sz w:val="32"/>
          <w:szCs w:val="32"/>
        </w:rPr>
      </w:pPr>
      <w:r>
        <w:rPr>
          <w:rFonts w:ascii="黑体" w:eastAsia="黑体" w:hAnsi="宋体"/>
          <w:sz w:val="32"/>
          <w:szCs w:val="32"/>
        </w:rPr>
        <w:br w:type="page"/>
      </w:r>
      <w:r w:rsidRPr="00396F46">
        <w:rPr>
          <w:rFonts w:ascii="黑体" w:eastAsia="黑体" w:hAnsi="宋体" w:hint="eastAsia"/>
          <w:sz w:val="32"/>
          <w:szCs w:val="32"/>
        </w:rPr>
        <w:lastRenderedPageBreak/>
        <w:t>附件3</w:t>
      </w:r>
    </w:p>
    <w:p w:rsidR="00E05D36" w:rsidRPr="00396F46" w:rsidRDefault="00E05D36" w:rsidP="00E05D36">
      <w:pPr>
        <w:rPr>
          <w:rFonts w:ascii="黑体" w:eastAsia="黑体" w:hAnsi="宋体" w:hint="eastAsia"/>
          <w:sz w:val="32"/>
          <w:szCs w:val="32"/>
        </w:rPr>
      </w:pPr>
    </w:p>
    <w:p w:rsidR="00E05D36" w:rsidRPr="00D06AE9" w:rsidRDefault="00E05D36" w:rsidP="00E05D36">
      <w:pPr>
        <w:jc w:val="center"/>
        <w:rPr>
          <w:rFonts w:ascii="黑体" w:eastAsia="黑体" w:hAnsi="宋体" w:hint="eastAsia"/>
          <w:sz w:val="32"/>
          <w:szCs w:val="32"/>
        </w:rPr>
      </w:pPr>
      <w:r w:rsidRPr="00D06AE9">
        <w:rPr>
          <w:rFonts w:ascii="方正小标宋简体" w:eastAsia="方正小标宋简体" w:hAnsi="宋体" w:hint="eastAsia"/>
          <w:sz w:val="44"/>
          <w:szCs w:val="44"/>
        </w:rPr>
        <w:t>北京市食品安全监督检查流程图</w:t>
      </w:r>
    </w:p>
    <w:p w:rsidR="00E05D36" w:rsidRDefault="00E05D36" w:rsidP="00E05D36">
      <w:pPr>
        <w:jc w:val="center"/>
        <w:rPr>
          <w:rFonts w:ascii="黑体" w:eastAsia="黑体" w:hAnsi="宋体" w:hint="eastAsia"/>
          <w:sz w:val="32"/>
          <w:szCs w:val="32"/>
        </w:rPr>
      </w:pPr>
      <w:r>
        <w:rPr>
          <w:rFonts w:ascii="黑体" w:eastAsia="黑体" w:hAnsi="宋体" w:hint="eastAsia"/>
          <w:noProof/>
          <w:sz w:val="32"/>
          <w:szCs w:val="32"/>
        </w:rPr>
        <w:drawing>
          <wp:inline distT="0" distB="0" distL="0" distR="0">
            <wp:extent cx="5457825" cy="5210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4530" t="12865" r="6821" b="27283"/>
                    <a:stretch>
                      <a:fillRect/>
                    </a:stretch>
                  </pic:blipFill>
                  <pic:spPr bwMode="auto">
                    <a:xfrm>
                      <a:off x="0" y="0"/>
                      <a:ext cx="5457825" cy="5210175"/>
                    </a:xfrm>
                    <a:prstGeom prst="rect">
                      <a:avLst/>
                    </a:prstGeom>
                    <a:noFill/>
                    <a:ln>
                      <a:noFill/>
                    </a:ln>
                  </pic:spPr>
                </pic:pic>
              </a:graphicData>
            </a:graphic>
          </wp:inline>
        </w:drawing>
      </w:r>
    </w:p>
    <w:p w:rsidR="00E05D36" w:rsidRDefault="00E05D36" w:rsidP="00E05D36">
      <w:pPr>
        <w:jc w:val="center"/>
        <w:rPr>
          <w:rFonts w:ascii="黑体" w:eastAsia="黑体" w:hAnsi="宋体" w:hint="eastAsia"/>
          <w:sz w:val="32"/>
          <w:szCs w:val="32"/>
        </w:rPr>
      </w:pPr>
    </w:p>
    <w:p w:rsidR="00E05D36" w:rsidRPr="00D06AE9" w:rsidRDefault="00E05D36" w:rsidP="00E05D36">
      <w:pPr>
        <w:jc w:val="center"/>
        <w:rPr>
          <w:rFonts w:ascii="黑体" w:eastAsia="黑体" w:hAnsi="宋体" w:hint="eastAsia"/>
          <w:sz w:val="32"/>
          <w:szCs w:val="32"/>
        </w:rPr>
      </w:pPr>
    </w:p>
    <w:p w:rsidR="00E05D36" w:rsidRPr="00E405CF" w:rsidRDefault="00E05D36" w:rsidP="00E05D36">
      <w:pPr>
        <w:jc w:val="center"/>
        <w:rPr>
          <w:rFonts w:ascii="方正小标宋简体" w:eastAsia="方正小标宋简体" w:hAnsi="宋体" w:hint="eastAsia"/>
          <w:sz w:val="44"/>
          <w:szCs w:val="44"/>
        </w:rPr>
      </w:pPr>
      <w:r>
        <w:rPr>
          <w:rFonts w:ascii="黑体" w:eastAsia="黑体" w:hAnsi="宋体"/>
          <w:sz w:val="32"/>
          <w:szCs w:val="32"/>
        </w:rPr>
        <w:br w:type="page"/>
      </w:r>
      <w:r w:rsidRPr="00E405CF">
        <w:rPr>
          <w:rFonts w:ascii="方正小标宋简体" w:eastAsia="方正小标宋简体" w:hAnsi="宋体" w:hint="eastAsia"/>
          <w:sz w:val="44"/>
          <w:szCs w:val="44"/>
        </w:rPr>
        <w:lastRenderedPageBreak/>
        <w:t>北京市食品违法案件查处流程图</w:t>
      </w:r>
    </w:p>
    <w:p w:rsidR="00E05D36" w:rsidRDefault="00E05D36" w:rsidP="00E05D36">
      <w:pPr>
        <w:jc w:val="center"/>
        <w:rPr>
          <w:rFonts w:ascii="黑体" w:eastAsia="黑体" w:hAnsi="宋体" w:hint="eastAsia"/>
          <w:sz w:val="32"/>
          <w:szCs w:val="32"/>
        </w:rPr>
      </w:pPr>
      <w:r>
        <w:rPr>
          <w:rFonts w:ascii="黑体" w:eastAsia="黑体" w:hAnsi="宋体" w:hint="eastAsia"/>
          <w:noProof/>
          <w:sz w:val="32"/>
          <w:szCs w:val="32"/>
        </w:rPr>
        <w:drawing>
          <wp:inline distT="0" distB="0" distL="0" distR="0">
            <wp:extent cx="4991100" cy="733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4880" t="4845" r="3261"/>
                    <a:stretch>
                      <a:fillRect/>
                    </a:stretch>
                  </pic:blipFill>
                  <pic:spPr bwMode="auto">
                    <a:xfrm>
                      <a:off x="0" y="0"/>
                      <a:ext cx="4991100" cy="7334250"/>
                    </a:xfrm>
                    <a:prstGeom prst="rect">
                      <a:avLst/>
                    </a:prstGeom>
                    <a:noFill/>
                    <a:ln>
                      <a:noFill/>
                    </a:ln>
                  </pic:spPr>
                </pic:pic>
              </a:graphicData>
            </a:graphic>
          </wp:inline>
        </w:drawing>
      </w:r>
    </w:p>
    <w:p w:rsidR="00E05D36" w:rsidRPr="00396F46" w:rsidRDefault="00E05D36" w:rsidP="00E05D36">
      <w:pPr>
        <w:rPr>
          <w:rFonts w:ascii="黑体" w:eastAsia="黑体" w:hAnsi="宋体" w:hint="eastAsia"/>
          <w:sz w:val="32"/>
          <w:szCs w:val="32"/>
        </w:rPr>
      </w:pPr>
      <w:r>
        <w:rPr>
          <w:rFonts w:ascii="黑体" w:eastAsia="黑体" w:hAnsi="宋体"/>
          <w:sz w:val="32"/>
          <w:szCs w:val="32"/>
        </w:rPr>
        <w:br w:type="page"/>
      </w:r>
      <w:r w:rsidRPr="00396F46">
        <w:rPr>
          <w:rFonts w:ascii="黑体" w:eastAsia="黑体" w:hAnsi="宋体" w:hint="eastAsia"/>
          <w:sz w:val="32"/>
          <w:szCs w:val="32"/>
        </w:rPr>
        <w:lastRenderedPageBreak/>
        <w:t>附件4</w:t>
      </w:r>
    </w:p>
    <w:p w:rsidR="00E05D36" w:rsidRPr="00396F46" w:rsidRDefault="00E05D36" w:rsidP="00E05D36">
      <w:pPr>
        <w:rPr>
          <w:rFonts w:ascii="黑体" w:eastAsia="黑体" w:hAnsi="宋体" w:hint="eastAsia"/>
          <w:sz w:val="32"/>
          <w:szCs w:val="32"/>
        </w:rPr>
      </w:pPr>
    </w:p>
    <w:p w:rsidR="00E05D36" w:rsidRPr="00F402B7" w:rsidRDefault="00E05D36" w:rsidP="00E05D36">
      <w:pPr>
        <w:adjustRightInd w:val="0"/>
        <w:snapToGrid w:val="0"/>
        <w:jc w:val="center"/>
        <w:rPr>
          <w:rFonts w:ascii="方正小标宋简体" w:eastAsia="方正小标宋简体" w:hAnsi="宋体" w:hint="eastAsia"/>
          <w:sz w:val="44"/>
          <w:szCs w:val="44"/>
        </w:rPr>
      </w:pPr>
      <w:r w:rsidRPr="00F402B7">
        <w:rPr>
          <w:rFonts w:ascii="方正小标宋简体" w:eastAsia="方正小标宋简体" w:hAnsi="宋体" w:hint="eastAsia"/>
          <w:sz w:val="44"/>
          <w:szCs w:val="44"/>
        </w:rPr>
        <w:t>责令召回通知书、责令停止经营通知书、</w:t>
      </w:r>
    </w:p>
    <w:p w:rsidR="00E05D36" w:rsidRPr="00F402B7" w:rsidRDefault="00E05D36" w:rsidP="00E05D36">
      <w:pPr>
        <w:adjustRightInd w:val="0"/>
        <w:snapToGrid w:val="0"/>
        <w:jc w:val="center"/>
        <w:rPr>
          <w:rFonts w:ascii="方正小标宋简体" w:eastAsia="方正小标宋简体" w:hAnsi="宋体" w:hint="eastAsia"/>
          <w:sz w:val="44"/>
          <w:szCs w:val="44"/>
        </w:rPr>
      </w:pPr>
      <w:r w:rsidRPr="00F402B7">
        <w:rPr>
          <w:rFonts w:ascii="方正小标宋简体" w:eastAsia="方正小标宋简体" w:hAnsi="宋体" w:hint="eastAsia"/>
          <w:sz w:val="44"/>
          <w:szCs w:val="44"/>
        </w:rPr>
        <w:t>责令收回通知书</w:t>
      </w:r>
    </w:p>
    <w:p w:rsidR="00E05D36" w:rsidRPr="00B849CA" w:rsidRDefault="00E05D36" w:rsidP="00E05D36">
      <w:pPr>
        <w:spacing w:line="360" w:lineRule="auto"/>
        <w:jc w:val="center"/>
        <w:rPr>
          <w:rFonts w:ascii="方正小标宋简体" w:eastAsia="方正小标宋简体" w:hAnsi="宋体"/>
          <w:sz w:val="28"/>
          <w:szCs w:val="28"/>
        </w:rPr>
      </w:pPr>
      <w:r>
        <w:rPr>
          <w:rFonts w:ascii="黑体" w:eastAsia="黑体" w:hAnsi="宋体"/>
          <w:sz w:val="32"/>
          <w:szCs w:val="32"/>
        </w:rPr>
        <w:br w:type="page"/>
      </w:r>
      <w:r w:rsidRPr="00B849CA">
        <w:rPr>
          <w:rFonts w:ascii="方正小标宋简体" w:eastAsia="方正小标宋简体" w:hAnsi="宋体" w:hint="eastAsia"/>
          <w:sz w:val="28"/>
          <w:szCs w:val="28"/>
        </w:rPr>
        <w:lastRenderedPageBreak/>
        <w:t>北京市食品药品监督管理局执法文书</w:t>
      </w:r>
    </w:p>
    <w:p w:rsidR="00E05D36" w:rsidRPr="00B849CA" w:rsidRDefault="00E05D36" w:rsidP="00E05D36">
      <w:pPr>
        <w:spacing w:line="360" w:lineRule="auto"/>
        <w:jc w:val="center"/>
        <w:rPr>
          <w:rFonts w:ascii="方正小标宋简体" w:eastAsia="方正小标宋简体" w:hAnsi="宋体"/>
          <w:sz w:val="44"/>
          <w:szCs w:val="44"/>
        </w:rPr>
      </w:pPr>
      <w:r w:rsidRPr="00B849CA">
        <w:rPr>
          <w:rFonts w:ascii="方正小标宋简体" w:eastAsia="方正小标宋简体" w:hAnsi="宋体" w:hint="eastAsia"/>
          <w:sz w:val="44"/>
          <w:szCs w:val="44"/>
        </w:rPr>
        <w:t>责令召回通知书</w:t>
      </w:r>
    </w:p>
    <w:p w:rsidR="00E05D36" w:rsidRPr="00E405CF" w:rsidRDefault="00E05D36" w:rsidP="00E05D36">
      <w:pPr>
        <w:spacing w:line="360" w:lineRule="auto"/>
        <w:rPr>
          <w:rFonts w:ascii="仿宋_GB2312" w:eastAsia="仿宋_GB2312" w:hAnsi="仿宋" w:hint="eastAsia"/>
          <w:sz w:val="32"/>
          <w:szCs w:val="32"/>
        </w:rPr>
      </w:pPr>
      <w:r w:rsidRPr="00E405CF">
        <w:rPr>
          <w:rFonts w:ascii="仿宋_GB2312" w:eastAsia="仿宋_GB2312" w:hAnsi="宋体" w:hint="eastAsia"/>
          <w:sz w:val="32"/>
          <w:szCs w:val="32"/>
        </w:rPr>
        <w:t xml:space="preserve">                          </w:t>
      </w:r>
      <w:r w:rsidRPr="00E405CF">
        <w:rPr>
          <w:rFonts w:ascii="仿宋_GB2312" w:eastAsia="仿宋_GB2312" w:hAnsi="仿宋" w:hint="eastAsia"/>
          <w:sz w:val="32"/>
          <w:szCs w:val="32"/>
        </w:rPr>
        <w:t>京食药</w:t>
      </w:r>
      <w:r w:rsidRPr="00E405CF">
        <w:rPr>
          <w:rFonts w:ascii="仿宋_GB2312" w:eastAsia="仿宋_GB2312" w:hAnsi="仿宋" w:hint="eastAsia"/>
          <w:sz w:val="32"/>
          <w:szCs w:val="32"/>
          <w:u w:val="single"/>
        </w:rPr>
        <w:t xml:space="preserve">    </w:t>
      </w:r>
      <w:r>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u w:val="single"/>
        </w:rPr>
        <w:t xml:space="preserve"> </w:t>
      </w:r>
      <w:proofErr w:type="gramStart"/>
      <w:r w:rsidRPr="00E405CF">
        <w:rPr>
          <w:rFonts w:ascii="仿宋_GB2312" w:eastAsia="仿宋_GB2312" w:hAnsi="仿宋" w:hint="eastAsia"/>
          <w:sz w:val="32"/>
          <w:szCs w:val="32"/>
        </w:rPr>
        <w:t>召字</w:t>
      </w:r>
      <w:proofErr w:type="gramEnd"/>
      <w:r w:rsidRPr="00E405CF">
        <w:rPr>
          <w:rFonts w:ascii="仿宋_GB2312" w:eastAsia="仿宋_GB2312" w:hAnsi="仿宋" w:hint="eastAsia"/>
          <w:sz w:val="32"/>
          <w:szCs w:val="32"/>
        </w:rPr>
        <w:t xml:space="preserve">[ </w:t>
      </w:r>
      <w:r>
        <w:rPr>
          <w:rFonts w:ascii="仿宋_GB2312" w:eastAsia="仿宋_GB2312" w:hAnsi="仿宋" w:hint="eastAsia"/>
          <w:sz w:val="32"/>
          <w:szCs w:val="32"/>
        </w:rPr>
        <w:t xml:space="preserve">  </w:t>
      </w:r>
      <w:r w:rsidRPr="00E405CF">
        <w:rPr>
          <w:rFonts w:ascii="仿宋_GB2312" w:eastAsia="仿宋_GB2312" w:hAnsi="仿宋" w:hint="eastAsia"/>
          <w:sz w:val="32"/>
          <w:szCs w:val="32"/>
        </w:rPr>
        <w:t xml:space="preserve"> ]   号</w:t>
      </w:r>
    </w:p>
    <w:p w:rsidR="00E05D36" w:rsidRDefault="00E05D36" w:rsidP="00E05D36">
      <w:pPr>
        <w:rPr>
          <w:rFonts w:ascii="仿宋_GB2312" w:eastAsia="仿宋_GB2312" w:hAnsi="宋体" w:hint="eastAsia"/>
          <w:sz w:val="32"/>
          <w:szCs w:val="32"/>
          <w:u w:val="single"/>
        </w:rPr>
      </w:pPr>
      <w:r>
        <w:rPr>
          <w:rFonts w:ascii="仿宋_GB2312" w:eastAsia="仿宋_GB2312" w:hint="eastAsia"/>
          <w:noProof/>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0</wp:posOffset>
                </wp:positionV>
                <wp:extent cx="5615940" cy="635"/>
                <wp:effectExtent l="12065" t="17145" r="10795" b="1079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4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" strokeweight="1.5pt"/>
            </w:pict>
          </mc:Fallback>
        </mc:AlternateContent>
      </w:r>
    </w:p>
    <w:p w:rsidR="00E05D36" w:rsidRPr="00E405CF" w:rsidRDefault="00E05D36" w:rsidP="00E05D36">
      <w:pPr>
        <w:rPr>
          <w:rFonts w:ascii="仿宋_GB2312" w:eastAsia="仿宋_GB2312" w:hint="eastAsia"/>
          <w:sz w:val="32"/>
          <w:szCs w:val="32"/>
        </w:rPr>
      </w:pPr>
      <w:r w:rsidRPr="00E405CF">
        <w:rPr>
          <w:rFonts w:ascii="仿宋_GB2312" w:eastAsia="仿宋_GB2312" w:hAnsi="宋体" w:hint="eastAsia"/>
          <w:sz w:val="32"/>
          <w:szCs w:val="32"/>
          <w:u w:val="single"/>
        </w:rPr>
        <w:t xml:space="preserve">                               </w:t>
      </w:r>
      <w:r w:rsidRPr="00E405CF">
        <w:rPr>
          <w:rFonts w:ascii="仿宋_GB2312" w:eastAsia="仿宋_GB2312" w:hAnsi="宋体" w:hint="eastAsia"/>
          <w:sz w:val="32"/>
          <w:szCs w:val="32"/>
        </w:rPr>
        <w:t>：</w:t>
      </w:r>
    </w:p>
    <w:p w:rsidR="00E05D36" w:rsidRPr="00E405CF" w:rsidRDefault="00E05D36" w:rsidP="00E05D36">
      <w:pPr>
        <w:ind w:firstLineChars="250" w:firstLine="800"/>
        <w:rPr>
          <w:rFonts w:ascii="仿宋_GB2312" w:eastAsia="仿宋_GB2312" w:hAnsi="仿宋" w:hint="eastAsia"/>
          <w:sz w:val="32"/>
          <w:szCs w:val="32"/>
        </w:rPr>
      </w:pPr>
      <w:r w:rsidRPr="00E405CF">
        <w:rPr>
          <w:rFonts w:ascii="仿宋_GB2312" w:eastAsia="仿宋_GB2312" w:hAnsi="仿宋" w:hint="eastAsia"/>
          <w:sz w:val="32"/>
          <w:szCs w:val="32"/>
        </w:rPr>
        <w:t>你单位</w:t>
      </w:r>
      <w:r w:rsidRPr="00E405CF">
        <w:rPr>
          <w:rFonts w:ascii="仿宋_GB2312" w:eastAsia="仿宋_GB2312" w:hAnsi="仿宋" w:hint="eastAsia"/>
          <w:sz w:val="32"/>
          <w:szCs w:val="32"/>
          <w:u w:val="single"/>
        </w:rPr>
        <w:t xml:space="preserve">                                               </w:t>
      </w:r>
    </w:p>
    <w:p w:rsidR="00E05D36" w:rsidRPr="00E405CF" w:rsidRDefault="00E05D36" w:rsidP="00E05D36">
      <w:pPr>
        <w:rPr>
          <w:rFonts w:ascii="仿宋_GB2312" w:eastAsia="仿宋_GB2312" w:hAnsi="仿宋" w:hint="eastAsia"/>
          <w:sz w:val="32"/>
          <w:szCs w:val="32"/>
          <w:u w:val="single"/>
        </w:rPr>
      </w:pPr>
      <w:r w:rsidRPr="00E405CF">
        <w:rPr>
          <w:rFonts w:ascii="仿宋_GB2312" w:eastAsia="仿宋_GB2312" w:hAnsi="仿宋" w:hint="eastAsia"/>
          <w:sz w:val="32"/>
          <w:szCs w:val="32"/>
          <w:u w:val="single"/>
        </w:rPr>
        <w:t xml:space="preserve">                                                           </w:t>
      </w:r>
    </w:p>
    <w:p w:rsidR="00E05D36" w:rsidRPr="00E405CF" w:rsidRDefault="00E05D36" w:rsidP="00E05D36">
      <w:pPr>
        <w:rPr>
          <w:rFonts w:ascii="仿宋_GB2312" w:eastAsia="仿宋_GB2312" w:hAnsi="仿宋" w:hint="eastAsia"/>
          <w:sz w:val="32"/>
          <w:szCs w:val="32"/>
          <w:u w:val="single"/>
        </w:rPr>
      </w:pPr>
      <w:r w:rsidRPr="00E405CF">
        <w:rPr>
          <w:rFonts w:ascii="仿宋_GB2312" w:eastAsia="仿宋_GB2312" w:hAnsi="仿宋" w:hint="eastAsia"/>
          <w:sz w:val="32"/>
          <w:szCs w:val="32"/>
        </w:rPr>
        <w:t>，按照</w:t>
      </w:r>
      <w:r w:rsidRPr="00E405CF">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rPr>
        <w:t>规定，责令你单位：</w:t>
      </w:r>
    </w:p>
    <w:p w:rsidR="00E05D36" w:rsidRPr="00B849CA" w:rsidRDefault="00E05D36" w:rsidP="00E05D36">
      <w:pPr>
        <w:ind w:leftChars="289" w:left="6117" w:hangingChars="1722" w:hanging="5510"/>
        <w:rPr>
          <w:rFonts w:ascii="仿宋" w:eastAsia="仿宋" w:hAnsi="仿宋"/>
          <w:sz w:val="32"/>
          <w:szCs w:val="32"/>
        </w:rPr>
      </w:pPr>
    </w:p>
    <w:p w:rsidR="00E05D36" w:rsidRDefault="00E05D36" w:rsidP="00E05D36">
      <w:pPr>
        <w:ind w:leftChars="289" w:left="6117" w:hangingChars="1722" w:hanging="5510"/>
        <w:rPr>
          <w:rFonts w:ascii="仿宋" w:eastAsia="仿宋" w:hAnsi="仿宋"/>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Pr="00B849CA" w:rsidRDefault="00E05D36" w:rsidP="00E05D36">
      <w:pPr>
        <w:ind w:leftChars="289" w:left="6117" w:hangingChars="1722" w:hanging="5510"/>
        <w:rPr>
          <w:rFonts w:ascii="仿宋" w:eastAsia="仿宋" w:hAnsi="仿宋"/>
          <w:sz w:val="32"/>
          <w:szCs w:val="32"/>
        </w:rPr>
      </w:pPr>
    </w:p>
    <w:p w:rsidR="00E05D36" w:rsidRPr="00B849CA" w:rsidRDefault="00E05D36" w:rsidP="00E05D36">
      <w:pPr>
        <w:spacing w:line="360" w:lineRule="auto"/>
        <w:ind w:leftChars="289" w:left="6117" w:hangingChars="1722" w:hanging="5510"/>
        <w:rPr>
          <w:rFonts w:ascii="仿宋" w:eastAsia="仿宋" w:hAnsi="仿宋"/>
          <w:sz w:val="32"/>
          <w:szCs w:val="32"/>
        </w:rPr>
      </w:pPr>
      <w:r w:rsidRPr="00B849CA">
        <w:rPr>
          <w:rFonts w:ascii="仿宋" w:eastAsia="仿宋" w:hAnsi="仿宋"/>
          <w:sz w:val="32"/>
          <w:szCs w:val="32"/>
        </w:rPr>
        <w:t xml:space="preserve">                                </w:t>
      </w:r>
    </w:p>
    <w:p w:rsidR="00E05D36" w:rsidRPr="00E405CF" w:rsidRDefault="00E05D36" w:rsidP="00E05D36">
      <w:pPr>
        <w:ind w:firstLineChars="1800" w:firstLine="5760"/>
        <w:rPr>
          <w:rFonts w:ascii="仿宋_GB2312" w:eastAsia="仿宋_GB2312" w:hAnsi="仿宋" w:hint="eastAsia"/>
          <w:sz w:val="32"/>
          <w:szCs w:val="32"/>
        </w:rPr>
      </w:pPr>
      <w:r w:rsidRPr="00E405CF">
        <w:rPr>
          <w:rFonts w:ascii="仿宋_GB2312" w:eastAsia="仿宋_GB2312" w:hAnsi="仿宋" w:hint="eastAsia"/>
          <w:sz w:val="32"/>
          <w:szCs w:val="32"/>
        </w:rPr>
        <w:t>（公章）</w:t>
      </w:r>
    </w:p>
    <w:p w:rsidR="00E05D36" w:rsidRDefault="00E05D36" w:rsidP="00E05D36">
      <w:pPr>
        <w:ind w:firstLineChars="1700" w:firstLine="5440"/>
        <w:rPr>
          <w:rFonts w:ascii="仿宋_GB2312" w:eastAsia="仿宋_GB2312" w:hAnsi="仿宋"/>
          <w:sz w:val="32"/>
          <w:szCs w:val="32"/>
        </w:rPr>
      </w:pPr>
      <w:r w:rsidRPr="00E405CF">
        <w:rPr>
          <w:rFonts w:ascii="仿宋_GB2312" w:eastAsia="仿宋_GB2312" w:hAnsi="仿宋" w:hint="eastAsia"/>
          <w:sz w:val="32"/>
          <w:szCs w:val="32"/>
        </w:rPr>
        <w:t>年    月    日</w:t>
      </w:r>
    </w:p>
    <w:p w:rsidR="00E05D36" w:rsidRPr="00B849CA" w:rsidRDefault="00E05D36" w:rsidP="00E05D36">
      <w:pPr>
        <w:jc w:val="center"/>
        <w:rPr>
          <w:rFonts w:ascii="方正小标宋简体" w:eastAsia="方正小标宋简体" w:hAnsi="宋体"/>
          <w:sz w:val="28"/>
          <w:szCs w:val="28"/>
        </w:rPr>
      </w:pPr>
      <w:r>
        <w:rPr>
          <w:rFonts w:ascii="仿宋_GB2312" w:eastAsia="仿宋_GB2312" w:hAnsi="仿宋"/>
          <w:sz w:val="32"/>
          <w:szCs w:val="32"/>
        </w:rPr>
        <w:br w:type="page"/>
      </w:r>
      <w:r w:rsidRPr="00B849CA">
        <w:rPr>
          <w:rFonts w:ascii="方正小标宋简体" w:eastAsia="方正小标宋简体" w:hAnsi="宋体" w:hint="eastAsia"/>
          <w:sz w:val="28"/>
          <w:szCs w:val="28"/>
        </w:rPr>
        <w:lastRenderedPageBreak/>
        <w:t>北京市食品药品监督管理局执法文书</w:t>
      </w:r>
    </w:p>
    <w:p w:rsidR="00E05D36" w:rsidRPr="00B849CA" w:rsidRDefault="00E05D36" w:rsidP="00E05D36">
      <w:pPr>
        <w:spacing w:line="360" w:lineRule="auto"/>
        <w:jc w:val="center"/>
        <w:rPr>
          <w:rFonts w:ascii="方正小标宋简体" w:eastAsia="方正小标宋简体" w:hAnsi="宋体"/>
          <w:sz w:val="44"/>
          <w:szCs w:val="44"/>
        </w:rPr>
      </w:pPr>
      <w:r w:rsidRPr="00F402B7">
        <w:rPr>
          <w:rFonts w:ascii="方正小标宋简体" w:eastAsia="方正小标宋简体" w:hAnsi="宋体" w:hint="eastAsia"/>
          <w:sz w:val="44"/>
          <w:szCs w:val="44"/>
        </w:rPr>
        <w:t>责令</w:t>
      </w:r>
      <w:r>
        <w:rPr>
          <w:rFonts w:ascii="方正小标宋简体" w:eastAsia="方正小标宋简体" w:hAnsi="宋体" w:hint="eastAsia"/>
          <w:sz w:val="44"/>
          <w:szCs w:val="44"/>
        </w:rPr>
        <w:t>停止经营</w:t>
      </w:r>
      <w:r w:rsidRPr="00B849CA">
        <w:rPr>
          <w:rFonts w:ascii="方正小标宋简体" w:eastAsia="方正小标宋简体" w:hAnsi="宋体" w:hint="eastAsia"/>
          <w:sz w:val="44"/>
          <w:szCs w:val="44"/>
        </w:rPr>
        <w:t>通知书</w:t>
      </w:r>
    </w:p>
    <w:p w:rsidR="00E05D36" w:rsidRPr="00E405CF" w:rsidRDefault="00E05D36" w:rsidP="00E05D36">
      <w:pPr>
        <w:rPr>
          <w:rFonts w:ascii="仿宋_GB2312" w:eastAsia="仿宋_GB2312" w:hAnsi="仿宋" w:hint="eastAsia"/>
          <w:sz w:val="32"/>
          <w:szCs w:val="32"/>
        </w:rPr>
      </w:pPr>
      <w:r w:rsidRPr="00E405CF">
        <w:rPr>
          <w:rFonts w:ascii="仿宋_GB2312" w:eastAsia="仿宋_GB2312" w:hAnsi="宋体" w:hint="eastAsia"/>
          <w:sz w:val="32"/>
          <w:szCs w:val="32"/>
        </w:rPr>
        <w:t xml:space="preserve">                           </w:t>
      </w:r>
      <w:r w:rsidRPr="00E405CF">
        <w:rPr>
          <w:rFonts w:ascii="仿宋_GB2312" w:eastAsia="仿宋_GB2312" w:hAnsi="仿宋" w:hint="eastAsia"/>
          <w:sz w:val="32"/>
          <w:szCs w:val="32"/>
        </w:rPr>
        <w:t>京食药</w:t>
      </w:r>
      <w:r w:rsidRPr="00E405CF">
        <w:rPr>
          <w:rFonts w:ascii="仿宋_GB2312" w:eastAsia="仿宋_GB2312" w:hAnsi="仿宋" w:hint="eastAsia"/>
          <w:sz w:val="32"/>
          <w:szCs w:val="32"/>
          <w:u w:val="single"/>
        </w:rPr>
        <w:t xml:space="preserve">  </w:t>
      </w:r>
      <w:r>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u w:val="single"/>
        </w:rPr>
        <w:t xml:space="preserve">   </w:t>
      </w:r>
      <w:proofErr w:type="gramStart"/>
      <w:r w:rsidRPr="00E405CF">
        <w:rPr>
          <w:rFonts w:ascii="仿宋_GB2312" w:eastAsia="仿宋_GB2312" w:hAnsi="仿宋" w:hint="eastAsia"/>
          <w:sz w:val="32"/>
          <w:szCs w:val="32"/>
        </w:rPr>
        <w:t>停字</w:t>
      </w:r>
      <w:proofErr w:type="gramEnd"/>
      <w:r w:rsidRPr="00E405CF">
        <w:rPr>
          <w:rFonts w:ascii="仿宋_GB2312" w:eastAsia="仿宋_GB2312" w:hAnsi="仿宋" w:hint="eastAsia"/>
          <w:sz w:val="32"/>
          <w:szCs w:val="32"/>
        </w:rPr>
        <w:t xml:space="preserve">[ </w:t>
      </w:r>
      <w:r>
        <w:rPr>
          <w:rFonts w:ascii="仿宋_GB2312" w:eastAsia="仿宋_GB2312" w:hAnsi="仿宋" w:hint="eastAsia"/>
          <w:sz w:val="32"/>
          <w:szCs w:val="32"/>
        </w:rPr>
        <w:t xml:space="preserve">  </w:t>
      </w:r>
      <w:r w:rsidRPr="00E405CF">
        <w:rPr>
          <w:rFonts w:ascii="仿宋_GB2312" w:eastAsia="仿宋_GB2312" w:hAnsi="仿宋" w:hint="eastAsia"/>
          <w:sz w:val="32"/>
          <w:szCs w:val="32"/>
        </w:rPr>
        <w:t xml:space="preserve"> ]   号</w:t>
      </w:r>
    </w:p>
    <w:p w:rsidR="00E05D36" w:rsidRDefault="00E05D36" w:rsidP="00E05D36">
      <w:pPr>
        <w:rPr>
          <w:rFonts w:ascii="宋体" w:hAnsi="宋体" w:hint="eastAsia"/>
          <w:sz w:val="32"/>
          <w:szCs w:val="3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15940" cy="635"/>
                <wp:effectExtent l="17780" t="11430" r="14605" b="1651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" strokeweight="1.5pt"/>
            </w:pict>
          </mc:Fallback>
        </mc:AlternateContent>
      </w:r>
    </w:p>
    <w:p w:rsidR="00E05D36" w:rsidRPr="00E405CF" w:rsidRDefault="00E05D36" w:rsidP="00E05D36">
      <w:pPr>
        <w:rPr>
          <w:rFonts w:ascii="仿宋_GB2312" w:eastAsia="仿宋_GB2312" w:hint="eastAsia"/>
          <w:sz w:val="32"/>
          <w:szCs w:val="32"/>
        </w:rPr>
      </w:pPr>
      <w:r w:rsidRPr="00E405CF">
        <w:rPr>
          <w:rFonts w:ascii="仿宋_GB2312" w:eastAsia="仿宋_GB2312" w:hAnsi="宋体" w:hint="eastAsia"/>
          <w:sz w:val="32"/>
          <w:szCs w:val="32"/>
          <w:u w:val="single"/>
        </w:rPr>
        <w:t xml:space="preserve">                               </w:t>
      </w:r>
      <w:r w:rsidRPr="00E405CF">
        <w:rPr>
          <w:rFonts w:ascii="仿宋_GB2312" w:eastAsia="仿宋_GB2312" w:hAnsi="宋体" w:hint="eastAsia"/>
          <w:sz w:val="32"/>
          <w:szCs w:val="32"/>
        </w:rPr>
        <w:t>：</w:t>
      </w:r>
    </w:p>
    <w:p w:rsidR="00E05D36" w:rsidRPr="00E405CF" w:rsidRDefault="00E05D36" w:rsidP="00E05D36">
      <w:pPr>
        <w:ind w:firstLineChars="250" w:firstLine="800"/>
        <w:rPr>
          <w:rFonts w:ascii="仿宋_GB2312" w:eastAsia="仿宋_GB2312" w:hAnsi="仿宋" w:hint="eastAsia"/>
          <w:sz w:val="32"/>
          <w:szCs w:val="32"/>
        </w:rPr>
      </w:pPr>
      <w:r w:rsidRPr="00E405CF">
        <w:rPr>
          <w:rFonts w:ascii="仿宋_GB2312" w:eastAsia="仿宋_GB2312" w:hAnsi="仿宋" w:hint="eastAsia"/>
          <w:sz w:val="32"/>
          <w:szCs w:val="32"/>
        </w:rPr>
        <w:t>你单位</w:t>
      </w:r>
      <w:r w:rsidRPr="00E405CF">
        <w:rPr>
          <w:rFonts w:ascii="仿宋_GB2312" w:eastAsia="仿宋_GB2312" w:hAnsi="仿宋" w:hint="eastAsia"/>
          <w:sz w:val="32"/>
          <w:szCs w:val="32"/>
          <w:u w:val="single"/>
        </w:rPr>
        <w:t xml:space="preserve">                                                </w:t>
      </w:r>
    </w:p>
    <w:p w:rsidR="00E05D36" w:rsidRPr="00E405CF" w:rsidRDefault="00E05D36" w:rsidP="00E05D36">
      <w:pPr>
        <w:rPr>
          <w:rFonts w:ascii="仿宋_GB2312" w:eastAsia="仿宋_GB2312" w:hAnsi="仿宋" w:hint="eastAsia"/>
          <w:sz w:val="32"/>
          <w:szCs w:val="32"/>
          <w:u w:val="single"/>
        </w:rPr>
      </w:pPr>
      <w:r w:rsidRPr="00E405CF">
        <w:rPr>
          <w:rFonts w:ascii="仿宋_GB2312" w:eastAsia="仿宋_GB2312" w:hAnsi="仿宋" w:hint="eastAsia"/>
          <w:sz w:val="32"/>
          <w:szCs w:val="32"/>
          <w:u w:val="single"/>
        </w:rPr>
        <w:t xml:space="preserve">                                                         </w:t>
      </w:r>
    </w:p>
    <w:p w:rsidR="00E05D36" w:rsidRPr="00E405CF" w:rsidRDefault="00E05D36" w:rsidP="00E05D36">
      <w:pPr>
        <w:rPr>
          <w:rFonts w:ascii="仿宋_GB2312" w:eastAsia="仿宋_GB2312" w:hAnsi="仿宋" w:hint="eastAsia"/>
          <w:sz w:val="32"/>
          <w:szCs w:val="32"/>
          <w:u w:val="single"/>
        </w:rPr>
      </w:pPr>
      <w:r w:rsidRPr="00E405CF">
        <w:rPr>
          <w:rFonts w:ascii="仿宋_GB2312" w:eastAsia="仿宋_GB2312" w:hAnsi="仿宋" w:hint="eastAsia"/>
          <w:sz w:val="32"/>
          <w:szCs w:val="32"/>
        </w:rPr>
        <w:t>，按照</w:t>
      </w:r>
      <w:r w:rsidRPr="00E405CF">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rPr>
        <w:t>规定，责令你单位：</w:t>
      </w:r>
    </w:p>
    <w:p w:rsidR="00E05D36" w:rsidRPr="00E405CF" w:rsidRDefault="00E05D36" w:rsidP="00E05D36">
      <w:pPr>
        <w:ind w:left="5510" w:hangingChars="1722" w:hanging="5510"/>
        <w:rPr>
          <w:rFonts w:ascii="仿宋_GB2312" w:eastAsia="仿宋_GB2312" w:hAnsi="仿宋" w:hint="eastAsia"/>
          <w:sz w:val="32"/>
          <w:szCs w:val="32"/>
        </w:rPr>
      </w:pPr>
    </w:p>
    <w:p w:rsidR="00E05D36" w:rsidRPr="00B849CA" w:rsidRDefault="00E05D36" w:rsidP="00E05D36">
      <w:pPr>
        <w:ind w:leftChars="289" w:left="6117" w:hangingChars="1722" w:hanging="5510"/>
        <w:rPr>
          <w:rFonts w:ascii="仿宋" w:eastAsia="仿宋" w:hAnsi="仿宋"/>
          <w:sz w:val="32"/>
          <w:szCs w:val="32"/>
        </w:rPr>
      </w:pPr>
    </w:p>
    <w:p w:rsidR="00E05D36" w:rsidRDefault="00E05D36" w:rsidP="00E05D36">
      <w:pPr>
        <w:ind w:leftChars="289" w:left="6117" w:hangingChars="1722" w:hanging="5510"/>
        <w:rPr>
          <w:rFonts w:ascii="仿宋" w:eastAsia="仿宋" w:hAnsi="仿宋"/>
          <w:sz w:val="32"/>
          <w:szCs w:val="32"/>
        </w:rPr>
      </w:pPr>
    </w:p>
    <w:p w:rsidR="00E05D36" w:rsidRDefault="00E05D36" w:rsidP="00E05D36">
      <w:pPr>
        <w:ind w:leftChars="289" w:left="6117" w:hangingChars="1722" w:hanging="5510"/>
        <w:rPr>
          <w:rFonts w:ascii="仿宋" w:eastAsia="仿宋" w:hAnsi="仿宋"/>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Default="00E05D36" w:rsidP="00E05D36">
      <w:pPr>
        <w:ind w:leftChars="289" w:left="6117" w:hangingChars="1722" w:hanging="5510"/>
        <w:rPr>
          <w:rFonts w:ascii="仿宋" w:eastAsia="仿宋" w:hAnsi="仿宋" w:hint="eastAsia"/>
          <w:sz w:val="32"/>
          <w:szCs w:val="32"/>
        </w:rPr>
      </w:pPr>
    </w:p>
    <w:p w:rsidR="00E05D36" w:rsidRPr="00B849CA" w:rsidRDefault="00E05D36" w:rsidP="00E05D36">
      <w:pPr>
        <w:ind w:leftChars="289" w:left="6117" w:hangingChars="1722" w:hanging="5510"/>
        <w:rPr>
          <w:rFonts w:ascii="仿宋" w:eastAsia="仿宋"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r w:rsidRPr="00B849CA">
        <w:rPr>
          <w:rFonts w:ascii="仿宋" w:eastAsia="仿宋" w:hAnsi="仿宋"/>
          <w:sz w:val="32"/>
          <w:szCs w:val="32"/>
        </w:rPr>
        <w:t xml:space="preserve">                                </w:t>
      </w:r>
    </w:p>
    <w:p w:rsidR="00E05D36" w:rsidRPr="00E405CF" w:rsidRDefault="00E05D36" w:rsidP="00E05D36">
      <w:pPr>
        <w:ind w:firstLineChars="1800" w:firstLine="5760"/>
        <w:rPr>
          <w:rFonts w:ascii="仿宋_GB2312" w:eastAsia="仿宋_GB2312" w:hAnsi="仿宋" w:hint="eastAsia"/>
          <w:sz w:val="32"/>
          <w:szCs w:val="32"/>
        </w:rPr>
      </w:pPr>
      <w:r w:rsidRPr="00E405CF">
        <w:rPr>
          <w:rFonts w:ascii="仿宋_GB2312" w:eastAsia="仿宋_GB2312" w:hAnsi="仿宋" w:hint="eastAsia"/>
          <w:sz w:val="32"/>
          <w:szCs w:val="32"/>
        </w:rPr>
        <w:t>（公章）</w:t>
      </w:r>
    </w:p>
    <w:p w:rsidR="00E05D36" w:rsidRDefault="00E05D36" w:rsidP="00E05D36">
      <w:pPr>
        <w:ind w:firstLineChars="1700" w:firstLine="5440"/>
        <w:rPr>
          <w:rFonts w:ascii="仿宋_GB2312" w:eastAsia="仿宋_GB2312" w:hAnsi="仿宋"/>
          <w:sz w:val="32"/>
          <w:szCs w:val="32"/>
        </w:rPr>
      </w:pPr>
      <w:r w:rsidRPr="00E405CF">
        <w:rPr>
          <w:rFonts w:ascii="仿宋_GB2312" w:eastAsia="仿宋_GB2312" w:hAnsi="仿宋" w:hint="eastAsia"/>
          <w:sz w:val="32"/>
          <w:szCs w:val="32"/>
        </w:rPr>
        <w:t>年    月    日</w:t>
      </w:r>
    </w:p>
    <w:p w:rsidR="00E05D36" w:rsidRPr="00B849CA" w:rsidRDefault="00E05D36" w:rsidP="00E05D36">
      <w:pPr>
        <w:jc w:val="center"/>
        <w:rPr>
          <w:rFonts w:ascii="方正小标宋简体" w:eastAsia="方正小标宋简体" w:hAnsi="宋体"/>
          <w:sz w:val="28"/>
          <w:szCs w:val="28"/>
        </w:rPr>
      </w:pPr>
      <w:r>
        <w:rPr>
          <w:rFonts w:ascii="仿宋_GB2312" w:eastAsia="仿宋_GB2312" w:hAnsi="仿宋"/>
          <w:sz w:val="32"/>
          <w:szCs w:val="32"/>
        </w:rPr>
        <w:br w:type="page"/>
      </w:r>
      <w:r w:rsidRPr="00B849CA">
        <w:rPr>
          <w:rFonts w:ascii="方正小标宋简体" w:eastAsia="方正小标宋简体" w:hAnsi="宋体" w:hint="eastAsia"/>
          <w:sz w:val="28"/>
          <w:szCs w:val="28"/>
        </w:rPr>
        <w:lastRenderedPageBreak/>
        <w:t>北京市食品药品监督管理局执法文书</w:t>
      </w:r>
    </w:p>
    <w:p w:rsidR="00E05D36" w:rsidRPr="00B849CA" w:rsidRDefault="00E05D36" w:rsidP="00E05D36">
      <w:pPr>
        <w:spacing w:line="360" w:lineRule="auto"/>
        <w:jc w:val="center"/>
        <w:rPr>
          <w:rFonts w:ascii="方正小标宋简体" w:eastAsia="方正小标宋简体" w:hAnsi="宋体"/>
          <w:sz w:val="44"/>
          <w:szCs w:val="44"/>
        </w:rPr>
      </w:pPr>
      <w:r w:rsidRPr="00B849CA">
        <w:rPr>
          <w:rFonts w:ascii="方正小标宋简体" w:eastAsia="方正小标宋简体" w:hAnsi="宋体" w:hint="eastAsia"/>
          <w:sz w:val="44"/>
          <w:szCs w:val="44"/>
        </w:rPr>
        <w:t>责令</w:t>
      </w:r>
      <w:r>
        <w:rPr>
          <w:rFonts w:ascii="方正小标宋简体" w:eastAsia="方正小标宋简体" w:hAnsi="宋体" w:hint="eastAsia"/>
          <w:sz w:val="44"/>
          <w:szCs w:val="44"/>
        </w:rPr>
        <w:t>收回</w:t>
      </w:r>
      <w:r w:rsidRPr="00B849CA">
        <w:rPr>
          <w:rFonts w:ascii="方正小标宋简体" w:eastAsia="方正小标宋简体" w:hAnsi="宋体" w:hint="eastAsia"/>
          <w:sz w:val="44"/>
          <w:szCs w:val="44"/>
        </w:rPr>
        <w:t>通知书</w:t>
      </w:r>
    </w:p>
    <w:p w:rsidR="00E05D36" w:rsidRDefault="00E05D36" w:rsidP="00E05D36">
      <w:pPr>
        <w:rPr>
          <w:rFonts w:ascii="仿宋_GB2312" w:eastAsia="仿宋_GB2312" w:hAnsi="宋体" w:hint="eastAsia"/>
          <w:sz w:val="32"/>
          <w:szCs w:val="32"/>
          <w:u w:val="single"/>
        </w:rPr>
      </w:pPr>
      <w:r w:rsidRPr="00E405CF">
        <w:rPr>
          <w:rFonts w:ascii="仿宋_GB2312" w:eastAsia="仿宋_GB2312" w:hAnsi="宋体" w:hint="eastAsia"/>
          <w:sz w:val="32"/>
          <w:szCs w:val="32"/>
        </w:rPr>
        <w:t xml:space="preserve">                           </w:t>
      </w:r>
      <w:r w:rsidRPr="00E405CF">
        <w:rPr>
          <w:rFonts w:ascii="仿宋_GB2312" w:eastAsia="仿宋_GB2312" w:hAnsi="仿宋" w:hint="eastAsia"/>
          <w:sz w:val="32"/>
          <w:szCs w:val="32"/>
        </w:rPr>
        <w:t>京食药</w:t>
      </w:r>
      <w:r w:rsidRPr="00E405CF">
        <w:rPr>
          <w:rFonts w:ascii="仿宋_GB2312" w:eastAsia="仿宋_GB2312" w:hAnsi="仿宋" w:hint="eastAsia"/>
          <w:sz w:val="32"/>
          <w:szCs w:val="32"/>
          <w:u w:val="single"/>
        </w:rPr>
        <w:t xml:space="preserve"> </w:t>
      </w:r>
      <w:r>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rPr>
        <w:t xml:space="preserve">收字[ </w:t>
      </w:r>
      <w:r>
        <w:rPr>
          <w:rFonts w:ascii="仿宋_GB2312" w:eastAsia="仿宋_GB2312" w:hAnsi="仿宋" w:hint="eastAsia"/>
          <w:sz w:val="32"/>
          <w:szCs w:val="32"/>
        </w:rPr>
        <w:t xml:space="preserve">  </w:t>
      </w:r>
      <w:r w:rsidRPr="00E405CF">
        <w:rPr>
          <w:rFonts w:ascii="仿宋_GB2312" w:eastAsia="仿宋_GB2312" w:hAnsi="仿宋" w:hint="eastAsia"/>
          <w:sz w:val="32"/>
          <w:szCs w:val="32"/>
        </w:rPr>
        <w:t xml:space="preserve"> ]   号</w:t>
      </w:r>
    </w:p>
    <w:p w:rsidR="00E05D36" w:rsidRDefault="00E05D36" w:rsidP="00E05D36">
      <w:pPr>
        <w:rPr>
          <w:rFonts w:ascii="仿宋_GB2312" w:eastAsia="仿宋_GB2312" w:hAnsi="宋体" w:hint="eastAsia"/>
          <w:sz w:val="32"/>
          <w:szCs w:val="32"/>
          <w:u w:val="single"/>
        </w:rPr>
      </w:pPr>
      <w:r>
        <w:rPr>
          <w:rFonts w:ascii="仿宋_GB2312" w:eastAsia="仿宋_GB2312" w:hint="eastAsia"/>
          <w:noProof/>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0</wp:posOffset>
                </wp:positionV>
                <wp:extent cx="5615940" cy="635"/>
                <wp:effectExtent l="12065" t="11430" r="10795" b="1651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4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" strokeweight="1.5pt"/>
            </w:pict>
          </mc:Fallback>
        </mc:AlternateContent>
      </w:r>
    </w:p>
    <w:p w:rsidR="00E05D36" w:rsidRPr="00E405CF" w:rsidRDefault="00E05D36" w:rsidP="00E05D36">
      <w:pPr>
        <w:rPr>
          <w:rFonts w:ascii="仿宋_GB2312" w:eastAsia="仿宋_GB2312" w:hint="eastAsia"/>
          <w:sz w:val="32"/>
          <w:szCs w:val="32"/>
        </w:rPr>
      </w:pPr>
      <w:r w:rsidRPr="00E405CF">
        <w:rPr>
          <w:rFonts w:ascii="仿宋_GB2312" w:eastAsia="仿宋_GB2312" w:hAnsi="宋体" w:hint="eastAsia"/>
          <w:sz w:val="32"/>
          <w:szCs w:val="32"/>
          <w:u w:val="single"/>
        </w:rPr>
        <w:t xml:space="preserve">                               </w:t>
      </w:r>
      <w:r w:rsidRPr="00E405CF">
        <w:rPr>
          <w:rFonts w:ascii="仿宋_GB2312" w:eastAsia="仿宋_GB2312" w:hAnsi="宋体" w:hint="eastAsia"/>
          <w:sz w:val="32"/>
          <w:szCs w:val="32"/>
        </w:rPr>
        <w:t>：</w:t>
      </w:r>
    </w:p>
    <w:p w:rsidR="00E05D36" w:rsidRPr="00E405CF" w:rsidRDefault="00E05D36" w:rsidP="00E05D36">
      <w:pPr>
        <w:ind w:firstLineChars="250" w:firstLine="800"/>
        <w:rPr>
          <w:rFonts w:ascii="仿宋_GB2312" w:eastAsia="仿宋_GB2312" w:hAnsi="仿宋" w:hint="eastAsia"/>
          <w:sz w:val="32"/>
          <w:szCs w:val="32"/>
        </w:rPr>
      </w:pPr>
      <w:r w:rsidRPr="00E405CF">
        <w:rPr>
          <w:rFonts w:ascii="仿宋_GB2312" w:eastAsia="仿宋_GB2312" w:hAnsi="仿宋" w:hint="eastAsia"/>
          <w:sz w:val="32"/>
          <w:szCs w:val="32"/>
        </w:rPr>
        <w:t>你单位</w:t>
      </w:r>
      <w:r w:rsidRPr="00E405CF">
        <w:rPr>
          <w:rFonts w:ascii="仿宋_GB2312" w:eastAsia="仿宋_GB2312" w:hAnsi="仿宋" w:hint="eastAsia"/>
          <w:sz w:val="32"/>
          <w:szCs w:val="32"/>
          <w:u w:val="single"/>
        </w:rPr>
        <w:t xml:space="preserve">                                             </w:t>
      </w:r>
    </w:p>
    <w:p w:rsidR="00E05D36" w:rsidRPr="00E405CF" w:rsidRDefault="00E05D36" w:rsidP="00E05D36">
      <w:pPr>
        <w:rPr>
          <w:rFonts w:ascii="仿宋_GB2312" w:eastAsia="仿宋_GB2312" w:hAnsi="仿宋" w:hint="eastAsia"/>
          <w:sz w:val="32"/>
          <w:szCs w:val="32"/>
          <w:u w:val="single"/>
        </w:rPr>
      </w:pPr>
      <w:r w:rsidRPr="00E405CF">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rPr>
        <w:t>，按照</w:t>
      </w:r>
      <w:r w:rsidRPr="00E405CF">
        <w:rPr>
          <w:rFonts w:ascii="仿宋_GB2312" w:eastAsia="仿宋_GB2312" w:hAnsi="仿宋" w:hint="eastAsia"/>
          <w:sz w:val="32"/>
          <w:szCs w:val="32"/>
          <w:u w:val="single"/>
        </w:rPr>
        <w:t xml:space="preserve">        </w:t>
      </w:r>
      <w:r>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u w:val="single"/>
        </w:rPr>
        <w:t xml:space="preserve">                 </w:t>
      </w:r>
      <w:r w:rsidRPr="00E405CF">
        <w:rPr>
          <w:rFonts w:ascii="仿宋_GB2312" w:eastAsia="仿宋_GB2312" w:hAnsi="仿宋" w:hint="eastAsia"/>
          <w:sz w:val="32"/>
          <w:szCs w:val="32"/>
        </w:rPr>
        <w:t>规定，责令你单位：</w:t>
      </w:r>
    </w:p>
    <w:p w:rsidR="00E05D36" w:rsidRPr="00E405CF" w:rsidRDefault="00E05D36" w:rsidP="00E05D36">
      <w:pPr>
        <w:ind w:leftChars="289" w:left="6117" w:hangingChars="1722" w:hanging="5510"/>
        <w:rPr>
          <w:rFonts w:ascii="仿宋_GB2312" w:eastAsia="仿宋_GB2312"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p>
    <w:p w:rsidR="00E05D36" w:rsidRDefault="00E05D36" w:rsidP="00E05D36">
      <w:pPr>
        <w:ind w:leftChars="289" w:left="6117" w:hangingChars="1722" w:hanging="5510"/>
        <w:rPr>
          <w:rFonts w:ascii="仿宋_GB2312" w:eastAsia="仿宋_GB2312" w:hAnsi="仿宋" w:hint="eastAsia"/>
          <w:sz w:val="32"/>
          <w:szCs w:val="32"/>
        </w:rPr>
      </w:pPr>
    </w:p>
    <w:p w:rsidR="00E05D36" w:rsidRDefault="00E05D36" w:rsidP="00E05D36">
      <w:pPr>
        <w:ind w:leftChars="289" w:left="6117" w:hangingChars="1722" w:hanging="5510"/>
        <w:rPr>
          <w:rFonts w:ascii="仿宋_GB2312" w:eastAsia="仿宋_GB2312" w:hAnsi="仿宋" w:hint="eastAsia"/>
          <w:sz w:val="32"/>
          <w:szCs w:val="32"/>
        </w:rPr>
      </w:pPr>
    </w:p>
    <w:p w:rsidR="00E05D36" w:rsidRDefault="00E05D36" w:rsidP="00E05D36">
      <w:pPr>
        <w:ind w:leftChars="289" w:left="6117" w:hangingChars="1722" w:hanging="5510"/>
        <w:rPr>
          <w:rFonts w:ascii="仿宋_GB2312" w:eastAsia="仿宋_GB2312" w:hAnsi="仿宋" w:hint="eastAsia"/>
          <w:sz w:val="32"/>
          <w:szCs w:val="32"/>
        </w:rPr>
      </w:pPr>
    </w:p>
    <w:p w:rsidR="00E05D36" w:rsidRDefault="00E05D36" w:rsidP="00E05D36">
      <w:pPr>
        <w:ind w:leftChars="289" w:left="6117" w:hangingChars="1722" w:hanging="5510"/>
        <w:rPr>
          <w:rFonts w:ascii="仿宋_GB2312" w:eastAsia="仿宋_GB2312"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p>
    <w:p w:rsidR="00E05D36" w:rsidRPr="00E405CF" w:rsidRDefault="00E05D36" w:rsidP="00E05D36">
      <w:pPr>
        <w:ind w:leftChars="289" w:left="6117" w:hangingChars="1722" w:hanging="5510"/>
        <w:rPr>
          <w:rFonts w:ascii="仿宋_GB2312" w:eastAsia="仿宋_GB2312" w:hAnsi="仿宋" w:hint="eastAsia"/>
          <w:sz w:val="32"/>
          <w:szCs w:val="32"/>
        </w:rPr>
      </w:pPr>
      <w:r w:rsidRPr="00E405CF">
        <w:rPr>
          <w:rFonts w:ascii="仿宋_GB2312" w:eastAsia="仿宋_GB2312" w:hAnsi="仿宋" w:hint="eastAsia"/>
          <w:sz w:val="32"/>
          <w:szCs w:val="32"/>
        </w:rPr>
        <w:t xml:space="preserve">                                </w:t>
      </w:r>
    </w:p>
    <w:p w:rsidR="00E05D36" w:rsidRPr="00E405CF" w:rsidRDefault="00E05D36" w:rsidP="00E05D36">
      <w:pPr>
        <w:ind w:firstLineChars="1800" w:firstLine="5760"/>
        <w:rPr>
          <w:rFonts w:ascii="仿宋_GB2312" w:eastAsia="仿宋_GB2312" w:hAnsi="仿宋" w:hint="eastAsia"/>
          <w:sz w:val="32"/>
          <w:szCs w:val="32"/>
        </w:rPr>
      </w:pPr>
      <w:r w:rsidRPr="00E405CF">
        <w:rPr>
          <w:rFonts w:ascii="仿宋_GB2312" w:eastAsia="仿宋_GB2312" w:hAnsi="仿宋" w:hint="eastAsia"/>
          <w:sz w:val="32"/>
          <w:szCs w:val="32"/>
        </w:rPr>
        <w:t>（公章）</w:t>
      </w:r>
    </w:p>
    <w:p w:rsidR="00E05D36" w:rsidRDefault="00E05D36" w:rsidP="00E05D36">
      <w:pPr>
        <w:ind w:firstLineChars="1700" w:firstLine="5440"/>
        <w:rPr>
          <w:rFonts w:ascii="黑体" w:eastAsia="黑体" w:hAnsi="宋体" w:hint="eastAsia"/>
          <w:sz w:val="32"/>
          <w:szCs w:val="32"/>
        </w:rPr>
      </w:pPr>
      <w:r w:rsidRPr="00E405CF">
        <w:rPr>
          <w:rFonts w:ascii="仿宋_GB2312" w:eastAsia="仿宋_GB2312" w:hAnsi="仿宋" w:hint="eastAsia"/>
          <w:sz w:val="32"/>
          <w:szCs w:val="32"/>
        </w:rPr>
        <w:t>年    月    日</w:t>
      </w:r>
    </w:p>
    <w:p w:rsidR="00E05D36" w:rsidRPr="00396F46" w:rsidRDefault="00E05D36" w:rsidP="00E05D36">
      <w:pPr>
        <w:rPr>
          <w:rFonts w:ascii="黑体" w:eastAsia="黑体" w:hAnsi="宋体" w:hint="eastAsia"/>
          <w:sz w:val="32"/>
          <w:szCs w:val="32"/>
        </w:rPr>
      </w:pPr>
      <w:r>
        <w:rPr>
          <w:rFonts w:ascii="黑体" w:eastAsia="黑体" w:hAnsi="宋体"/>
          <w:sz w:val="32"/>
          <w:szCs w:val="32"/>
        </w:rPr>
        <w:lastRenderedPageBreak/>
        <w:br w:type="page"/>
      </w:r>
      <w:r w:rsidRPr="00396F46">
        <w:rPr>
          <w:rFonts w:ascii="黑体" w:eastAsia="黑体" w:hAnsi="宋体" w:hint="eastAsia"/>
          <w:sz w:val="32"/>
          <w:szCs w:val="32"/>
        </w:rPr>
        <w:lastRenderedPageBreak/>
        <w:t>附件5</w:t>
      </w:r>
    </w:p>
    <w:p w:rsidR="00E05D36" w:rsidRPr="0088634E" w:rsidRDefault="00E05D36" w:rsidP="00E05D36">
      <w:pPr>
        <w:spacing w:line="360" w:lineRule="auto"/>
        <w:jc w:val="center"/>
        <w:rPr>
          <w:rFonts w:ascii="方正小标宋简体" w:eastAsia="方正小标宋简体" w:hAnsi="仿宋"/>
          <w:sz w:val="44"/>
          <w:szCs w:val="44"/>
        </w:rPr>
      </w:pPr>
      <w:r w:rsidRPr="0088634E">
        <w:rPr>
          <w:rFonts w:ascii="方正小标宋简体" w:eastAsia="方正小标宋简体" w:hAnsi="仿宋" w:hint="eastAsia"/>
          <w:sz w:val="44"/>
          <w:szCs w:val="44"/>
        </w:rPr>
        <w:t>北京市食品安全突发事件处置指南</w:t>
      </w:r>
    </w:p>
    <w:p w:rsidR="00E05D36" w:rsidRDefault="00E05D36" w:rsidP="00E05D36">
      <w:pPr>
        <w:spacing w:line="520" w:lineRule="exact"/>
        <w:ind w:firstLineChars="200" w:firstLine="640"/>
        <w:rPr>
          <w:rFonts w:ascii="黑体" w:eastAsia="黑体" w:hAnsi="黑体"/>
          <w:sz w:val="32"/>
          <w:szCs w:val="32"/>
        </w:rPr>
      </w:pPr>
      <w:r>
        <w:rPr>
          <w:rFonts w:ascii="黑体" w:eastAsia="黑体" w:hAnsi="黑体" w:hint="eastAsia"/>
          <w:sz w:val="32"/>
          <w:szCs w:val="32"/>
        </w:rPr>
        <w:t>一</w:t>
      </w:r>
      <w:r w:rsidRPr="00A34281">
        <w:rPr>
          <w:rFonts w:ascii="黑体" w:eastAsia="黑体" w:hAnsi="黑体" w:hint="eastAsia"/>
          <w:sz w:val="32"/>
          <w:szCs w:val="32"/>
        </w:rPr>
        <w:t>、</w:t>
      </w:r>
      <w:r>
        <w:rPr>
          <w:rFonts w:ascii="黑体" w:eastAsia="黑体" w:hAnsi="黑体" w:hint="eastAsia"/>
          <w:sz w:val="32"/>
          <w:szCs w:val="32"/>
        </w:rPr>
        <w:t>食物中毒处置程序</w:t>
      </w:r>
    </w:p>
    <w:p w:rsidR="00E05D36" w:rsidRPr="0088634E" w:rsidRDefault="00E05D36" w:rsidP="00E05D36">
      <w:pPr>
        <w:spacing w:line="520" w:lineRule="exact"/>
        <w:ind w:firstLineChars="200" w:firstLine="640"/>
        <w:rPr>
          <w:rFonts w:ascii="楷体_GB2312" w:eastAsia="楷体_GB2312" w:hAnsi="仿宋" w:hint="eastAsia"/>
          <w:color w:val="000000"/>
          <w:sz w:val="32"/>
          <w:szCs w:val="32"/>
        </w:rPr>
      </w:pPr>
      <w:r w:rsidRPr="0088634E">
        <w:rPr>
          <w:rFonts w:ascii="楷体_GB2312" w:eastAsia="楷体_GB2312" w:hAnsi="仿宋" w:hint="eastAsia"/>
          <w:color w:val="000000"/>
          <w:sz w:val="32"/>
          <w:szCs w:val="32"/>
        </w:rPr>
        <w:t>（一）分级处理原则</w:t>
      </w:r>
    </w:p>
    <w:p w:rsidR="00E05D36" w:rsidRDefault="00E05D36" w:rsidP="00E05D36">
      <w:pPr>
        <w:spacing w:line="520" w:lineRule="exact"/>
        <w:ind w:firstLineChars="200" w:firstLine="640"/>
        <w:rPr>
          <w:rFonts w:ascii="仿宋_GB2312" w:eastAsia="仿宋_GB2312" w:hAnsi="仿宋"/>
          <w:color w:val="000000"/>
          <w:sz w:val="32"/>
          <w:szCs w:val="32"/>
        </w:rPr>
      </w:pP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食物中毒事故的调查处理工作遵循属地负责、分级管理的原则。由事故发生地的区县局（含直属分局）负责调查处理，跨区县的食物中毒事故由市局组织协调相关区县局调查处理。</w:t>
      </w:r>
    </w:p>
    <w:p w:rsidR="00E05D36"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市局应急管理处会同市局稽查总队组织协调参与以下食物中毒事故的调查处理工作：（</w:t>
      </w:r>
      <w:r>
        <w:rPr>
          <w:rFonts w:ascii="仿宋_GB2312" w:eastAsia="仿宋_GB2312" w:hAnsi="仿宋"/>
          <w:color w:val="000000"/>
          <w:sz w:val="32"/>
          <w:szCs w:val="32"/>
        </w:rPr>
        <w:t>1</w:t>
      </w:r>
      <w:r w:rsidRPr="00880F6E">
        <w:rPr>
          <w:rFonts w:ascii="仿宋_GB2312" w:eastAsia="仿宋_GB2312" w:hAnsi="仿宋" w:hint="eastAsia"/>
          <w:color w:val="000000"/>
          <w:sz w:val="32"/>
          <w:szCs w:val="32"/>
        </w:rPr>
        <w:t>）发病人数在</w:t>
      </w:r>
      <w:r w:rsidRPr="00880F6E">
        <w:rPr>
          <w:rFonts w:ascii="仿宋_GB2312" w:eastAsia="仿宋_GB2312" w:hAnsi="仿宋"/>
          <w:color w:val="000000"/>
          <w:sz w:val="32"/>
          <w:szCs w:val="32"/>
        </w:rPr>
        <w:t>30</w:t>
      </w:r>
      <w:r w:rsidRPr="00880F6E">
        <w:rPr>
          <w:rFonts w:ascii="仿宋_GB2312" w:eastAsia="仿宋_GB2312" w:hAnsi="仿宋" w:hint="eastAsia"/>
          <w:color w:val="000000"/>
          <w:sz w:val="32"/>
          <w:szCs w:val="32"/>
        </w:rPr>
        <w:t>人（含）以上的；（</w:t>
      </w:r>
      <w:r>
        <w:rPr>
          <w:rFonts w:ascii="仿宋_GB2312" w:eastAsia="仿宋_GB2312" w:hAnsi="仿宋"/>
          <w:color w:val="000000"/>
          <w:sz w:val="32"/>
          <w:szCs w:val="32"/>
        </w:rPr>
        <w:t>2</w:t>
      </w:r>
      <w:r w:rsidRPr="00880F6E">
        <w:rPr>
          <w:rFonts w:ascii="仿宋_GB2312" w:eastAsia="仿宋_GB2312" w:hAnsi="仿宋" w:hint="eastAsia"/>
          <w:color w:val="000000"/>
          <w:sz w:val="32"/>
          <w:szCs w:val="32"/>
        </w:rPr>
        <w:t>）出现死亡病例的；（</w:t>
      </w:r>
      <w:r>
        <w:rPr>
          <w:rFonts w:ascii="仿宋_GB2312" w:eastAsia="仿宋_GB2312" w:hAnsi="仿宋"/>
          <w:color w:val="000000"/>
          <w:sz w:val="32"/>
          <w:szCs w:val="32"/>
        </w:rPr>
        <w:t>3</w:t>
      </w:r>
      <w:r w:rsidRPr="00880F6E">
        <w:rPr>
          <w:rFonts w:ascii="仿宋_GB2312" w:eastAsia="仿宋_GB2312" w:hAnsi="仿宋" w:hint="eastAsia"/>
          <w:color w:val="000000"/>
          <w:sz w:val="32"/>
          <w:szCs w:val="32"/>
        </w:rPr>
        <w:t>）国际、国内重大活动中发生的；（</w:t>
      </w:r>
      <w:r>
        <w:rPr>
          <w:rFonts w:ascii="仿宋_GB2312" w:eastAsia="仿宋_GB2312" w:hAnsi="仿宋"/>
          <w:color w:val="000000"/>
          <w:sz w:val="32"/>
          <w:szCs w:val="32"/>
        </w:rPr>
        <w:t>4</w:t>
      </w:r>
      <w:r w:rsidRPr="00880F6E">
        <w:rPr>
          <w:rFonts w:ascii="仿宋_GB2312" w:eastAsia="仿宋_GB2312" w:hAnsi="仿宋" w:hint="eastAsia"/>
          <w:color w:val="000000"/>
          <w:sz w:val="32"/>
          <w:szCs w:val="32"/>
        </w:rPr>
        <w:t>）涉及二个及以上区县行政区域的；（</w:t>
      </w:r>
      <w:r>
        <w:rPr>
          <w:rFonts w:ascii="仿宋_GB2312" w:eastAsia="仿宋_GB2312" w:hAnsi="仿宋"/>
          <w:color w:val="000000"/>
          <w:sz w:val="32"/>
          <w:szCs w:val="32"/>
        </w:rPr>
        <w:t>5</w:t>
      </w:r>
      <w:r w:rsidRPr="00880F6E">
        <w:rPr>
          <w:rFonts w:ascii="仿宋_GB2312" w:eastAsia="仿宋_GB2312" w:hAnsi="仿宋" w:hint="eastAsia"/>
          <w:color w:val="000000"/>
          <w:sz w:val="32"/>
          <w:szCs w:val="32"/>
        </w:rPr>
        <w:t>）其他应当参与的。</w:t>
      </w:r>
    </w:p>
    <w:p w:rsidR="00E05D36" w:rsidRPr="0088634E"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88634E">
        <w:rPr>
          <w:rFonts w:ascii="楷体_GB2312" w:eastAsia="楷体_GB2312" w:hAnsi="仿宋" w:hint="eastAsia"/>
          <w:color w:val="000000"/>
          <w:sz w:val="32"/>
          <w:szCs w:val="32"/>
        </w:rPr>
        <w:t>（二）处理责任部门</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市局应急管理处负责组织协调指导食物中毒事故的调查处理工作，市局稽查总队食品药品应急监督执法队承担食物中毒事故的调查处理工作，市局相关业务处室参与配合食物中毒事故的调查处理工作。</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各区县食品药品监督管理局稽查大队负责建立本辖区食物中毒事故调查处理应急组，并选定人员。组织开展培训和演练工作，承担本辖区的食物中毒事故调查处理工作。</w:t>
      </w:r>
    </w:p>
    <w:p w:rsidR="00E05D36"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市局直属分局应当指定部门和人员承担本辖区的食物中毒事故调查处理工作。</w:t>
      </w:r>
    </w:p>
    <w:p w:rsidR="00E05D36" w:rsidRPr="0088634E"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88634E">
        <w:rPr>
          <w:rFonts w:ascii="楷体_GB2312" w:eastAsia="楷体_GB2312" w:hAnsi="仿宋" w:hint="eastAsia"/>
          <w:color w:val="000000"/>
          <w:sz w:val="32"/>
          <w:szCs w:val="32"/>
        </w:rPr>
        <w:t>（三）处置程序</w:t>
      </w:r>
    </w:p>
    <w:p w:rsidR="00E05D36" w:rsidRPr="00D44D04"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1</w:t>
      </w:r>
      <w:r>
        <w:rPr>
          <w:rFonts w:ascii="仿宋_GB2312" w:eastAsia="仿宋_GB2312" w:hAnsi="仿宋" w:hint="eastAsia"/>
          <w:color w:val="000000"/>
          <w:sz w:val="32"/>
          <w:szCs w:val="32"/>
        </w:rPr>
        <w:t>.初步核实，组织开展调查处理。</w:t>
      </w:r>
      <w:r w:rsidRPr="00880F6E">
        <w:rPr>
          <w:rFonts w:ascii="仿宋_GB2312" w:eastAsia="仿宋_GB2312" w:hAnsi="仿宋" w:hint="eastAsia"/>
          <w:color w:val="000000"/>
          <w:sz w:val="32"/>
          <w:szCs w:val="32"/>
        </w:rPr>
        <w:t>各区县局在接到食物</w:t>
      </w:r>
      <w:r w:rsidRPr="00880F6E">
        <w:rPr>
          <w:rFonts w:ascii="仿宋_GB2312" w:eastAsia="仿宋_GB2312" w:hAnsi="仿宋" w:hint="eastAsia"/>
          <w:color w:val="000000"/>
          <w:sz w:val="32"/>
          <w:szCs w:val="32"/>
        </w:rPr>
        <w:lastRenderedPageBreak/>
        <w:t>中毒事故信息后，经初步核实，应立即电话报告同级人民政府和市局应急管理处，同时通报区</w:t>
      </w:r>
      <w:r w:rsidRPr="00880F6E">
        <w:rPr>
          <w:rFonts w:ascii="仿宋_GB2312" w:eastAsia="仿宋_GB2312" w:hAnsi="仿宋" w:hint="eastAsia"/>
          <w:bCs/>
          <w:color w:val="000000"/>
          <w:sz w:val="32"/>
          <w:szCs w:val="32"/>
        </w:rPr>
        <w:t>县</w:t>
      </w:r>
      <w:proofErr w:type="gramStart"/>
      <w:r w:rsidRPr="00880F6E">
        <w:rPr>
          <w:rFonts w:ascii="仿宋_GB2312" w:eastAsia="仿宋_GB2312" w:hAnsi="仿宋" w:hint="eastAsia"/>
          <w:bCs/>
          <w:color w:val="000000"/>
          <w:sz w:val="32"/>
          <w:szCs w:val="32"/>
        </w:rPr>
        <w:t>疾控机构</w:t>
      </w:r>
      <w:proofErr w:type="gramEnd"/>
      <w:r w:rsidRPr="00880F6E">
        <w:rPr>
          <w:rFonts w:ascii="仿宋_GB2312" w:eastAsia="仿宋_GB2312" w:hAnsi="仿宋" w:hint="eastAsia"/>
          <w:bCs/>
          <w:color w:val="000000"/>
          <w:sz w:val="32"/>
          <w:szCs w:val="32"/>
        </w:rPr>
        <w:t>启动流行病学调查，</w:t>
      </w:r>
      <w:r w:rsidRPr="00880F6E">
        <w:rPr>
          <w:rFonts w:ascii="仿宋_GB2312" w:eastAsia="仿宋_GB2312" w:hAnsi="仿宋" w:hint="eastAsia"/>
          <w:color w:val="000000"/>
          <w:sz w:val="32"/>
          <w:szCs w:val="32"/>
        </w:rPr>
        <w:t>并组织食物中毒事故调查处理应急组人员立即赶赴事故相关现场，依法开展监督检查和调查取证工作。</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color w:val="000000"/>
          <w:sz w:val="32"/>
          <w:szCs w:val="32"/>
        </w:rPr>
        <w:t>2</w:t>
      </w:r>
      <w:r>
        <w:rPr>
          <w:rFonts w:ascii="仿宋_GB2312" w:eastAsia="仿宋_GB2312" w:hAnsi="仿宋" w:hint="eastAsia"/>
          <w:color w:val="000000"/>
          <w:sz w:val="32"/>
          <w:szCs w:val="32"/>
        </w:rPr>
        <w:t>.按要求上报情况。</w:t>
      </w:r>
      <w:r w:rsidRPr="00880F6E">
        <w:rPr>
          <w:rFonts w:ascii="仿宋_GB2312" w:eastAsia="仿宋_GB2312" w:hAnsi="仿宋" w:hint="eastAsia"/>
          <w:color w:val="000000"/>
          <w:sz w:val="32"/>
          <w:szCs w:val="32"/>
        </w:rPr>
        <w:t>食物中毒事故调查处理</w:t>
      </w:r>
      <w:r w:rsidRPr="00880F6E">
        <w:rPr>
          <w:rFonts w:ascii="仿宋_GB2312" w:eastAsia="仿宋_GB2312" w:hAnsi="仿宋" w:hint="eastAsia"/>
          <w:bCs/>
          <w:color w:val="000000"/>
          <w:sz w:val="32"/>
          <w:szCs w:val="32"/>
        </w:rPr>
        <w:t>报告分为初步报告、进程报告和终结报告，按规定时限报告区县人民政府和市</w:t>
      </w:r>
      <w:r w:rsidRPr="00880F6E">
        <w:rPr>
          <w:rFonts w:ascii="仿宋_GB2312" w:eastAsia="仿宋_GB2312" w:hAnsi="仿宋" w:hint="eastAsia"/>
          <w:color w:val="000000"/>
          <w:sz w:val="32"/>
          <w:szCs w:val="32"/>
        </w:rPr>
        <w:t>局应急管理处。</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初步报告。经调查，</w:t>
      </w:r>
      <w:r>
        <w:rPr>
          <w:rFonts w:ascii="仿宋_GB2312" w:eastAsia="仿宋_GB2312" w:hAnsi="仿宋" w:hint="eastAsia"/>
          <w:color w:val="000000"/>
          <w:sz w:val="32"/>
          <w:szCs w:val="32"/>
        </w:rPr>
        <w:t>属于市局调查处理</w:t>
      </w:r>
      <w:r w:rsidRPr="00880F6E">
        <w:rPr>
          <w:rFonts w:ascii="仿宋_GB2312" w:eastAsia="仿宋_GB2312" w:hAnsi="仿宋" w:hint="eastAsia"/>
          <w:color w:val="000000"/>
          <w:sz w:val="32"/>
          <w:szCs w:val="32"/>
        </w:rPr>
        <w:t>的食物中毒事故信息，应在到达事故现场后２小时内以传真或电子邮件等方式报告初步报告。属于其他情形的，应在到达事故现场后</w:t>
      </w:r>
      <w:r w:rsidRPr="00880F6E">
        <w:rPr>
          <w:rFonts w:ascii="仿宋_GB2312" w:eastAsia="仿宋_GB2312" w:hAnsi="仿宋"/>
          <w:color w:val="000000"/>
          <w:sz w:val="32"/>
          <w:szCs w:val="32"/>
        </w:rPr>
        <w:t>4</w:t>
      </w:r>
      <w:r w:rsidRPr="00880F6E">
        <w:rPr>
          <w:rFonts w:ascii="仿宋_GB2312" w:eastAsia="仿宋_GB2312" w:hAnsi="仿宋" w:hint="eastAsia"/>
          <w:color w:val="000000"/>
          <w:sz w:val="32"/>
          <w:szCs w:val="32"/>
        </w:rPr>
        <w:t>小时内以传真或电子邮件等方式报告初步报告。</w:t>
      </w:r>
    </w:p>
    <w:p w:rsidR="00E05D36" w:rsidRPr="006558D7" w:rsidRDefault="00E05D36" w:rsidP="00E05D36">
      <w:pPr>
        <w:spacing w:line="520" w:lineRule="exact"/>
        <w:ind w:firstLineChars="200" w:firstLine="640"/>
        <w:contextualSpacing/>
        <w:rPr>
          <w:rFonts w:ascii="仿宋_GB2312" w:eastAsia="仿宋_GB2312" w:hAnsi="仿宋"/>
          <w:bCs/>
          <w:color w:val="000000"/>
          <w:sz w:val="32"/>
          <w:szCs w:val="32"/>
        </w:rPr>
      </w:pPr>
      <w:r>
        <w:rPr>
          <w:rFonts w:ascii="仿宋_GB2312" w:eastAsia="仿宋_GB2312" w:hAnsi="仿宋" w:hint="eastAsia"/>
          <w:bCs/>
          <w:color w:val="000000"/>
          <w:sz w:val="32"/>
          <w:szCs w:val="32"/>
        </w:rPr>
        <w:t>（</w:t>
      </w:r>
      <w:r>
        <w:rPr>
          <w:rFonts w:ascii="仿宋_GB2312" w:eastAsia="仿宋_GB2312" w:hAnsi="仿宋"/>
          <w:bCs/>
          <w:color w:val="000000"/>
          <w:sz w:val="32"/>
          <w:szCs w:val="32"/>
        </w:rPr>
        <w:t>2</w:t>
      </w:r>
      <w:r>
        <w:rPr>
          <w:rFonts w:ascii="仿宋_GB2312" w:eastAsia="仿宋_GB2312" w:hAnsi="仿宋" w:hint="eastAsia"/>
          <w:bCs/>
          <w:color w:val="000000"/>
          <w:sz w:val="32"/>
          <w:szCs w:val="32"/>
        </w:rPr>
        <w:t>）</w:t>
      </w:r>
      <w:r w:rsidRPr="00880F6E">
        <w:rPr>
          <w:rFonts w:ascii="仿宋_GB2312" w:eastAsia="仿宋_GB2312" w:hAnsi="仿宋" w:hint="eastAsia"/>
          <w:bCs/>
          <w:color w:val="000000"/>
          <w:sz w:val="32"/>
          <w:szCs w:val="32"/>
        </w:rPr>
        <w:t>进程报告。</w:t>
      </w:r>
      <w:r w:rsidRPr="00880F6E">
        <w:rPr>
          <w:rFonts w:ascii="仿宋_GB2312" w:eastAsia="仿宋_GB2312" w:hAnsi="仿宋" w:hint="eastAsia"/>
          <w:color w:val="000000"/>
          <w:sz w:val="32"/>
          <w:szCs w:val="32"/>
        </w:rPr>
        <w:t>根据食物中毒事故调查处理的进程和需要，及时做出食物中毒事故调查进程报告。</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sidRPr="00880F6E">
        <w:rPr>
          <w:rFonts w:ascii="仿宋_GB2312" w:eastAsia="仿宋_GB2312" w:hAnsi="仿宋" w:hint="eastAsia"/>
          <w:color w:val="000000"/>
          <w:sz w:val="32"/>
          <w:szCs w:val="32"/>
        </w:rPr>
        <w:t>发生较大及以上级别的食物中毒事故时，实行</w:t>
      </w:r>
      <w:proofErr w:type="gramStart"/>
      <w:r w:rsidRPr="00880F6E">
        <w:rPr>
          <w:rFonts w:ascii="仿宋_GB2312" w:eastAsia="仿宋_GB2312" w:hAnsi="仿宋" w:hint="eastAsia"/>
          <w:color w:val="000000"/>
          <w:sz w:val="32"/>
          <w:szCs w:val="32"/>
        </w:rPr>
        <w:t>日报告</w:t>
      </w:r>
      <w:proofErr w:type="gramEnd"/>
      <w:r w:rsidRPr="00880F6E">
        <w:rPr>
          <w:rFonts w:ascii="仿宋_GB2312" w:eastAsia="仿宋_GB2312" w:hAnsi="仿宋" w:hint="eastAsia"/>
          <w:color w:val="000000"/>
          <w:sz w:val="32"/>
          <w:szCs w:val="32"/>
        </w:rPr>
        <w:t>和零报告制度，直至事故结束。</w:t>
      </w:r>
    </w:p>
    <w:p w:rsidR="00E05D36" w:rsidRPr="00880F6E" w:rsidRDefault="00E05D36" w:rsidP="00E05D36">
      <w:pPr>
        <w:spacing w:line="520" w:lineRule="exact"/>
        <w:ind w:firstLineChars="200"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终结报告。在食物中毒事故调查终结后</w:t>
      </w:r>
      <w:r w:rsidRPr="00880F6E">
        <w:rPr>
          <w:rFonts w:ascii="仿宋_GB2312" w:eastAsia="仿宋_GB2312" w:hAnsi="仿宋"/>
          <w:color w:val="000000"/>
          <w:sz w:val="32"/>
          <w:szCs w:val="32"/>
        </w:rPr>
        <w:t>5</w:t>
      </w:r>
      <w:r w:rsidRPr="00880F6E">
        <w:rPr>
          <w:rFonts w:ascii="仿宋_GB2312" w:eastAsia="仿宋_GB2312" w:hAnsi="仿宋" w:hint="eastAsia"/>
          <w:color w:val="000000"/>
          <w:sz w:val="32"/>
          <w:szCs w:val="32"/>
        </w:rPr>
        <w:t>个工作日内完成食物中毒事故现场监督调查报告，发生重大食物中毒事故时完成重大食物中毒事故责任调查处理报告。在获得</w:t>
      </w:r>
      <w:proofErr w:type="gramStart"/>
      <w:r w:rsidRPr="00880F6E">
        <w:rPr>
          <w:rFonts w:ascii="仿宋_GB2312" w:eastAsia="仿宋_GB2312" w:hAnsi="仿宋" w:hint="eastAsia"/>
          <w:color w:val="000000"/>
          <w:sz w:val="32"/>
          <w:szCs w:val="32"/>
        </w:rPr>
        <w:t>疾控机构</w:t>
      </w:r>
      <w:proofErr w:type="gramEnd"/>
      <w:r w:rsidRPr="00880F6E">
        <w:rPr>
          <w:rFonts w:ascii="仿宋_GB2312" w:eastAsia="仿宋_GB2312" w:hAnsi="仿宋" w:hint="eastAsia"/>
          <w:color w:val="000000"/>
          <w:sz w:val="32"/>
          <w:szCs w:val="32"/>
        </w:rPr>
        <w:t>的事故流行病学调查报告后，结合食物中毒事故现场监督调查报告和重大食物中毒事故责任调查处理报告，完成食物中毒事故调查报告，并于</w:t>
      </w:r>
      <w:r w:rsidRPr="00880F6E">
        <w:rPr>
          <w:rFonts w:ascii="仿宋_GB2312" w:eastAsia="仿宋_GB2312" w:hAnsi="仿宋"/>
          <w:color w:val="000000"/>
          <w:sz w:val="32"/>
          <w:szCs w:val="32"/>
        </w:rPr>
        <w:t>5</w:t>
      </w:r>
      <w:r w:rsidRPr="00880F6E">
        <w:rPr>
          <w:rFonts w:ascii="仿宋_GB2312" w:eastAsia="仿宋_GB2312" w:hAnsi="仿宋" w:hint="eastAsia"/>
          <w:color w:val="000000"/>
          <w:sz w:val="32"/>
          <w:szCs w:val="32"/>
        </w:rPr>
        <w:t>个工作日内报告市局应急管理处。</w:t>
      </w:r>
    </w:p>
    <w:p w:rsidR="00E05D36" w:rsidRPr="0088634E"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88634E">
        <w:rPr>
          <w:rFonts w:ascii="楷体_GB2312" w:eastAsia="楷体_GB2312" w:hAnsi="仿宋" w:hint="eastAsia"/>
          <w:color w:val="000000"/>
          <w:sz w:val="32"/>
          <w:szCs w:val="32"/>
        </w:rPr>
        <w:t>（四）调查取证内容</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对医院的调查取证</w:t>
      </w:r>
      <w:r>
        <w:rPr>
          <w:rFonts w:ascii="仿宋_GB2312" w:eastAsia="仿宋_GB2312" w:hAnsi="仿宋" w:hint="eastAsia"/>
          <w:color w:val="000000"/>
          <w:sz w:val="32"/>
          <w:szCs w:val="32"/>
        </w:rPr>
        <w:t>：</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对接诊大夫的调查。包括接诊首例病人的时间、病人主要症状和病情、病人所在的单位，接诊病人总数以及</w:t>
      </w:r>
      <w:r w:rsidRPr="00880F6E">
        <w:rPr>
          <w:rFonts w:ascii="仿宋_GB2312" w:eastAsia="仿宋_GB2312" w:hAnsi="仿宋" w:hint="eastAsia"/>
          <w:color w:val="000000"/>
          <w:sz w:val="32"/>
          <w:szCs w:val="32"/>
        </w:rPr>
        <w:lastRenderedPageBreak/>
        <w:t>需要协调的事项等。</w:t>
      </w:r>
    </w:p>
    <w:p w:rsidR="00E05D36"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调取病人病历、临床检验报告、诊断证明等。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对事故发生主体的调查取证</w:t>
      </w:r>
      <w:r>
        <w:rPr>
          <w:rFonts w:ascii="仿宋_GB2312" w:eastAsia="仿宋_GB2312" w:hAnsi="仿宋" w:hint="eastAsia"/>
          <w:color w:val="000000"/>
          <w:sz w:val="32"/>
          <w:szCs w:val="32"/>
        </w:rPr>
        <w:t>：</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事故发生主体的基本情况。包括名称、地址、法定代表人（负责人）、单位总人数、食用相同食品的就餐人数、发病人数、就诊医院名称及地址，联系人、联系方式等。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核对《北京市食物中毒事故（含疑似）接报登记表》相关信息。</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事故发生后的报告、处置情况。</w:t>
      </w:r>
    </w:p>
    <w:p w:rsidR="00E05D36"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4</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未就诊病人的用药情况。包括买药证明、服药人及药品名称和剂量等。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对事故责任主体的调查取证</w:t>
      </w:r>
      <w:r>
        <w:rPr>
          <w:rFonts w:ascii="仿宋_GB2312" w:eastAsia="仿宋_GB2312" w:hAnsi="仿宋" w:hint="eastAsia"/>
          <w:color w:val="000000"/>
          <w:sz w:val="32"/>
          <w:szCs w:val="32"/>
        </w:rPr>
        <w:t>：</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对事故责任主体的监督检查。包括食品生产经营主体资格情况；用餐情况、供餐情况以及就餐食谱情况；生产加工食品工艺流程以及使用原材料和添加剂情况等。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依法开展食品生产加工销售现场的监督检查。包括交叉污染情况；从业人员健康状况和健康体检情况；剩余食品和留样食品情况；食品原辅料索证索票情况；食品添加剂使用及管理情况；食品安全管理制度和落实情况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对食物中毒事故发生后事故责任主体的处置和报告情况的调查。包括责任主体对事故发生的知晓情况和报告情况</w:t>
      </w:r>
      <w:r w:rsidRPr="00880F6E">
        <w:rPr>
          <w:rFonts w:ascii="仿宋_GB2312" w:eastAsia="仿宋_GB2312" w:hAnsi="仿宋"/>
          <w:color w:val="000000"/>
          <w:sz w:val="32"/>
          <w:szCs w:val="32"/>
        </w:rPr>
        <w:t>;</w:t>
      </w:r>
      <w:r w:rsidRPr="00880F6E">
        <w:rPr>
          <w:rFonts w:ascii="仿宋_GB2312" w:eastAsia="仿宋_GB2312" w:hAnsi="仿宋" w:hint="eastAsia"/>
          <w:color w:val="000000"/>
          <w:sz w:val="32"/>
          <w:szCs w:val="32"/>
        </w:rPr>
        <w:t>采取的具体处置措施和落实情况；是否有毁灭相关证据行为的情况；落实相关监管部门控制措施和召回产品情况等。</w:t>
      </w:r>
    </w:p>
    <w:p w:rsidR="00E05D36" w:rsidRPr="0088634E"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88634E">
        <w:rPr>
          <w:rFonts w:ascii="楷体_GB2312" w:eastAsia="楷体_GB2312" w:hAnsi="仿宋" w:hint="eastAsia"/>
          <w:color w:val="000000"/>
          <w:sz w:val="32"/>
          <w:szCs w:val="32"/>
        </w:rPr>
        <w:t>（五）调查处理工作事项</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市局、区县局在现场调查过程中应获取</w:t>
      </w:r>
      <w:proofErr w:type="gramStart"/>
      <w:r w:rsidRPr="00880F6E">
        <w:rPr>
          <w:rFonts w:ascii="仿宋_GB2312" w:eastAsia="仿宋_GB2312" w:hAnsi="仿宋" w:hint="eastAsia"/>
          <w:color w:val="000000"/>
          <w:sz w:val="32"/>
          <w:szCs w:val="32"/>
        </w:rPr>
        <w:t>疾控机构</w:t>
      </w:r>
      <w:proofErr w:type="gramEnd"/>
      <w:r w:rsidRPr="00880F6E">
        <w:rPr>
          <w:rFonts w:ascii="仿宋_GB2312" w:eastAsia="仿宋_GB2312" w:hAnsi="仿宋" w:hint="eastAsia"/>
          <w:color w:val="000000"/>
          <w:sz w:val="32"/>
          <w:szCs w:val="32"/>
        </w:rPr>
        <w:t>的调</w:t>
      </w:r>
      <w:r w:rsidRPr="00880F6E">
        <w:rPr>
          <w:rFonts w:ascii="仿宋_GB2312" w:eastAsia="仿宋_GB2312" w:hAnsi="仿宋" w:hint="eastAsia"/>
          <w:color w:val="000000"/>
          <w:sz w:val="32"/>
          <w:szCs w:val="32"/>
        </w:rPr>
        <w:lastRenderedPageBreak/>
        <w:t>查情况，包括目前的病例数、主要症状、有无共同进食史、病人所在的单位，调查的初步结论是否与食物有关等信息或资料。</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市局、区县局根据食物中毒事故调查处置进程，与</w:t>
      </w:r>
      <w:proofErr w:type="gramStart"/>
      <w:r w:rsidRPr="00880F6E">
        <w:rPr>
          <w:rFonts w:ascii="仿宋_GB2312" w:eastAsia="仿宋_GB2312" w:hAnsi="仿宋" w:hint="eastAsia"/>
          <w:color w:val="000000"/>
          <w:sz w:val="32"/>
          <w:szCs w:val="32"/>
        </w:rPr>
        <w:t>疾控机构</w:t>
      </w:r>
      <w:proofErr w:type="gramEnd"/>
      <w:r w:rsidRPr="00880F6E">
        <w:rPr>
          <w:rFonts w:ascii="仿宋_GB2312" w:eastAsia="仿宋_GB2312" w:hAnsi="仿宋" w:hint="eastAsia"/>
          <w:color w:val="000000"/>
          <w:sz w:val="32"/>
          <w:szCs w:val="32"/>
        </w:rPr>
        <w:t>随时沟通，相互通报调查情况，及时获取</w:t>
      </w:r>
      <w:proofErr w:type="gramStart"/>
      <w:r w:rsidRPr="00880F6E">
        <w:rPr>
          <w:rFonts w:ascii="仿宋_GB2312" w:eastAsia="仿宋_GB2312" w:hAnsi="仿宋" w:hint="eastAsia"/>
          <w:color w:val="000000"/>
          <w:sz w:val="32"/>
          <w:szCs w:val="32"/>
        </w:rPr>
        <w:t>疾控机构</w:t>
      </w:r>
      <w:proofErr w:type="gramEnd"/>
      <w:r w:rsidRPr="00880F6E">
        <w:rPr>
          <w:rFonts w:ascii="仿宋_GB2312" w:eastAsia="仿宋_GB2312" w:hAnsi="仿宋" w:hint="eastAsia"/>
          <w:color w:val="000000"/>
          <w:sz w:val="32"/>
          <w:szCs w:val="32"/>
        </w:rPr>
        <w:t>的初步报告、事故流行病学调查报告、原始流行病学调查资料清单等。</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市局、区县局依据</w:t>
      </w:r>
      <w:proofErr w:type="gramStart"/>
      <w:r w:rsidRPr="00880F6E">
        <w:rPr>
          <w:rFonts w:ascii="仿宋_GB2312" w:eastAsia="仿宋_GB2312" w:hAnsi="仿宋" w:hint="eastAsia"/>
          <w:color w:val="000000"/>
          <w:sz w:val="32"/>
          <w:szCs w:val="32"/>
        </w:rPr>
        <w:t>疾控机构</w:t>
      </w:r>
      <w:proofErr w:type="gramEnd"/>
      <w:r w:rsidRPr="00880F6E">
        <w:rPr>
          <w:rFonts w:ascii="仿宋_GB2312" w:eastAsia="仿宋_GB2312" w:hAnsi="仿宋" w:hint="eastAsia"/>
          <w:color w:val="000000"/>
          <w:sz w:val="32"/>
          <w:szCs w:val="32"/>
        </w:rPr>
        <w:t>提出的卫生处</w:t>
      </w:r>
      <w:proofErr w:type="gramStart"/>
      <w:r w:rsidRPr="00880F6E">
        <w:rPr>
          <w:rFonts w:ascii="仿宋_GB2312" w:eastAsia="仿宋_GB2312" w:hAnsi="仿宋" w:hint="eastAsia"/>
          <w:color w:val="000000"/>
          <w:sz w:val="32"/>
          <w:szCs w:val="32"/>
        </w:rPr>
        <w:t>理建议</w:t>
      </w:r>
      <w:proofErr w:type="gramEnd"/>
      <w:r w:rsidRPr="00880F6E">
        <w:rPr>
          <w:rFonts w:ascii="仿宋_GB2312" w:eastAsia="仿宋_GB2312" w:hAnsi="仿宋" w:hint="eastAsia"/>
          <w:color w:val="000000"/>
          <w:sz w:val="32"/>
          <w:szCs w:val="32"/>
        </w:rPr>
        <w:t>或初步报告，或对事故发生单位、事故责任单位、医院和病人的调查等证据，采取以下控制措施并制作相应执法文书：</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1</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封存可能导致食物中毒事故的食品及其原辅料，并立即进行检验。</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2</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封存可能被污染的食品用工具和用具，并立即进行检验。</w:t>
      </w:r>
    </w:p>
    <w:p w:rsidR="00E05D36" w:rsidRPr="00880F6E"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hint="eastAsia"/>
          <w:color w:val="000000"/>
          <w:sz w:val="32"/>
          <w:szCs w:val="32"/>
        </w:rPr>
        <w:t>（</w:t>
      </w:r>
      <w:r>
        <w:rPr>
          <w:rFonts w:ascii="仿宋_GB2312" w:eastAsia="仿宋_GB2312" w:hAnsi="仿宋"/>
          <w:color w:val="000000"/>
          <w:sz w:val="32"/>
          <w:szCs w:val="32"/>
        </w:rPr>
        <w:t>3</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对确认属于被污染的食品及其原辅料，责令食品生产经营单位依照有关法律法规的规定予以召回、停止经营并销毁。</w:t>
      </w:r>
    </w:p>
    <w:p w:rsidR="00E05D36" w:rsidRPr="00964972" w:rsidRDefault="00E05D36" w:rsidP="00E05D36">
      <w:pPr>
        <w:pStyle w:val="a8"/>
        <w:spacing w:line="520" w:lineRule="exact"/>
        <w:ind w:firstLine="640"/>
        <w:contextualSpacing/>
        <w:rPr>
          <w:rFonts w:ascii="仿宋_GB2312" w:eastAsia="仿宋_GB2312" w:hAnsi="仿宋"/>
          <w:color w:val="000000"/>
          <w:sz w:val="32"/>
          <w:szCs w:val="32"/>
        </w:rPr>
      </w:pPr>
      <w:r>
        <w:rPr>
          <w:rFonts w:ascii="仿宋_GB2312" w:eastAsia="仿宋_GB2312" w:hAnsi="仿宋"/>
          <w:color w:val="000000"/>
          <w:sz w:val="32"/>
          <w:szCs w:val="32"/>
        </w:rPr>
        <w:t>4</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市局、区县局应当对可疑食品和原辅料开展追踪追溯工作。</w:t>
      </w:r>
    </w:p>
    <w:p w:rsidR="00E05D36" w:rsidRDefault="00E05D36" w:rsidP="00E05D36">
      <w:pPr>
        <w:spacing w:line="520" w:lineRule="exact"/>
        <w:ind w:firstLineChars="200" w:firstLine="640"/>
        <w:contextualSpacing/>
        <w:rPr>
          <w:rFonts w:ascii="黑体" w:eastAsia="黑体" w:hAnsi="黑体" w:hint="eastAsia"/>
          <w:color w:val="000000"/>
          <w:sz w:val="32"/>
          <w:szCs w:val="32"/>
        </w:rPr>
      </w:pPr>
      <w:r>
        <w:rPr>
          <w:rFonts w:ascii="仿宋_GB2312" w:eastAsia="仿宋_GB2312" w:hAnsi="仿宋"/>
          <w:color w:val="000000"/>
          <w:sz w:val="32"/>
          <w:szCs w:val="32"/>
        </w:rPr>
        <w:t>5</w:t>
      </w:r>
      <w:r>
        <w:rPr>
          <w:rFonts w:ascii="仿宋_GB2312" w:eastAsia="仿宋_GB2312" w:hAnsi="仿宋" w:hint="eastAsia"/>
          <w:color w:val="000000"/>
          <w:sz w:val="32"/>
          <w:szCs w:val="32"/>
        </w:rPr>
        <w:t>、</w:t>
      </w:r>
      <w:r w:rsidRPr="00880F6E">
        <w:rPr>
          <w:rFonts w:ascii="仿宋_GB2312" w:eastAsia="仿宋_GB2312" w:hAnsi="仿宋" w:hint="eastAsia"/>
          <w:color w:val="000000"/>
          <w:sz w:val="32"/>
          <w:szCs w:val="32"/>
        </w:rPr>
        <w:t>对发生的食物中毒事故，应认定事故责任单位，明确事故原因等，并依法对造成事故的食品生产经营单位进行行政处罚。涉及刑事犯罪的，依法进行移交。</w:t>
      </w:r>
    </w:p>
    <w:p w:rsidR="00E05D36" w:rsidRDefault="00E05D36" w:rsidP="00E05D36">
      <w:pPr>
        <w:spacing w:line="520" w:lineRule="exact"/>
        <w:ind w:firstLineChars="200" w:firstLine="640"/>
        <w:contextualSpacing/>
        <w:rPr>
          <w:rFonts w:ascii="黑体" w:eastAsia="黑体" w:hAnsi="黑体" w:hint="eastAsia"/>
          <w:color w:val="000000"/>
          <w:sz w:val="32"/>
          <w:szCs w:val="32"/>
        </w:rPr>
      </w:pPr>
    </w:p>
    <w:p w:rsidR="00E05D36" w:rsidRDefault="00E05D36" w:rsidP="00E05D36">
      <w:pPr>
        <w:spacing w:line="520" w:lineRule="exact"/>
        <w:ind w:firstLineChars="200" w:firstLine="640"/>
        <w:contextualSpacing/>
        <w:rPr>
          <w:rFonts w:ascii="黑体" w:eastAsia="黑体" w:hAnsi="黑体"/>
          <w:color w:val="000000"/>
          <w:sz w:val="32"/>
          <w:szCs w:val="32"/>
        </w:rPr>
      </w:pPr>
      <w:r>
        <w:rPr>
          <w:rFonts w:ascii="黑体" w:eastAsia="黑体" w:hAnsi="黑体" w:hint="eastAsia"/>
          <w:color w:val="000000"/>
          <w:sz w:val="32"/>
          <w:szCs w:val="32"/>
        </w:rPr>
        <w:t>二</w:t>
      </w:r>
      <w:r w:rsidRPr="004C2E44">
        <w:rPr>
          <w:rFonts w:ascii="黑体" w:eastAsia="黑体" w:hAnsi="黑体" w:hint="eastAsia"/>
          <w:color w:val="000000"/>
          <w:sz w:val="32"/>
          <w:szCs w:val="32"/>
        </w:rPr>
        <w:t>、</w:t>
      </w:r>
      <w:r>
        <w:rPr>
          <w:rFonts w:ascii="黑体" w:eastAsia="黑体" w:hAnsi="黑体" w:hint="eastAsia"/>
          <w:color w:val="000000"/>
          <w:sz w:val="32"/>
          <w:szCs w:val="32"/>
        </w:rPr>
        <w:t>其他食品安全突发事件应急处置程序</w:t>
      </w:r>
    </w:p>
    <w:p w:rsidR="00E05D36" w:rsidRPr="00175395"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175395">
        <w:rPr>
          <w:rFonts w:ascii="楷体_GB2312" w:eastAsia="楷体_GB2312" w:hAnsi="仿宋" w:hint="eastAsia"/>
          <w:color w:val="000000"/>
          <w:sz w:val="32"/>
          <w:szCs w:val="32"/>
        </w:rPr>
        <w:t>（一）食品安全事件处置</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lastRenderedPageBreak/>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一般食品安全事件处置。根据《北京市食品安全突发事件应急预案（</w:t>
      </w:r>
      <w:r>
        <w:rPr>
          <w:rFonts w:ascii="仿宋_GB2312" w:eastAsia="仿宋_GB2312" w:hAnsi="Verdana" w:cs="宋体" w:hint="eastAsia"/>
          <w:kern w:val="0"/>
          <w:sz w:val="32"/>
          <w:szCs w:val="32"/>
        </w:rPr>
        <w:t>2011</w:t>
      </w:r>
      <w:r w:rsidRPr="0035795A">
        <w:rPr>
          <w:rFonts w:ascii="仿宋_GB2312" w:eastAsia="仿宋_GB2312" w:hAnsi="Verdana" w:cs="宋体" w:hint="eastAsia"/>
          <w:kern w:val="0"/>
          <w:sz w:val="32"/>
          <w:szCs w:val="32"/>
        </w:rPr>
        <w:t>年修订）》（京应急委发〔</w:t>
      </w:r>
      <w:r w:rsidRPr="0035795A">
        <w:rPr>
          <w:rFonts w:ascii="仿宋_GB2312" w:eastAsia="仿宋_GB2312" w:hAnsi="Verdana" w:cs="宋体"/>
          <w:kern w:val="0"/>
          <w:sz w:val="32"/>
          <w:szCs w:val="32"/>
        </w:rPr>
        <w:t>2011</w:t>
      </w:r>
      <w:r w:rsidRPr="0035795A">
        <w:rPr>
          <w:rFonts w:ascii="仿宋_GB2312" w:eastAsia="仿宋_GB2312" w:hAnsi="Verdana" w:cs="宋体" w:hint="eastAsia"/>
          <w:kern w:val="0"/>
          <w:sz w:val="32"/>
          <w:szCs w:val="32"/>
        </w:rPr>
        <w:t>〕</w:t>
      </w:r>
      <w:r w:rsidRPr="0035795A">
        <w:rPr>
          <w:rFonts w:ascii="仿宋_GB2312" w:eastAsia="仿宋_GB2312" w:hAnsi="Verdana" w:cs="宋体"/>
          <w:kern w:val="0"/>
          <w:sz w:val="32"/>
          <w:szCs w:val="32"/>
        </w:rPr>
        <w:t>7</w:t>
      </w:r>
      <w:r w:rsidRPr="0035795A">
        <w:rPr>
          <w:rFonts w:ascii="仿宋_GB2312" w:eastAsia="仿宋_GB2312" w:hAnsi="Verdana" w:cs="宋体" w:hint="eastAsia"/>
          <w:kern w:val="0"/>
          <w:sz w:val="32"/>
          <w:szCs w:val="32"/>
        </w:rPr>
        <w:t>号）</w:t>
      </w:r>
      <w:r>
        <w:rPr>
          <w:rFonts w:ascii="仿宋_GB2312" w:eastAsia="仿宋_GB2312" w:hAnsi="Verdana" w:cs="宋体" w:hint="eastAsia"/>
          <w:kern w:val="0"/>
          <w:sz w:val="32"/>
          <w:szCs w:val="32"/>
        </w:rPr>
        <w:t>等文件规定，由事件发生地的区县</w:t>
      </w:r>
      <w:proofErr w:type="gramStart"/>
      <w:r>
        <w:rPr>
          <w:rFonts w:ascii="仿宋_GB2312" w:eastAsia="仿宋_GB2312" w:hAnsi="Verdana" w:cs="宋体" w:hint="eastAsia"/>
          <w:kern w:val="0"/>
          <w:sz w:val="32"/>
          <w:szCs w:val="32"/>
        </w:rPr>
        <w:t>局启动Ⅳ</w:t>
      </w:r>
      <w:proofErr w:type="gramEnd"/>
      <w:r>
        <w:rPr>
          <w:rFonts w:ascii="仿宋_GB2312" w:eastAsia="仿宋_GB2312" w:hAnsi="Verdana" w:cs="宋体" w:hint="eastAsia"/>
          <w:kern w:val="0"/>
          <w:sz w:val="32"/>
          <w:szCs w:val="32"/>
        </w:rPr>
        <w:t>级响应</w:t>
      </w:r>
      <w:r w:rsidRPr="0035795A">
        <w:rPr>
          <w:rFonts w:ascii="仿宋_GB2312" w:eastAsia="仿宋_GB2312" w:hAnsi="Verdana" w:cs="宋体" w:hint="eastAsia"/>
          <w:kern w:val="0"/>
          <w:sz w:val="32"/>
          <w:szCs w:val="32"/>
        </w:rPr>
        <w:t>，成立事件应急指挥机构统一指挥处置。市局应急管理处和有关部门加强指导、协调和督促。</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市局相关业务处室、稽查总队以及食品安全监控和风险评估中心、药品检验所、医疗器械检验所、药包材检验所等技术支撑单位结合职责分工对事件处置工作予以关注</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根据请求，协调提供相应检验检测、危害评估等技术帮助。应急管理处组织有关单位加强舆情信息监测、分析</w:t>
      </w:r>
      <w:proofErr w:type="gramStart"/>
      <w:r w:rsidRPr="0035795A">
        <w:rPr>
          <w:rFonts w:ascii="仿宋_GB2312" w:eastAsia="仿宋_GB2312" w:hAnsi="Verdana" w:cs="宋体" w:hint="eastAsia"/>
          <w:kern w:val="0"/>
          <w:sz w:val="32"/>
          <w:szCs w:val="32"/>
        </w:rPr>
        <w:t>研</w:t>
      </w:r>
      <w:proofErr w:type="gramEnd"/>
      <w:r w:rsidRPr="0035795A">
        <w:rPr>
          <w:rFonts w:ascii="仿宋_GB2312" w:eastAsia="仿宋_GB2312" w:hAnsi="Verdana" w:cs="宋体" w:hint="eastAsia"/>
          <w:kern w:val="0"/>
          <w:sz w:val="32"/>
          <w:szCs w:val="32"/>
        </w:rPr>
        <w:t>判，做好与有关部门的信息沟通，重要情况及时向市局领导报告。财务处做好应急物资、资金的保障，必要时启动应急经费保障机制。新闻宣传处对可能引发大规模炒作的舆论进行关注，指导区县局做好新闻宣传和舆论引导工作，必要时直接组织采取舆论处置措施。</w:t>
      </w:r>
    </w:p>
    <w:p w:rsidR="00E05D36" w:rsidRDefault="00E05D36" w:rsidP="00E05D36">
      <w:pPr>
        <w:spacing w:line="520" w:lineRule="exact"/>
        <w:ind w:firstLineChars="200" w:firstLine="640"/>
        <w:contextualSpacing/>
        <w:rPr>
          <w:rFonts w:ascii="仿宋_GB2312" w:eastAsia="仿宋_GB2312" w:hAnsi="Verdana" w:cs="宋体"/>
          <w:kern w:val="0"/>
          <w:sz w:val="32"/>
          <w:szCs w:val="32"/>
        </w:rPr>
      </w:pPr>
      <w:r w:rsidRPr="00C62987">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较大食品安全事件处置。由市局启动Ⅲ级响应，市局领导组建临时指挥部，负责指挥协调应急处置工作。必要时，市局局长或分管局长到现场，指导督促应急管理处、稽查总队、有关业务处室和技术支撑单位开展工作。</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重大食品安全事件处置。由市食品药品安全委员会启动Ⅱ级响应，市局负责具体指挥和处置，由市应急委负责统一指挥应急处置工作。必要时，提请分管市领导或市政府分管副秘书长赶赴现场。根据需要，成立由市食品药品安全委员会办公室、市局和有关单位、事发地区县政府等组成的现场指挥部，负责事件的具体指挥和调查处置工作。</w:t>
      </w:r>
    </w:p>
    <w:p w:rsidR="00E05D36" w:rsidRDefault="00E05D36" w:rsidP="00E05D36">
      <w:pPr>
        <w:spacing w:line="520" w:lineRule="exact"/>
        <w:ind w:firstLineChars="200" w:firstLine="640"/>
        <w:contextualSpacing/>
        <w:rPr>
          <w:rFonts w:ascii="仿宋_GB2312" w:eastAsia="仿宋_GB2312" w:hAnsi="Verdana" w:cs="宋体"/>
          <w:kern w:val="0"/>
          <w:sz w:val="32"/>
          <w:szCs w:val="32"/>
        </w:rPr>
      </w:pP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特别重大食品安全事件处置。由市食品药品安全委员</w:t>
      </w:r>
      <w:r w:rsidRPr="0035795A">
        <w:rPr>
          <w:rFonts w:ascii="仿宋_GB2312" w:eastAsia="仿宋_GB2312" w:hAnsi="Verdana" w:cs="宋体" w:hint="eastAsia"/>
          <w:kern w:val="0"/>
          <w:sz w:val="32"/>
          <w:szCs w:val="32"/>
        </w:rPr>
        <w:lastRenderedPageBreak/>
        <w:t>会启动Ⅰ级响应，市局负责具体指挥和处置，由市应急委负责统一指挥应急处置工作。必要时，提请市长或分管市领导赶赴现场。根据需要，成立由市食品药品安全委员会办公室、市局和有关单位、事发地区县政府等组成的现场指挥部，负责事件的具体指挥和调查处置工作。</w:t>
      </w:r>
    </w:p>
    <w:p w:rsidR="00E05D36" w:rsidRPr="00175395"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175395">
        <w:rPr>
          <w:rFonts w:ascii="楷体_GB2312" w:eastAsia="楷体_GB2312" w:hAnsi="仿宋" w:hint="eastAsia"/>
          <w:color w:val="000000"/>
          <w:sz w:val="32"/>
          <w:szCs w:val="32"/>
        </w:rPr>
        <w:t>（二）先期处置</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发生食品安全事件后，事发单位应当立即组织救治病人；妥善保护可疑的食品及其原料、工具、设备和现场，不得转移、毁灭相关证据；按照相应的处置方案，配合有关部门做好应急处置工作；同时，应当组织涉及该事件的人员配合有关单位的调查。</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接到食品安全事件信息后</w:t>
      </w:r>
      <w:r w:rsidRPr="0035795A">
        <w:rPr>
          <w:rFonts w:ascii="仿宋_GB2312" w:eastAsia="仿宋_GB2312" w:hAnsi="Verdana" w:cs="宋体"/>
          <w:kern w:val="0"/>
          <w:sz w:val="32"/>
          <w:szCs w:val="32"/>
        </w:rPr>
        <w:t>,</w:t>
      </w:r>
      <w:r w:rsidRPr="0035795A">
        <w:rPr>
          <w:rFonts w:ascii="仿宋_GB2312" w:eastAsia="仿宋_GB2312" w:hAnsi="Verdana" w:cs="宋体" w:hint="eastAsia"/>
          <w:kern w:val="0"/>
          <w:sz w:val="32"/>
          <w:szCs w:val="32"/>
        </w:rPr>
        <w:t>市局有关单位和相关区县局依据各自职责，开展先期处置，依法采取必要措施防止或者减轻事件危害，控制事态蔓延。</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立即组织救治有健康损害的人员。</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通报疾病预防控制机构协助对食品安全事件现场进行卫生处理，并对与食品安全事件有关的因素开展流行病学调查。</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通报卫生等相关部门开展应急救援，协助开展</w:t>
      </w:r>
      <w:r>
        <w:rPr>
          <w:rFonts w:ascii="仿宋_GB2312" w:eastAsia="仿宋_GB2312" w:hAnsi="Verdana" w:cs="宋体" w:hint="eastAsia"/>
          <w:kern w:val="0"/>
          <w:sz w:val="32"/>
          <w:szCs w:val="32"/>
        </w:rPr>
        <w:t>食品</w:t>
      </w:r>
      <w:r w:rsidRPr="0035795A">
        <w:rPr>
          <w:rFonts w:ascii="仿宋_GB2312" w:eastAsia="仿宋_GB2312" w:hAnsi="Verdana" w:cs="宋体" w:hint="eastAsia"/>
          <w:kern w:val="0"/>
          <w:sz w:val="32"/>
          <w:szCs w:val="32"/>
        </w:rPr>
        <w:t>安全事件处置工作。</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依法封存可能导致食品安全事件的食品、原料及其相关产品。</w:t>
      </w:r>
    </w:p>
    <w:p w:rsidR="00E05D36" w:rsidRPr="00175395" w:rsidRDefault="00E05D36" w:rsidP="00E05D36">
      <w:pPr>
        <w:spacing w:line="520" w:lineRule="exact"/>
        <w:ind w:firstLineChars="200" w:firstLine="640"/>
        <w:contextualSpacing/>
        <w:rPr>
          <w:rFonts w:ascii="楷体_GB2312" w:eastAsia="楷体_GB2312" w:hAnsi="仿宋" w:hint="eastAsia"/>
          <w:color w:val="000000"/>
          <w:sz w:val="32"/>
          <w:szCs w:val="32"/>
        </w:rPr>
      </w:pPr>
      <w:r w:rsidRPr="00175395">
        <w:rPr>
          <w:rFonts w:ascii="楷体_GB2312" w:eastAsia="楷体_GB2312" w:hAnsi="仿宋" w:hint="eastAsia"/>
          <w:color w:val="000000"/>
          <w:sz w:val="32"/>
          <w:szCs w:val="32"/>
        </w:rPr>
        <w:t>（三）处置工作措施</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食品安全事件发生后，市局、区县局应针对其性质、特点和危害程度，依照有关规定采取下列应急处置措施，最大限度减轻事件危害。</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lastRenderedPageBreak/>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事件报告。食品安全事件调查处置报告分为初步报告、进程报告和终结报告，按规定时限报告区县人民政府和市局应急管理处。</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初步报告应包括事件发生的时间、地点、发生单位、危害范围和程度（危害人数、发病人数和死亡人数）、先期处置情况（含病患人员救治情况）、事件报告单位、报告时间、联系人及联系方式，以及对事件原因的初步判断、采取的措施及调查控制情况等信息。</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进程报告应包括事件的发展与变化、调查处置进程、事件初步原因，并对初步报告情况进行补充和修正。</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终结报告应包括事件发生和调查处理情况、鉴定结论、追溯或处置结果情况、采取的措施和效果评价等。</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应急管理处应组织相关业务处室、稽查总队以及技术支撑单位等对事件情况进行核实，评估</w:t>
      </w:r>
      <w:proofErr w:type="gramStart"/>
      <w:r w:rsidRPr="0035795A">
        <w:rPr>
          <w:rFonts w:ascii="仿宋_GB2312" w:eastAsia="仿宋_GB2312" w:hAnsi="Verdana" w:cs="宋体" w:hint="eastAsia"/>
          <w:kern w:val="0"/>
          <w:sz w:val="32"/>
          <w:szCs w:val="32"/>
        </w:rPr>
        <w:t>研判事件</w:t>
      </w:r>
      <w:proofErr w:type="gramEnd"/>
      <w:r w:rsidRPr="0035795A">
        <w:rPr>
          <w:rFonts w:ascii="仿宋_GB2312" w:eastAsia="仿宋_GB2312" w:hAnsi="Verdana" w:cs="宋体" w:hint="eastAsia"/>
          <w:kern w:val="0"/>
          <w:sz w:val="32"/>
          <w:szCs w:val="32"/>
        </w:rPr>
        <w:t>的性质、可能的后果及发展趋势等，并迅速将核实</w:t>
      </w:r>
      <w:proofErr w:type="gramStart"/>
      <w:r w:rsidRPr="0035795A">
        <w:rPr>
          <w:rFonts w:ascii="仿宋_GB2312" w:eastAsia="仿宋_GB2312" w:hAnsi="Verdana" w:cs="宋体" w:hint="eastAsia"/>
          <w:kern w:val="0"/>
          <w:sz w:val="32"/>
          <w:szCs w:val="32"/>
        </w:rPr>
        <w:t>研判结果</w:t>
      </w:r>
      <w:proofErr w:type="gramEnd"/>
      <w:r w:rsidRPr="0035795A">
        <w:rPr>
          <w:rFonts w:ascii="仿宋_GB2312" w:eastAsia="仿宋_GB2312" w:hAnsi="Verdana" w:cs="宋体" w:hint="eastAsia"/>
          <w:kern w:val="0"/>
          <w:sz w:val="32"/>
          <w:szCs w:val="32"/>
        </w:rPr>
        <w:t>报告市局领导。对经</w:t>
      </w:r>
      <w:proofErr w:type="gramStart"/>
      <w:r w:rsidRPr="0035795A">
        <w:rPr>
          <w:rFonts w:ascii="仿宋_GB2312" w:eastAsia="仿宋_GB2312" w:hAnsi="Verdana" w:cs="宋体" w:hint="eastAsia"/>
          <w:kern w:val="0"/>
          <w:sz w:val="32"/>
          <w:szCs w:val="32"/>
        </w:rPr>
        <w:t>研</w:t>
      </w:r>
      <w:proofErr w:type="gramEnd"/>
      <w:r w:rsidRPr="0035795A">
        <w:rPr>
          <w:rFonts w:ascii="仿宋_GB2312" w:eastAsia="仿宋_GB2312" w:hAnsi="Verdana" w:cs="宋体" w:hint="eastAsia"/>
          <w:kern w:val="0"/>
          <w:sz w:val="32"/>
          <w:szCs w:val="32"/>
        </w:rPr>
        <w:t>判确属较大及以上食品安全事件的，市局及时按规定程序将事件发生、处置情况向市政府报告。</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现场处置。市局领导及时召开会议，通报情况，</w:t>
      </w:r>
      <w:proofErr w:type="gramStart"/>
      <w:r w:rsidRPr="0035795A">
        <w:rPr>
          <w:rFonts w:ascii="仿宋_GB2312" w:eastAsia="仿宋_GB2312" w:hAnsi="Verdana" w:cs="宋体" w:hint="eastAsia"/>
          <w:kern w:val="0"/>
          <w:sz w:val="32"/>
          <w:szCs w:val="32"/>
        </w:rPr>
        <w:t>研</w:t>
      </w:r>
      <w:proofErr w:type="gramEnd"/>
      <w:r w:rsidRPr="0035795A">
        <w:rPr>
          <w:rFonts w:ascii="仿宋_GB2312" w:eastAsia="仿宋_GB2312" w:hAnsi="Verdana" w:cs="宋体" w:hint="eastAsia"/>
          <w:kern w:val="0"/>
          <w:sz w:val="32"/>
          <w:szCs w:val="32"/>
        </w:rPr>
        <w:t>判趋势，明确重点工作任务。各工作组按照部署和职责分工，指导、督促事发地区县局及时有效控制事件，防止事态蔓延扩大。</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控制问题食品。对相关生产经营企业的可疑问题食品和原料、工具、场地等依法采取停止生产、销售和使用等紧急控制措施；查清问题食品及原料的来源和市场流向，责令生产经营企业召回、下架或销毁问题食品，有效遏制危害扩大。</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lastRenderedPageBreak/>
        <w:t>（</w:t>
      </w: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开展事件调查。调查核实可疑食品进货销售凭证。对可疑问题食品进行抽样，送有检验资质的机构进行检验检测，尽快查明原因</w:t>
      </w:r>
      <w:r w:rsidRPr="0035795A">
        <w:rPr>
          <w:rFonts w:ascii="仿宋_GB2312" w:eastAsia="仿宋_GB2312" w:hAnsi="Verdana" w:cs="宋体"/>
          <w:kern w:val="0"/>
          <w:sz w:val="32"/>
          <w:szCs w:val="32"/>
        </w:rPr>
        <w:t>,</w:t>
      </w:r>
      <w:proofErr w:type="gramStart"/>
      <w:r w:rsidRPr="0035795A">
        <w:rPr>
          <w:rFonts w:ascii="仿宋_GB2312" w:eastAsia="仿宋_GB2312" w:hAnsi="Verdana" w:cs="宋体" w:hint="eastAsia"/>
          <w:kern w:val="0"/>
          <w:sz w:val="32"/>
          <w:szCs w:val="32"/>
        </w:rPr>
        <w:t>作出</w:t>
      </w:r>
      <w:proofErr w:type="gramEnd"/>
      <w:r w:rsidRPr="0035795A">
        <w:rPr>
          <w:rFonts w:ascii="仿宋_GB2312" w:eastAsia="仿宋_GB2312" w:hAnsi="Verdana" w:cs="宋体" w:hint="eastAsia"/>
          <w:kern w:val="0"/>
          <w:sz w:val="32"/>
          <w:szCs w:val="32"/>
        </w:rPr>
        <w:t>调查结论，提出事件防范措施意见和对相关责任单位、责任人依法处理的建议。根据需要组织相关专家对事件进行</w:t>
      </w:r>
      <w:proofErr w:type="gramStart"/>
      <w:r w:rsidRPr="0035795A">
        <w:rPr>
          <w:rFonts w:ascii="仿宋_GB2312" w:eastAsia="仿宋_GB2312" w:hAnsi="Verdana" w:cs="宋体" w:hint="eastAsia"/>
          <w:kern w:val="0"/>
          <w:sz w:val="32"/>
          <w:szCs w:val="32"/>
        </w:rPr>
        <w:t>研</w:t>
      </w:r>
      <w:proofErr w:type="gramEnd"/>
      <w:r w:rsidRPr="0035795A">
        <w:rPr>
          <w:rFonts w:ascii="仿宋_GB2312" w:eastAsia="仿宋_GB2312" w:hAnsi="Verdana" w:cs="宋体" w:hint="eastAsia"/>
          <w:kern w:val="0"/>
          <w:sz w:val="32"/>
          <w:szCs w:val="32"/>
        </w:rPr>
        <w:t>判。</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追踪来源流向。核实汇总问题食品的生产厂家、经销商、生产批号及流向，对已销售的问题食品进行追查并通报有关部门和省市协查。</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加强工作指导。相关单位及时将市局领导的指示意见传达至区县局，提出调查处置或防范要求。各工作组加强对事发地应急处置工作的指导，必要时赶赴现场指导工作。</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5</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及时引导舆论。全程关注舆情动态，加强舆论引导，及时发布防范处置工作信息，处置不良信息。</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hint="eastAsia"/>
          <w:kern w:val="0"/>
          <w:sz w:val="32"/>
          <w:szCs w:val="32"/>
        </w:rPr>
        <w:t>（</w:t>
      </w:r>
      <w:r>
        <w:rPr>
          <w:rFonts w:ascii="仿宋_GB2312" w:eastAsia="仿宋_GB2312" w:hAnsi="Verdana" w:cs="宋体"/>
          <w:kern w:val="0"/>
          <w:sz w:val="32"/>
          <w:szCs w:val="32"/>
        </w:rPr>
        <w:t>6</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强化信息报告。相关单位持续加强舆情信息监测分析工作，应急管理处保持同事发地区县局的联系，随时掌握事件变化动态和处置工作进展，及时向市局领导报告。</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信息发布。信息发布遵循及时主动、准确把握、导向正确、注重效果、有利事件处置的工作原则。</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对外发布及新闻采访按照预案的规定及市局的新闻采访有关规定执行。必要时，由应急管理处组织各工作组提供相关资料，统一汇总后报市局领导审定后，由新闻宣传处组织发布信息。</w:t>
      </w:r>
    </w:p>
    <w:p w:rsidR="00E05D36" w:rsidRPr="0035795A" w:rsidRDefault="00E05D36" w:rsidP="00E05D36">
      <w:pPr>
        <w:tabs>
          <w:tab w:val="right" w:leader="dot" w:pos="8820"/>
        </w:tabs>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总结评估。处置工作结束后，应急管理处指导区县局及时总结。分析事件发生的原因，吸取防范处置工作中的经验教训，提出类似事件的工作建议，形成总结报告报市局领导。</w:t>
      </w:r>
    </w:p>
    <w:p w:rsidR="00E05D36" w:rsidRDefault="00E05D36" w:rsidP="00E05D36">
      <w:pPr>
        <w:spacing w:line="520" w:lineRule="exact"/>
        <w:ind w:firstLineChars="200" w:firstLine="640"/>
        <w:contextualSpacing/>
        <w:rPr>
          <w:rFonts w:ascii="黑体" w:eastAsia="黑体" w:hAnsi="黑体" w:hint="eastAsia"/>
          <w:color w:val="000000"/>
          <w:sz w:val="32"/>
          <w:szCs w:val="32"/>
        </w:rPr>
      </w:pPr>
    </w:p>
    <w:p w:rsidR="00E05D36" w:rsidRDefault="00E05D36" w:rsidP="00E05D36">
      <w:pPr>
        <w:spacing w:line="520" w:lineRule="exact"/>
        <w:ind w:firstLineChars="200" w:firstLine="640"/>
        <w:contextualSpacing/>
        <w:rPr>
          <w:rFonts w:ascii="黑体" w:eastAsia="黑体" w:hAnsi="黑体"/>
          <w:color w:val="000000"/>
          <w:sz w:val="32"/>
          <w:szCs w:val="32"/>
        </w:rPr>
      </w:pPr>
      <w:r>
        <w:rPr>
          <w:rFonts w:ascii="黑体" w:eastAsia="黑体" w:hAnsi="黑体" w:hint="eastAsia"/>
          <w:color w:val="000000"/>
          <w:sz w:val="32"/>
          <w:szCs w:val="32"/>
        </w:rPr>
        <w:t>三、</w:t>
      </w:r>
      <w:r w:rsidRPr="004C2E44">
        <w:rPr>
          <w:rFonts w:ascii="黑体" w:eastAsia="黑体" w:hAnsi="黑体" w:hint="eastAsia"/>
          <w:color w:val="000000"/>
          <w:sz w:val="32"/>
          <w:szCs w:val="32"/>
        </w:rPr>
        <w:t>舆情信息</w:t>
      </w:r>
      <w:r>
        <w:rPr>
          <w:rFonts w:ascii="黑体" w:eastAsia="黑体" w:hAnsi="黑体" w:hint="eastAsia"/>
          <w:color w:val="000000"/>
          <w:sz w:val="32"/>
          <w:szCs w:val="32"/>
        </w:rPr>
        <w:t>相关工作程序</w:t>
      </w:r>
    </w:p>
    <w:p w:rsidR="00E05D36" w:rsidRPr="00175395" w:rsidRDefault="00E05D36" w:rsidP="00E05D36">
      <w:pPr>
        <w:widowControl/>
        <w:spacing w:line="520" w:lineRule="exact"/>
        <w:ind w:firstLineChars="200" w:firstLine="640"/>
        <w:rPr>
          <w:rFonts w:ascii="楷体_GB2312" w:eastAsia="楷体_GB2312" w:hAnsi="Verdana" w:cs="宋体" w:hint="eastAsia"/>
          <w:kern w:val="0"/>
          <w:sz w:val="32"/>
          <w:szCs w:val="32"/>
        </w:rPr>
      </w:pPr>
      <w:r w:rsidRPr="00175395">
        <w:rPr>
          <w:rFonts w:ascii="楷体_GB2312" w:eastAsia="楷体_GB2312" w:hAnsi="Verdana" w:cs="宋体" w:hint="eastAsia"/>
          <w:kern w:val="0"/>
          <w:sz w:val="32"/>
          <w:szCs w:val="32"/>
        </w:rPr>
        <w:t>（一）信息的搜集、检测</w:t>
      </w:r>
    </w:p>
    <w:p w:rsidR="00E05D36" w:rsidRDefault="00E05D36" w:rsidP="00E05D36">
      <w:pPr>
        <w:widowControl/>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市局办公室、</w:t>
      </w:r>
      <w:proofErr w:type="gramStart"/>
      <w:r w:rsidRPr="0035795A">
        <w:rPr>
          <w:rFonts w:ascii="仿宋_GB2312" w:eastAsia="仿宋_GB2312" w:hAnsi="Verdana" w:cs="宋体" w:hint="eastAsia"/>
          <w:kern w:val="0"/>
          <w:sz w:val="32"/>
          <w:szCs w:val="32"/>
        </w:rPr>
        <w:t>网监中心</w:t>
      </w:r>
      <w:proofErr w:type="gramEnd"/>
      <w:r w:rsidRPr="0035795A">
        <w:rPr>
          <w:rFonts w:ascii="仿宋_GB2312" w:eastAsia="仿宋_GB2312" w:hAnsi="Verdana" w:cs="宋体" w:hint="eastAsia"/>
          <w:kern w:val="0"/>
          <w:sz w:val="32"/>
          <w:szCs w:val="32"/>
        </w:rPr>
        <w:t>、食品安全监控和风险评估中心、药品检验所、医疗器械检验所、药包材检验所、药品不良反应监测中心、医药信息研究所、投诉举报中心等有关单位以及区县局要安排专门力量加强对相关舆情信息的搜集监测和处理，定时汇总上报，重要情况及时上报。</w:t>
      </w:r>
    </w:p>
    <w:p w:rsidR="00E05D36" w:rsidRPr="00175395" w:rsidRDefault="00E05D36" w:rsidP="00E05D36">
      <w:pPr>
        <w:widowControl/>
        <w:spacing w:line="520" w:lineRule="exact"/>
        <w:ind w:firstLineChars="200" w:firstLine="640"/>
        <w:rPr>
          <w:rFonts w:ascii="楷体_GB2312" w:eastAsia="楷体_GB2312" w:hAnsi="Verdana" w:cs="宋体" w:hint="eastAsia"/>
          <w:kern w:val="0"/>
          <w:sz w:val="32"/>
          <w:szCs w:val="32"/>
        </w:rPr>
      </w:pPr>
      <w:r w:rsidRPr="00175395">
        <w:rPr>
          <w:rFonts w:ascii="楷体_GB2312" w:eastAsia="楷体_GB2312" w:hAnsi="Verdana" w:cs="宋体" w:hint="eastAsia"/>
          <w:kern w:val="0"/>
          <w:sz w:val="32"/>
          <w:szCs w:val="32"/>
        </w:rPr>
        <w:t>（二）舆情信息的分析</w:t>
      </w:r>
      <w:proofErr w:type="gramStart"/>
      <w:r w:rsidRPr="00175395">
        <w:rPr>
          <w:rFonts w:ascii="楷体_GB2312" w:eastAsia="楷体_GB2312" w:hAnsi="Verdana" w:cs="宋体" w:hint="eastAsia"/>
          <w:kern w:val="0"/>
          <w:sz w:val="32"/>
          <w:szCs w:val="32"/>
        </w:rPr>
        <w:t>研</w:t>
      </w:r>
      <w:proofErr w:type="gramEnd"/>
      <w:r w:rsidRPr="00175395">
        <w:rPr>
          <w:rFonts w:ascii="楷体_GB2312" w:eastAsia="楷体_GB2312" w:hAnsi="Verdana" w:cs="宋体" w:hint="eastAsia"/>
          <w:kern w:val="0"/>
          <w:sz w:val="32"/>
          <w:szCs w:val="32"/>
        </w:rPr>
        <w:t>判</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舆情信息的分析</w:t>
      </w:r>
      <w:proofErr w:type="gramStart"/>
      <w:r w:rsidRPr="0035795A">
        <w:rPr>
          <w:rFonts w:ascii="仿宋_GB2312" w:eastAsia="仿宋_GB2312" w:hAnsi="Verdana" w:cs="宋体" w:hint="eastAsia"/>
          <w:kern w:val="0"/>
          <w:sz w:val="32"/>
          <w:szCs w:val="32"/>
        </w:rPr>
        <w:t>研</w:t>
      </w:r>
      <w:proofErr w:type="gramEnd"/>
      <w:r w:rsidRPr="0035795A">
        <w:rPr>
          <w:rFonts w:ascii="仿宋_GB2312" w:eastAsia="仿宋_GB2312" w:hAnsi="Verdana" w:cs="宋体" w:hint="eastAsia"/>
          <w:kern w:val="0"/>
          <w:sz w:val="32"/>
          <w:szCs w:val="32"/>
        </w:rPr>
        <w:t>判由应急管理处组织，各相关单位要对舆情信息进行初步分析和</w:t>
      </w:r>
      <w:proofErr w:type="gramStart"/>
      <w:r w:rsidRPr="0035795A">
        <w:rPr>
          <w:rFonts w:ascii="仿宋_GB2312" w:eastAsia="仿宋_GB2312" w:hAnsi="Verdana" w:cs="宋体" w:hint="eastAsia"/>
          <w:kern w:val="0"/>
          <w:sz w:val="32"/>
          <w:szCs w:val="32"/>
        </w:rPr>
        <w:t>研判</w:t>
      </w:r>
      <w:proofErr w:type="gramEnd"/>
      <w:r w:rsidRPr="0035795A">
        <w:rPr>
          <w:rFonts w:ascii="仿宋_GB2312" w:eastAsia="仿宋_GB2312" w:hAnsi="Verdana" w:cs="宋体" w:hint="eastAsia"/>
          <w:kern w:val="0"/>
          <w:sz w:val="32"/>
          <w:szCs w:val="32"/>
        </w:rPr>
        <w:t>。</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按照敏感程度、严重程度、紧急程度、影响范围等因素，将舆情信息划分为蓝色、黄色、橙色、红色四个警示级别。普通食品安全舆情信息按照正常公文程序流转。</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蓝色警示信息是指可能引起社会关注，需要监管部门密切注意，防止危害扩大和形成舆论热点的食品安全舆情信息。</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黄色警示信息是指涉及范围比较广，传播速度较快，已经造成或可能造成一定危害后果或社会影响的食品安全舆情信息。</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橙色警示信息是指涉及范围广泛，可能产生行业系统性风险，传播迅速，已经造成或可能造成较大危害或社会影响的食品安全舆情信息。</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红色警示信息是指涉及多个省份或国（境）外（含港澳台地区），传播速度极快，已经造成或可能造成严重危害或社会影响的食品安全舆情信息。</w:t>
      </w:r>
    </w:p>
    <w:p w:rsidR="00E05D36" w:rsidRPr="00175395" w:rsidRDefault="00E05D36" w:rsidP="00E05D36">
      <w:pPr>
        <w:widowControl/>
        <w:spacing w:line="520" w:lineRule="exact"/>
        <w:ind w:firstLineChars="200" w:firstLine="640"/>
        <w:rPr>
          <w:rFonts w:ascii="楷体_GB2312" w:eastAsia="楷体_GB2312" w:hAnsi="Verdana" w:cs="宋体" w:hint="eastAsia"/>
          <w:kern w:val="0"/>
          <w:sz w:val="32"/>
          <w:szCs w:val="32"/>
        </w:rPr>
      </w:pPr>
      <w:r w:rsidRPr="00175395">
        <w:rPr>
          <w:rFonts w:ascii="楷体_GB2312" w:eastAsia="楷体_GB2312" w:hAnsi="Verdana" w:cs="宋体" w:hint="eastAsia"/>
          <w:kern w:val="0"/>
          <w:sz w:val="32"/>
          <w:szCs w:val="32"/>
        </w:rPr>
        <w:lastRenderedPageBreak/>
        <w:t>（三）分级处理</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1</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对于蓝色警示信息，区县局要关注事件发展变化情况，密切注意其他类似问题，针对可能出现的风险，提前研究防范措施并报市局主管局长，同时通报应急管理处。</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2</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对于黄色警示信息，相关业务处室、稽查总队技术支撑单位和区县局要调查核实，应急管理处按照领导批示跟踪督办，掌握事件进展情况。相关业务处室、稽查总队和技术支撑单位在调查处理完毕后，按工作程序将结果报市局领导，同时抄送应急管理处；区县局在调查处理完毕后，将结果直接报应急管理处，由应急管理处核报市局领导。</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3</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对于橙色警示信息，市局</w:t>
      </w:r>
      <w:r>
        <w:rPr>
          <w:rFonts w:ascii="仿宋_GB2312" w:eastAsia="仿宋_GB2312" w:hAnsi="Verdana" w:cs="宋体" w:hint="eastAsia"/>
          <w:kern w:val="0"/>
          <w:sz w:val="32"/>
          <w:szCs w:val="32"/>
        </w:rPr>
        <w:t>领导</w:t>
      </w:r>
      <w:r w:rsidRPr="0035795A">
        <w:rPr>
          <w:rFonts w:ascii="仿宋_GB2312" w:eastAsia="仿宋_GB2312" w:hAnsi="Verdana" w:cs="宋体" w:hint="eastAsia"/>
          <w:kern w:val="0"/>
          <w:sz w:val="32"/>
          <w:szCs w:val="32"/>
        </w:rPr>
        <w:t>视情况启动应急机制，责成相关业务处室、稽查总队、技术支撑单位和区县局开展调查、核实、处置工作。相关业务处室、稽查总队、技术支撑单位、区县局按照职责分工开展工作，提出防范处置工作建议，每天将重要工作措施和工作进展情况通报应急管理处；应急管理处做好协调工作，每天向市局领导汇总报告处置工作进展情况。必要时提请市局领导召开会议研究、协调、部署防范处置工作有关事项。</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4</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对于红色警示信息，参照相应级别事故或事件处置程序，市局</w:t>
      </w:r>
      <w:r>
        <w:rPr>
          <w:rFonts w:ascii="仿宋_GB2312" w:eastAsia="仿宋_GB2312" w:hAnsi="Verdana" w:cs="宋体" w:hint="eastAsia"/>
          <w:kern w:val="0"/>
          <w:sz w:val="32"/>
          <w:szCs w:val="32"/>
        </w:rPr>
        <w:t>领导</w:t>
      </w:r>
      <w:r w:rsidRPr="0035795A">
        <w:rPr>
          <w:rFonts w:ascii="仿宋_GB2312" w:eastAsia="仿宋_GB2312" w:hAnsi="Verdana" w:cs="宋体" w:hint="eastAsia"/>
          <w:kern w:val="0"/>
          <w:sz w:val="32"/>
          <w:szCs w:val="32"/>
        </w:rPr>
        <w:t>启动应急机制，并责成相关业务处室、稽查总队、技术支撑单位和区县局开展调查、核实和处置工作。各工作组依照应急处置程序开展工作。</w:t>
      </w:r>
      <w:bookmarkStart w:id="0" w:name="_GoBack"/>
      <w:bookmarkEnd w:id="0"/>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Pr>
          <w:rFonts w:ascii="仿宋_GB2312" w:eastAsia="仿宋_GB2312" w:hAnsi="Verdana" w:cs="宋体"/>
          <w:kern w:val="0"/>
          <w:sz w:val="32"/>
          <w:szCs w:val="32"/>
        </w:rPr>
        <w:t>5</w:t>
      </w:r>
      <w:r>
        <w:rPr>
          <w:rFonts w:ascii="仿宋_GB2312" w:eastAsia="仿宋_GB2312" w:hAnsi="Verdana" w:cs="宋体" w:hint="eastAsia"/>
          <w:kern w:val="0"/>
          <w:sz w:val="32"/>
          <w:szCs w:val="32"/>
        </w:rPr>
        <w:t>.</w:t>
      </w:r>
      <w:r w:rsidRPr="0035795A">
        <w:rPr>
          <w:rFonts w:ascii="仿宋_GB2312" w:eastAsia="仿宋_GB2312" w:hAnsi="Verdana" w:cs="宋体" w:hint="eastAsia"/>
          <w:kern w:val="0"/>
          <w:sz w:val="32"/>
          <w:szCs w:val="32"/>
        </w:rPr>
        <w:t>上述警示信息经调查核实和分析评估，构成预案规定的事故或事件的，直接按相关预案和工作流程予以处置。</w:t>
      </w:r>
    </w:p>
    <w:p w:rsidR="00E05D36" w:rsidRPr="00175395" w:rsidRDefault="00E05D36" w:rsidP="00E05D36">
      <w:pPr>
        <w:spacing w:line="520" w:lineRule="exact"/>
        <w:ind w:firstLineChars="200" w:firstLine="640"/>
        <w:contextualSpacing/>
        <w:rPr>
          <w:rFonts w:ascii="楷体_GB2312" w:eastAsia="楷体_GB2312" w:hAnsi="Verdana" w:cs="宋体" w:hint="eastAsia"/>
          <w:kern w:val="0"/>
          <w:sz w:val="32"/>
          <w:szCs w:val="32"/>
        </w:rPr>
      </w:pPr>
      <w:r w:rsidRPr="00175395">
        <w:rPr>
          <w:rFonts w:ascii="楷体_GB2312" w:eastAsia="楷体_GB2312" w:hAnsi="Verdana" w:cs="宋体" w:hint="eastAsia"/>
          <w:kern w:val="0"/>
          <w:sz w:val="32"/>
          <w:szCs w:val="32"/>
        </w:rPr>
        <w:t>（四）跟踪与反馈</w:t>
      </w:r>
    </w:p>
    <w:p w:rsidR="00E05D36" w:rsidRPr="0035795A" w:rsidRDefault="00E05D36" w:rsidP="00E05D36">
      <w:pPr>
        <w:widowControl/>
        <w:spacing w:line="520" w:lineRule="exact"/>
        <w:ind w:firstLineChars="200" w:firstLine="640"/>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lastRenderedPageBreak/>
        <w:t>相关业务处室、稽查总队和区县局要对食品安全事件信息和热点舆情信息核查、防范处置的全过程进行跟踪。市局领导对食品安全事件和热点舆情信息防范处置工作的批示，市局办公室或承办单位要及时通报应急管理处。</w:t>
      </w:r>
    </w:p>
    <w:p w:rsidR="00E05D36" w:rsidRPr="00175395" w:rsidRDefault="00E05D36" w:rsidP="00E05D36">
      <w:pPr>
        <w:spacing w:line="520" w:lineRule="exact"/>
        <w:ind w:firstLineChars="200" w:firstLine="640"/>
        <w:contextualSpacing/>
        <w:rPr>
          <w:rFonts w:ascii="楷体_GB2312" w:eastAsia="楷体_GB2312" w:hAnsi="Verdana" w:cs="宋体" w:hint="eastAsia"/>
          <w:kern w:val="0"/>
          <w:sz w:val="32"/>
          <w:szCs w:val="32"/>
        </w:rPr>
      </w:pPr>
      <w:r w:rsidRPr="00175395">
        <w:rPr>
          <w:rFonts w:ascii="楷体_GB2312" w:eastAsia="楷体_GB2312" w:hAnsi="Verdana" w:cs="宋体" w:hint="eastAsia"/>
          <w:kern w:val="0"/>
          <w:sz w:val="32"/>
          <w:szCs w:val="32"/>
        </w:rPr>
        <w:t>（五）信息处理的督查督办</w:t>
      </w:r>
    </w:p>
    <w:p w:rsidR="00E05D36" w:rsidRDefault="00E05D36" w:rsidP="00E05D36">
      <w:pPr>
        <w:spacing w:line="520" w:lineRule="exact"/>
        <w:ind w:firstLineChars="200" w:firstLine="640"/>
        <w:contextualSpacing/>
        <w:rPr>
          <w:rFonts w:ascii="仿宋_GB2312" w:eastAsia="仿宋_GB2312" w:hAnsi="Verdana" w:cs="宋体"/>
          <w:kern w:val="0"/>
          <w:sz w:val="32"/>
          <w:szCs w:val="32"/>
        </w:rPr>
      </w:pPr>
      <w:r w:rsidRPr="0035795A">
        <w:rPr>
          <w:rFonts w:ascii="仿宋_GB2312" w:eastAsia="仿宋_GB2312" w:hAnsi="Verdana" w:cs="宋体" w:hint="eastAsia"/>
          <w:kern w:val="0"/>
          <w:sz w:val="32"/>
          <w:szCs w:val="32"/>
        </w:rPr>
        <w:t>区县局对食品安全事件信息要迅速核查，快速处置，逐级建立督查督办制度，抓好督促落实。</w:t>
      </w:r>
    </w:p>
    <w:p w:rsidR="004B0DD2" w:rsidRPr="00E05D36" w:rsidRDefault="004B0DD2"/>
    <w:sectPr w:rsidR="004B0DD2" w:rsidRPr="00E05D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DotumChe">
    <w:panose1 w:val="020B0609000101010101"/>
    <w:charset w:val="81"/>
    <w:family w:val="modern"/>
    <w:pitch w:val="fixed"/>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92DE6"/>
    <w:multiLevelType w:val="hybridMultilevel"/>
    <w:tmpl w:val="51E063C2"/>
    <w:lvl w:ilvl="0" w:tplc="3F1ED2B6">
      <w:start w:val="1"/>
      <w:numFmt w:val="japaneseCounting"/>
      <w:lvlText w:val="（%1）"/>
      <w:lvlJc w:val="left"/>
      <w:pPr>
        <w:tabs>
          <w:tab w:val="num" w:pos="1725"/>
        </w:tabs>
        <w:ind w:left="1725" w:hanging="1080"/>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
    <w:nsid w:val="11383A04"/>
    <w:multiLevelType w:val="hybridMultilevel"/>
    <w:tmpl w:val="312AA310"/>
    <w:lvl w:ilvl="0" w:tplc="41ACD4E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4623518"/>
    <w:multiLevelType w:val="hybridMultilevel"/>
    <w:tmpl w:val="3648EA52"/>
    <w:lvl w:ilvl="0" w:tplc="FFFFFFFF">
      <w:start w:val="1"/>
      <w:numFmt w:val="decimal"/>
      <w:lvlText w:val="%1."/>
      <w:lvlJc w:val="left"/>
      <w:pPr>
        <w:tabs>
          <w:tab w:val="num" w:pos="420"/>
        </w:tabs>
        <w:ind w:left="420" w:hanging="4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21A31C0D"/>
    <w:multiLevelType w:val="hybridMultilevel"/>
    <w:tmpl w:val="4A8EAAA2"/>
    <w:lvl w:ilvl="0" w:tplc="A3A21022">
      <w:start w:val="6"/>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3137B06"/>
    <w:multiLevelType w:val="hybridMultilevel"/>
    <w:tmpl w:val="842C1A04"/>
    <w:lvl w:ilvl="0" w:tplc="E9F6103E">
      <w:start w:val="1"/>
      <w:numFmt w:val="japaneseCounting"/>
      <w:lvlText w:val="第%1章"/>
      <w:lvlJc w:val="left"/>
      <w:pPr>
        <w:tabs>
          <w:tab w:val="num" w:pos="990"/>
        </w:tabs>
        <w:ind w:left="990" w:hanging="9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45131D9A"/>
    <w:multiLevelType w:val="hybridMultilevel"/>
    <w:tmpl w:val="29E82B78"/>
    <w:lvl w:ilvl="0" w:tplc="ACB649A2">
      <w:start w:val="8"/>
      <w:numFmt w:val="japaneseCounting"/>
      <w:lvlText w:val="%1、"/>
      <w:lvlJc w:val="left"/>
      <w:pPr>
        <w:tabs>
          <w:tab w:val="num" w:pos="435"/>
        </w:tabs>
        <w:ind w:left="435" w:hanging="43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4B721ED2"/>
    <w:multiLevelType w:val="hybridMultilevel"/>
    <w:tmpl w:val="ACA27796"/>
    <w:lvl w:ilvl="0" w:tplc="5880BDD8">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nsid w:val="503669A2"/>
    <w:multiLevelType w:val="hybridMultilevel"/>
    <w:tmpl w:val="8D52E9DA"/>
    <w:lvl w:ilvl="0" w:tplc="91EC92BA">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8">
    <w:nsid w:val="51572D0F"/>
    <w:multiLevelType w:val="hybridMultilevel"/>
    <w:tmpl w:val="D0BAF642"/>
    <w:lvl w:ilvl="0" w:tplc="7924F684">
      <w:start w:val="1"/>
      <w:numFmt w:val="japaneseCounting"/>
      <w:lvlText w:val="（%1）"/>
      <w:lvlJc w:val="left"/>
      <w:pPr>
        <w:tabs>
          <w:tab w:val="num" w:pos="1720"/>
        </w:tabs>
        <w:ind w:left="1720" w:hanging="108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9">
    <w:nsid w:val="57180A1B"/>
    <w:multiLevelType w:val="hybridMultilevel"/>
    <w:tmpl w:val="2A5C95F8"/>
    <w:lvl w:ilvl="0" w:tplc="5A4A22C4">
      <w:start w:val="1"/>
      <w:numFmt w:val="japaneseCounting"/>
      <w:lvlText w:val="（%1）"/>
      <w:lvlJc w:val="left"/>
      <w:pPr>
        <w:tabs>
          <w:tab w:val="num" w:pos="1560"/>
        </w:tabs>
        <w:ind w:left="1560" w:hanging="96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10">
    <w:nsid w:val="691F15DA"/>
    <w:multiLevelType w:val="hybridMultilevel"/>
    <w:tmpl w:val="66147F2C"/>
    <w:lvl w:ilvl="0" w:tplc="2F2C167E">
      <w:start w:val="1"/>
      <w:numFmt w:val="japaneseCounting"/>
      <w:lvlText w:val="第%1节"/>
      <w:lvlJc w:val="left"/>
      <w:pPr>
        <w:tabs>
          <w:tab w:val="num" w:pos="1125"/>
        </w:tabs>
        <w:ind w:left="1125" w:hanging="11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A8825E7"/>
    <w:multiLevelType w:val="hybridMultilevel"/>
    <w:tmpl w:val="C85E4E3A"/>
    <w:lvl w:ilvl="0" w:tplc="913A0BC4">
      <w:start w:val="1"/>
      <w:numFmt w:val="japaneseCounting"/>
      <w:lvlText w:val="第%1条"/>
      <w:lvlJc w:val="left"/>
      <w:pPr>
        <w:tabs>
          <w:tab w:val="num" w:pos="1290"/>
        </w:tabs>
        <w:ind w:left="1290" w:hanging="750"/>
      </w:pPr>
      <w:rPr>
        <w:rFonts w:hint="default"/>
        <w:b/>
      </w:rPr>
    </w:lvl>
    <w:lvl w:ilvl="1" w:tplc="485EC7F8">
      <w:start w:val="1"/>
      <w:numFmt w:val="japaneseCounting"/>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B1B34D7"/>
    <w:multiLevelType w:val="hybridMultilevel"/>
    <w:tmpl w:val="BAC844EE"/>
    <w:lvl w:ilvl="0" w:tplc="A41C74A0">
      <w:start w:val="7"/>
      <w:numFmt w:val="japaneseCounting"/>
      <w:lvlText w:val="第%1章"/>
      <w:lvlJc w:val="left"/>
      <w:pPr>
        <w:tabs>
          <w:tab w:val="num" w:pos="1290"/>
        </w:tabs>
        <w:ind w:left="1290" w:hanging="12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7F7C1C3A"/>
    <w:multiLevelType w:val="hybridMultilevel"/>
    <w:tmpl w:val="99EC8B30"/>
    <w:lvl w:ilvl="0" w:tplc="E11EDBE0">
      <w:start w:val="1"/>
      <w:numFmt w:val="japaneseCounting"/>
      <w:lvlText w:val="第%1节"/>
      <w:lvlJc w:val="left"/>
      <w:pPr>
        <w:tabs>
          <w:tab w:val="num" w:pos="1125"/>
        </w:tabs>
        <w:ind w:left="1125" w:hanging="11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8"/>
  </w:num>
  <w:num w:numId="3">
    <w:abstractNumId w:val="10"/>
  </w:num>
  <w:num w:numId="4">
    <w:abstractNumId w:val="13"/>
  </w:num>
  <w:num w:numId="5">
    <w:abstractNumId w:val="9"/>
  </w:num>
  <w:num w:numId="6">
    <w:abstractNumId w:val="0"/>
  </w:num>
  <w:num w:numId="7">
    <w:abstractNumId w:val="11"/>
  </w:num>
  <w:num w:numId="8">
    <w:abstractNumId w:val="12"/>
  </w:num>
  <w:num w:numId="9">
    <w:abstractNumId w:val="1"/>
  </w:num>
  <w:num w:numId="10">
    <w:abstractNumId w:val="3"/>
  </w:num>
  <w:num w:numId="11">
    <w:abstractNumId w:val="5"/>
  </w:num>
  <w:num w:numId="12">
    <w:abstractNumId w:val="7"/>
  </w:num>
  <w:num w:numId="13">
    <w:abstractNumId w:val="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D36"/>
    <w:rsid w:val="000011C3"/>
    <w:rsid w:val="00006EB8"/>
    <w:rsid w:val="00007D7F"/>
    <w:rsid w:val="00014F96"/>
    <w:rsid w:val="000152EC"/>
    <w:rsid w:val="00015A05"/>
    <w:rsid w:val="00016AB9"/>
    <w:rsid w:val="00021A46"/>
    <w:rsid w:val="0002658C"/>
    <w:rsid w:val="00026DF5"/>
    <w:rsid w:val="00036E34"/>
    <w:rsid w:val="000405C5"/>
    <w:rsid w:val="00047500"/>
    <w:rsid w:val="00053406"/>
    <w:rsid w:val="000561F8"/>
    <w:rsid w:val="00057E8E"/>
    <w:rsid w:val="00062E60"/>
    <w:rsid w:val="00065333"/>
    <w:rsid w:val="0007078D"/>
    <w:rsid w:val="00082BE3"/>
    <w:rsid w:val="000A481D"/>
    <w:rsid w:val="000A4A86"/>
    <w:rsid w:val="000C0329"/>
    <w:rsid w:val="000C5F95"/>
    <w:rsid w:val="000C6537"/>
    <w:rsid w:val="000D35D3"/>
    <w:rsid w:val="000D45B3"/>
    <w:rsid w:val="000D60EA"/>
    <w:rsid w:val="000F0356"/>
    <w:rsid w:val="000F2F71"/>
    <w:rsid w:val="000F57BD"/>
    <w:rsid w:val="000F66DE"/>
    <w:rsid w:val="00105C17"/>
    <w:rsid w:val="00114AA1"/>
    <w:rsid w:val="0012638B"/>
    <w:rsid w:val="00127EEE"/>
    <w:rsid w:val="00133CE3"/>
    <w:rsid w:val="00136B0C"/>
    <w:rsid w:val="00143919"/>
    <w:rsid w:val="00147E4B"/>
    <w:rsid w:val="00153D67"/>
    <w:rsid w:val="00157F9A"/>
    <w:rsid w:val="0016088B"/>
    <w:rsid w:val="00166A65"/>
    <w:rsid w:val="00170A01"/>
    <w:rsid w:val="00172B2C"/>
    <w:rsid w:val="00195EA4"/>
    <w:rsid w:val="001A2C55"/>
    <w:rsid w:val="001B048B"/>
    <w:rsid w:val="001C4AE3"/>
    <w:rsid w:val="001C6C33"/>
    <w:rsid w:val="001D6044"/>
    <w:rsid w:val="001E37B2"/>
    <w:rsid w:val="001E797B"/>
    <w:rsid w:val="00206B34"/>
    <w:rsid w:val="002240D1"/>
    <w:rsid w:val="00233FC7"/>
    <w:rsid w:val="00242829"/>
    <w:rsid w:val="00244B87"/>
    <w:rsid w:val="00247436"/>
    <w:rsid w:val="00252CB4"/>
    <w:rsid w:val="002729EA"/>
    <w:rsid w:val="00272E4A"/>
    <w:rsid w:val="0027375F"/>
    <w:rsid w:val="002944CE"/>
    <w:rsid w:val="00297B15"/>
    <w:rsid w:val="002A7CA8"/>
    <w:rsid w:val="002B4F8F"/>
    <w:rsid w:val="002C15D0"/>
    <w:rsid w:val="002D0900"/>
    <w:rsid w:val="002D6901"/>
    <w:rsid w:val="002F4F74"/>
    <w:rsid w:val="00302A97"/>
    <w:rsid w:val="00310911"/>
    <w:rsid w:val="00314216"/>
    <w:rsid w:val="0034171D"/>
    <w:rsid w:val="003447D9"/>
    <w:rsid w:val="00353FB2"/>
    <w:rsid w:val="0035549C"/>
    <w:rsid w:val="00360A38"/>
    <w:rsid w:val="00360B33"/>
    <w:rsid w:val="00361325"/>
    <w:rsid w:val="00362CA5"/>
    <w:rsid w:val="003662BC"/>
    <w:rsid w:val="0037040B"/>
    <w:rsid w:val="0037723B"/>
    <w:rsid w:val="003773CD"/>
    <w:rsid w:val="00385026"/>
    <w:rsid w:val="00390C2F"/>
    <w:rsid w:val="00393306"/>
    <w:rsid w:val="0039409A"/>
    <w:rsid w:val="00397C5A"/>
    <w:rsid w:val="003A340D"/>
    <w:rsid w:val="003A5831"/>
    <w:rsid w:val="003A6B33"/>
    <w:rsid w:val="003B086B"/>
    <w:rsid w:val="003B7AF5"/>
    <w:rsid w:val="003C1205"/>
    <w:rsid w:val="003D09F9"/>
    <w:rsid w:val="003D4903"/>
    <w:rsid w:val="003F5E0C"/>
    <w:rsid w:val="00403784"/>
    <w:rsid w:val="0040497E"/>
    <w:rsid w:val="00417943"/>
    <w:rsid w:val="00420528"/>
    <w:rsid w:val="00422893"/>
    <w:rsid w:val="00432631"/>
    <w:rsid w:val="00440396"/>
    <w:rsid w:val="004409E2"/>
    <w:rsid w:val="00440F62"/>
    <w:rsid w:val="00444F96"/>
    <w:rsid w:val="00445441"/>
    <w:rsid w:val="00447AC8"/>
    <w:rsid w:val="0045776D"/>
    <w:rsid w:val="00465B4C"/>
    <w:rsid w:val="00470F46"/>
    <w:rsid w:val="004712D4"/>
    <w:rsid w:val="00474512"/>
    <w:rsid w:val="00480FDC"/>
    <w:rsid w:val="004820E2"/>
    <w:rsid w:val="004846CA"/>
    <w:rsid w:val="0049731B"/>
    <w:rsid w:val="004B0DD2"/>
    <w:rsid w:val="004B4E80"/>
    <w:rsid w:val="004C02BF"/>
    <w:rsid w:val="004D0A2C"/>
    <w:rsid w:val="004D1C41"/>
    <w:rsid w:val="004E1C01"/>
    <w:rsid w:val="004F2DDD"/>
    <w:rsid w:val="0050790C"/>
    <w:rsid w:val="0051095A"/>
    <w:rsid w:val="00515B24"/>
    <w:rsid w:val="00524C15"/>
    <w:rsid w:val="00531BCD"/>
    <w:rsid w:val="005368F3"/>
    <w:rsid w:val="00543107"/>
    <w:rsid w:val="00566A68"/>
    <w:rsid w:val="00571755"/>
    <w:rsid w:val="00577B3E"/>
    <w:rsid w:val="00583670"/>
    <w:rsid w:val="00587691"/>
    <w:rsid w:val="005927F0"/>
    <w:rsid w:val="00592BDE"/>
    <w:rsid w:val="005A1915"/>
    <w:rsid w:val="005A7106"/>
    <w:rsid w:val="005C023F"/>
    <w:rsid w:val="005D6B4F"/>
    <w:rsid w:val="005E3E2B"/>
    <w:rsid w:val="005E4C6D"/>
    <w:rsid w:val="006127A6"/>
    <w:rsid w:val="006246D2"/>
    <w:rsid w:val="00626F07"/>
    <w:rsid w:val="006277B5"/>
    <w:rsid w:val="0063389E"/>
    <w:rsid w:val="00640A7A"/>
    <w:rsid w:val="00641F5D"/>
    <w:rsid w:val="00643A15"/>
    <w:rsid w:val="00646D43"/>
    <w:rsid w:val="00651641"/>
    <w:rsid w:val="00651FD9"/>
    <w:rsid w:val="00660705"/>
    <w:rsid w:val="00670DD2"/>
    <w:rsid w:val="00673217"/>
    <w:rsid w:val="0068021A"/>
    <w:rsid w:val="00681375"/>
    <w:rsid w:val="006B00A1"/>
    <w:rsid w:val="006B49AA"/>
    <w:rsid w:val="006B6603"/>
    <w:rsid w:val="006D1B5B"/>
    <w:rsid w:val="006E4BFD"/>
    <w:rsid w:val="006F343E"/>
    <w:rsid w:val="006F5072"/>
    <w:rsid w:val="006F6F71"/>
    <w:rsid w:val="00703DF8"/>
    <w:rsid w:val="0071655B"/>
    <w:rsid w:val="00720C2C"/>
    <w:rsid w:val="0073557F"/>
    <w:rsid w:val="00743D1C"/>
    <w:rsid w:val="00744896"/>
    <w:rsid w:val="007601B8"/>
    <w:rsid w:val="00764F3D"/>
    <w:rsid w:val="00771DAF"/>
    <w:rsid w:val="0077475B"/>
    <w:rsid w:val="00780CDF"/>
    <w:rsid w:val="00785B7B"/>
    <w:rsid w:val="00786B2E"/>
    <w:rsid w:val="007872A3"/>
    <w:rsid w:val="007A1B47"/>
    <w:rsid w:val="007A5689"/>
    <w:rsid w:val="007A76F1"/>
    <w:rsid w:val="007B26FB"/>
    <w:rsid w:val="007B5030"/>
    <w:rsid w:val="007B651F"/>
    <w:rsid w:val="007B65CB"/>
    <w:rsid w:val="007C1CEA"/>
    <w:rsid w:val="007D205F"/>
    <w:rsid w:val="007E27DD"/>
    <w:rsid w:val="007E75C4"/>
    <w:rsid w:val="007F3063"/>
    <w:rsid w:val="008062CD"/>
    <w:rsid w:val="00811DB6"/>
    <w:rsid w:val="00813963"/>
    <w:rsid w:val="00814454"/>
    <w:rsid w:val="00815149"/>
    <w:rsid w:val="0081608F"/>
    <w:rsid w:val="00816FC4"/>
    <w:rsid w:val="00824A66"/>
    <w:rsid w:val="00824F25"/>
    <w:rsid w:val="00825D8E"/>
    <w:rsid w:val="008308C8"/>
    <w:rsid w:val="00831AB8"/>
    <w:rsid w:val="00831CA8"/>
    <w:rsid w:val="00832E21"/>
    <w:rsid w:val="008354DA"/>
    <w:rsid w:val="00837E91"/>
    <w:rsid w:val="00843667"/>
    <w:rsid w:val="00843A4D"/>
    <w:rsid w:val="00861C87"/>
    <w:rsid w:val="00871FF8"/>
    <w:rsid w:val="00873785"/>
    <w:rsid w:val="00886BC6"/>
    <w:rsid w:val="00895C1B"/>
    <w:rsid w:val="008C29AB"/>
    <w:rsid w:val="008C2CE8"/>
    <w:rsid w:val="008C5903"/>
    <w:rsid w:val="008D18D8"/>
    <w:rsid w:val="008D3194"/>
    <w:rsid w:val="008D6438"/>
    <w:rsid w:val="008E6415"/>
    <w:rsid w:val="008F39A0"/>
    <w:rsid w:val="00901F50"/>
    <w:rsid w:val="00915066"/>
    <w:rsid w:val="00922C6C"/>
    <w:rsid w:val="00932CC9"/>
    <w:rsid w:val="00933921"/>
    <w:rsid w:val="0093628B"/>
    <w:rsid w:val="00945935"/>
    <w:rsid w:val="009532C0"/>
    <w:rsid w:val="00954CBF"/>
    <w:rsid w:val="0096683F"/>
    <w:rsid w:val="00966A48"/>
    <w:rsid w:val="009767BB"/>
    <w:rsid w:val="00981DAC"/>
    <w:rsid w:val="00982977"/>
    <w:rsid w:val="00983FBE"/>
    <w:rsid w:val="00992D79"/>
    <w:rsid w:val="00994138"/>
    <w:rsid w:val="00996260"/>
    <w:rsid w:val="009A1D93"/>
    <w:rsid w:val="009A3E35"/>
    <w:rsid w:val="009A68DE"/>
    <w:rsid w:val="009B460D"/>
    <w:rsid w:val="009C0A4B"/>
    <w:rsid w:val="009C3824"/>
    <w:rsid w:val="009C4316"/>
    <w:rsid w:val="009D26AF"/>
    <w:rsid w:val="009E2052"/>
    <w:rsid w:val="009E7492"/>
    <w:rsid w:val="00A11272"/>
    <w:rsid w:val="00A139AA"/>
    <w:rsid w:val="00A20F0B"/>
    <w:rsid w:val="00A23ACC"/>
    <w:rsid w:val="00A26816"/>
    <w:rsid w:val="00A37D97"/>
    <w:rsid w:val="00A41A15"/>
    <w:rsid w:val="00A450A3"/>
    <w:rsid w:val="00A54C11"/>
    <w:rsid w:val="00A71CB2"/>
    <w:rsid w:val="00A75811"/>
    <w:rsid w:val="00A75978"/>
    <w:rsid w:val="00A775AA"/>
    <w:rsid w:val="00A8116B"/>
    <w:rsid w:val="00A84A01"/>
    <w:rsid w:val="00A9225A"/>
    <w:rsid w:val="00AA2A3D"/>
    <w:rsid w:val="00AA6606"/>
    <w:rsid w:val="00AB04EA"/>
    <w:rsid w:val="00AB0FBC"/>
    <w:rsid w:val="00AC0AC2"/>
    <w:rsid w:val="00AC18BA"/>
    <w:rsid w:val="00AC25E2"/>
    <w:rsid w:val="00AC4898"/>
    <w:rsid w:val="00AC7DD1"/>
    <w:rsid w:val="00AD357A"/>
    <w:rsid w:val="00AD59D1"/>
    <w:rsid w:val="00AF0764"/>
    <w:rsid w:val="00B07798"/>
    <w:rsid w:val="00B10F8E"/>
    <w:rsid w:val="00B121D7"/>
    <w:rsid w:val="00B16D40"/>
    <w:rsid w:val="00B244F2"/>
    <w:rsid w:val="00B25585"/>
    <w:rsid w:val="00B30C88"/>
    <w:rsid w:val="00B41CEB"/>
    <w:rsid w:val="00B44657"/>
    <w:rsid w:val="00B51437"/>
    <w:rsid w:val="00B559FB"/>
    <w:rsid w:val="00B61448"/>
    <w:rsid w:val="00B666A8"/>
    <w:rsid w:val="00B70AE2"/>
    <w:rsid w:val="00B71A79"/>
    <w:rsid w:val="00B7499D"/>
    <w:rsid w:val="00B76FEA"/>
    <w:rsid w:val="00B9775C"/>
    <w:rsid w:val="00BA0848"/>
    <w:rsid w:val="00BA2456"/>
    <w:rsid w:val="00BB28F0"/>
    <w:rsid w:val="00BC7F45"/>
    <w:rsid w:val="00BD55BD"/>
    <w:rsid w:val="00BE1D20"/>
    <w:rsid w:val="00C1216D"/>
    <w:rsid w:val="00C129B4"/>
    <w:rsid w:val="00C13705"/>
    <w:rsid w:val="00C26F02"/>
    <w:rsid w:val="00C43D6D"/>
    <w:rsid w:val="00C52C79"/>
    <w:rsid w:val="00C61DC2"/>
    <w:rsid w:val="00C66DD0"/>
    <w:rsid w:val="00C73FF9"/>
    <w:rsid w:val="00C75E48"/>
    <w:rsid w:val="00C83339"/>
    <w:rsid w:val="00C85EFA"/>
    <w:rsid w:val="00C86268"/>
    <w:rsid w:val="00C862ED"/>
    <w:rsid w:val="00C92319"/>
    <w:rsid w:val="00C95C09"/>
    <w:rsid w:val="00CA37D2"/>
    <w:rsid w:val="00CA3C7F"/>
    <w:rsid w:val="00CE0802"/>
    <w:rsid w:val="00CF5381"/>
    <w:rsid w:val="00D022C0"/>
    <w:rsid w:val="00D14415"/>
    <w:rsid w:val="00D16E0C"/>
    <w:rsid w:val="00D45CC3"/>
    <w:rsid w:val="00D512BB"/>
    <w:rsid w:val="00D64993"/>
    <w:rsid w:val="00D8666F"/>
    <w:rsid w:val="00DB24DA"/>
    <w:rsid w:val="00DB30AF"/>
    <w:rsid w:val="00DB4458"/>
    <w:rsid w:val="00DC5D22"/>
    <w:rsid w:val="00DD24CC"/>
    <w:rsid w:val="00DE27E8"/>
    <w:rsid w:val="00DF7D90"/>
    <w:rsid w:val="00E00E7D"/>
    <w:rsid w:val="00E05C4B"/>
    <w:rsid w:val="00E05D36"/>
    <w:rsid w:val="00E05DDB"/>
    <w:rsid w:val="00E06AA9"/>
    <w:rsid w:val="00E20572"/>
    <w:rsid w:val="00E27EDA"/>
    <w:rsid w:val="00E41850"/>
    <w:rsid w:val="00E535C4"/>
    <w:rsid w:val="00E63FB3"/>
    <w:rsid w:val="00E76FE1"/>
    <w:rsid w:val="00E77360"/>
    <w:rsid w:val="00E829F4"/>
    <w:rsid w:val="00E902AF"/>
    <w:rsid w:val="00EB4552"/>
    <w:rsid w:val="00EB67E8"/>
    <w:rsid w:val="00EC5A1D"/>
    <w:rsid w:val="00ED02A1"/>
    <w:rsid w:val="00ED1B91"/>
    <w:rsid w:val="00ED4B37"/>
    <w:rsid w:val="00ED4F7F"/>
    <w:rsid w:val="00F00DE8"/>
    <w:rsid w:val="00F05EEF"/>
    <w:rsid w:val="00F07161"/>
    <w:rsid w:val="00F25234"/>
    <w:rsid w:val="00F253E3"/>
    <w:rsid w:val="00F26127"/>
    <w:rsid w:val="00F26F8B"/>
    <w:rsid w:val="00F3162C"/>
    <w:rsid w:val="00F42724"/>
    <w:rsid w:val="00F56CE9"/>
    <w:rsid w:val="00F66C94"/>
    <w:rsid w:val="00F73F2A"/>
    <w:rsid w:val="00F756A1"/>
    <w:rsid w:val="00F82120"/>
    <w:rsid w:val="00F82B0E"/>
    <w:rsid w:val="00F8374D"/>
    <w:rsid w:val="00FA131C"/>
    <w:rsid w:val="00FA5AF5"/>
    <w:rsid w:val="00FA7D45"/>
    <w:rsid w:val="00FB3C2C"/>
    <w:rsid w:val="00FB7ED0"/>
    <w:rsid w:val="00FC118D"/>
    <w:rsid w:val="00FC2F54"/>
    <w:rsid w:val="00FC39D4"/>
    <w:rsid w:val="00FC6818"/>
    <w:rsid w:val="00FD5D05"/>
    <w:rsid w:val="00FE2FC1"/>
    <w:rsid w:val="00FE3884"/>
    <w:rsid w:val="00FE570D"/>
    <w:rsid w:val="00FE5CD8"/>
    <w:rsid w:val="00FE74FC"/>
    <w:rsid w:val="00FF0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D36"/>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rsid w:val="00E05D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05D36"/>
    <w:rPr>
      <w:rFonts w:ascii="Times New Roman" w:eastAsia="宋体" w:hAnsi="Times New Roman" w:cs="Times New Roman"/>
      <w:sz w:val="18"/>
      <w:szCs w:val="18"/>
    </w:rPr>
  </w:style>
  <w:style w:type="paragraph" w:styleId="a4">
    <w:name w:val="footer"/>
    <w:basedOn w:val="a"/>
    <w:link w:val="Char0"/>
    <w:rsid w:val="00E05D36"/>
    <w:pPr>
      <w:tabs>
        <w:tab w:val="center" w:pos="4153"/>
        <w:tab w:val="right" w:pos="8306"/>
      </w:tabs>
      <w:snapToGrid w:val="0"/>
      <w:jc w:val="left"/>
    </w:pPr>
    <w:rPr>
      <w:sz w:val="18"/>
      <w:szCs w:val="18"/>
    </w:rPr>
  </w:style>
  <w:style w:type="character" w:customStyle="1" w:styleId="Char0">
    <w:name w:val="页脚 Char"/>
    <w:basedOn w:val="a0"/>
    <w:link w:val="a4"/>
    <w:rsid w:val="00E05D36"/>
    <w:rPr>
      <w:rFonts w:ascii="Times New Roman" w:eastAsia="宋体" w:hAnsi="Times New Roman" w:cs="Times New Roman"/>
      <w:sz w:val="18"/>
      <w:szCs w:val="18"/>
    </w:rPr>
  </w:style>
  <w:style w:type="character" w:styleId="a5">
    <w:name w:val="page number"/>
    <w:basedOn w:val="a0"/>
    <w:rsid w:val="00E05D36"/>
  </w:style>
  <w:style w:type="table" w:styleId="a6">
    <w:name w:val="Table Grid"/>
    <w:basedOn w:val="a1"/>
    <w:rsid w:val="00E05D3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E05D36"/>
    <w:pPr>
      <w:widowControl/>
      <w:spacing w:before="100" w:beforeAutospacing="1" w:after="100" w:afterAutospacing="1"/>
      <w:jc w:val="left"/>
    </w:pPr>
    <w:rPr>
      <w:rFonts w:ascii="宋体" w:hAnsi="宋体" w:cs="宋体"/>
      <w:kern w:val="0"/>
      <w:sz w:val="24"/>
      <w:szCs w:val="24"/>
    </w:rPr>
  </w:style>
  <w:style w:type="character" w:customStyle="1" w:styleId="articlecontent">
    <w:name w:val="articlecontent"/>
    <w:basedOn w:val="a0"/>
    <w:rsid w:val="00E05D36"/>
  </w:style>
  <w:style w:type="paragraph" w:customStyle="1" w:styleId="1">
    <w:name w:val="样式1"/>
    <w:basedOn w:val="a"/>
    <w:autoRedefine/>
    <w:rsid w:val="00E05D36"/>
    <w:pPr>
      <w:spacing w:line="560" w:lineRule="exact"/>
    </w:pPr>
    <w:rPr>
      <w:rFonts w:ascii="仿宋_GB2312" w:eastAsia="仿宋_GB2312"/>
      <w:b/>
      <w:sz w:val="32"/>
      <w:szCs w:val="32"/>
    </w:rPr>
  </w:style>
  <w:style w:type="paragraph" w:customStyle="1" w:styleId="2">
    <w:name w:val="样式2"/>
    <w:basedOn w:val="a"/>
    <w:autoRedefine/>
    <w:rsid w:val="00E05D36"/>
    <w:rPr>
      <w:rFonts w:eastAsia="仿宋_GB2312"/>
      <w:sz w:val="32"/>
      <w:szCs w:val="24"/>
    </w:rPr>
  </w:style>
  <w:style w:type="paragraph" w:styleId="a8">
    <w:name w:val="Body Text Indent"/>
    <w:basedOn w:val="a"/>
    <w:link w:val="Char1"/>
    <w:rsid w:val="00E05D36"/>
    <w:pPr>
      <w:ind w:firstLineChars="200" w:firstLine="480"/>
    </w:pPr>
    <w:rPr>
      <w:sz w:val="24"/>
      <w:szCs w:val="24"/>
    </w:rPr>
  </w:style>
  <w:style w:type="character" w:customStyle="1" w:styleId="Char1">
    <w:name w:val="正文文本缩进 Char"/>
    <w:basedOn w:val="a0"/>
    <w:link w:val="a8"/>
    <w:rsid w:val="00E05D36"/>
    <w:rPr>
      <w:rFonts w:ascii="Times New Roman" w:eastAsia="宋体" w:hAnsi="Times New Roman" w:cs="Times New Roman"/>
      <w:sz w:val="24"/>
      <w:szCs w:val="24"/>
    </w:rPr>
  </w:style>
  <w:style w:type="paragraph" w:styleId="a9">
    <w:name w:val="Balloon Text"/>
    <w:basedOn w:val="a"/>
    <w:link w:val="Char2"/>
    <w:rsid w:val="00E05D36"/>
    <w:rPr>
      <w:rFonts w:ascii="宋体" w:hAnsi="DotumChe"/>
      <w:sz w:val="18"/>
      <w:szCs w:val="18"/>
      <w:lang w:val="x-none" w:eastAsia="x-none"/>
    </w:rPr>
  </w:style>
  <w:style w:type="character" w:customStyle="1" w:styleId="Char2">
    <w:name w:val="批注框文本 Char"/>
    <w:basedOn w:val="a0"/>
    <w:link w:val="a9"/>
    <w:rsid w:val="00E05D36"/>
    <w:rPr>
      <w:rFonts w:ascii="宋体" w:eastAsia="宋体" w:hAnsi="DotumChe" w:cs="Times New Roman"/>
      <w:sz w:val="18"/>
      <w:szCs w:val="18"/>
      <w:lang w:val="x-none" w:eastAsia="x-none"/>
    </w:rPr>
  </w:style>
  <w:style w:type="paragraph" w:styleId="aa">
    <w:name w:val="annotation text"/>
    <w:basedOn w:val="a"/>
    <w:link w:val="Char3"/>
    <w:rsid w:val="00E05D36"/>
    <w:pPr>
      <w:jc w:val="left"/>
    </w:pPr>
    <w:rPr>
      <w:rFonts w:ascii="宋体" w:hAnsi="DotumChe"/>
      <w:sz w:val="28"/>
      <w:szCs w:val="500"/>
      <w:lang w:val="x-none" w:eastAsia="x-none"/>
    </w:rPr>
  </w:style>
  <w:style w:type="character" w:customStyle="1" w:styleId="Char3">
    <w:name w:val="批注文字 Char"/>
    <w:basedOn w:val="a0"/>
    <w:link w:val="aa"/>
    <w:rsid w:val="00E05D36"/>
    <w:rPr>
      <w:rFonts w:ascii="宋体" w:eastAsia="宋体" w:hAnsi="DotumChe" w:cs="Times New Roman"/>
      <w:sz w:val="28"/>
      <w:szCs w:val="500"/>
      <w:lang w:val="x-none" w:eastAsia="x-none"/>
    </w:rPr>
  </w:style>
  <w:style w:type="paragraph" w:styleId="ab">
    <w:name w:val="annotation subject"/>
    <w:basedOn w:val="aa"/>
    <w:next w:val="aa"/>
    <w:link w:val="Char4"/>
    <w:rsid w:val="00E05D36"/>
    <w:rPr>
      <w:b/>
      <w:bCs/>
    </w:rPr>
  </w:style>
  <w:style w:type="character" w:customStyle="1" w:styleId="Char4">
    <w:name w:val="批注主题 Char"/>
    <w:basedOn w:val="Char3"/>
    <w:link w:val="ab"/>
    <w:rsid w:val="00E05D36"/>
    <w:rPr>
      <w:rFonts w:ascii="宋体" w:eastAsia="宋体" w:hAnsi="DotumChe" w:cs="Times New Roman"/>
      <w:b/>
      <w:bCs/>
      <w:sz w:val="28"/>
      <w:szCs w:val="500"/>
      <w:lang w:val="x-none" w:eastAsia="x-none"/>
    </w:rPr>
  </w:style>
  <w:style w:type="character" w:customStyle="1" w:styleId="BodyTextIndentChar">
    <w:name w:val="Body Text Indent Char"/>
    <w:basedOn w:val="a0"/>
    <w:locked/>
    <w:rsid w:val="00E05D36"/>
    <w:rPr>
      <w:rFonts w:eastAsia="宋体"/>
      <w:kern w:val="2"/>
      <w:sz w:val="24"/>
      <w:szCs w:val="24"/>
      <w:lang w:val="en-US" w:eastAsia="zh-CN" w:bidi="ar-SA"/>
    </w:rPr>
  </w:style>
  <w:style w:type="character" w:customStyle="1" w:styleId="FooterChar">
    <w:name w:val="Footer Char"/>
    <w:basedOn w:val="a0"/>
    <w:locked/>
    <w:rsid w:val="00E05D36"/>
    <w:rPr>
      <w:rFonts w:ascii="宋体" w:eastAsia="宋体" w:hAnsi="DotumChe" w:cs="Meiryo UI"/>
      <w:kern w:val="2"/>
      <w:sz w:val="18"/>
      <w:szCs w:val="18"/>
      <w:lang w:val="en-US" w:eastAsia="zh-CN" w:bidi="ar-SA"/>
    </w:rPr>
  </w:style>
  <w:style w:type="character" w:styleId="ac">
    <w:name w:val="annotation reference"/>
    <w:rsid w:val="00E05D36"/>
    <w:rPr>
      <w:sz w:val="21"/>
      <w:szCs w:val="21"/>
    </w:rPr>
  </w:style>
  <w:style w:type="paragraph" w:customStyle="1" w:styleId="Char5">
    <w:name w:val=" Char"/>
    <w:basedOn w:val="a"/>
    <w:rsid w:val="00E05D36"/>
    <w:pPr>
      <w:widowControl/>
      <w:spacing w:after="160" w:line="360" w:lineRule="auto"/>
      <w:jc w:val="left"/>
    </w:pPr>
    <w:rPr>
      <w:rFonts w:ascii="Verdana" w:hAnsi="Verdana"/>
      <w:kern w:val="0"/>
      <w:sz w:val="24"/>
      <w:lang w:eastAsia="en-US"/>
    </w:rPr>
  </w:style>
  <w:style w:type="paragraph" w:customStyle="1" w:styleId="Char6">
    <w:name w:val="Char"/>
    <w:basedOn w:val="a"/>
    <w:rsid w:val="00E05D36"/>
    <w:pPr>
      <w:spacing w:line="360" w:lineRule="auto"/>
      <w:jc w:val="left"/>
    </w:pPr>
    <w:rPr>
      <w:rFonts w:ascii="Tahoma" w:hAnsi="Tahoma"/>
      <w:sz w:val="24"/>
    </w:rPr>
  </w:style>
  <w:style w:type="character" w:styleId="ad">
    <w:name w:val="Emphasis"/>
    <w:qFormat/>
    <w:rsid w:val="00E05D36"/>
    <w:rPr>
      <w:i w:val="0"/>
      <w:iCs w:val="0"/>
      <w:color w:val="CC0000"/>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a"/>
    <w:rsid w:val="00E05D36"/>
    <w:rPr>
      <w:rFonts w:ascii="宋体" w:hAnsi="宋体" w:cs="Courier New"/>
      <w:sz w:val="32"/>
      <w:szCs w:val="32"/>
    </w:rPr>
  </w:style>
  <w:style w:type="character" w:customStyle="1" w:styleId="HeaderChar">
    <w:name w:val="Header Char"/>
    <w:basedOn w:val="a0"/>
    <w:locked/>
    <w:rsid w:val="00E05D36"/>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D36"/>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rsid w:val="00E05D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05D36"/>
    <w:rPr>
      <w:rFonts w:ascii="Times New Roman" w:eastAsia="宋体" w:hAnsi="Times New Roman" w:cs="Times New Roman"/>
      <w:sz w:val="18"/>
      <w:szCs w:val="18"/>
    </w:rPr>
  </w:style>
  <w:style w:type="paragraph" w:styleId="a4">
    <w:name w:val="footer"/>
    <w:basedOn w:val="a"/>
    <w:link w:val="Char0"/>
    <w:rsid w:val="00E05D36"/>
    <w:pPr>
      <w:tabs>
        <w:tab w:val="center" w:pos="4153"/>
        <w:tab w:val="right" w:pos="8306"/>
      </w:tabs>
      <w:snapToGrid w:val="0"/>
      <w:jc w:val="left"/>
    </w:pPr>
    <w:rPr>
      <w:sz w:val="18"/>
      <w:szCs w:val="18"/>
    </w:rPr>
  </w:style>
  <w:style w:type="character" w:customStyle="1" w:styleId="Char0">
    <w:name w:val="页脚 Char"/>
    <w:basedOn w:val="a0"/>
    <w:link w:val="a4"/>
    <w:rsid w:val="00E05D36"/>
    <w:rPr>
      <w:rFonts w:ascii="Times New Roman" w:eastAsia="宋体" w:hAnsi="Times New Roman" w:cs="Times New Roman"/>
      <w:sz w:val="18"/>
      <w:szCs w:val="18"/>
    </w:rPr>
  </w:style>
  <w:style w:type="character" w:styleId="a5">
    <w:name w:val="page number"/>
    <w:basedOn w:val="a0"/>
    <w:rsid w:val="00E05D36"/>
  </w:style>
  <w:style w:type="table" w:styleId="a6">
    <w:name w:val="Table Grid"/>
    <w:basedOn w:val="a1"/>
    <w:rsid w:val="00E05D3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E05D36"/>
    <w:pPr>
      <w:widowControl/>
      <w:spacing w:before="100" w:beforeAutospacing="1" w:after="100" w:afterAutospacing="1"/>
      <w:jc w:val="left"/>
    </w:pPr>
    <w:rPr>
      <w:rFonts w:ascii="宋体" w:hAnsi="宋体" w:cs="宋体"/>
      <w:kern w:val="0"/>
      <w:sz w:val="24"/>
      <w:szCs w:val="24"/>
    </w:rPr>
  </w:style>
  <w:style w:type="character" w:customStyle="1" w:styleId="articlecontent">
    <w:name w:val="articlecontent"/>
    <w:basedOn w:val="a0"/>
    <w:rsid w:val="00E05D36"/>
  </w:style>
  <w:style w:type="paragraph" w:customStyle="1" w:styleId="1">
    <w:name w:val="样式1"/>
    <w:basedOn w:val="a"/>
    <w:autoRedefine/>
    <w:rsid w:val="00E05D36"/>
    <w:pPr>
      <w:spacing w:line="560" w:lineRule="exact"/>
    </w:pPr>
    <w:rPr>
      <w:rFonts w:ascii="仿宋_GB2312" w:eastAsia="仿宋_GB2312"/>
      <w:b/>
      <w:sz w:val="32"/>
      <w:szCs w:val="32"/>
    </w:rPr>
  </w:style>
  <w:style w:type="paragraph" w:customStyle="1" w:styleId="2">
    <w:name w:val="样式2"/>
    <w:basedOn w:val="a"/>
    <w:autoRedefine/>
    <w:rsid w:val="00E05D36"/>
    <w:rPr>
      <w:rFonts w:eastAsia="仿宋_GB2312"/>
      <w:sz w:val="32"/>
      <w:szCs w:val="24"/>
    </w:rPr>
  </w:style>
  <w:style w:type="paragraph" w:styleId="a8">
    <w:name w:val="Body Text Indent"/>
    <w:basedOn w:val="a"/>
    <w:link w:val="Char1"/>
    <w:rsid w:val="00E05D36"/>
    <w:pPr>
      <w:ind w:firstLineChars="200" w:firstLine="480"/>
    </w:pPr>
    <w:rPr>
      <w:sz w:val="24"/>
      <w:szCs w:val="24"/>
    </w:rPr>
  </w:style>
  <w:style w:type="character" w:customStyle="1" w:styleId="Char1">
    <w:name w:val="正文文本缩进 Char"/>
    <w:basedOn w:val="a0"/>
    <w:link w:val="a8"/>
    <w:rsid w:val="00E05D36"/>
    <w:rPr>
      <w:rFonts w:ascii="Times New Roman" w:eastAsia="宋体" w:hAnsi="Times New Roman" w:cs="Times New Roman"/>
      <w:sz w:val="24"/>
      <w:szCs w:val="24"/>
    </w:rPr>
  </w:style>
  <w:style w:type="paragraph" w:styleId="a9">
    <w:name w:val="Balloon Text"/>
    <w:basedOn w:val="a"/>
    <w:link w:val="Char2"/>
    <w:rsid w:val="00E05D36"/>
    <w:rPr>
      <w:rFonts w:ascii="宋体" w:hAnsi="DotumChe"/>
      <w:sz w:val="18"/>
      <w:szCs w:val="18"/>
      <w:lang w:val="x-none" w:eastAsia="x-none"/>
    </w:rPr>
  </w:style>
  <w:style w:type="character" w:customStyle="1" w:styleId="Char2">
    <w:name w:val="批注框文本 Char"/>
    <w:basedOn w:val="a0"/>
    <w:link w:val="a9"/>
    <w:rsid w:val="00E05D36"/>
    <w:rPr>
      <w:rFonts w:ascii="宋体" w:eastAsia="宋体" w:hAnsi="DotumChe" w:cs="Times New Roman"/>
      <w:sz w:val="18"/>
      <w:szCs w:val="18"/>
      <w:lang w:val="x-none" w:eastAsia="x-none"/>
    </w:rPr>
  </w:style>
  <w:style w:type="paragraph" w:styleId="aa">
    <w:name w:val="annotation text"/>
    <w:basedOn w:val="a"/>
    <w:link w:val="Char3"/>
    <w:rsid w:val="00E05D36"/>
    <w:pPr>
      <w:jc w:val="left"/>
    </w:pPr>
    <w:rPr>
      <w:rFonts w:ascii="宋体" w:hAnsi="DotumChe"/>
      <w:sz w:val="28"/>
      <w:szCs w:val="500"/>
      <w:lang w:val="x-none" w:eastAsia="x-none"/>
    </w:rPr>
  </w:style>
  <w:style w:type="character" w:customStyle="1" w:styleId="Char3">
    <w:name w:val="批注文字 Char"/>
    <w:basedOn w:val="a0"/>
    <w:link w:val="aa"/>
    <w:rsid w:val="00E05D36"/>
    <w:rPr>
      <w:rFonts w:ascii="宋体" w:eastAsia="宋体" w:hAnsi="DotumChe" w:cs="Times New Roman"/>
      <w:sz w:val="28"/>
      <w:szCs w:val="500"/>
      <w:lang w:val="x-none" w:eastAsia="x-none"/>
    </w:rPr>
  </w:style>
  <w:style w:type="paragraph" w:styleId="ab">
    <w:name w:val="annotation subject"/>
    <w:basedOn w:val="aa"/>
    <w:next w:val="aa"/>
    <w:link w:val="Char4"/>
    <w:rsid w:val="00E05D36"/>
    <w:rPr>
      <w:b/>
      <w:bCs/>
    </w:rPr>
  </w:style>
  <w:style w:type="character" w:customStyle="1" w:styleId="Char4">
    <w:name w:val="批注主题 Char"/>
    <w:basedOn w:val="Char3"/>
    <w:link w:val="ab"/>
    <w:rsid w:val="00E05D36"/>
    <w:rPr>
      <w:rFonts w:ascii="宋体" w:eastAsia="宋体" w:hAnsi="DotumChe" w:cs="Times New Roman"/>
      <w:b/>
      <w:bCs/>
      <w:sz w:val="28"/>
      <w:szCs w:val="500"/>
      <w:lang w:val="x-none" w:eastAsia="x-none"/>
    </w:rPr>
  </w:style>
  <w:style w:type="character" w:customStyle="1" w:styleId="BodyTextIndentChar">
    <w:name w:val="Body Text Indent Char"/>
    <w:basedOn w:val="a0"/>
    <w:locked/>
    <w:rsid w:val="00E05D36"/>
    <w:rPr>
      <w:rFonts w:eastAsia="宋体"/>
      <w:kern w:val="2"/>
      <w:sz w:val="24"/>
      <w:szCs w:val="24"/>
      <w:lang w:val="en-US" w:eastAsia="zh-CN" w:bidi="ar-SA"/>
    </w:rPr>
  </w:style>
  <w:style w:type="character" w:customStyle="1" w:styleId="FooterChar">
    <w:name w:val="Footer Char"/>
    <w:basedOn w:val="a0"/>
    <w:locked/>
    <w:rsid w:val="00E05D36"/>
    <w:rPr>
      <w:rFonts w:ascii="宋体" w:eastAsia="宋体" w:hAnsi="DotumChe" w:cs="Meiryo UI"/>
      <w:kern w:val="2"/>
      <w:sz w:val="18"/>
      <w:szCs w:val="18"/>
      <w:lang w:val="en-US" w:eastAsia="zh-CN" w:bidi="ar-SA"/>
    </w:rPr>
  </w:style>
  <w:style w:type="character" w:styleId="ac">
    <w:name w:val="annotation reference"/>
    <w:rsid w:val="00E05D36"/>
    <w:rPr>
      <w:sz w:val="21"/>
      <w:szCs w:val="21"/>
    </w:rPr>
  </w:style>
  <w:style w:type="paragraph" w:customStyle="1" w:styleId="Char5">
    <w:name w:val=" Char"/>
    <w:basedOn w:val="a"/>
    <w:rsid w:val="00E05D36"/>
    <w:pPr>
      <w:widowControl/>
      <w:spacing w:after="160" w:line="360" w:lineRule="auto"/>
      <w:jc w:val="left"/>
    </w:pPr>
    <w:rPr>
      <w:rFonts w:ascii="Verdana" w:hAnsi="Verdana"/>
      <w:kern w:val="0"/>
      <w:sz w:val="24"/>
      <w:lang w:eastAsia="en-US"/>
    </w:rPr>
  </w:style>
  <w:style w:type="paragraph" w:customStyle="1" w:styleId="Char6">
    <w:name w:val="Char"/>
    <w:basedOn w:val="a"/>
    <w:rsid w:val="00E05D36"/>
    <w:pPr>
      <w:spacing w:line="360" w:lineRule="auto"/>
      <w:jc w:val="left"/>
    </w:pPr>
    <w:rPr>
      <w:rFonts w:ascii="Tahoma" w:hAnsi="Tahoma"/>
      <w:sz w:val="24"/>
    </w:rPr>
  </w:style>
  <w:style w:type="character" w:styleId="ad">
    <w:name w:val="Emphasis"/>
    <w:qFormat/>
    <w:rsid w:val="00E05D36"/>
    <w:rPr>
      <w:i w:val="0"/>
      <w:iCs w:val="0"/>
      <w:color w:val="CC0000"/>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a"/>
    <w:rsid w:val="00E05D36"/>
    <w:rPr>
      <w:rFonts w:ascii="宋体" w:hAnsi="宋体" w:cs="Courier New"/>
      <w:sz w:val="32"/>
      <w:szCs w:val="32"/>
    </w:rPr>
  </w:style>
  <w:style w:type="character" w:customStyle="1" w:styleId="HeaderChar">
    <w:name w:val="Header Char"/>
    <w:basedOn w:val="a0"/>
    <w:locked/>
    <w:rsid w:val="00E05D36"/>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9394</Words>
  <Characters>53547</Characters>
  <Application>Microsoft Office Word</Application>
  <DocSecurity>0</DocSecurity>
  <Lines>446</Lines>
  <Paragraphs>125</Paragraphs>
  <ScaleCrop>false</ScaleCrop>
  <Company/>
  <LinksUpToDate>false</LinksUpToDate>
  <CharactersWithSpaces>62816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2015-01-05T09:34:00Z</dcterms:created>
  <dcterms:modified xsi:type="dcterms:W3CDTF">2015-01-05T09:35:00Z</dcterms:modified>
</cp:coreProperties>
</file>