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石景山区博士后（青年英才）工作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领导小组成员名单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int="eastAsia" w:hAnsi="仿宋"/>
          <w:szCs w:val="32"/>
        </w:rPr>
        <w:t>组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长：夏林茂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区委副书记、区长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int="eastAsia" w:hAnsi="仿宋"/>
          <w:szCs w:val="32"/>
        </w:rPr>
        <w:t>副组长：李文起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区委常委、组织部长、统战部长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文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献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区委常委、常务副区长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李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艳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副区长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int="eastAsia" w:hAnsi="仿宋"/>
          <w:szCs w:val="32"/>
        </w:rPr>
        <w:t>成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员：梁建新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区人力资源和社会保障局局长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石显富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区委组织部副部长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陈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伟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区财政局局长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王亚迅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区科委主任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叶向红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区教委主任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Ansi="仿宋"/>
          <w:szCs w:val="32"/>
        </w:rPr>
        <w:t xml:space="preserve">        </w:t>
      </w:r>
      <w:r>
        <w:rPr>
          <w:rFonts w:hint="eastAsia" w:hAnsi="仿宋"/>
          <w:szCs w:val="32"/>
        </w:rPr>
        <w:t>纪连伟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区公安局副分局长</w:t>
      </w:r>
    </w:p>
    <w:p>
      <w:pPr>
        <w:spacing w:line="560" w:lineRule="exact"/>
        <w:ind w:firstLine="720" w:firstLineChars="225"/>
        <w:rPr>
          <w:rFonts w:hAnsi="仿宋"/>
          <w:szCs w:val="32"/>
        </w:rPr>
      </w:pPr>
      <w:r>
        <w:rPr>
          <w:rFonts w:hint="eastAsia" w:hAnsi="仿宋"/>
          <w:szCs w:val="32"/>
        </w:rPr>
        <w:t>办公室主任：曹俊房</w:t>
      </w:r>
      <w:r>
        <w:rPr>
          <w:rFonts w:hAnsi="仿宋"/>
          <w:szCs w:val="32"/>
        </w:rPr>
        <w:t xml:space="preserve">  </w:t>
      </w:r>
      <w:r>
        <w:rPr>
          <w:rFonts w:hint="eastAsia" w:hAnsi="仿宋"/>
          <w:szCs w:val="32"/>
        </w:rPr>
        <w:t>区人力资源和社会保障局副局长</w:t>
      </w: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Cs w:val="32"/>
        </w:rPr>
        <w:sectPr>
          <w:pgSz w:w="11906" w:h="16838"/>
          <w:pgMar w:top="2098" w:right="1531" w:bottom="1418" w:left="1531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DD"/>
    <w:rsid w:val="00374D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2017-01-07T04:33:00Z</dcterms:created>
  <dc:creator>Mmf99</dc:creator>
  <cp:lastModifiedBy>Mmf99</cp:lastModifiedBy>
  <dcterms:modified xsi:type="dcterms:W3CDTF">2017-01-07T04:34:03Z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