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64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第十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五</w:t>
      </w:r>
      <w:r>
        <w:rPr>
          <w:rFonts w:hint="eastAsia" w:ascii="方正小标宋简体" w:hAnsi="黑体" w:eastAsia="方正小标宋简体"/>
          <w:sz w:val="44"/>
          <w:szCs w:val="44"/>
        </w:rPr>
        <w:t>届（20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黑体" w:eastAsia="方正小标宋简体"/>
          <w:sz w:val="44"/>
          <w:szCs w:val="44"/>
        </w:rPr>
        <w:t>-20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21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年度）</w:t>
      </w:r>
    </w:p>
    <w:p>
      <w:pPr>
        <w:spacing w:line="6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全市调研工作先进单位（25个）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/>
          <w:kern w:val="0"/>
          <w:sz w:val="36"/>
          <w:szCs w:val="36"/>
        </w:rPr>
      </w:pP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市直机关工委研究室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市委组织部研究室</w:t>
      </w:r>
    </w:p>
    <w:p>
      <w:pPr>
        <w:spacing w:line="640" w:lineRule="exact"/>
        <w:jc w:val="left"/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市委教工委研究室</w:t>
      </w:r>
    </w:p>
    <w:p>
      <w:pPr>
        <w:spacing w:line="640" w:lineRule="exact"/>
        <w:jc w:val="left"/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市财政局科研所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市委统战部研究室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市统计应用研究所</w:t>
      </w:r>
    </w:p>
    <w:p>
      <w:pPr>
        <w:spacing w:line="640" w:lineRule="exact"/>
        <w:jc w:val="left"/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海淀区委区政府研究室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西城区委区政府研究室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市公安局研究室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市科委、中关村管委会政策法规处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市发展改革委研究室             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东城区委研究室                   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市委宣传部研究室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市委办公厅党刊室                  </w:t>
      </w:r>
    </w:p>
    <w:p>
      <w:pPr>
        <w:widowControl/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市人力社保局研究室</w:t>
      </w:r>
    </w:p>
    <w:p>
      <w:pPr>
        <w:widowControl/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市经信局研究室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顺义区委区政府研究室</w:t>
      </w:r>
    </w:p>
    <w:p>
      <w:pPr>
        <w:widowControl/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市委政法委研究室 </w:t>
      </w:r>
    </w:p>
    <w:p>
      <w:pPr>
        <w:widowControl/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市住建委发展研究中心                      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朝阳区委区政府研究室                    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团市委研究室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市交通委研究室                         </w:t>
      </w:r>
    </w:p>
    <w:p>
      <w:pPr>
        <w:spacing w:line="640" w:lineRule="exact"/>
        <w:jc w:val="left"/>
        <w:rPr>
          <w:rFonts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税务局税收科研所</w:t>
      </w:r>
    </w:p>
    <w:p>
      <w:pPr>
        <w:spacing w:line="640" w:lineRule="exact"/>
        <w:jc w:val="left"/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市应急局规划发展处                    </w:t>
      </w:r>
    </w:p>
    <w:p>
      <w:pPr>
        <w:spacing w:line="640" w:lineRule="exact"/>
        <w:jc w:val="left"/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市政府办公厅研究室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E3"/>
    <w:rsid w:val="000075FC"/>
    <w:rsid w:val="000430B6"/>
    <w:rsid w:val="00093F9D"/>
    <w:rsid w:val="000E78AA"/>
    <w:rsid w:val="00152961"/>
    <w:rsid w:val="001623DE"/>
    <w:rsid w:val="0016780A"/>
    <w:rsid w:val="001E777A"/>
    <w:rsid w:val="001E7FDA"/>
    <w:rsid w:val="00414FBA"/>
    <w:rsid w:val="004178E3"/>
    <w:rsid w:val="0044337A"/>
    <w:rsid w:val="004F2A5E"/>
    <w:rsid w:val="00586D3B"/>
    <w:rsid w:val="005A494A"/>
    <w:rsid w:val="005C7D9E"/>
    <w:rsid w:val="0062467A"/>
    <w:rsid w:val="00760F3D"/>
    <w:rsid w:val="00774902"/>
    <w:rsid w:val="007938CE"/>
    <w:rsid w:val="00883FE9"/>
    <w:rsid w:val="00953F47"/>
    <w:rsid w:val="009730AF"/>
    <w:rsid w:val="00A05549"/>
    <w:rsid w:val="00A71E39"/>
    <w:rsid w:val="00A83224"/>
    <w:rsid w:val="00AE7FE8"/>
    <w:rsid w:val="00B02053"/>
    <w:rsid w:val="00B1664D"/>
    <w:rsid w:val="00BC308A"/>
    <w:rsid w:val="00D10F5D"/>
    <w:rsid w:val="00D72ECD"/>
    <w:rsid w:val="00D9019B"/>
    <w:rsid w:val="00E35367"/>
    <w:rsid w:val="00E51497"/>
    <w:rsid w:val="00E523CB"/>
    <w:rsid w:val="00E6231A"/>
    <w:rsid w:val="00EB37E2"/>
    <w:rsid w:val="00EB47A3"/>
    <w:rsid w:val="00ED3863"/>
    <w:rsid w:val="00F25C52"/>
    <w:rsid w:val="00F66DBC"/>
    <w:rsid w:val="00FB6C4B"/>
    <w:rsid w:val="777FA597"/>
    <w:rsid w:val="FB37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71</Words>
  <Characters>405</Characters>
  <Lines>3</Lines>
  <Paragraphs>1</Paragraphs>
  <TotalTime>164</TotalTime>
  <ScaleCrop>false</ScaleCrop>
  <LinksUpToDate>false</LinksUpToDate>
  <CharactersWithSpaces>475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2020-11-06T09:28:00Z</dcterms:created>
  <dc:creator>微软用户</dc:creator>
  <cp:lastModifiedBy>swyjs</cp:lastModifiedBy>
  <cp:lastPrinted>2020-11-06T15:06:00Z</cp:lastPrinted>
  <dcterms:modified xsi:type="dcterms:W3CDTF">2023-06-06T09:42:45Z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