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center"/>
        <w:textAlignment w:val="auto"/>
        <w:rPr>
          <w:rFonts w:hint="eastAsia" w:ascii="微软雅黑" w:hAnsi="微软雅黑" w:eastAsia="微软雅黑" w:cs="微软雅黑"/>
          <w:b/>
          <w:bCs/>
          <w:kern w:val="0"/>
          <w:sz w:val="28"/>
          <w:szCs w:val="28"/>
          <w:shd w:val="clear" w:color="auto" w:fill="FFFFFF"/>
        </w:rPr>
      </w:pPr>
      <w:r>
        <w:rPr>
          <w:rFonts w:hint="eastAsia" w:ascii="微软雅黑" w:hAnsi="微软雅黑" w:eastAsia="微软雅黑" w:cs="微软雅黑"/>
          <w:b/>
          <w:bCs/>
          <w:kern w:val="0"/>
          <w:sz w:val="28"/>
          <w:szCs w:val="28"/>
          <w:shd w:val="clear" w:color="auto" w:fill="FFFFFF"/>
        </w:rPr>
        <w:t>自驾通州丨【</w:t>
      </w:r>
      <w:r>
        <w:rPr>
          <w:rFonts w:hint="eastAsia" w:ascii="微软雅黑" w:hAnsi="微软雅黑" w:eastAsia="微软雅黑" w:cs="微软雅黑"/>
          <w:b/>
          <w:bCs/>
          <w:kern w:val="0"/>
          <w:sz w:val="28"/>
          <w:szCs w:val="28"/>
          <w:shd w:val="clear" w:color="auto" w:fill="FFFFFF"/>
          <w:lang w:val="en-US" w:eastAsia="zh-CN"/>
        </w:rPr>
        <w:t>1日游】</w:t>
      </w:r>
      <w:r>
        <w:rPr>
          <w:rFonts w:hint="eastAsia" w:ascii="微软雅黑" w:hAnsi="微软雅黑" w:eastAsia="微软雅黑" w:cs="微软雅黑"/>
          <w:b/>
          <w:bCs/>
          <w:kern w:val="0"/>
          <w:sz w:val="28"/>
          <w:szCs w:val="28"/>
          <w:shd w:val="clear" w:color="auto" w:fill="FFFFFF"/>
        </w:rPr>
        <w:t>品味运河文化·穿行水韵林海</w:t>
      </w:r>
    </w:p>
    <w:p>
      <w:pPr>
        <w:jc w:val="center"/>
        <w:rPr>
          <w:rFonts w:hint="default"/>
          <w:lang w:eastAsia="zh-CN"/>
        </w:rPr>
      </w:pPr>
      <w:r>
        <w:rPr>
          <w:rFonts w:hint="default"/>
          <w:lang w:eastAsia="zh-CN"/>
        </w:rPr>
        <w:t>百车自驾游北京系列活动走进通州</w:t>
      </w:r>
    </w:p>
    <w:p>
      <w:pPr>
        <w:jc w:val="center"/>
        <w:rPr>
          <w:rFonts w:hint="eastAsia" w:ascii="微软雅黑" w:hAnsi="微软雅黑" w:eastAsia="微软雅黑" w:cs="微软雅黑"/>
          <w:b/>
          <w:bCs/>
          <w:kern w:val="0"/>
          <w:sz w:val="28"/>
          <w:szCs w:val="28"/>
          <w:shd w:val="clear" w:color="auto" w:fill="FFFFFF"/>
        </w:rPr>
      </w:pPr>
      <w:r>
        <w:rPr>
          <w:rFonts w:hint="default"/>
          <w:lang w:eastAsia="zh-CN"/>
        </w:rPr>
        <w:t>（副标题）</w:t>
      </w:r>
    </w:p>
    <w:p>
      <w:pPr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jc w:val="center"/>
        <w:textAlignment w:val="auto"/>
        <w:rPr>
          <w:rFonts w:hint="eastAsia" w:ascii="微软雅黑" w:hAnsi="微软雅黑" w:eastAsia="微软雅黑" w:cs="微软雅黑"/>
          <w:b w:val="0"/>
          <w:bCs w:val="0"/>
          <w:kern w:val="0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b w:val="0"/>
          <w:bCs w:val="0"/>
          <w:kern w:val="0"/>
          <w:sz w:val="24"/>
          <w:szCs w:val="24"/>
          <w:lang w:eastAsia="zh-CN"/>
        </w:rPr>
        <w:drawing>
          <wp:inline distT="0" distB="0" distL="114300" distR="114300">
            <wp:extent cx="5270500" cy="2252345"/>
            <wp:effectExtent l="0" t="0" r="6350" b="14605"/>
            <wp:docPr id="1" name="图片 1" descr="f2267b0a28636425dbcf8c7a71bea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2267b0a28636425dbcf8c7a71bea6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25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微软雅黑" w:hAnsi="微软雅黑" w:eastAsia="微软雅黑" w:cs="微软雅黑"/>
          <w:b w:val="0"/>
          <w:bCs w:val="0"/>
          <w:kern w:val="0"/>
          <w:sz w:val="24"/>
          <w:szCs w:val="24"/>
          <w:lang w:eastAsia="zh-CN"/>
        </w:rPr>
        <w:t>盛</w:t>
      </w:r>
      <w:r>
        <w:rPr>
          <w:rFonts w:hint="eastAsia" w:ascii="微软雅黑" w:hAnsi="微软雅黑" w:eastAsia="微软雅黑" w:cs="微软雅黑"/>
          <w:b w:val="0"/>
          <w:bCs w:val="0"/>
          <w:kern w:val="0"/>
          <w:sz w:val="24"/>
          <w:szCs w:val="24"/>
          <w:lang w:eastAsia="zh-CN"/>
        </w:rPr>
        <w:t>夏时光的好</w:t>
      </w:r>
    </w:p>
    <w:p>
      <w:pPr>
        <w:pageBreakBefore w:val="0"/>
        <w:widowControl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360" w:lineRule="auto"/>
        <w:jc w:val="center"/>
        <w:textAlignment w:val="auto"/>
        <w:rPr>
          <w:rFonts w:hint="eastAsia" w:ascii="微软雅黑" w:hAnsi="微软雅黑" w:eastAsia="微软雅黑" w:cs="微软雅黑"/>
          <w:b w:val="0"/>
          <w:bCs w:val="0"/>
          <w:kern w:val="0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b w:val="0"/>
          <w:bCs w:val="0"/>
          <w:kern w:val="0"/>
          <w:sz w:val="24"/>
          <w:szCs w:val="24"/>
          <w:lang w:eastAsia="zh-CN"/>
        </w:rPr>
        <w:t>就是可以尽情享受万物盛开的美</w:t>
      </w:r>
    </w:p>
    <w:p>
      <w:pPr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center"/>
        <w:textAlignment w:val="auto"/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eastAsia="zh-CN"/>
        </w:rPr>
        <w:t>位于通州区的通州大运河</w:t>
      </w:r>
    </w:p>
    <w:p>
      <w:pPr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center"/>
        <w:textAlignment w:val="auto"/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</w:rPr>
      </w:pPr>
      <w:r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val="en-US" w:eastAsia="zh-CN"/>
        </w:rPr>
        <w:t>万物生灵在运河的流淌中</w:t>
      </w:r>
      <w:r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</w:rPr>
        <w:t>生息、繁衍</w:t>
      </w:r>
    </w:p>
    <w:p>
      <w:pPr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center"/>
        <w:textAlignment w:val="auto"/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eastAsia="zh-CN"/>
        </w:rPr>
        <w:t>开始了又一个轮回</w:t>
      </w:r>
    </w:p>
    <w:p>
      <w:pPr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left"/>
        <w:textAlignment w:val="auto"/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eastAsia="zh-CN"/>
        </w:rPr>
        <w:drawing>
          <wp:inline distT="0" distB="0" distL="114300" distR="114300">
            <wp:extent cx="5273040" cy="3605530"/>
            <wp:effectExtent l="0" t="0" r="3810" b="13970"/>
            <wp:docPr id="11" name="图片 11" descr="1340875379922_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340875379922_00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60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center"/>
        <w:textAlignment w:val="auto"/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eastAsia="zh-CN"/>
        </w:rPr>
        <w:t>在一个闲暇的周末</w:t>
      </w:r>
    </w:p>
    <w:p>
      <w:pPr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center"/>
        <w:textAlignment w:val="auto"/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eastAsia="zh-CN"/>
        </w:rPr>
        <w:t>自驾一次通州</w:t>
      </w:r>
    </w:p>
    <w:p>
      <w:pPr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center"/>
        <w:textAlignment w:val="auto"/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eastAsia="zh-CN"/>
        </w:rPr>
        <w:t>不仅可以感受传承千年的运河文化</w:t>
      </w:r>
    </w:p>
    <w:p>
      <w:pPr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center"/>
        <w:textAlignment w:val="auto"/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eastAsia="zh-CN"/>
        </w:rPr>
        <w:t>也是一个避暑消夏的好去处</w:t>
      </w:r>
    </w:p>
    <w:p>
      <w:pPr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left"/>
        <w:textAlignment w:val="auto"/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eastAsia="zh-CN"/>
        </w:rPr>
        <w:drawing>
          <wp:inline distT="0" distB="0" distL="114300" distR="114300">
            <wp:extent cx="5266690" cy="3501390"/>
            <wp:effectExtent l="0" t="0" r="10160" b="3810"/>
            <wp:docPr id="9" name="图片 9" descr="timg 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timg (2)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50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center"/>
        <w:textAlignment w:val="auto"/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eastAsia="zh-CN"/>
        </w:rPr>
        <w:t>这里绿柳成荫</w:t>
      </w:r>
      <w:r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val="en-US" w:eastAsia="zh-CN"/>
        </w:rPr>
        <w:t xml:space="preserve"> </w:t>
      </w:r>
      <w:r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eastAsia="zh-CN"/>
        </w:rPr>
        <w:t>莺歌燕舞</w:t>
      </w:r>
    </w:p>
    <w:p>
      <w:pPr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center"/>
        <w:textAlignment w:val="auto"/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</w:rPr>
      </w:pPr>
      <w:r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</w:rPr>
        <w:t>一河、两岸、六园、十八景</w:t>
      </w:r>
    </w:p>
    <w:p>
      <w:pPr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center"/>
        <w:textAlignment w:val="auto"/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eastAsia="zh-CN"/>
        </w:rPr>
        <w:t>起伏、变化、景致与运河的淡然</w:t>
      </w:r>
    </w:p>
    <w:p>
      <w:pPr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center"/>
        <w:textAlignment w:val="auto"/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eastAsia="zh-CN"/>
        </w:rPr>
        <w:t>浑然天成</w:t>
      </w:r>
    </w:p>
    <w:p>
      <w:pPr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left"/>
        <w:textAlignment w:val="auto"/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eastAsia="zh-CN"/>
        </w:rPr>
        <w:drawing>
          <wp:inline distT="0" distB="0" distL="114300" distR="114300">
            <wp:extent cx="5268595" cy="3307080"/>
            <wp:effectExtent l="0" t="0" r="8255" b="7620"/>
            <wp:docPr id="10" name="图片 10" descr="u=4180948601,2598959392&amp;fm=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u=4180948601,2598959392&amp;fm=19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307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center"/>
        <w:textAlignment w:val="auto"/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eastAsia="zh-CN"/>
        </w:rPr>
        <w:t>出发吧</w:t>
      </w:r>
      <w:r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val="en-US" w:eastAsia="zh-CN"/>
        </w:rPr>
        <w:t xml:space="preserve"> 在这最好的时节</w:t>
      </w:r>
    </w:p>
    <w:p>
      <w:pPr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center"/>
        <w:textAlignment w:val="auto"/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val="en-US" w:eastAsia="zh-CN"/>
        </w:rPr>
        <w:t>不错过醉美得风景</w:t>
      </w:r>
    </w:p>
    <w:p>
      <w:pPr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left"/>
        <w:textAlignment w:val="auto"/>
        <w:rPr>
          <w:rFonts w:hint="eastAsia" w:ascii="微软雅黑" w:hAnsi="微软雅黑" w:eastAsia="微软雅黑" w:cs="微软雅黑"/>
          <w:color w:val="262626"/>
          <w:kern w:val="0"/>
          <w:sz w:val="24"/>
          <w:szCs w:val="24"/>
        </w:rPr>
      </w:pPr>
      <w:r>
        <w:rPr>
          <w:rFonts w:hint="eastAsia" w:ascii="微软雅黑" w:hAnsi="微软雅黑" w:eastAsia="微软雅黑" w:cs="微软雅黑"/>
          <w:color w:val="333333"/>
          <w:kern w:val="0"/>
          <w:sz w:val="24"/>
          <w:szCs w:val="24"/>
          <w:lang w:val="en-US" w:eastAsia="zh-CN"/>
        </w:rPr>
        <w:drawing>
          <wp:inline distT="0" distB="0" distL="114300" distR="114300">
            <wp:extent cx="5269865" cy="3500755"/>
            <wp:effectExtent l="0" t="0" r="6985" b="4445"/>
            <wp:docPr id="12" name="图片 12" descr="u=2316664758,3089665450&amp;fm=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u=2316664758,3089665450&amp;fm=19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500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keepNext/>
        <w:keepLines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textAlignment w:val="auto"/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行程亮点</w:t>
      </w:r>
    </w:p>
    <w:p>
      <w:pPr>
        <w:pStyle w:val="3"/>
        <w:keepNext/>
        <w:keepLines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textAlignment w:val="auto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【通州运河公园】</w:t>
      </w:r>
    </w:p>
    <w:p>
      <w:pPr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left"/>
        <w:textAlignment w:val="auto"/>
        <w:rPr>
          <w:rFonts w:hint="eastAsia" w:ascii="微软雅黑" w:hAnsi="微软雅黑" w:eastAsia="微软雅黑" w:cs="微软雅黑"/>
          <w:kern w:val="0"/>
          <w:sz w:val="21"/>
          <w:szCs w:val="21"/>
        </w:rPr>
      </w:pPr>
      <w:r>
        <w:rPr>
          <w:rFonts w:hint="eastAsia" w:ascii="微软雅黑" w:hAnsi="微软雅黑" w:eastAsia="微软雅黑" w:cs="微软雅黑"/>
          <w:kern w:val="0"/>
          <w:sz w:val="21"/>
          <w:szCs w:val="21"/>
        </w:rPr>
        <w:t>通州运河公园是在运河文化广场、运河奥体公园、生态公园基础上扩建改造，整合而成的一个大型的绿色生态公园，是集休闲娱乐教育，体育竞技健身、水上游乐观光为一体的综合性场所，也是京东地区面积最大的城市公园。通州运河1号码头，是千里京杭大运河的北首。温榆河、通惠河、运潮减河、小中河在此汇入京杭大运河，形成了大运河北源头五河汇流的壮观景象。</w:t>
      </w:r>
    </w:p>
    <w:p>
      <w:pPr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left"/>
        <w:textAlignment w:val="auto"/>
        <w:rPr>
          <w:rFonts w:hint="eastAsia" w:ascii="微软雅黑" w:hAnsi="微软雅黑" w:eastAsia="微软雅黑" w:cs="微软雅黑"/>
          <w:kern w:val="0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kern w:val="0"/>
          <w:sz w:val="21"/>
          <w:szCs w:val="21"/>
          <w:lang w:eastAsia="zh-CN"/>
        </w:rPr>
        <w:drawing>
          <wp:inline distT="0" distB="0" distL="114300" distR="114300">
            <wp:extent cx="5337175" cy="3542665"/>
            <wp:effectExtent l="0" t="0" r="15875" b="635"/>
            <wp:docPr id="4" name="图片 4" descr="timg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timg (1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37175" cy="3542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keepNext/>
        <w:keepLines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textAlignment w:val="auto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【通州大运河森林公园】</w:t>
      </w:r>
    </w:p>
    <w:p>
      <w:pPr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left"/>
        <w:textAlignment w:val="auto"/>
        <w:rPr>
          <w:rFonts w:hint="eastAsia" w:ascii="微软雅黑" w:hAnsi="微软雅黑" w:eastAsia="微软雅黑" w:cs="微软雅黑"/>
          <w:color w:val="262626"/>
          <w:kern w:val="0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kern w:val="0"/>
          <w:sz w:val="21"/>
          <w:szCs w:val="21"/>
        </w:rPr>
        <w:t>通州大运河森林公园位于北京通州新城北运河两侧，北起六环路潞阳桥、南至武窑桥，河道全长约8.6公里，为国家AAAA级旅游景区，构建了“一河、两岸、六园、十八景”。一河：是以北运河为中心展开规划，结合旅游观光的需要，沿岸建有5个功能各异的码头，作为水上游览的停靠地，便于游人上岸观赏。两岸堤路：是交通的路、安全的路，也是景观的路、导游的路。8－10公里的路程上，有起伏、有变化，有景致，堤岸绿化与运河景观互借互动，利用沿岸景致变化，形成了穿过树林的路、赏花的路和绚丽的路。六大景区分布在河道两侧，有潞河桃柳景区、月岛闻莺景区、银枫秋实景区、丛林活力景区、明镜移舟景区、高台平林景区。十八景点分布于六大景区之中，有桃柳映岸、榆桥春色、茶棚话夕、皇木古渡、长虹花雨、月岛画境、湿地蛙声、半山人家、银枫秋实、枫林茗香、大棚囤贮、风行芦荡、丛林欢歌、双锦天成、明镜移舟、平林烟树、枣红若涂、高台浩渺。</w:t>
      </w:r>
      <w:r>
        <w:rPr>
          <w:rFonts w:hint="eastAsia" w:ascii="微软雅黑" w:hAnsi="微软雅黑" w:eastAsia="微软雅黑" w:cs="微软雅黑"/>
          <w:kern w:val="0"/>
          <w:sz w:val="21"/>
          <w:szCs w:val="21"/>
        </w:rPr>
        <w:cr/>
      </w:r>
      <w:r>
        <w:rPr>
          <w:rFonts w:hint="eastAsia" w:ascii="微软雅黑" w:hAnsi="微软雅黑" w:eastAsia="微软雅黑" w:cs="微软雅黑"/>
          <w:color w:val="262626"/>
          <w:kern w:val="0"/>
          <w:sz w:val="21"/>
          <w:szCs w:val="21"/>
          <w:lang w:eastAsia="zh-CN"/>
        </w:rPr>
        <w:drawing>
          <wp:inline distT="0" distB="0" distL="114300" distR="114300">
            <wp:extent cx="5208270" cy="3382010"/>
            <wp:effectExtent l="0" t="0" r="11430" b="8890"/>
            <wp:docPr id="2" name="图片 2" descr="大运河森林公园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大运河森林公园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08270" cy="3382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left"/>
        <w:textAlignment w:val="auto"/>
        <w:rPr>
          <w:rFonts w:hint="eastAsia" w:ascii="微软雅黑" w:hAnsi="微软雅黑" w:eastAsia="微软雅黑" w:cs="微软雅黑"/>
          <w:color w:val="262626"/>
          <w:kern w:val="0"/>
          <w:sz w:val="21"/>
          <w:szCs w:val="21"/>
          <w:lang w:eastAsia="zh-CN"/>
        </w:rPr>
      </w:pPr>
    </w:p>
    <w:p>
      <w:pPr>
        <w:pStyle w:val="7"/>
        <w:pageBreakBefore w:val="0"/>
        <w:widowControl/>
        <w:kinsoku/>
        <w:wordWrap/>
        <w:overflowPunct/>
        <w:topLinePunct w:val="0"/>
        <w:bidi w:val="0"/>
        <w:snapToGrid/>
        <w:spacing w:beforeAutospacing="0" w:afterAutospacing="0" w:line="360" w:lineRule="auto"/>
        <w:textAlignment w:val="auto"/>
        <w:rPr>
          <w:rFonts w:hint="eastAsia" w:ascii="微软雅黑" w:hAnsi="微软雅黑" w:eastAsia="微软雅黑" w:cs="微软雅黑"/>
          <w:sz w:val="21"/>
          <w:szCs w:val="21"/>
        </w:rPr>
      </w:pPr>
    </w:p>
    <w:p>
      <w:pPr>
        <w:pStyle w:val="7"/>
        <w:pageBreakBefore w:val="0"/>
        <w:widowControl/>
        <w:kinsoku/>
        <w:wordWrap/>
        <w:overflowPunct/>
        <w:topLinePunct w:val="0"/>
        <w:bidi w:val="0"/>
        <w:snapToGrid/>
        <w:spacing w:beforeAutospacing="0" w:afterAutospacing="0" w:line="360" w:lineRule="auto"/>
        <w:textAlignment w:val="auto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活动主题：品味运河文化·穿行水韵林海</w:t>
      </w:r>
    </w:p>
    <w:p>
      <w:pPr>
        <w:pStyle w:val="7"/>
        <w:pageBreakBefore w:val="0"/>
        <w:widowControl/>
        <w:kinsoku/>
        <w:wordWrap/>
        <w:overflowPunct/>
        <w:topLinePunct w:val="0"/>
        <w:bidi w:val="0"/>
        <w:snapToGrid/>
        <w:spacing w:beforeAutospacing="0" w:afterAutospacing="0" w:line="360" w:lineRule="auto"/>
        <w:textAlignment w:val="auto"/>
        <w:rPr>
          <w:rFonts w:hint="eastAsia" w:ascii="微软雅黑" w:hAnsi="微软雅黑" w:eastAsia="微软雅黑" w:cs="微软雅黑"/>
          <w:sz w:val="21"/>
          <w:szCs w:val="21"/>
        </w:rPr>
      </w:pPr>
      <w:bookmarkStart w:id="0" w:name="_GoBack"/>
      <w:bookmarkEnd w:id="0"/>
      <w:r>
        <w:rPr>
          <w:rFonts w:hint="eastAsia" w:ascii="微软雅黑" w:hAnsi="微软雅黑" w:eastAsia="微软雅黑" w:cs="微软雅黑"/>
          <w:sz w:val="21"/>
          <w:szCs w:val="21"/>
        </w:rPr>
        <w:t>活动地点：通州运河公园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sz w:val="21"/>
          <w:szCs w:val="21"/>
        </w:rPr>
        <w:t>通州运河森林公园</w:t>
      </w:r>
    </w:p>
    <w:p>
      <w:pPr>
        <w:pStyle w:val="7"/>
        <w:pageBreakBefore w:val="0"/>
        <w:widowControl/>
        <w:kinsoku/>
        <w:wordWrap/>
        <w:overflowPunct/>
        <w:topLinePunct w:val="0"/>
        <w:bidi w:val="0"/>
        <w:snapToGrid/>
        <w:spacing w:beforeAutospacing="0" w:afterAutospacing="0" w:line="360" w:lineRule="auto"/>
        <w:textAlignment w:val="auto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参考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车</w:t>
      </w:r>
      <w:r>
        <w:rPr>
          <w:rFonts w:hint="eastAsia" w:ascii="微软雅黑" w:hAnsi="微软雅黑" w:eastAsia="微软雅黑" w:cs="微软雅黑"/>
          <w:sz w:val="21"/>
          <w:szCs w:val="21"/>
        </w:rPr>
        <w:t>型：不限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车</w:t>
      </w:r>
      <w:r>
        <w:rPr>
          <w:rFonts w:hint="eastAsia" w:ascii="微软雅黑" w:hAnsi="微软雅黑" w:eastAsia="微软雅黑" w:cs="微软雅黑"/>
          <w:sz w:val="21"/>
          <w:szCs w:val="21"/>
        </w:rPr>
        <w:t>型</w:t>
      </w:r>
    </w:p>
    <w:p>
      <w:pPr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left"/>
        <w:textAlignment w:val="auto"/>
        <w:rPr>
          <w:rFonts w:hint="eastAsia" w:ascii="微软雅黑" w:hAnsi="微软雅黑" w:eastAsia="微软雅黑" w:cs="微软雅黑"/>
          <w:color w:val="262626"/>
          <w:kern w:val="0"/>
          <w:sz w:val="21"/>
          <w:szCs w:val="21"/>
          <w:lang w:eastAsia="zh-CN"/>
        </w:rPr>
      </w:pPr>
    </w:p>
    <w:p>
      <w:pPr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left"/>
        <w:textAlignment w:val="auto"/>
        <w:rPr>
          <w:rFonts w:hint="eastAsia" w:ascii="微软雅黑" w:hAnsi="微软雅黑" w:eastAsia="微软雅黑" w:cs="微软雅黑"/>
          <w:b/>
          <w:kern w:val="0"/>
          <w:sz w:val="21"/>
          <w:szCs w:val="21"/>
          <w:shd w:val="clear" w:color="auto" w:fill="FFFFFF"/>
        </w:rPr>
      </w:pPr>
      <w:r>
        <w:rPr>
          <w:rFonts w:hint="eastAsia" w:ascii="微软雅黑" w:hAnsi="微软雅黑" w:eastAsia="微软雅黑" w:cs="微软雅黑"/>
          <w:b/>
          <w:bCs/>
          <w:kern w:val="0"/>
          <w:sz w:val="24"/>
          <w:szCs w:val="24"/>
          <w:shd w:val="clear" w:color="auto" w:fill="FFFFFF"/>
        </w:rPr>
        <w:t>参考行程</w:t>
      </w:r>
    </w:p>
    <w:p>
      <w:pPr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left"/>
        <w:textAlignment w:val="auto"/>
        <w:rPr>
          <w:rFonts w:hint="eastAsia" w:ascii="微软雅黑" w:hAnsi="微软雅黑" w:eastAsia="微软雅黑" w:cs="微软雅黑"/>
          <w:b/>
          <w:kern w:val="0"/>
          <w:sz w:val="21"/>
          <w:szCs w:val="21"/>
          <w:shd w:val="clear" w:color="auto" w:fill="FFFFFF"/>
        </w:rPr>
      </w:pPr>
      <w:r>
        <w:rPr>
          <w:rFonts w:hint="eastAsia" w:ascii="微软雅黑" w:hAnsi="微软雅黑" w:eastAsia="微软雅黑" w:cs="微软雅黑"/>
          <w:b/>
          <w:kern w:val="0"/>
          <w:sz w:val="21"/>
          <w:szCs w:val="21"/>
          <w:shd w:val="clear" w:color="auto" w:fill="FFFFFF"/>
        </w:rPr>
        <w:t>D1：北京市区—</w:t>
      </w:r>
      <w:r>
        <w:rPr>
          <w:rFonts w:hint="eastAsia" w:ascii="微软雅黑" w:hAnsi="微软雅黑" w:eastAsia="微软雅黑" w:cs="微软雅黑"/>
          <w:b/>
          <w:kern w:val="0"/>
          <w:sz w:val="21"/>
          <w:szCs w:val="21"/>
        </w:rPr>
        <w:t>通州运河公园—</w:t>
      </w:r>
      <w:r>
        <w:rPr>
          <w:rFonts w:hint="eastAsia" w:ascii="微软雅黑" w:hAnsi="微软雅黑" w:eastAsia="微软雅黑" w:cs="微软雅黑"/>
          <w:b/>
          <w:sz w:val="21"/>
          <w:szCs w:val="21"/>
        </w:rPr>
        <w:t>通州运河森林公园</w:t>
      </w:r>
      <w:r>
        <w:rPr>
          <w:rFonts w:hint="eastAsia" w:ascii="微软雅黑" w:hAnsi="微软雅黑" w:eastAsia="微软雅黑" w:cs="微软雅黑"/>
          <w:b/>
          <w:kern w:val="0"/>
          <w:sz w:val="21"/>
          <w:szCs w:val="21"/>
          <w:shd w:val="clear" w:color="auto" w:fill="FFFFFF"/>
        </w:rPr>
        <w:t>—北京市区（90km）</w:t>
      </w:r>
    </w:p>
    <w:p>
      <w:pPr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left"/>
        <w:textAlignment w:val="auto"/>
        <w:rPr>
          <w:rFonts w:hint="eastAsia" w:ascii="微软雅黑" w:hAnsi="微软雅黑" w:eastAsia="微软雅黑" w:cs="微软雅黑"/>
          <w:kern w:val="0"/>
          <w:sz w:val="21"/>
          <w:szCs w:val="21"/>
          <w:shd w:val="clear" w:color="auto" w:fill="FFFFFF"/>
        </w:rPr>
      </w:pPr>
      <w:r>
        <w:rPr>
          <w:rFonts w:hint="eastAsia" w:ascii="微软雅黑" w:hAnsi="微软雅黑" w:eastAsia="微软雅黑" w:cs="微软雅黑"/>
          <w:bCs/>
          <w:kern w:val="0"/>
          <w:sz w:val="21"/>
          <w:szCs w:val="21"/>
          <w:shd w:val="clear" w:color="auto" w:fill="FFFFFF"/>
        </w:rPr>
        <w:t>08:00</w:t>
      </w:r>
      <w:r>
        <w:rPr>
          <w:rFonts w:hint="eastAsia" w:ascii="微软雅黑" w:hAnsi="微软雅黑" w:eastAsia="微软雅黑" w:cs="微软雅黑"/>
          <w:kern w:val="0"/>
          <w:sz w:val="21"/>
          <w:szCs w:val="21"/>
          <w:shd w:val="clear" w:color="auto" w:fill="FFFFFF"/>
        </w:rPr>
        <w:t>从市区内自驾前往</w:t>
      </w:r>
      <w:r>
        <w:rPr>
          <w:rFonts w:hint="eastAsia" w:ascii="宋体" w:hAnsi="宋体" w:eastAsia="宋体" w:cs="宋体"/>
          <w:kern w:val="0"/>
          <w:sz w:val="21"/>
          <w:szCs w:val="21"/>
          <w:shd w:val="clear" w:color="auto" w:fill="FFFFFF"/>
        </w:rPr>
        <w:t>【</w:t>
      </w:r>
      <w:r>
        <w:rPr>
          <w:rFonts w:hint="eastAsia" w:ascii="微软雅黑" w:hAnsi="微软雅黑" w:eastAsia="微软雅黑" w:cs="微软雅黑"/>
          <w:kern w:val="0"/>
          <w:sz w:val="21"/>
          <w:szCs w:val="21"/>
          <w:shd w:val="clear" w:color="auto" w:fill="FFFFFF"/>
        </w:rPr>
        <w:t>通州运河公园</w:t>
      </w:r>
      <w:r>
        <w:rPr>
          <w:rFonts w:hint="eastAsia" w:ascii="宋体" w:hAnsi="宋体" w:eastAsia="宋体" w:cs="宋体"/>
          <w:kern w:val="0"/>
          <w:sz w:val="21"/>
          <w:szCs w:val="21"/>
          <w:shd w:val="clear" w:color="auto" w:fill="FFFFFF"/>
        </w:rPr>
        <w:t>】</w:t>
      </w:r>
      <w:r>
        <w:rPr>
          <w:rFonts w:hint="eastAsia" w:ascii="微软雅黑" w:hAnsi="微软雅黑" w:eastAsia="微软雅黑" w:cs="微软雅黑"/>
          <w:kern w:val="0"/>
          <w:sz w:val="21"/>
          <w:szCs w:val="21"/>
          <w:shd w:val="clear" w:color="auto" w:fill="FFFFFF"/>
        </w:rPr>
        <w:t>；</w:t>
      </w:r>
    </w:p>
    <w:p>
      <w:pPr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left"/>
        <w:textAlignment w:val="auto"/>
        <w:rPr>
          <w:rFonts w:hint="eastAsia" w:ascii="微软雅黑" w:hAnsi="微软雅黑" w:eastAsia="微软雅黑" w:cs="微软雅黑"/>
          <w:sz w:val="21"/>
          <w:szCs w:val="21"/>
        </w:rPr>
      </w:pPr>
      <w:r>
        <w:rPr>
          <w:rFonts w:hint="eastAsia" w:ascii="微软雅黑" w:hAnsi="微软雅黑" w:eastAsia="微软雅黑" w:cs="微软雅黑"/>
          <w:bCs/>
          <w:kern w:val="0"/>
          <w:sz w:val="21"/>
          <w:szCs w:val="21"/>
          <w:shd w:val="clear" w:color="auto" w:fill="FFFFFF"/>
        </w:rPr>
        <w:t>09:00抵达</w:t>
      </w:r>
      <w:r>
        <w:rPr>
          <w:rFonts w:hint="eastAsia" w:ascii="宋体" w:hAnsi="宋体" w:eastAsia="宋体" w:cs="宋体"/>
          <w:bCs/>
          <w:kern w:val="0"/>
          <w:sz w:val="21"/>
          <w:szCs w:val="21"/>
          <w:shd w:val="clear" w:color="auto" w:fill="FFFFFF"/>
        </w:rPr>
        <w:t>【</w:t>
      </w:r>
      <w:r>
        <w:rPr>
          <w:rFonts w:hint="eastAsia" w:ascii="微软雅黑" w:hAnsi="微软雅黑" w:eastAsia="微软雅黑" w:cs="微软雅黑"/>
          <w:kern w:val="0"/>
          <w:sz w:val="21"/>
          <w:szCs w:val="21"/>
          <w:shd w:val="clear" w:color="auto" w:fill="FFFFFF"/>
        </w:rPr>
        <w:t>通州运河公园</w:t>
      </w:r>
      <w:r>
        <w:rPr>
          <w:rFonts w:hint="eastAsia" w:ascii="宋体" w:hAnsi="宋体" w:eastAsia="宋体" w:cs="宋体"/>
          <w:kern w:val="0"/>
          <w:sz w:val="21"/>
          <w:szCs w:val="21"/>
          <w:shd w:val="clear" w:color="auto" w:fill="FFFFFF"/>
        </w:rPr>
        <w:t>】</w:t>
      </w:r>
      <w:r>
        <w:rPr>
          <w:rFonts w:hint="eastAsia" w:ascii="微软雅黑" w:hAnsi="微软雅黑" w:eastAsia="微软雅黑" w:cs="微软雅黑"/>
          <w:bCs/>
          <w:kern w:val="0"/>
          <w:sz w:val="21"/>
          <w:szCs w:val="21"/>
          <w:shd w:val="clear" w:color="auto" w:fill="FFFFFF"/>
        </w:rPr>
        <w:t>游览，</w:t>
      </w:r>
      <w:r>
        <w:rPr>
          <w:rFonts w:hint="eastAsia" w:ascii="微软雅黑" w:hAnsi="微软雅黑" w:eastAsia="微软雅黑" w:cs="微软雅黑"/>
          <w:sz w:val="21"/>
          <w:szCs w:val="21"/>
        </w:rPr>
        <w:t>大运河是中华民族的灵魂,是国家统一强盛的命脉,而大运河北端的通州运河文化则是这种命脉和文化的集中体现。运河文化广场中轴线即为千年步道，刻有全长226米的巨幅石雕，全部采用15厘米厚的花岗岩制成，并镶嵌青铜。千年步道以历史年代为主线，选取了大运河历史中最重要的14件大事，直观形象地展示出运河的历史风貌。一号码头位于通州运河文化广场内。大运河河口处新建成的七孔石拱桥型拦河闸、失迹百年后重建的验粮楼以及屹立千年的燃灯古塔可尽收眼底。</w:t>
      </w:r>
    </w:p>
    <w:p>
      <w:pPr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left"/>
        <w:textAlignment w:val="auto"/>
        <w:rPr>
          <w:rFonts w:hint="eastAsia" w:ascii="微软雅黑" w:hAnsi="微软雅黑" w:eastAsia="微软雅黑" w:cs="微软雅黑"/>
          <w:bCs/>
          <w:kern w:val="0"/>
          <w:sz w:val="21"/>
          <w:szCs w:val="21"/>
          <w:shd w:val="clear" w:color="auto" w:fill="FFFFFF"/>
        </w:rPr>
      </w:pPr>
      <w:r>
        <w:rPr>
          <w:rFonts w:hint="eastAsia" w:ascii="微软雅黑" w:hAnsi="微软雅黑" w:eastAsia="微软雅黑" w:cs="微软雅黑"/>
          <w:bCs/>
          <w:kern w:val="0"/>
          <w:sz w:val="21"/>
          <w:szCs w:val="21"/>
          <w:shd w:val="clear" w:color="auto" w:fill="FFFFFF"/>
        </w:rPr>
        <w:t>11:00运河公园附近就餐即可，餐厅很多，比如北京八大楼之首的传统味道——东兴楼，鲁菜老字号。各种传统菜式如糟熘鱼片、干炸丸子、葱烧海参等，都有老字号货真价实的保证，值得品尝。烤鸭也是招牌菜，适合喜欢传统口味，追求菜系口味正宗的食客。</w:t>
      </w:r>
    </w:p>
    <w:p>
      <w:pPr>
        <w:pageBreakBefore w:val="0"/>
        <w:widowControl/>
        <w:kinsoku/>
        <w:wordWrap/>
        <w:overflowPunct/>
        <w:topLinePunct w:val="0"/>
        <w:bidi w:val="0"/>
        <w:snapToGrid/>
        <w:spacing w:line="360" w:lineRule="auto"/>
        <w:jc w:val="left"/>
        <w:textAlignment w:val="auto"/>
        <w:rPr>
          <w:rFonts w:hint="eastAsia" w:ascii="微软雅黑" w:hAnsi="微软雅黑" w:eastAsia="微软雅黑" w:cs="微软雅黑"/>
          <w:bCs/>
          <w:kern w:val="0"/>
          <w:sz w:val="21"/>
          <w:szCs w:val="21"/>
          <w:shd w:val="clear" w:color="auto" w:fill="FFFFFF"/>
        </w:rPr>
      </w:pPr>
      <w:r>
        <w:rPr>
          <w:rFonts w:hint="eastAsia" w:ascii="微软雅黑" w:hAnsi="微软雅黑" w:eastAsia="微软雅黑" w:cs="微软雅黑"/>
          <w:bCs/>
          <w:kern w:val="0"/>
          <w:sz w:val="21"/>
          <w:szCs w:val="21"/>
          <w:shd w:val="clear" w:color="auto" w:fill="FFFFFF"/>
        </w:rPr>
        <w:t>13:00驾车前往</w:t>
      </w:r>
      <w:r>
        <w:rPr>
          <w:rFonts w:hint="eastAsia" w:ascii="宋体" w:hAnsi="宋体" w:eastAsia="宋体" w:cs="宋体"/>
          <w:bCs/>
          <w:kern w:val="0"/>
          <w:sz w:val="21"/>
          <w:szCs w:val="21"/>
          <w:shd w:val="clear" w:color="auto" w:fill="FFFFFF"/>
        </w:rPr>
        <w:t>【</w:t>
      </w:r>
      <w:r>
        <w:rPr>
          <w:rFonts w:hint="eastAsia" w:ascii="微软雅黑" w:hAnsi="微软雅黑" w:eastAsia="微软雅黑" w:cs="微软雅黑"/>
          <w:kern w:val="0"/>
          <w:sz w:val="21"/>
          <w:szCs w:val="21"/>
        </w:rPr>
        <w:t>通州大运河森林公园</w:t>
      </w:r>
      <w:r>
        <w:rPr>
          <w:rFonts w:hint="eastAsia" w:ascii="宋体" w:hAnsi="宋体" w:eastAsia="宋体" w:cs="宋体"/>
          <w:kern w:val="0"/>
          <w:sz w:val="21"/>
          <w:szCs w:val="21"/>
        </w:rPr>
        <w:t>】</w:t>
      </w:r>
      <w:r>
        <w:rPr>
          <w:rFonts w:hint="eastAsia" w:ascii="微软雅黑" w:hAnsi="微软雅黑" w:eastAsia="微软雅黑" w:cs="微软雅黑"/>
          <w:kern w:val="0"/>
          <w:sz w:val="21"/>
          <w:szCs w:val="21"/>
        </w:rPr>
        <w:t>，大运河森林公园体现了“以绿为体，以水为魂，林水相依”的设计理念，沿水系长达8公里，是以穿城而过的京杭大运河为主线的带状城市森林公园，建有潞河桃柳、月岛闻莺、明镜移舟等六大景区和长虹花雨、半山人家、皇木古渡等十八景点。自驾前来，一定要将车停放在指定停车场然后步行至公园内。公园内有多条蜿蜒的路都可以走到运河边，有起伏、有变化，有景致，基本上6-10分钟即可走到。沿岸有5个功能各异的码头，作为水上游览的停靠地，便于游人上岸观赏。</w:t>
      </w:r>
    </w:p>
    <w:p>
      <w:pPr>
        <w:pageBreakBefore w:val="0"/>
        <w:kinsoku/>
        <w:wordWrap/>
        <w:overflowPunct/>
        <w:topLinePunct w:val="0"/>
        <w:bidi w:val="0"/>
        <w:snapToGrid/>
        <w:spacing w:line="360" w:lineRule="auto"/>
        <w:textAlignment w:val="auto"/>
        <w:rPr>
          <w:rFonts w:hint="eastAsia" w:ascii="微软雅黑" w:hAnsi="微软雅黑" w:eastAsia="微软雅黑" w:cs="微软雅黑"/>
          <w:bCs/>
          <w:kern w:val="0"/>
          <w:sz w:val="21"/>
          <w:szCs w:val="21"/>
          <w:shd w:val="clear" w:color="auto" w:fill="FFFFFF"/>
        </w:rPr>
      </w:pPr>
      <w:r>
        <w:rPr>
          <w:rFonts w:hint="eastAsia" w:ascii="微软雅黑" w:hAnsi="微软雅黑" w:eastAsia="微软雅黑" w:cs="微软雅黑"/>
          <w:bCs/>
          <w:kern w:val="0"/>
          <w:sz w:val="21"/>
          <w:szCs w:val="21"/>
          <w:shd w:val="clear" w:color="auto" w:fill="FFFFFF"/>
        </w:rPr>
        <w:t>16:00返程。</w:t>
      </w:r>
    </w:p>
    <w:p>
      <w:pPr>
        <w:pageBreakBefore w:val="0"/>
        <w:kinsoku/>
        <w:wordWrap/>
        <w:overflowPunct/>
        <w:topLinePunct w:val="0"/>
        <w:bidi w:val="0"/>
        <w:snapToGrid/>
        <w:spacing w:line="360" w:lineRule="auto"/>
        <w:textAlignment w:val="auto"/>
        <w:rPr>
          <w:rFonts w:hint="eastAsia" w:ascii="微软雅黑" w:hAnsi="微软雅黑" w:eastAsia="微软雅黑" w:cs="微软雅黑"/>
          <w:bCs/>
          <w:kern w:val="0"/>
          <w:sz w:val="21"/>
          <w:szCs w:val="21"/>
          <w:shd w:val="clear" w:color="auto" w:fill="FFFFFF"/>
        </w:rPr>
      </w:pPr>
    </w:p>
    <w:p>
      <w:pPr>
        <w:pageBreakBefore w:val="0"/>
        <w:kinsoku/>
        <w:wordWrap/>
        <w:overflowPunct/>
        <w:topLinePunct w:val="0"/>
        <w:bidi w:val="0"/>
        <w:snapToGrid/>
        <w:spacing w:line="360" w:lineRule="auto"/>
        <w:textAlignment w:val="auto"/>
        <w:rPr>
          <w:rFonts w:hint="eastAsia" w:ascii="微软雅黑" w:hAnsi="微软雅黑" w:eastAsia="微软雅黑" w:cs="微软雅黑"/>
          <w:b/>
          <w:bCs w:val="0"/>
          <w:kern w:val="0"/>
          <w:sz w:val="21"/>
          <w:szCs w:val="21"/>
          <w:shd w:val="clear" w:color="auto" w:fill="FFFFFF"/>
          <w:lang w:eastAsia="zh-CN"/>
        </w:rPr>
      </w:pPr>
      <w:r>
        <w:rPr>
          <w:rFonts w:hint="eastAsia" w:ascii="微软雅黑" w:hAnsi="微软雅黑" w:eastAsia="微软雅黑" w:cs="微软雅黑"/>
          <w:b/>
          <w:bCs w:val="0"/>
          <w:kern w:val="0"/>
          <w:sz w:val="21"/>
          <w:szCs w:val="21"/>
          <w:shd w:val="clear" w:color="auto" w:fill="FFFFFF"/>
          <w:lang w:eastAsia="zh-CN"/>
        </w:rPr>
        <w:t>本文图片来源于网络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u Sans">
    <w:altName w:val="苹方-简"/>
    <w:panose1 w:val="02020603050405020304"/>
    <w:charset w:val="00"/>
    <w:family w:val="roman"/>
    <w:pitch w:val="default"/>
    <w:sig w:usb0="20007A87" w:usb1="80000000" w:usb2="00000008" w:usb3="00000000" w:csb0="000001FF" w:csb1="00000000"/>
  </w:font>
  <w:font w:name="方正书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方正黑体_GBK">
    <w:altName w:val="苹方-简"/>
    <w:panose1 w:val="02000000000000000000"/>
    <w:charset w:val="00"/>
    <w:family w:val="auto"/>
    <w:pitch w:val="default"/>
    <w:sig w:usb0="00000001" w:usb1="08000000" w:usb2="00000000" w:usb3="00000000" w:csb0="00040000" w:csb1="00000000"/>
  </w:font>
  <w:font w:name="Cambria">
    <w:altName w:val="苹方-简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panose1 w:val="02010600040101010101"/>
    <w:charset w:val="86"/>
    <w:family w:val="auto"/>
    <w:pitch w:val="default"/>
    <w:sig w:usb0="80000287" w:usb1="280F3C52" w:usb2="00000016" w:usb3="00000000" w:csb0="0004001F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 Light">
    <w:altName w:val="Helvetica Neue"/>
    <w:panose1 w:val="020F0302020204030204"/>
    <w:charset w:val="00"/>
    <w:family w:val="auto"/>
    <w:pitch w:val="default"/>
    <w:sig w:usb0="00000000" w:usb1="00000000" w:usb2="00000000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MS Mincho">
    <w:altName w:val="Hiragino Sans"/>
    <w:panose1 w:val="02020609040205080304"/>
    <w:charset w:val="80"/>
    <w:family w:val="modern"/>
    <w:pitch w:val="default"/>
    <w:sig w:usb0="00000000" w:usb1="00000000" w:usb2="00000012" w:usb3="00000000" w:csb0="4002009F" w:csb1="DFD70000"/>
  </w:font>
  <w:font w:name="宋体-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Hiragino Sans">
    <w:panose1 w:val="020B0300000000000000"/>
    <w:charset w:val="80"/>
    <w:family w:val="auto"/>
    <w:pitch w:val="default"/>
    <w:sig w:usb0="E00002FF" w:usb1="7AE7FFFF" w:usb2="00000012" w:usb3="00000000" w:csb0="0002000D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000E6C56"/>
    <w:rsid w:val="000E2CE8"/>
    <w:rsid w:val="000E6C56"/>
    <w:rsid w:val="002E7FE6"/>
    <w:rsid w:val="00385AB1"/>
    <w:rsid w:val="00451FEC"/>
    <w:rsid w:val="00560CA9"/>
    <w:rsid w:val="006D4B01"/>
    <w:rsid w:val="00837229"/>
    <w:rsid w:val="00844014"/>
    <w:rsid w:val="009C26FB"/>
    <w:rsid w:val="00BE09D8"/>
    <w:rsid w:val="00C05B22"/>
    <w:rsid w:val="00C41C61"/>
    <w:rsid w:val="01093096"/>
    <w:rsid w:val="0BCE1B68"/>
    <w:rsid w:val="13E0089D"/>
    <w:rsid w:val="1FD53EDF"/>
    <w:rsid w:val="3AA13FEA"/>
    <w:rsid w:val="3BF22F70"/>
    <w:rsid w:val="44FA5A28"/>
    <w:rsid w:val="507F555D"/>
    <w:rsid w:val="50FD7918"/>
    <w:rsid w:val="5540678F"/>
    <w:rsid w:val="5E230BFB"/>
    <w:rsid w:val="67FD5203"/>
    <w:rsid w:val="6CAB16B8"/>
    <w:rsid w:val="7DD351D4"/>
    <w:rsid w:val="D97E9DFF"/>
    <w:rsid w:val="FABDC30A"/>
    <w:rsid w:val="FD06BF37"/>
    <w:rsid w:val="FF29AE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semiHidden="0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Autospacing="1" w:afterAutospacing="1"/>
      <w:jc w:val="left"/>
      <w:outlineLvl w:val="0"/>
    </w:pPr>
    <w:rPr>
      <w:rFonts w:hint="eastAsia" w:ascii="宋体" w:hAnsi="宋体" w:eastAsia="宋体" w:cs="Times New Roman"/>
      <w:b/>
      <w:kern w:val="44"/>
      <w:sz w:val="48"/>
      <w:szCs w:val="48"/>
    </w:rPr>
  </w:style>
  <w:style w:type="paragraph" w:styleId="3">
    <w:name w:val="heading 2"/>
    <w:basedOn w:val="1"/>
    <w:next w:val="1"/>
    <w:link w:val="14"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8">
    <w:name w:val="Default Paragraph Font"/>
    <w:unhideWhenUsed/>
    <w:qFormat/>
    <w:uiPriority w:val="1"/>
  </w:style>
  <w:style w:type="table" w:default="1" w:styleId="10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11"/>
    <w:qFormat/>
    <w:uiPriority w:val="0"/>
    <w:rPr>
      <w:sz w:val="18"/>
      <w:szCs w:val="18"/>
    </w:rPr>
  </w:style>
  <w:style w:type="paragraph" w:styleId="5">
    <w:name w:val="footer"/>
    <w:basedOn w:val="1"/>
    <w:link w:val="13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2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Normal (Web)"/>
    <w:basedOn w:val="1"/>
    <w:qFormat/>
    <w:uiPriority w:val="0"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9">
    <w:name w:val="Emphasis"/>
    <w:basedOn w:val="8"/>
    <w:qFormat/>
    <w:uiPriority w:val="0"/>
    <w:rPr>
      <w:i/>
    </w:rPr>
  </w:style>
  <w:style w:type="character" w:customStyle="1" w:styleId="11">
    <w:name w:val="批注框文本 Char"/>
    <w:basedOn w:val="8"/>
    <w:link w:val="4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2">
    <w:name w:val="页眉 Char"/>
    <w:basedOn w:val="8"/>
    <w:link w:val="6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3">
    <w:name w:val="页脚 Char"/>
    <w:basedOn w:val="8"/>
    <w:link w:val="5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4">
    <w:name w:val="标题 2 Char"/>
    <w:basedOn w:val="8"/>
    <w:link w:val="3"/>
    <w:semiHidden/>
    <w:qFormat/>
    <w:uiPriority w:val="0"/>
    <w:rPr>
      <w:rFonts w:asciiTheme="majorHAnsi" w:hAnsiTheme="majorHAnsi" w:eastAsiaTheme="majorEastAsia" w:cstheme="majorBidi"/>
      <w:b/>
      <w:bCs/>
      <w:kern w:val="2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229</Words>
  <Characters>1310</Characters>
  <Lines>10</Lines>
  <Paragraphs>3</Paragraphs>
  <ScaleCrop>false</ScaleCrop>
  <LinksUpToDate>false</LinksUpToDate>
  <CharactersWithSpaces>1536</CharactersWithSpaces>
  <Application>WPS Office_2.4.0.3944_F1E327BC-269C-435d-A152-05C5408002CA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2020-06-12T10:48:00Z</dcterms:created>
  <dc:creator>user</dc:creator>
  <cp:lastModifiedBy>vivi</cp:lastModifiedBy>
  <dcterms:modified xsi:type="dcterms:W3CDTF">2020-08-04T10:12:52Z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2052-2.4.0.3944</vt:lpwstr>
  </property>
</Properties>
</file>