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hd w:val="clear" w:color="auto" w:fill="FFFFFF"/>
        <w:spacing w:beforeAutospacing="0" w:after="190" w:afterAutospacing="0"/>
        <w:jc w:val="center"/>
        <w:rPr>
          <w:rFonts w:hint="eastAsia" w:ascii="微软雅黑" w:hAnsi="微软雅黑" w:eastAsia="微软雅黑" w:cstheme="minorEastAsia"/>
          <w:b/>
          <w:bCs/>
          <w:kern w:val="0"/>
          <w:sz w:val="24"/>
          <w:szCs w:val="24"/>
          <w:shd w:val="clear" w:color="auto" w:fill="FFFFFF"/>
          <w:lang w:val="en-US" w:eastAsia="zh-CN" w:bidi="ar-SA"/>
        </w:rPr>
      </w:pPr>
      <w:r>
        <w:rPr>
          <w:rFonts w:hint="eastAsia" w:ascii="微软雅黑" w:hAnsi="微软雅黑" w:eastAsia="微软雅黑" w:cstheme="minorEastAsia"/>
          <w:b/>
          <w:bCs/>
          <w:kern w:val="0"/>
          <w:sz w:val="24"/>
          <w:szCs w:val="24"/>
          <w:shd w:val="clear" w:color="auto" w:fill="FFFFFF"/>
          <w:lang w:val="en-US" w:eastAsia="zh-CN" w:bidi="ar-SA"/>
        </w:rPr>
        <w:t>自驾怀柔⼁</w:t>
      </w:r>
      <w:r>
        <w:rPr>
          <w:rFonts w:hint="eastAsia" w:ascii="微软雅黑" w:hAnsi="微软雅黑" w:eastAsia="微软雅黑" w:cstheme="minorEastAsia"/>
          <w:b/>
          <w:bCs/>
          <w:kern w:val="0"/>
          <w:sz w:val="24"/>
          <w:szCs w:val="24"/>
          <w:shd w:val="clear" w:color="auto" w:fill="FFFFFF"/>
        </w:rPr>
        <w:t>【</w:t>
      </w:r>
      <w:r>
        <w:rPr>
          <w:rFonts w:hint="eastAsia" w:ascii="微软雅黑" w:hAnsi="微软雅黑" w:eastAsia="微软雅黑" w:cstheme="minorEastAsia"/>
          <w:b/>
          <w:bCs/>
          <w:kern w:val="0"/>
          <w:sz w:val="24"/>
          <w:szCs w:val="24"/>
          <w:shd w:val="clear" w:color="auto" w:fill="FFFFFF"/>
          <w:lang w:val="en-US" w:eastAsia="zh-CN"/>
        </w:rPr>
        <w:t>2日游</w:t>
      </w:r>
      <w:r>
        <w:rPr>
          <w:rFonts w:hint="eastAsia" w:ascii="微软雅黑" w:hAnsi="微软雅黑" w:eastAsia="微软雅黑" w:cstheme="minorEastAsia"/>
          <w:b/>
          <w:bCs/>
          <w:kern w:val="0"/>
          <w:sz w:val="24"/>
          <w:szCs w:val="24"/>
          <w:shd w:val="clear" w:color="auto" w:fill="FFFFFF"/>
        </w:rPr>
        <w:t>】</w:t>
      </w:r>
      <w:r>
        <w:rPr>
          <w:rFonts w:hint="eastAsia" w:ascii="微软雅黑" w:hAnsi="微软雅黑" w:eastAsia="微软雅黑" w:cstheme="minorEastAsia"/>
          <w:b/>
          <w:bCs/>
          <w:kern w:val="0"/>
          <w:sz w:val="24"/>
          <w:szCs w:val="24"/>
          <w:shd w:val="clear" w:color="auto" w:fill="FFFFFF"/>
          <w:lang w:val="en-US" w:eastAsia="zh-CN" w:bidi="ar-SA"/>
        </w:rPr>
        <w:t>青龙峡谷游山玩水·喇叭沟门醉氧消暑·穿越范崎路·行走白河湾·品味虹鳟宴·夜话民宿情</w:t>
      </w:r>
    </w:p>
    <w:p>
      <w:pPr>
        <w:jc w:val="center"/>
        <w:rPr>
          <w:rFonts w:hint="default"/>
          <w:lang w:eastAsia="zh-CN"/>
        </w:rPr>
      </w:pPr>
      <w:r>
        <w:rPr>
          <w:rFonts w:hint="default"/>
          <w:lang w:eastAsia="zh-CN"/>
        </w:rPr>
        <w:t>百车自驾游北京系列活动走进怀柔</w:t>
      </w:r>
    </w:p>
    <w:p>
      <w:pPr>
        <w:jc w:val="center"/>
        <w:rPr>
          <w:rFonts w:hint="eastAsia"/>
          <w:lang w:eastAsia="zh-CN"/>
        </w:rPr>
      </w:pPr>
      <w:r>
        <w:rPr>
          <w:rFonts w:hint="default"/>
          <w:lang w:eastAsia="zh-CN"/>
        </w:rPr>
        <w:t>（副标题）</w:t>
      </w:r>
    </w:p>
    <w:p>
      <w:pPr>
        <w:widowControl/>
        <w:jc w:val="center"/>
        <w:rPr>
          <w:rFonts w:hint="eastAsia" w:ascii="微软雅黑" w:hAnsi="微软雅黑" w:eastAsia="微软雅黑" w:cstheme="minorEastAsia"/>
          <w:b w:val="0"/>
          <w:bCs w:val="0"/>
          <w:i w:val="0"/>
          <w:iCs w:val="0"/>
          <w:kern w:val="0"/>
          <w:sz w:val="28"/>
          <w:szCs w:val="28"/>
          <w:shd w:val="clear" w:color="auto" w:fill="FFFFFF"/>
          <w:lang w:val="en-US" w:eastAsia="zh-CN" w:bidi="ar-SA"/>
        </w:rPr>
      </w:pPr>
      <w:r>
        <w:rPr>
          <w:rFonts w:hint="eastAsia" w:ascii="微软雅黑" w:hAnsi="微软雅黑" w:eastAsia="微软雅黑" w:cstheme="minorEastAsia"/>
          <w:b w:val="0"/>
          <w:bCs w:val="0"/>
          <w:i w:val="0"/>
          <w:iCs w:val="0"/>
          <w:kern w:val="0"/>
          <w:sz w:val="28"/>
          <w:szCs w:val="28"/>
          <w:shd w:val="clear" w:color="auto" w:fill="FFFFFF"/>
          <w:lang w:val="en-US" w:eastAsia="zh-CN" w:bidi="ar-SA"/>
        </w:rPr>
        <w:drawing>
          <wp:inline distT="0" distB="0" distL="114300" distR="114300">
            <wp:extent cx="5271770" cy="3651885"/>
            <wp:effectExtent l="0" t="0" r="5080" b="5715"/>
            <wp:docPr id="2" name="图片 2" descr="50bc2c8bdfc86be7a0ceabaf5c93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50bc2c8bdfc86be7a0ceabaf5c93744"/>
                    <pic:cNvPicPr>
                      <a:picLocks noChangeAspect="1"/>
                    </pic:cNvPicPr>
                  </pic:nvPicPr>
                  <pic:blipFill>
                    <a:blip r:embed="rId4"/>
                    <a:stretch>
                      <a:fillRect/>
                    </a:stretch>
                  </pic:blipFill>
                  <pic:spPr>
                    <a:xfrm>
                      <a:off x="0" y="0"/>
                      <a:ext cx="5271770" cy="3651885"/>
                    </a:xfrm>
                    <a:prstGeom prst="rect">
                      <a:avLst/>
                    </a:prstGeom>
                  </pic:spPr>
                </pic:pic>
              </a:graphicData>
            </a:graphic>
          </wp:inline>
        </w:drawing>
      </w:r>
    </w:p>
    <w:p>
      <w:pPr>
        <w:jc w:val="center"/>
        <w:rPr>
          <w:rFonts w:hint="eastAsia" w:ascii="微软雅黑" w:hAnsi="微软雅黑" w:eastAsia="微软雅黑" w:cs="MS Mincho"/>
          <w:kern w:val="0"/>
          <w:sz w:val="24"/>
          <w:szCs w:val="24"/>
          <w:lang w:eastAsia="zh-CN"/>
        </w:rPr>
      </w:pPr>
      <w:r>
        <w:rPr>
          <w:rFonts w:hint="eastAsia" w:ascii="微软雅黑" w:hAnsi="微软雅黑" w:eastAsia="微软雅黑" w:cs="MS Mincho"/>
          <w:kern w:val="0"/>
          <w:sz w:val="24"/>
          <w:szCs w:val="24"/>
          <w:lang w:eastAsia="zh-CN"/>
        </w:rPr>
        <w:t>盛夏时节骄阳似火</w:t>
      </w:r>
    </w:p>
    <w:p>
      <w:pPr>
        <w:jc w:val="center"/>
        <w:rPr>
          <w:rFonts w:hint="eastAsia" w:ascii="微软雅黑" w:hAnsi="微软雅黑" w:eastAsia="微软雅黑" w:cs="MS Mincho"/>
          <w:kern w:val="0"/>
          <w:sz w:val="24"/>
          <w:szCs w:val="24"/>
          <w:lang w:eastAsia="zh-CN"/>
        </w:rPr>
      </w:pPr>
      <w:r>
        <w:rPr>
          <w:rFonts w:hint="eastAsia" w:ascii="微软雅黑" w:hAnsi="微软雅黑" w:eastAsia="微软雅黑" w:cs="MS Mincho"/>
          <w:kern w:val="0"/>
          <w:sz w:val="24"/>
          <w:szCs w:val="24"/>
          <w:lang w:eastAsia="zh-CN"/>
        </w:rPr>
        <w:t>来怀柔自驾吧</w:t>
      </w:r>
    </w:p>
    <w:p>
      <w:pPr>
        <w:jc w:val="center"/>
        <w:rPr>
          <w:rFonts w:hint="eastAsia" w:ascii="微软雅黑" w:hAnsi="微软雅黑" w:eastAsia="微软雅黑" w:cs="MS Mincho"/>
          <w:kern w:val="0"/>
          <w:sz w:val="24"/>
          <w:szCs w:val="24"/>
          <w:lang w:eastAsia="zh-CN"/>
        </w:rPr>
      </w:pPr>
      <w:r>
        <w:rPr>
          <w:rFonts w:hint="eastAsia" w:ascii="微软雅黑" w:hAnsi="微软雅黑" w:eastAsia="微软雅黑" w:cs="MS Mincho"/>
          <w:kern w:val="0"/>
          <w:sz w:val="24"/>
          <w:szCs w:val="24"/>
          <w:lang w:eastAsia="zh-CN"/>
        </w:rPr>
        <w:t>融情于大美自然</w:t>
      </w:r>
    </w:p>
    <w:p>
      <w:pPr>
        <w:jc w:val="center"/>
        <w:rPr>
          <w:rFonts w:hint="eastAsia" w:ascii="微软雅黑" w:hAnsi="微软雅黑" w:eastAsia="微软雅黑" w:cs="MS Mincho"/>
          <w:kern w:val="0"/>
          <w:sz w:val="24"/>
          <w:szCs w:val="24"/>
          <w:lang w:eastAsia="zh-CN"/>
        </w:rPr>
      </w:pPr>
      <w:r>
        <w:rPr>
          <w:rFonts w:hint="eastAsia" w:ascii="微软雅黑" w:hAnsi="微软雅黑" w:eastAsia="微软雅黑" w:cs="MS Mincho"/>
          <w:kern w:val="0"/>
          <w:sz w:val="24"/>
          <w:szCs w:val="24"/>
          <w:lang w:eastAsia="zh-CN"/>
        </w:rPr>
        <w:t>驰骋于山水之间</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eastAsia="zh-CN"/>
        </w:rPr>
        <w:t>赴一场最惬意的消暑自驾之约</w:t>
      </w:r>
      <w:r>
        <w:rPr>
          <w:rFonts w:hint="eastAsia" w:ascii="微软雅黑" w:hAnsi="微软雅黑" w:eastAsia="微软雅黑" w:cs="MS Mincho"/>
          <w:kern w:val="0"/>
          <w:sz w:val="24"/>
          <w:szCs w:val="24"/>
          <w:lang w:val="en-US" w:eastAsia="zh-CN"/>
        </w:rPr>
        <w:drawing>
          <wp:inline distT="0" distB="0" distL="114300" distR="114300">
            <wp:extent cx="5266690" cy="3509645"/>
            <wp:effectExtent l="0" t="0" r="10160" b="14605"/>
            <wp:docPr id="4" name="图片 4" descr="timg_image&amp;quality=80&amp;size=b9999_10000&amp;sec=1591950490105&amp;di=3cc3b47bd51eb7604d68a71904126901&amp;imgtype=0&amp;src=http%3A%2F%2Fimg8.zol.com.cn%2Fbbs%2Fupload%2F15862%2F1586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timg_image&amp;quality=80&amp;size=b9999_10000&amp;sec=1591950490105&amp;di=3cc3b47bd51eb7604d68a71904126901&amp;imgtype=0&amp;src=http%3A%2F%2Fimg8.zol.com.cn%2Fbbs%2Fupload%2F15862%2F15861165"/>
                    <pic:cNvPicPr>
                      <a:picLocks noChangeAspect="1"/>
                    </pic:cNvPicPr>
                  </pic:nvPicPr>
                  <pic:blipFill>
                    <a:blip r:embed="rId5"/>
                    <a:stretch>
                      <a:fillRect/>
                    </a:stretch>
                  </pic:blipFill>
                  <pic:spPr>
                    <a:xfrm>
                      <a:off x="0" y="0"/>
                      <a:ext cx="5266690" cy="3509645"/>
                    </a:xfrm>
                    <a:prstGeom prst="rect">
                      <a:avLst/>
                    </a:prstGeom>
                  </pic:spPr>
                </pic:pic>
              </a:graphicData>
            </a:graphic>
          </wp:inline>
        </w:drawing>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这里有</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山青水绿的峡谷胜境</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青龙峡</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这里有</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林海茫茫的天然氧吧</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喇叭沟原始森林公园</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这里有</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水质清纯的避暑胜地</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白河湾自然风景区</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这里有</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最负盛名的舌尖美味</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虹鳟宴</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这里能够满足你视觉与味觉的双重享受</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drawing>
          <wp:inline distT="0" distB="0" distL="114300" distR="114300">
            <wp:extent cx="5267325" cy="3511550"/>
            <wp:effectExtent l="0" t="0" r="9525" b="12700"/>
            <wp:docPr id="11" name="图片 11" descr="f6b31b272990d67e1132e0bb0727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f6b31b272990d67e1132e0bb0727423"/>
                    <pic:cNvPicPr>
                      <a:picLocks noChangeAspect="1"/>
                    </pic:cNvPicPr>
                  </pic:nvPicPr>
                  <pic:blipFill>
                    <a:blip r:embed="rId6"/>
                    <a:stretch>
                      <a:fillRect/>
                    </a:stretch>
                  </pic:blipFill>
                  <pic:spPr>
                    <a:xfrm>
                      <a:off x="0" y="0"/>
                      <a:ext cx="5267325" cy="3511550"/>
                    </a:xfrm>
                    <a:prstGeom prst="rect">
                      <a:avLst/>
                    </a:prstGeom>
                  </pic:spPr>
                </pic:pic>
              </a:graphicData>
            </a:graphic>
          </wp:inline>
        </w:drawing>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回程穿梭在范崎路上</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在移动的画布中</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追逐风与心灵的自由</w:t>
      </w:r>
    </w:p>
    <w:p>
      <w:pPr>
        <w:jc w:val="center"/>
        <w:rPr>
          <w:rFonts w:hint="eastAsia" w:ascii="微软雅黑" w:hAnsi="微软雅黑" w:eastAsia="微软雅黑" w:cs="MS Mincho"/>
          <w:kern w:val="0"/>
          <w:sz w:val="24"/>
          <w:szCs w:val="24"/>
          <w:lang w:val="en-US" w:eastAsia="zh-CN"/>
        </w:rPr>
      </w:pPr>
      <w:r>
        <w:rPr>
          <w:rFonts w:hint="eastAsia" w:ascii="微软雅黑" w:hAnsi="微软雅黑" w:eastAsia="微软雅黑" w:cs="MS Mincho"/>
          <w:kern w:val="0"/>
          <w:sz w:val="24"/>
          <w:szCs w:val="24"/>
          <w:lang w:val="en-US" w:eastAsia="zh-CN"/>
        </w:rPr>
        <w:t>这想必就是自驾游的最大乐趣了</w:t>
      </w:r>
    </w:p>
    <w:p>
      <w:pPr>
        <w:widowControl/>
        <w:jc w:val="left"/>
        <w:rPr>
          <w:rFonts w:hint="eastAsia" w:ascii="微软雅黑" w:hAnsi="微软雅黑" w:eastAsia="微软雅黑" w:cs="Times New Roman"/>
          <w:b/>
          <w:bCs/>
          <w:kern w:val="0"/>
          <w:szCs w:val="21"/>
          <w:lang w:eastAsia="zh-CN"/>
        </w:rPr>
      </w:pPr>
    </w:p>
    <w:p>
      <w:pPr>
        <w:widowControl/>
        <w:jc w:val="left"/>
        <w:rPr>
          <w:rFonts w:ascii="微软雅黑" w:hAnsi="微软雅黑" w:eastAsia="微软雅黑" w:cs="微软雅黑"/>
          <w:b/>
          <w:bCs/>
          <w:kern w:val="0"/>
          <w:sz w:val="18"/>
          <w:szCs w:val="18"/>
          <w:shd w:val="clear" w:color="auto" w:fill="FFFFFF"/>
        </w:rPr>
      </w:pPr>
      <w:r>
        <w:rPr>
          <w:rFonts w:hint="eastAsia" w:ascii="微软雅黑" w:hAnsi="微软雅黑" w:eastAsia="微软雅黑" w:cs="Times New Roman"/>
          <w:b/>
          <w:bCs/>
          <w:kern w:val="0"/>
          <w:szCs w:val="21"/>
          <w:lang w:eastAsia="zh-CN"/>
        </w:rPr>
        <w:t>行程亮点</w:t>
      </w:r>
    </w:p>
    <w:p>
      <w:pPr>
        <w:pStyle w:val="2"/>
        <w:widowControl/>
        <w:spacing w:before="270" w:beforeAutospacing="0" w:after="270" w:afterAutospacing="0"/>
        <w:rPr>
          <w:rFonts w:hint="eastAsia" w:ascii="微软雅黑" w:hAnsi="微软雅黑" w:eastAsia="微软雅黑" w:cs="微软雅黑"/>
          <w:b/>
          <w:bCs/>
          <w:kern w:val="0"/>
          <w:sz w:val="21"/>
          <w:szCs w:val="21"/>
          <w:shd w:val="clear" w:color="auto" w:fill="FFFFFF"/>
        </w:rPr>
      </w:pPr>
      <w:r>
        <w:rPr>
          <w:rFonts w:hint="eastAsia" w:ascii="微软雅黑" w:hAnsi="微软雅黑" w:eastAsia="微软雅黑" w:cs="微软雅黑"/>
          <w:sz w:val="21"/>
          <w:szCs w:val="21"/>
        </w:rPr>
        <w:t>【</w:t>
      </w:r>
      <w:r>
        <w:rPr>
          <w:rFonts w:ascii="微软雅黑" w:hAnsi="微软雅黑" w:eastAsia="微软雅黑" w:cs="微软雅黑"/>
          <w:sz w:val="21"/>
          <w:szCs w:val="21"/>
        </w:rPr>
        <w:t>青龙峡</w:t>
      </w:r>
      <w:r>
        <w:rPr>
          <w:rFonts w:hint="eastAsia" w:ascii="微软雅黑" w:hAnsi="微软雅黑" w:eastAsia="微软雅黑" w:cs="微软雅黑"/>
          <w:sz w:val="21"/>
          <w:szCs w:val="21"/>
        </w:rPr>
        <w:t>】</w:t>
      </w:r>
    </w:p>
    <w:p>
      <w:pPr>
        <w:widowControl/>
        <w:wordWrap w:val="0"/>
        <w:spacing w:before="195" w:after="420" w:line="390" w:lineRule="atLeast"/>
        <w:jc w:val="left"/>
        <w:rPr>
          <w:rFonts w:hint="eastAsia" w:ascii="微软雅黑" w:hAnsi="微软雅黑" w:eastAsia="微软雅黑" w:cs="微软雅黑"/>
          <w:kern w:val="0"/>
          <w:sz w:val="21"/>
          <w:szCs w:val="21"/>
        </w:rPr>
      </w:pPr>
      <w:r>
        <w:rPr>
          <w:rFonts w:hint="eastAsia" w:ascii="微软雅黑" w:hAnsi="微软雅黑" w:eastAsia="微软雅黑" w:cs="微软雅黑"/>
          <w:kern w:val="0"/>
          <w:sz w:val="21"/>
          <w:szCs w:val="21"/>
        </w:rPr>
        <w:t>青龙峡是国家4A级景区、国家水利风景区，位于怀柔区怀北镇古长城关口，距北京三元桥75公里，是集青山、绿水、古长城于一体的自然风景区。穿过松阴翳日的松林，攀游满目叠翠的青山，登上古长城，可尽情饱览塞外的山川绿野景色，尽赏北国大地的秀美风光。沿山势缓缓而上，青龙峡胜境便逐渐尽收眼底。东遥万里，密云水库碧波万倾山水一色；南瞰千顷，京北大平原万亩良田一望无际；西映夕阳，怀柔古城遥遥相望山重水复；北览群峰，长城蜿蜒狼烟依旧静桓翠柏。</w:t>
      </w:r>
    </w:p>
    <w:p>
      <w:pPr>
        <w:widowControl/>
        <w:jc w:val="left"/>
        <w:rPr>
          <w:rFonts w:ascii="宋体" w:hAnsi="宋体" w:eastAsia="宋体" w:cs="宋体"/>
          <w:sz w:val="24"/>
          <w:szCs w:val="24"/>
        </w:rPr>
      </w:pPr>
      <w:r>
        <w:rPr>
          <w:rFonts w:ascii="宋体" w:hAnsi="宋体" w:eastAsia="宋体" w:cs="宋体"/>
          <w:sz w:val="24"/>
          <w:szCs w:val="24"/>
        </w:rPr>
        <w:drawing>
          <wp:inline distT="0" distB="0" distL="114300" distR="114300">
            <wp:extent cx="5259705" cy="3300730"/>
            <wp:effectExtent l="0" t="0" r="17145" b="1397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7"/>
                    <a:stretch>
                      <a:fillRect/>
                    </a:stretch>
                  </pic:blipFill>
                  <pic:spPr>
                    <a:xfrm>
                      <a:off x="0" y="0"/>
                      <a:ext cx="5259705" cy="3300730"/>
                    </a:xfrm>
                    <a:prstGeom prst="rect">
                      <a:avLst/>
                    </a:prstGeom>
                    <a:noFill/>
                    <a:ln w="9525">
                      <a:noFill/>
                    </a:ln>
                  </pic:spPr>
                </pic:pic>
              </a:graphicData>
            </a:graphic>
          </wp:inline>
        </w:drawing>
      </w:r>
    </w:p>
    <w:p>
      <w:pPr>
        <w:widowControl/>
        <w:jc w:val="left"/>
        <w:rPr>
          <w:rFonts w:ascii="宋体" w:hAnsi="宋体" w:eastAsia="宋体" w:cs="宋体"/>
          <w:sz w:val="24"/>
          <w:szCs w:val="24"/>
        </w:rPr>
      </w:pPr>
    </w:p>
    <w:p>
      <w:pPr>
        <w:pStyle w:val="2"/>
        <w:widowControl/>
        <w:spacing w:before="270" w:beforeAutospacing="0" w:after="270" w:afterAutospacing="0"/>
        <w:rPr>
          <w:rFonts w:hint="default" w:ascii="微软雅黑" w:hAnsi="微软雅黑" w:eastAsia="微软雅黑" w:cs="微软雅黑"/>
          <w:sz w:val="21"/>
          <w:szCs w:val="21"/>
        </w:rPr>
      </w:pPr>
      <w:r>
        <w:rPr>
          <w:rFonts w:hint="eastAsia" w:ascii="微软雅黑" w:hAnsi="微软雅黑" w:eastAsia="微软雅黑" w:cs="微软雅黑"/>
          <w:sz w:val="21"/>
          <w:szCs w:val="21"/>
        </w:rPr>
        <w:t>【</w:t>
      </w:r>
      <w:r>
        <w:rPr>
          <w:rFonts w:ascii="微软雅黑" w:hAnsi="微软雅黑" w:eastAsia="微软雅黑" w:cs="微软雅黑"/>
          <w:sz w:val="21"/>
          <w:szCs w:val="21"/>
        </w:rPr>
        <w:t>喇叭沟原始森林公园</w:t>
      </w:r>
      <w:r>
        <w:rPr>
          <w:rFonts w:hint="eastAsia" w:ascii="微软雅黑" w:hAnsi="微软雅黑" w:eastAsia="微软雅黑" w:cs="微软雅黑"/>
          <w:sz w:val="21"/>
          <w:szCs w:val="21"/>
        </w:rPr>
        <w:t>】</w:t>
      </w:r>
    </w:p>
    <w:p>
      <w:pPr>
        <w:widowControl/>
        <w:wordWrap w:val="0"/>
        <w:spacing w:before="195" w:after="420" w:line="390" w:lineRule="atLeast"/>
        <w:jc w:val="left"/>
        <w:rPr>
          <w:rFonts w:hint="eastAsia" w:ascii="微软雅黑" w:hAnsi="微软雅黑" w:eastAsia="微软雅黑" w:cs="微软雅黑"/>
          <w:kern w:val="0"/>
          <w:sz w:val="21"/>
          <w:szCs w:val="21"/>
        </w:rPr>
      </w:pPr>
      <w:r>
        <w:rPr>
          <w:rFonts w:hint="eastAsia" w:ascii="微软雅黑" w:hAnsi="微软雅黑" w:eastAsia="微软雅黑" w:cs="微软雅黑"/>
          <w:kern w:val="0"/>
          <w:sz w:val="21"/>
          <w:szCs w:val="21"/>
        </w:rPr>
        <w:t>喇叭沟原始森林公园位于北京怀柔区喇叭沟门满族乡境内原始林核心区内。这里平均海拔在700-1700米之间，千岩万壑林海茫茫，空气清纯且景色怡人。整个原始林公园总面积为45平方公里，游览观光步道达60公里，有南猴岭、百丈崖、冰川三个不同特色观赏区域。这里有大面积的白桦林、紫桦林、高山杜鹃、落叶松林、原始橡树次生林，整个林中还混生着大量的紫椴、黄菠萝等名贵树种。其中，冰川观赏区面积13平方公里，以大面积的高山杜鹃和紫桦、白桦为主要特色景观。因这里多峡谷险峰，海拔落差大，气候垂直变化明显，山中人迹罕至且原始生态环境完好，有许多神秘的自然现象。</w:t>
      </w:r>
    </w:p>
    <w:p>
      <w:pPr>
        <w:widowControl/>
        <w:wordWrap w:val="0"/>
        <w:spacing w:before="195" w:after="420" w:line="390" w:lineRule="atLeast"/>
        <w:jc w:val="left"/>
        <w:rPr>
          <w:rFonts w:hint="eastAsia" w:ascii="微软雅黑" w:hAnsi="微软雅黑" w:eastAsia="微软雅黑" w:cs="微软雅黑"/>
          <w:kern w:val="0"/>
          <w:sz w:val="21"/>
          <w:szCs w:val="21"/>
        </w:rPr>
      </w:pPr>
      <w:r>
        <w:rPr>
          <w:rFonts w:ascii="宋体" w:hAnsi="宋体" w:eastAsia="宋体" w:cs="宋体"/>
          <w:sz w:val="24"/>
          <w:szCs w:val="24"/>
        </w:rPr>
        <w:drawing>
          <wp:inline distT="0" distB="0" distL="114300" distR="114300">
            <wp:extent cx="5266690" cy="3510915"/>
            <wp:effectExtent l="0" t="0" r="10160" b="13335"/>
            <wp:docPr id="6"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IMG_256"/>
                    <pic:cNvPicPr>
                      <a:picLocks noChangeAspect="1"/>
                    </pic:cNvPicPr>
                  </pic:nvPicPr>
                  <pic:blipFill>
                    <a:blip r:embed="rId8"/>
                    <a:stretch>
                      <a:fillRect/>
                    </a:stretch>
                  </pic:blipFill>
                  <pic:spPr>
                    <a:xfrm>
                      <a:off x="0" y="0"/>
                      <a:ext cx="5266690" cy="3510915"/>
                    </a:xfrm>
                    <a:prstGeom prst="rect">
                      <a:avLst/>
                    </a:prstGeom>
                    <a:noFill/>
                    <a:ln w="9525">
                      <a:noFill/>
                    </a:ln>
                  </pic:spPr>
                </pic:pic>
              </a:graphicData>
            </a:graphic>
          </wp:inline>
        </w:drawing>
      </w:r>
    </w:p>
    <w:p>
      <w:pPr>
        <w:pStyle w:val="2"/>
        <w:widowControl/>
        <w:spacing w:before="270" w:beforeAutospacing="0" w:after="270" w:afterAutospacing="0"/>
        <w:rPr>
          <w:rFonts w:hint="default" w:ascii="微软雅黑" w:hAnsi="微软雅黑" w:eastAsia="微软雅黑" w:cs="微软雅黑"/>
          <w:sz w:val="21"/>
          <w:szCs w:val="21"/>
        </w:rPr>
      </w:pPr>
      <w:r>
        <w:rPr>
          <w:rFonts w:hint="eastAsia" w:ascii="微软雅黑" w:hAnsi="微软雅黑" w:eastAsia="微软雅黑" w:cs="微软雅黑"/>
          <w:sz w:val="21"/>
          <w:szCs w:val="21"/>
        </w:rPr>
        <w:t>【</w:t>
      </w:r>
      <w:r>
        <w:rPr>
          <w:rFonts w:ascii="微软雅黑" w:hAnsi="微软雅黑" w:eastAsia="微软雅黑" w:cs="微软雅黑"/>
          <w:bCs/>
          <w:sz w:val="21"/>
          <w:szCs w:val="21"/>
          <w:shd w:val="clear" w:color="auto" w:fill="FFFFFF"/>
        </w:rPr>
        <w:t>范崎路</w:t>
      </w:r>
      <w:r>
        <w:rPr>
          <w:rFonts w:hint="eastAsia" w:ascii="微软雅黑" w:hAnsi="微软雅黑" w:eastAsia="微软雅黑" w:cs="微软雅黑"/>
          <w:sz w:val="21"/>
          <w:szCs w:val="21"/>
        </w:rPr>
        <w:t>】</w:t>
      </w:r>
    </w:p>
    <w:p>
      <w:pPr>
        <w:widowControl/>
        <w:wordWrap w:val="0"/>
        <w:spacing w:before="195" w:after="420" w:line="390" w:lineRule="atLeast"/>
        <w:jc w:val="left"/>
        <w:rPr>
          <w:rFonts w:hint="eastAsia" w:ascii="微软雅黑" w:hAnsi="微软雅黑" w:eastAsia="微软雅黑" w:cs="微软雅黑"/>
          <w:bCs/>
          <w:kern w:val="0"/>
          <w:sz w:val="21"/>
          <w:szCs w:val="21"/>
          <w:shd w:val="clear" w:color="auto" w:fill="FFFFFF"/>
        </w:rPr>
      </w:pPr>
      <w:r>
        <w:rPr>
          <w:rFonts w:hint="eastAsia" w:ascii="微软雅黑" w:hAnsi="微软雅黑" w:eastAsia="微软雅黑" w:cs="微软雅黑"/>
          <w:bCs/>
          <w:kern w:val="0"/>
          <w:sz w:val="21"/>
          <w:szCs w:val="21"/>
          <w:shd w:val="clear" w:color="auto" w:fill="FFFFFF"/>
        </w:rPr>
        <w:t>被誉为车辆动力总成“试金之路”的范崎路（X004县道）位于怀柔区，范崎路以蜿蜒曲折、山路险峻、景色优美著称，吸引着众多“跑山”爱好者的探访。范崎路是京郊最美自驾路线之一，沿途有雁栖湖景区、神堂峪景区、濂泉响谷自然风景区等，驾车在美景如画的盘山道上穿行，很是赏心悦目。</w:t>
      </w:r>
    </w:p>
    <w:p>
      <w:pPr>
        <w:widowControl/>
        <w:wordWrap w:val="0"/>
        <w:spacing w:before="195" w:after="420" w:line="390" w:lineRule="atLeast"/>
        <w:jc w:val="left"/>
        <w:rPr>
          <w:rFonts w:hint="eastAsia" w:ascii="微软雅黑" w:hAnsi="微软雅黑" w:eastAsia="微软雅黑" w:cs="微软雅黑"/>
          <w:bCs/>
          <w:kern w:val="0"/>
          <w:sz w:val="21"/>
          <w:szCs w:val="21"/>
          <w:shd w:val="clear" w:color="auto" w:fill="FFFFFF"/>
          <w:lang w:eastAsia="zh-CN"/>
        </w:rPr>
      </w:pPr>
      <w:r>
        <w:rPr>
          <w:rFonts w:hint="eastAsia" w:ascii="微软雅黑" w:hAnsi="微软雅黑" w:eastAsia="微软雅黑" w:cs="微软雅黑"/>
          <w:bCs/>
          <w:kern w:val="0"/>
          <w:sz w:val="21"/>
          <w:szCs w:val="21"/>
          <w:shd w:val="clear" w:color="auto" w:fill="FFFFFF"/>
          <w:lang w:eastAsia="zh-CN"/>
        </w:rPr>
        <w:drawing>
          <wp:inline distT="0" distB="0" distL="114300" distR="114300">
            <wp:extent cx="5266690" cy="3945890"/>
            <wp:effectExtent l="0" t="0" r="10160" b="16510"/>
            <wp:docPr id="10" name="图片 10" descr="086961938dd15993139d90f66cf5a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086961938dd15993139d90f66cf5a43"/>
                    <pic:cNvPicPr>
                      <a:picLocks noChangeAspect="1"/>
                    </pic:cNvPicPr>
                  </pic:nvPicPr>
                  <pic:blipFill>
                    <a:blip r:embed="rId9"/>
                    <a:stretch>
                      <a:fillRect/>
                    </a:stretch>
                  </pic:blipFill>
                  <pic:spPr>
                    <a:xfrm>
                      <a:off x="0" y="0"/>
                      <a:ext cx="5266690" cy="3945890"/>
                    </a:xfrm>
                    <a:prstGeom prst="rect">
                      <a:avLst/>
                    </a:prstGeom>
                  </pic:spPr>
                </pic:pic>
              </a:graphicData>
            </a:graphic>
          </wp:inline>
        </w:drawing>
      </w:r>
    </w:p>
    <w:p>
      <w:pPr>
        <w:pStyle w:val="2"/>
        <w:widowControl/>
        <w:spacing w:before="270" w:beforeAutospacing="0" w:after="270" w:afterAutospacing="0"/>
        <w:rPr>
          <w:rFonts w:hint="default" w:ascii="微软雅黑" w:hAnsi="微软雅黑" w:eastAsia="微软雅黑" w:cs="微软雅黑"/>
          <w:sz w:val="21"/>
          <w:szCs w:val="21"/>
        </w:rPr>
      </w:pPr>
      <w:r>
        <w:rPr>
          <w:rFonts w:hint="eastAsia" w:ascii="微软雅黑" w:hAnsi="微软雅黑" w:eastAsia="微软雅黑" w:cs="微软雅黑"/>
          <w:sz w:val="21"/>
          <w:szCs w:val="21"/>
        </w:rPr>
        <w:t>【</w:t>
      </w:r>
      <w:r>
        <w:rPr>
          <w:rFonts w:ascii="微软雅黑" w:hAnsi="微软雅黑" w:eastAsia="微软雅黑" w:cs="微软雅黑"/>
          <w:bCs/>
          <w:sz w:val="21"/>
          <w:szCs w:val="21"/>
          <w:shd w:val="clear" w:color="auto" w:fill="FFFFFF"/>
        </w:rPr>
        <w:t>白河湾</w:t>
      </w:r>
      <w:r>
        <w:rPr>
          <w:rFonts w:hint="eastAsia" w:ascii="微软雅黑" w:hAnsi="微软雅黑" w:eastAsia="微软雅黑" w:cs="微软雅黑"/>
          <w:sz w:val="21"/>
          <w:szCs w:val="21"/>
        </w:rPr>
        <w:t>】</w:t>
      </w:r>
    </w:p>
    <w:p>
      <w:pPr>
        <w:widowControl/>
        <w:wordWrap w:val="0"/>
        <w:spacing w:before="195" w:after="420" w:line="390" w:lineRule="atLeast"/>
        <w:jc w:val="left"/>
        <w:rPr>
          <w:rFonts w:hint="eastAsia" w:ascii="微软雅黑" w:hAnsi="微软雅黑" w:eastAsia="微软雅黑" w:cs="微软雅黑"/>
          <w:bCs/>
          <w:kern w:val="0"/>
          <w:sz w:val="21"/>
          <w:szCs w:val="21"/>
          <w:shd w:val="clear" w:color="auto" w:fill="FFFFFF"/>
        </w:rPr>
      </w:pPr>
      <w:r>
        <w:rPr>
          <w:rFonts w:hint="eastAsia" w:ascii="微软雅黑" w:hAnsi="微软雅黑" w:eastAsia="微软雅黑" w:cs="微软雅黑"/>
          <w:bCs/>
          <w:kern w:val="0"/>
          <w:sz w:val="21"/>
          <w:szCs w:val="21"/>
          <w:shd w:val="clear" w:color="auto" w:fill="FFFFFF"/>
        </w:rPr>
        <w:t>白河湾自然风景区位于怀柔区境内，景区内绿色植被覆盖率90%以上，林木繁茂、空气清新、水质清纯、气候宜人、昼夜温差大，环境质量在北京地区居于首位。从京加路向双文铺、八宝堂方向行进，一路青山碧水，令人心旷神怡！白河沿线的村庄都是民俗旅游村，设有停车位和观景点，双文铺村隶属琉璃河镇，环境优美，设施完善，住宿餐饮都很方便，特别适合一家老小周末度假休闲。</w:t>
      </w:r>
    </w:p>
    <w:p>
      <w:pPr>
        <w:widowControl/>
        <w:wordWrap w:val="0"/>
        <w:spacing w:before="195" w:after="420" w:line="390" w:lineRule="atLeast"/>
        <w:jc w:val="left"/>
        <w:rPr>
          <w:rFonts w:hint="eastAsia" w:ascii="微软雅黑" w:hAnsi="微软雅黑" w:eastAsia="微软雅黑" w:cs="微软雅黑"/>
          <w:bCs/>
          <w:kern w:val="0"/>
          <w:sz w:val="21"/>
          <w:szCs w:val="21"/>
          <w:shd w:val="clear" w:color="auto" w:fill="FFFFFF"/>
        </w:rPr>
      </w:pPr>
      <w:r>
        <w:rPr>
          <w:rFonts w:ascii="宋体" w:hAnsi="宋体" w:eastAsia="宋体" w:cs="宋体"/>
          <w:sz w:val="24"/>
          <w:szCs w:val="24"/>
        </w:rPr>
        <w:drawing>
          <wp:inline distT="0" distB="0" distL="114300" distR="114300">
            <wp:extent cx="5266690" cy="3500755"/>
            <wp:effectExtent l="0" t="0" r="10160" b="4445"/>
            <wp:docPr id="7"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IMG_256"/>
                    <pic:cNvPicPr>
                      <a:picLocks noChangeAspect="1"/>
                    </pic:cNvPicPr>
                  </pic:nvPicPr>
                  <pic:blipFill>
                    <a:blip r:embed="rId10"/>
                    <a:stretch>
                      <a:fillRect/>
                    </a:stretch>
                  </pic:blipFill>
                  <pic:spPr>
                    <a:xfrm>
                      <a:off x="0" y="0"/>
                      <a:ext cx="5266690" cy="3500755"/>
                    </a:xfrm>
                    <a:prstGeom prst="rect">
                      <a:avLst/>
                    </a:prstGeom>
                    <a:noFill/>
                    <a:ln w="9525">
                      <a:noFill/>
                    </a:ln>
                  </pic:spPr>
                </pic:pic>
              </a:graphicData>
            </a:graphic>
          </wp:inline>
        </w:drawing>
      </w:r>
    </w:p>
    <w:p>
      <w:pPr>
        <w:pStyle w:val="2"/>
        <w:widowControl/>
        <w:spacing w:before="270" w:beforeAutospacing="0" w:after="270" w:afterAutospacing="0"/>
        <w:rPr>
          <w:rFonts w:ascii="微软雅黑" w:hAnsi="微软雅黑" w:eastAsia="微软雅黑" w:cs="微软雅黑"/>
          <w:bCs/>
          <w:sz w:val="21"/>
          <w:szCs w:val="21"/>
          <w:shd w:val="clear" w:color="auto" w:fill="FFFFFF"/>
        </w:rPr>
      </w:pPr>
      <w:r>
        <w:rPr>
          <w:rFonts w:hint="eastAsia" w:ascii="微软雅黑" w:hAnsi="微软雅黑" w:eastAsia="微软雅黑" w:cs="微软雅黑"/>
          <w:sz w:val="21"/>
          <w:szCs w:val="21"/>
        </w:rPr>
        <w:t>【</w:t>
      </w:r>
      <w:r>
        <w:rPr>
          <w:rFonts w:ascii="微软雅黑" w:hAnsi="微软雅黑" w:eastAsia="微软雅黑" w:cs="微软雅黑"/>
          <w:bCs/>
          <w:sz w:val="21"/>
          <w:szCs w:val="21"/>
          <w:shd w:val="clear" w:color="auto" w:fill="FFFFFF"/>
        </w:rPr>
        <w:t>虹鳟宴</w:t>
      </w:r>
      <w:r>
        <w:rPr>
          <w:rFonts w:hint="eastAsia" w:ascii="微软雅黑" w:hAnsi="微软雅黑" w:eastAsia="微软雅黑" w:cs="微软雅黑"/>
          <w:sz w:val="21"/>
          <w:szCs w:val="21"/>
        </w:rPr>
        <w:t>】</w:t>
      </w:r>
    </w:p>
    <w:p>
      <w:pPr>
        <w:rPr>
          <w:rFonts w:hint="eastAsia" w:ascii="微软雅黑" w:hAnsi="微软雅黑" w:eastAsia="微软雅黑"/>
          <w:sz w:val="21"/>
          <w:szCs w:val="21"/>
        </w:rPr>
      </w:pPr>
      <w:r>
        <w:rPr>
          <w:rFonts w:hint="eastAsia" w:ascii="微软雅黑" w:hAnsi="微软雅黑" w:eastAsia="微软雅黑"/>
          <w:sz w:val="21"/>
          <w:szCs w:val="21"/>
        </w:rPr>
        <w:t>在北京市，提起怀柔，人们都知道那里是山美水好，山多树多的风水宝地。说到怀柔，恐怕就没人不知道怀柔虹鳟鱼。怀柔虹鳟鱼是一种鱼类，分为金鳟鱼、虹鳟鱼、山女鳟鱼三类。烤虹鳟鱼有三种做法，分别是：整烤、段烤、锡纸烤。除了烤虹鳟之外，还可以有垮炖虹鳟鱼、红烧虹鳟、炸鱼排等。</w:t>
      </w:r>
    </w:p>
    <w:p>
      <w:pPr>
        <w:rPr>
          <w:rFonts w:ascii="微软雅黑" w:hAnsi="微软雅黑" w:eastAsia="微软雅黑"/>
          <w:sz w:val="21"/>
          <w:szCs w:val="21"/>
        </w:rPr>
      </w:pPr>
      <w:r>
        <w:rPr>
          <w:rFonts w:ascii="宋体" w:hAnsi="宋体" w:eastAsia="宋体" w:cs="宋体"/>
          <w:sz w:val="24"/>
          <w:szCs w:val="24"/>
        </w:rPr>
        <w:drawing>
          <wp:inline distT="0" distB="0" distL="114300" distR="114300">
            <wp:extent cx="5266690" cy="3516630"/>
            <wp:effectExtent l="0" t="0" r="10160" b="7620"/>
            <wp:docPr id="8"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IMG_256"/>
                    <pic:cNvPicPr>
                      <a:picLocks noChangeAspect="1"/>
                    </pic:cNvPicPr>
                  </pic:nvPicPr>
                  <pic:blipFill>
                    <a:blip r:embed="rId11"/>
                    <a:stretch>
                      <a:fillRect/>
                    </a:stretch>
                  </pic:blipFill>
                  <pic:spPr>
                    <a:xfrm>
                      <a:off x="0" y="0"/>
                      <a:ext cx="5266690" cy="3516630"/>
                    </a:xfrm>
                    <a:prstGeom prst="rect">
                      <a:avLst/>
                    </a:prstGeom>
                    <a:noFill/>
                    <a:ln w="9525">
                      <a:noFill/>
                    </a:ln>
                  </pic:spPr>
                </pic:pic>
              </a:graphicData>
            </a:graphic>
          </wp:inline>
        </w:drawing>
      </w:r>
    </w:p>
    <w:p>
      <w:pPr>
        <w:rPr>
          <w:rFonts w:ascii="微软雅黑" w:hAnsi="微软雅黑" w:eastAsia="微软雅黑"/>
          <w:sz w:val="21"/>
          <w:szCs w:val="21"/>
        </w:rPr>
      </w:pPr>
    </w:p>
    <w:p>
      <w:pPr>
        <w:widowControl/>
        <w:jc w:val="left"/>
        <w:rPr>
          <w:rFonts w:hint="eastAsia" w:ascii="微软雅黑" w:hAnsi="微软雅黑" w:eastAsia="微软雅黑" w:cs="宋体"/>
          <w:b w:val="0"/>
          <w:bCs w:val="0"/>
          <w:color w:val="000000" w:themeColor="text1"/>
          <w:kern w:val="0"/>
          <w:szCs w:val="21"/>
          <w:shd w:val="clear" w:color="auto" w:fill="FFFFFF"/>
          <w:lang w:eastAsia="zh-CN"/>
          <w14:textFill>
            <w14:solidFill>
              <w14:schemeClr w14:val="tx1"/>
            </w14:solidFill>
          </w14:textFill>
        </w:rPr>
      </w:pPr>
      <w:r>
        <w:rPr>
          <w:rFonts w:hint="eastAsia" w:ascii="微软雅黑" w:hAnsi="微软雅黑" w:eastAsia="微软雅黑" w:cs="宋体"/>
          <w:b/>
          <w:bCs/>
          <w:color w:val="000000" w:themeColor="text1"/>
          <w:kern w:val="0"/>
          <w:szCs w:val="21"/>
          <w:shd w:val="clear" w:color="auto" w:fill="FFFFFF"/>
          <w:lang w:eastAsia="zh-CN"/>
          <w14:textFill>
            <w14:solidFill>
              <w14:schemeClr w14:val="tx1"/>
            </w14:solidFill>
          </w14:textFill>
        </w:rPr>
        <w:t>活动主题：</w:t>
      </w:r>
      <w:r>
        <w:rPr>
          <w:rFonts w:hint="eastAsia" w:ascii="微软雅黑" w:hAnsi="微软雅黑" w:eastAsia="微软雅黑" w:cs="宋体"/>
          <w:b w:val="0"/>
          <w:bCs w:val="0"/>
          <w:color w:val="000000" w:themeColor="text1"/>
          <w:kern w:val="0"/>
          <w:szCs w:val="21"/>
          <w:shd w:val="clear" w:color="auto" w:fill="FFFFFF"/>
          <w:lang w:eastAsia="zh-CN"/>
          <w14:textFill>
            <w14:solidFill>
              <w14:schemeClr w14:val="tx1"/>
            </w14:solidFill>
          </w14:textFill>
        </w:rPr>
        <w:t>青龙峡谷游山玩水·喇叭沟门醉氧消暑·穿越范崎路·行走白河湾·品味虹鳟宴·夜话民宿情</w:t>
      </w:r>
    </w:p>
    <w:p>
      <w:pPr>
        <w:widowControl/>
        <w:jc w:val="left"/>
        <w:rPr>
          <w:rFonts w:hint="eastAsia" w:ascii="微软雅黑" w:hAnsi="微软雅黑" w:eastAsia="微软雅黑" w:cs="宋体"/>
          <w:b w:val="0"/>
          <w:bCs w:val="0"/>
          <w:color w:val="000000" w:themeColor="text1"/>
          <w:kern w:val="0"/>
          <w:szCs w:val="21"/>
          <w:shd w:val="clear" w:color="auto" w:fill="FFFFFF"/>
          <w:lang w:val="en-US" w:eastAsia="zh-CN"/>
          <w14:textFill>
            <w14:solidFill>
              <w14:schemeClr w14:val="tx1"/>
            </w14:solidFill>
          </w14:textFill>
        </w:rPr>
      </w:pPr>
      <w:r>
        <w:rPr>
          <w:rFonts w:hint="eastAsia" w:ascii="微软雅黑" w:hAnsi="微软雅黑" w:eastAsia="微软雅黑" w:cs="宋体"/>
          <w:b/>
          <w:bCs/>
          <w:color w:val="000000" w:themeColor="text1"/>
          <w:kern w:val="0"/>
          <w:szCs w:val="21"/>
          <w:shd w:val="clear" w:color="auto" w:fill="FFFFFF"/>
          <w:lang w:val="en-US" w:eastAsia="zh-CN"/>
          <w14:textFill>
            <w14:solidFill>
              <w14:schemeClr w14:val="tx1"/>
            </w14:solidFill>
          </w14:textFill>
        </w:rPr>
        <w:t>活动地点：</w:t>
      </w:r>
      <w:r>
        <w:rPr>
          <w:rFonts w:hint="eastAsia" w:ascii="微软雅黑" w:hAnsi="微软雅黑" w:eastAsia="微软雅黑" w:cs="宋体"/>
          <w:b w:val="0"/>
          <w:bCs w:val="0"/>
          <w:color w:val="000000" w:themeColor="text1"/>
          <w:kern w:val="0"/>
          <w:szCs w:val="21"/>
          <w:shd w:val="clear" w:color="auto" w:fill="FFFFFF"/>
          <w:lang w:val="en-US" w:eastAsia="zh-CN"/>
          <w14:textFill>
            <w14:solidFill>
              <w14:schemeClr w14:val="tx1"/>
            </w14:solidFill>
          </w14:textFill>
        </w:rPr>
        <w:t>青龙峡景区、白河湾、</w:t>
      </w:r>
      <w:r>
        <w:rPr>
          <w:rFonts w:hint="eastAsia" w:ascii="微软雅黑" w:hAnsi="微软雅黑" w:eastAsia="微软雅黑" w:cs="微软雅黑"/>
          <w:kern w:val="0"/>
          <w:sz w:val="21"/>
          <w:szCs w:val="21"/>
          <w:shd w:val="clear" w:color="auto" w:fill="FFFFFF"/>
        </w:rPr>
        <w:t>喇叭沟原始森林公园</w:t>
      </w:r>
      <w:r>
        <w:rPr>
          <w:rFonts w:hint="eastAsia" w:ascii="微软雅黑" w:hAnsi="微软雅黑" w:eastAsia="微软雅黑" w:cs="微软雅黑"/>
          <w:kern w:val="0"/>
          <w:sz w:val="21"/>
          <w:szCs w:val="21"/>
          <w:shd w:val="clear" w:color="auto" w:fill="FFFFFF"/>
          <w:lang w:eastAsia="zh-CN"/>
        </w:rPr>
        <w:t>、</w:t>
      </w:r>
      <w:r>
        <w:rPr>
          <w:rFonts w:hint="eastAsia" w:ascii="微软雅黑" w:hAnsi="微软雅黑" w:eastAsia="微软雅黑" w:cs="微软雅黑"/>
          <w:bCs/>
          <w:kern w:val="0"/>
          <w:sz w:val="21"/>
          <w:szCs w:val="21"/>
          <w:shd w:val="clear" w:color="auto" w:fill="FFFFFF"/>
        </w:rPr>
        <w:t>范崎路</w:t>
      </w:r>
    </w:p>
    <w:p>
      <w:pPr>
        <w:rPr>
          <w:rFonts w:ascii="微软雅黑" w:hAnsi="微软雅黑" w:eastAsia="微软雅黑"/>
          <w:sz w:val="21"/>
          <w:szCs w:val="21"/>
        </w:rPr>
      </w:pPr>
      <w:r>
        <w:rPr>
          <w:rFonts w:hint="eastAsia" w:ascii="微软雅黑" w:hAnsi="微软雅黑" w:eastAsia="微软雅黑" w:cs="宋体"/>
          <w:b/>
          <w:bCs/>
          <w:color w:val="000000" w:themeColor="text1"/>
          <w:kern w:val="0"/>
          <w:szCs w:val="21"/>
          <w:shd w:val="clear" w:color="auto" w:fill="FFFFFF"/>
          <w:lang w:val="en-US" w:eastAsia="zh-CN"/>
          <w14:textFill>
            <w14:solidFill>
              <w14:schemeClr w14:val="tx1"/>
            </w14:solidFill>
          </w14:textFill>
        </w:rPr>
        <w:t>参考车型：</w:t>
      </w:r>
      <w:r>
        <w:rPr>
          <w:rFonts w:hint="eastAsia" w:ascii="微软雅黑" w:hAnsi="微软雅黑" w:eastAsia="微软雅黑" w:cs="宋体"/>
          <w:b w:val="0"/>
          <w:bCs w:val="0"/>
          <w:color w:val="000000" w:themeColor="text1"/>
          <w:kern w:val="0"/>
          <w:szCs w:val="21"/>
          <w:shd w:val="clear" w:color="auto" w:fill="FFFFFF"/>
          <w:lang w:val="en-US" w:eastAsia="zh-CN"/>
          <w14:textFill>
            <w14:solidFill>
              <w14:schemeClr w14:val="tx1"/>
            </w14:solidFill>
          </w14:textFill>
        </w:rPr>
        <w:t>不限车型</w:t>
      </w:r>
    </w:p>
    <w:p>
      <w:pPr>
        <w:rPr>
          <w:sz w:val="21"/>
          <w:szCs w:val="21"/>
        </w:rPr>
      </w:pPr>
    </w:p>
    <w:p>
      <w:pPr>
        <w:widowControl/>
        <w:jc w:val="left"/>
        <w:rPr>
          <w:rFonts w:hint="eastAsia" w:ascii="微软雅黑" w:hAnsi="微软雅黑" w:eastAsia="微软雅黑" w:cs="微软雅黑"/>
          <w:b/>
          <w:bCs/>
          <w:kern w:val="0"/>
          <w:sz w:val="21"/>
          <w:szCs w:val="21"/>
          <w:shd w:val="clear" w:color="auto" w:fill="FFFFFF"/>
        </w:rPr>
      </w:pPr>
      <w:r>
        <w:rPr>
          <w:rFonts w:hint="eastAsia" w:ascii="微软雅黑" w:hAnsi="微软雅黑" w:eastAsia="微软雅黑" w:cs="微软雅黑"/>
          <w:b/>
          <w:bCs/>
          <w:kern w:val="0"/>
          <w:sz w:val="21"/>
          <w:szCs w:val="21"/>
          <w:shd w:val="clear" w:color="auto" w:fill="FFFFFF"/>
        </w:rPr>
        <w:t>参考行程</w:t>
      </w:r>
    </w:p>
    <w:p>
      <w:pPr>
        <w:widowControl/>
        <w:jc w:val="left"/>
        <w:rPr>
          <w:rFonts w:hint="eastAsia" w:ascii="微软雅黑" w:hAnsi="微软雅黑" w:eastAsia="微软雅黑" w:cs="微软雅黑"/>
          <w:b/>
          <w:bCs/>
          <w:kern w:val="0"/>
          <w:sz w:val="21"/>
          <w:szCs w:val="21"/>
          <w:shd w:val="clear" w:color="auto" w:fill="FFFFFF"/>
        </w:rPr>
      </w:pPr>
      <w:bookmarkStart w:id="0" w:name="_GoBack"/>
      <w:bookmarkEnd w:id="0"/>
      <w:r>
        <w:rPr>
          <w:rFonts w:hint="eastAsia" w:ascii="微软雅黑" w:hAnsi="微软雅黑" w:eastAsia="微软雅黑" w:cs="微软雅黑"/>
          <w:b/>
          <w:bCs/>
          <w:kern w:val="0"/>
          <w:sz w:val="21"/>
          <w:szCs w:val="21"/>
          <w:shd w:val="clear" w:color="auto" w:fill="FFFFFF"/>
        </w:rPr>
        <w:t>D1：北京—青龙峡—白河湾—怀柔精品民宿（140km）</w:t>
      </w:r>
    </w:p>
    <w:p>
      <w:pPr>
        <w:widowControl/>
        <w:jc w:val="left"/>
        <w:rPr>
          <w:rFonts w:hint="eastAsia" w:ascii="微软雅黑" w:hAnsi="微软雅黑" w:eastAsia="微软雅黑" w:cs="微软雅黑"/>
          <w:kern w:val="0"/>
          <w:sz w:val="21"/>
          <w:szCs w:val="21"/>
          <w:shd w:val="clear" w:color="auto" w:fill="FFFFFF"/>
        </w:rPr>
      </w:pPr>
      <w:r>
        <w:rPr>
          <w:rFonts w:hint="eastAsia" w:ascii="微软雅黑" w:hAnsi="微软雅黑" w:eastAsia="微软雅黑" w:cs="微软雅黑"/>
          <w:bCs/>
          <w:kern w:val="0"/>
          <w:sz w:val="21"/>
          <w:szCs w:val="21"/>
          <w:shd w:val="clear" w:color="auto" w:fill="FFFFFF"/>
        </w:rPr>
        <w:t>08:00</w:t>
      </w:r>
      <w:r>
        <w:rPr>
          <w:rFonts w:hint="eastAsia" w:ascii="微软雅黑" w:hAnsi="微软雅黑" w:eastAsia="微软雅黑" w:cs="微软雅黑"/>
          <w:kern w:val="0"/>
          <w:sz w:val="21"/>
          <w:szCs w:val="21"/>
          <w:shd w:val="clear" w:color="auto" w:fill="FFFFFF"/>
        </w:rPr>
        <w:t>从市区内开车前往怀柔青龙峡景区；</w:t>
      </w:r>
    </w:p>
    <w:p>
      <w:pPr>
        <w:widowControl/>
        <w:jc w:val="left"/>
        <w:rPr>
          <w:rFonts w:hint="eastAsia" w:ascii="微软雅黑" w:hAnsi="微软雅黑" w:eastAsia="微软雅黑" w:cs="微软雅黑"/>
          <w:kern w:val="0"/>
          <w:sz w:val="21"/>
          <w:szCs w:val="21"/>
        </w:rPr>
      </w:pPr>
      <w:r>
        <w:rPr>
          <w:rFonts w:hint="eastAsia" w:ascii="微软雅黑" w:hAnsi="微软雅黑" w:eastAsia="微软雅黑" w:cs="微软雅黑"/>
          <w:bCs/>
          <w:kern w:val="0"/>
          <w:sz w:val="21"/>
          <w:szCs w:val="21"/>
          <w:shd w:val="clear" w:color="auto" w:fill="FFFFFF"/>
        </w:rPr>
        <w:t>09:00抵达青龙峡景区游览，</w:t>
      </w:r>
      <w:r>
        <w:rPr>
          <w:rFonts w:hint="eastAsia" w:ascii="微软雅黑" w:hAnsi="微软雅黑" w:eastAsia="微软雅黑" w:cs="微软雅黑"/>
          <w:kern w:val="0"/>
          <w:sz w:val="21"/>
          <w:szCs w:val="21"/>
        </w:rPr>
        <w:t>青龙峡内有一水库大坝，将整个景区分为两个部分：南部的高峡平湖区和东岸的极限运动场所。大家可以在南部湖区乘坐游船或快艇在水面遨游，欣赏两岸风光，也可以在浅水区选择竹伐或手划船，或者去玩玩碰碰船、水上步行球等水上游戏。也可以在东岸选择蹦极跳、攀岩、速降等极限娱乐项目。此外还可以在青龙峡景区内，沿着登山步道步行而上（或者乘坐观光缆车，单程10分钟），到达景区内的最高峰——玉皇台，沿途可以欣赏到明代古长城在群山峻岭中蜿蜒曲折，天气晴朗时，在山顶还能遥望怀柔城区。</w:t>
      </w:r>
    </w:p>
    <w:p>
      <w:pPr>
        <w:widowControl/>
        <w:jc w:val="left"/>
        <w:rPr>
          <w:rFonts w:hint="eastAsia" w:ascii="微软雅黑" w:hAnsi="微软雅黑" w:eastAsia="微软雅黑" w:cs="微软雅黑"/>
          <w:bCs/>
          <w:kern w:val="0"/>
          <w:sz w:val="21"/>
          <w:szCs w:val="21"/>
          <w:shd w:val="clear" w:color="auto" w:fill="FFFFFF"/>
        </w:rPr>
      </w:pPr>
      <w:r>
        <w:rPr>
          <w:rFonts w:hint="eastAsia" w:ascii="微软雅黑" w:hAnsi="微软雅黑" w:eastAsia="微软雅黑" w:cs="微软雅黑"/>
          <w:bCs/>
          <w:kern w:val="0"/>
          <w:sz w:val="21"/>
          <w:szCs w:val="21"/>
          <w:shd w:val="clear" w:color="auto" w:fill="FFFFFF"/>
        </w:rPr>
        <w:t>11:00前往白河湾，品尝虹鳟宴。</w:t>
      </w:r>
    </w:p>
    <w:p>
      <w:pPr>
        <w:widowControl/>
        <w:jc w:val="left"/>
        <w:rPr>
          <w:rFonts w:hint="eastAsia" w:ascii="微软雅黑" w:hAnsi="微软雅黑" w:eastAsia="微软雅黑" w:cs="微软雅黑"/>
          <w:bCs/>
          <w:kern w:val="0"/>
          <w:sz w:val="21"/>
          <w:szCs w:val="21"/>
          <w:shd w:val="clear" w:color="auto" w:fill="FFFFFF"/>
        </w:rPr>
      </w:pPr>
      <w:r>
        <w:rPr>
          <w:rFonts w:hint="eastAsia" w:ascii="微软雅黑" w:hAnsi="微软雅黑" w:eastAsia="微软雅黑" w:cs="微软雅黑"/>
          <w:bCs/>
          <w:kern w:val="0"/>
          <w:sz w:val="21"/>
          <w:szCs w:val="21"/>
          <w:shd w:val="clear" w:color="auto" w:fill="FFFFFF"/>
        </w:rPr>
        <w:t>13:00白河湾景区内有白河峡谷漂流，高低跌宕，漂流活动约10公里。乘皮筏顺流而下，但见两岸忽而山崖陡壁，如刀削斧劈;忽而奇峰怪石，迎面耸峙，举目四望，亦可见雄鹰回旋扭转，苍松古柏傲立岩崖。即使不漂流，也可以在白河沿岸自驾玩耍，岸边有绿柳白杨和皎白的细沙滩，有穆桂英的上马石遗址、古栈道遗址，还有石人山、万缸石、响马洞、蚂蚁窝、五虎山、花石等天然景象。景区内林木茂盛、空气新鲜、水质纯洁、气候迷人、日夜温差大，环境质量在北京地区居于首。</w:t>
      </w:r>
    </w:p>
    <w:p>
      <w:pPr>
        <w:widowControl/>
        <w:jc w:val="left"/>
        <w:rPr>
          <w:rFonts w:hint="eastAsia" w:ascii="微软雅黑" w:hAnsi="微软雅黑" w:eastAsia="微软雅黑" w:cs="微软雅黑"/>
          <w:kern w:val="0"/>
          <w:sz w:val="21"/>
          <w:szCs w:val="21"/>
          <w:shd w:val="clear" w:color="auto" w:fill="FFFFFF"/>
        </w:rPr>
      </w:pPr>
      <w:r>
        <w:rPr>
          <w:rFonts w:hint="eastAsia" w:ascii="微软雅黑" w:hAnsi="微软雅黑" w:eastAsia="微软雅黑" w:cs="微软雅黑"/>
          <w:bCs/>
          <w:kern w:val="0"/>
          <w:sz w:val="21"/>
          <w:szCs w:val="21"/>
          <w:shd w:val="clear" w:color="auto" w:fill="FFFFFF"/>
        </w:rPr>
        <w:t>17:00前往</w:t>
      </w:r>
      <w:r>
        <w:rPr>
          <w:rFonts w:hint="eastAsia" w:ascii="微软雅黑" w:hAnsi="微软雅黑" w:eastAsia="微软雅黑" w:cs="微软雅黑"/>
          <w:kern w:val="0"/>
          <w:sz w:val="21"/>
          <w:szCs w:val="21"/>
          <w:shd w:val="clear" w:color="auto" w:fill="FFFFFF"/>
        </w:rPr>
        <w:t>喇叭沟原始森林附近精品民宿办理入住，晚餐，休息。</w:t>
      </w:r>
    </w:p>
    <w:p>
      <w:pPr>
        <w:widowControl/>
        <w:jc w:val="left"/>
        <w:rPr>
          <w:rFonts w:hint="eastAsia" w:ascii="微软雅黑" w:hAnsi="微软雅黑" w:eastAsia="微软雅黑" w:cs="微软雅黑"/>
          <w:b/>
          <w:bCs/>
          <w:kern w:val="0"/>
          <w:sz w:val="21"/>
          <w:szCs w:val="21"/>
          <w:shd w:val="clear" w:color="auto" w:fill="FFFFFF"/>
        </w:rPr>
      </w:pPr>
      <w:r>
        <w:rPr>
          <w:rFonts w:hint="eastAsia" w:ascii="微软雅黑" w:hAnsi="微软雅黑" w:eastAsia="微软雅黑" w:cs="微软雅黑"/>
          <w:b/>
          <w:bCs/>
          <w:kern w:val="0"/>
          <w:sz w:val="21"/>
          <w:szCs w:val="21"/>
          <w:shd w:val="clear" w:color="auto" w:fill="FFFFFF"/>
        </w:rPr>
        <w:t>D2：怀柔精品民宿—喇叭沟门原始森林公园—范崎路—北京（150km）</w:t>
      </w:r>
    </w:p>
    <w:p>
      <w:pPr>
        <w:widowControl/>
        <w:jc w:val="left"/>
        <w:rPr>
          <w:rFonts w:hint="eastAsia" w:ascii="微软雅黑" w:hAnsi="微软雅黑" w:eastAsia="微软雅黑" w:cs="微软雅黑"/>
          <w:kern w:val="0"/>
          <w:sz w:val="21"/>
          <w:szCs w:val="21"/>
          <w:shd w:val="clear" w:color="auto" w:fill="FFFFFF"/>
        </w:rPr>
      </w:pPr>
      <w:r>
        <w:rPr>
          <w:rFonts w:hint="eastAsia" w:ascii="微软雅黑" w:hAnsi="微软雅黑" w:eastAsia="微软雅黑" w:cs="微软雅黑"/>
          <w:bCs/>
          <w:kern w:val="0"/>
          <w:sz w:val="21"/>
          <w:szCs w:val="21"/>
          <w:shd w:val="clear" w:color="auto" w:fill="FFFFFF"/>
        </w:rPr>
        <w:t>08:00</w:t>
      </w:r>
      <w:r>
        <w:rPr>
          <w:rFonts w:hint="eastAsia" w:ascii="微软雅黑" w:hAnsi="微软雅黑" w:eastAsia="微软雅黑" w:cs="微软雅黑"/>
          <w:kern w:val="0"/>
          <w:sz w:val="21"/>
          <w:szCs w:val="21"/>
          <w:shd w:val="clear" w:color="auto" w:fill="FFFFFF"/>
        </w:rPr>
        <w:t>前往喇叭沟门原始森林公园，喇叭沟门原始森林公园有首都后花园之称，又有“天然</w:t>
      </w:r>
      <w:r>
        <w:rPr>
          <w:rFonts w:hint="eastAsia" w:ascii="微软雅黑" w:hAnsi="微软雅黑" w:eastAsia="微软雅黑" w:cs="微软雅黑"/>
          <w:kern w:val="0"/>
          <w:sz w:val="24"/>
          <w:szCs w:val="24"/>
          <w:shd w:val="clear" w:color="auto" w:fill="FFFFFF"/>
        </w:rPr>
        <w:t>大氧吧”之美誉。整个景区由南猴岭、百丈崖、冰川三个主要观赏区组成，总面积为45平</w:t>
      </w:r>
      <w:r>
        <w:rPr>
          <w:rFonts w:hint="eastAsia" w:ascii="微软雅黑" w:hAnsi="微软雅黑" w:eastAsia="微软雅黑" w:cs="微软雅黑"/>
          <w:kern w:val="0"/>
          <w:sz w:val="21"/>
          <w:szCs w:val="21"/>
          <w:shd w:val="clear" w:color="auto" w:fill="FFFFFF"/>
        </w:rPr>
        <w:t>方公里，森林面积在90％以上，植物种类有677种，动物300多种，绿色旅游步道达60公里。这里有北京地区绝无仅有的暑期冰川，有在西伯利亚才可看到的千亩白桦林，有壁立千仞的百丈崖，有令开车族有惊无险的十八盘道。这里有原始次生林7万亩，海拔1700多米高的南猴岭是怀柔区的最高峰；喇叭沟门有北京最棒的森林，植物极其丰茂。</w:t>
      </w:r>
    </w:p>
    <w:p>
      <w:pPr>
        <w:widowControl/>
        <w:jc w:val="left"/>
        <w:rPr>
          <w:rFonts w:hint="eastAsia" w:ascii="微软雅黑" w:hAnsi="微软雅黑" w:eastAsia="微软雅黑" w:cs="微软雅黑"/>
          <w:kern w:val="0"/>
          <w:sz w:val="21"/>
          <w:szCs w:val="21"/>
        </w:rPr>
      </w:pPr>
      <w:r>
        <w:rPr>
          <w:rFonts w:hint="eastAsia" w:ascii="微软雅黑" w:hAnsi="微软雅黑" w:eastAsia="微软雅黑" w:cs="微软雅黑"/>
          <w:bCs/>
          <w:kern w:val="0"/>
          <w:sz w:val="21"/>
          <w:szCs w:val="21"/>
          <w:shd w:val="clear" w:color="auto" w:fill="FFFFFF"/>
        </w:rPr>
        <w:t>13:00午餐后出发穿越范崎路，范崎路山路蜿蜒曲折，车少，景美，空气好</w:t>
      </w:r>
      <w:r>
        <w:rPr>
          <w:rFonts w:hint="eastAsia" w:ascii="微软雅黑" w:hAnsi="微软雅黑" w:eastAsia="微软雅黑" w:cs="微软雅黑"/>
          <w:kern w:val="0"/>
          <w:sz w:val="21"/>
          <w:szCs w:val="21"/>
        </w:rPr>
        <w:t>，是怀柔区非常适合自驾游的精品路线。</w:t>
      </w:r>
    </w:p>
    <w:p>
      <w:pPr>
        <w:widowControl/>
        <w:jc w:val="left"/>
        <w:rPr>
          <w:rFonts w:hint="eastAsia" w:ascii="微软雅黑" w:hAnsi="微软雅黑" w:eastAsia="微软雅黑" w:cs="微软雅黑"/>
          <w:kern w:val="0"/>
          <w:sz w:val="21"/>
          <w:szCs w:val="21"/>
          <w:shd w:val="clear" w:color="auto" w:fill="FFFFFF"/>
        </w:rPr>
      </w:pPr>
      <w:r>
        <w:rPr>
          <w:rFonts w:hint="eastAsia" w:ascii="微软雅黑" w:hAnsi="微软雅黑" w:eastAsia="微软雅黑" w:cs="微软雅黑"/>
          <w:bCs/>
          <w:kern w:val="0"/>
          <w:sz w:val="21"/>
          <w:szCs w:val="21"/>
          <w:shd w:val="clear" w:color="auto" w:fill="FFFFFF"/>
        </w:rPr>
        <w:t>16:00返程</w:t>
      </w:r>
      <w:r>
        <w:rPr>
          <w:rFonts w:hint="eastAsia" w:ascii="微软雅黑" w:hAnsi="微软雅黑" w:eastAsia="微软雅黑" w:cs="微软雅黑"/>
          <w:kern w:val="0"/>
          <w:sz w:val="21"/>
          <w:szCs w:val="21"/>
          <w:shd w:val="clear" w:color="auto" w:fill="FFFFFF"/>
        </w:rPr>
        <w:t>。</w:t>
      </w:r>
    </w:p>
    <w:p>
      <w:pPr>
        <w:widowControl/>
        <w:jc w:val="left"/>
        <w:rPr>
          <w:rFonts w:hint="eastAsia" w:ascii="微软雅黑" w:hAnsi="微软雅黑" w:eastAsia="微软雅黑" w:cs="微软雅黑"/>
          <w:kern w:val="0"/>
          <w:sz w:val="21"/>
          <w:szCs w:val="21"/>
          <w:shd w:val="clear" w:color="auto" w:fill="FFFFFF"/>
        </w:rPr>
      </w:pPr>
    </w:p>
    <w:p>
      <w:pPr>
        <w:widowControl/>
        <w:jc w:val="left"/>
        <w:rPr>
          <w:rFonts w:hint="eastAsia" w:ascii="微软雅黑" w:hAnsi="微软雅黑" w:eastAsia="微软雅黑" w:cs="微软雅黑"/>
          <w:b/>
          <w:bCs w:val="0"/>
          <w:kern w:val="0"/>
          <w:sz w:val="21"/>
          <w:szCs w:val="21"/>
          <w:shd w:val="clear" w:color="auto" w:fill="FFFFFF"/>
        </w:rPr>
      </w:pPr>
      <w:r>
        <w:rPr>
          <w:rFonts w:hint="eastAsia" w:ascii="微软雅黑" w:hAnsi="微软雅黑" w:eastAsia="微软雅黑" w:cs="微软雅黑"/>
          <w:b/>
          <w:bCs w:val="0"/>
          <w:kern w:val="0"/>
          <w:szCs w:val="21"/>
          <w:shd w:val="clear" w:color="auto" w:fill="FFFFFF"/>
        </w:rPr>
        <w:t>本文图片来源于网络</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panose1 w:val="02010600040101010101"/>
    <w:charset w:val="86"/>
    <w:family w:val="auto"/>
    <w:pitch w:val="default"/>
    <w:sig w:usb0="80000287" w:usb1="280F3C52" w:usb2="00000016" w:usb3="00000000" w:csb0="0004001F" w:csb1="00000000"/>
  </w:font>
  <w:font w:name="Courier New">
    <w:panose1 w:val="020703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微软雅黑">
    <w:panose1 w:val="020B0503020204020204"/>
    <w:charset w:val="86"/>
    <w:family w:val="swiss"/>
    <w:pitch w:val="default"/>
    <w:sig w:usb0="80000287" w:usb1="280F3C52" w:usb2="00000016" w:usb3="00000000" w:csb0="0004001F" w:csb1="00000000"/>
  </w:font>
  <w:font w:name="MS Mincho">
    <w:altName w:val="Hiragino Sans"/>
    <w:panose1 w:val="02020609040205080304"/>
    <w:charset w:val="80"/>
    <w:family w:val="modern"/>
    <w:pitch w:val="default"/>
    <w:sig w:usb0="00000000" w:usb1="00000000" w:usb2="00000012" w:usb3="00000000" w:csb0="4002009F" w:csb1="DFD70000"/>
  </w:font>
  <w:font w:name="宋体-简">
    <w:panose1 w:val="02010800040101010101"/>
    <w:charset w:val="86"/>
    <w:family w:val="auto"/>
    <w:pitch w:val="default"/>
    <w:sig w:usb0="00000001" w:usb1="080F0000" w:usb2="00000000" w:usb3="00000000" w:csb0="00040000" w:csb1="00000000"/>
  </w:font>
  <w:font w:name="Kingsoft Sign">
    <w:panose1 w:val="05050102010706020507"/>
    <w:charset w:val="00"/>
    <w:family w:val="auto"/>
    <w:pitch w:val="default"/>
    <w:sig w:usb0="00000000" w:usb1="10000000" w:usb2="00000000" w:usb3="00000000" w:csb0="00000001" w:csb1="00000000"/>
  </w:font>
  <w:font w:name="Hiragino Sans">
    <w:panose1 w:val="020B0300000000000000"/>
    <w:charset w:val="80"/>
    <w:family w:val="auto"/>
    <w:pitch w:val="default"/>
    <w:sig w:usb0="E00002FF" w:usb1="7AE7FFFF" w:usb2="00000012" w:usb3="00000000" w:csb0="0002000D"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7637"/>
    <w:rsid w:val="00157637"/>
    <w:rsid w:val="001C3361"/>
    <w:rsid w:val="00360CFB"/>
    <w:rsid w:val="004F1825"/>
    <w:rsid w:val="005D7124"/>
    <w:rsid w:val="00803C6A"/>
    <w:rsid w:val="009B04AD"/>
    <w:rsid w:val="00BD0848"/>
    <w:rsid w:val="00C16C6C"/>
    <w:rsid w:val="00D40ABB"/>
    <w:rsid w:val="00EE2868"/>
    <w:rsid w:val="04264808"/>
    <w:rsid w:val="104C6624"/>
    <w:rsid w:val="147B3E6F"/>
    <w:rsid w:val="14841282"/>
    <w:rsid w:val="17415893"/>
    <w:rsid w:val="1F02216F"/>
    <w:rsid w:val="31FB3100"/>
    <w:rsid w:val="355A17BD"/>
    <w:rsid w:val="35CA7704"/>
    <w:rsid w:val="39043057"/>
    <w:rsid w:val="39131AE6"/>
    <w:rsid w:val="47271B6E"/>
    <w:rsid w:val="495A37D6"/>
    <w:rsid w:val="552B1975"/>
    <w:rsid w:val="569D43AC"/>
    <w:rsid w:val="58676F1D"/>
    <w:rsid w:val="5C060B01"/>
    <w:rsid w:val="5C422B98"/>
    <w:rsid w:val="5FA30A09"/>
    <w:rsid w:val="60EC5E73"/>
    <w:rsid w:val="67875CFE"/>
    <w:rsid w:val="6F2C0D7B"/>
    <w:rsid w:val="72EF36BD"/>
    <w:rsid w:val="755B2C55"/>
    <w:rsid w:val="781EE25D"/>
    <w:rsid w:val="79FB5B65"/>
    <w:rsid w:val="7AFA0629"/>
    <w:rsid w:val="7CEA0DD4"/>
    <w:rsid w:val="7DFF8090"/>
    <w:rsid w:val="9F6DAF7E"/>
    <w:rsid w:val="CB1B929A"/>
    <w:rsid w:val="D9EEF9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unhideWhenUsed/>
    <w:qFormat/>
    <w:uiPriority w:val="0"/>
    <w:pPr>
      <w:spacing w:beforeAutospacing="1" w:afterAutospacing="1"/>
      <w:jc w:val="left"/>
      <w:outlineLvl w:val="1"/>
    </w:pPr>
    <w:rPr>
      <w:rFonts w:hint="eastAsia" w:ascii="宋体" w:hAnsi="宋体" w:eastAsia="宋体" w:cs="Times New Roman"/>
      <w:b/>
      <w:kern w:val="0"/>
      <w:sz w:val="36"/>
      <w:szCs w:val="36"/>
    </w:rPr>
  </w:style>
  <w:style w:type="paragraph" w:styleId="3">
    <w:name w:val="heading 3"/>
    <w:basedOn w:val="1"/>
    <w:next w:val="1"/>
    <w:unhideWhenUsed/>
    <w:qFormat/>
    <w:uiPriority w:val="0"/>
    <w:pPr>
      <w:spacing w:beforeAutospacing="1" w:afterAutospacing="1"/>
      <w:jc w:val="left"/>
      <w:outlineLvl w:val="2"/>
    </w:pPr>
    <w:rPr>
      <w:rFonts w:hint="eastAsia" w:ascii="宋体" w:hAnsi="宋体" w:eastAsia="宋体" w:cs="Times New Roman"/>
      <w:b/>
      <w:kern w:val="0"/>
      <w:sz w:val="27"/>
      <w:szCs w:val="27"/>
    </w:rPr>
  </w:style>
  <w:style w:type="character" w:default="1" w:styleId="8">
    <w:name w:val="Default Paragraph Font"/>
    <w:unhideWhenUsed/>
    <w:qFormat/>
    <w:uiPriority w:val="1"/>
  </w:style>
  <w:style w:type="table" w:default="1" w:styleId="10">
    <w:name w:val="Normal Table"/>
    <w:unhideWhenUsed/>
    <w:qFormat/>
    <w:uiPriority w:val="99"/>
    <w:tblPr>
      <w:tblCellMar>
        <w:top w:w="0" w:type="dxa"/>
        <w:left w:w="108" w:type="dxa"/>
        <w:bottom w:w="0" w:type="dxa"/>
        <w:right w:w="108" w:type="dxa"/>
      </w:tblCellMar>
    </w:tblPr>
  </w:style>
  <w:style w:type="paragraph" w:styleId="4">
    <w:name w:val="Balloon Text"/>
    <w:basedOn w:val="1"/>
    <w:link w:val="11"/>
    <w:qFormat/>
    <w:uiPriority w:val="0"/>
    <w:rPr>
      <w:sz w:val="18"/>
      <w:szCs w:val="18"/>
    </w:rPr>
  </w:style>
  <w:style w:type="paragraph" w:styleId="5">
    <w:name w:val="footer"/>
    <w:basedOn w:val="1"/>
    <w:link w:val="13"/>
    <w:qFormat/>
    <w:uiPriority w:val="0"/>
    <w:pPr>
      <w:tabs>
        <w:tab w:val="center" w:pos="4153"/>
        <w:tab w:val="right" w:pos="8306"/>
      </w:tabs>
      <w:snapToGrid w:val="0"/>
      <w:jc w:val="left"/>
    </w:pPr>
    <w:rPr>
      <w:sz w:val="18"/>
      <w:szCs w:val="18"/>
    </w:rPr>
  </w:style>
  <w:style w:type="paragraph" w:styleId="6">
    <w:name w:val="header"/>
    <w:basedOn w:val="1"/>
    <w:link w:val="12"/>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qFormat/>
    <w:uiPriority w:val="0"/>
    <w:pPr>
      <w:spacing w:beforeAutospacing="1" w:afterAutospacing="1"/>
      <w:jc w:val="left"/>
    </w:pPr>
    <w:rPr>
      <w:rFonts w:cs="Times New Roman"/>
      <w:kern w:val="0"/>
      <w:sz w:val="24"/>
    </w:rPr>
  </w:style>
  <w:style w:type="character" w:styleId="9">
    <w:name w:val="Hyperlink"/>
    <w:basedOn w:val="8"/>
    <w:qFormat/>
    <w:uiPriority w:val="0"/>
    <w:rPr>
      <w:color w:val="0000FF"/>
      <w:u w:val="single"/>
    </w:rPr>
  </w:style>
  <w:style w:type="character" w:customStyle="1" w:styleId="11">
    <w:name w:val="批注框文本 Char"/>
    <w:basedOn w:val="8"/>
    <w:link w:val="4"/>
    <w:qFormat/>
    <w:uiPriority w:val="0"/>
    <w:rPr>
      <w:rFonts w:asciiTheme="minorHAnsi" w:hAnsiTheme="minorHAnsi" w:eastAsiaTheme="minorEastAsia" w:cstheme="minorBidi"/>
      <w:kern w:val="2"/>
      <w:sz w:val="18"/>
      <w:szCs w:val="18"/>
    </w:rPr>
  </w:style>
  <w:style w:type="character" w:customStyle="1" w:styleId="12">
    <w:name w:val="页眉 Char"/>
    <w:basedOn w:val="8"/>
    <w:link w:val="6"/>
    <w:qFormat/>
    <w:uiPriority w:val="0"/>
    <w:rPr>
      <w:rFonts w:asciiTheme="minorHAnsi" w:hAnsiTheme="minorHAnsi" w:eastAsiaTheme="minorEastAsia" w:cstheme="minorBidi"/>
      <w:kern w:val="2"/>
      <w:sz w:val="18"/>
      <w:szCs w:val="18"/>
    </w:rPr>
  </w:style>
  <w:style w:type="character" w:customStyle="1" w:styleId="13">
    <w:name w:val="页脚 Char"/>
    <w:basedOn w:val="8"/>
    <w:link w:val="5"/>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Pages>
  <Words>296</Words>
  <Characters>1689</Characters>
  <Lines>14</Lines>
  <Paragraphs>3</Paragraphs>
  <ScaleCrop>false</ScaleCrop>
  <LinksUpToDate>false</LinksUpToDate>
  <CharactersWithSpaces>1982</CharactersWithSpaces>
  <Application>WPS Office_2.4.0.3944_F1E327BC-269C-435d-A152-05C5408002CA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2020-06-11T23:45:00Z</dcterms:created>
  <dc:creator>user</dc:creator>
  <cp:lastModifiedBy>vivi</cp:lastModifiedBy>
  <dcterms:modified xsi:type="dcterms:W3CDTF">2020-08-04T10:09:31Z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2052-2.4.0.3944</vt:lpwstr>
  </property>
</Properties>
</file>