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82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关于做好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2024年度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法人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年度报告</w:t>
      </w:r>
    </w:p>
    <w:p w14:paraId="4AE8CC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公示有关工作的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通知</w:t>
      </w:r>
    </w:p>
    <w:p w14:paraId="291F8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　  </w:t>
      </w:r>
    </w:p>
    <w:p w14:paraId="73028C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进一步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规范事业单位年度报告工作，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强化事业单位登记监督管理，根据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《事业单位登记管理暂行条例》及其实施细则、《事业单位法人年度报告公示办法（试行）》，现就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做好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2024年度事业单位法人年度报告公示有关事项</w:t>
      </w:r>
      <w:r>
        <w:rPr>
          <w:rFonts w:hint="eastAsia" w:ascii="仿宋_GB2312" w:hAnsi="仿宋_GB2312" w:eastAsia="仿宋_GB2312" w:cs="仿宋_GB2312"/>
          <w:sz w:val="32"/>
          <w:szCs w:val="32"/>
        </w:rPr>
        <w:t>通知如下：</w:t>
      </w:r>
    </w:p>
    <w:p w14:paraId="7EDB48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　　一、报送时间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</w:rPr>
        <w:t>范围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、方式</w:t>
      </w:r>
    </w:p>
    <w:p w14:paraId="268DF6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报送时间：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sz w:val="32"/>
          <w:szCs w:val="32"/>
        </w:rPr>
        <w:t>1月1日至3月31日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F247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报送范围：北京市事业单位登记管理局登记管理且《事业单位法人证书》在有效期内的事业单位。</w:t>
      </w:r>
    </w:p>
    <w:p w14:paraId="6ED07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报送方式：通过“机关赋码与事业单位登记管理平台”（http://www.gjsy.gov.cn/sydwyhfw）网上报送。</w:t>
      </w:r>
    </w:p>
    <w:p w14:paraId="27DDAA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二、报送材料</w:t>
      </w:r>
    </w:p>
    <w:p w14:paraId="10E0B5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1.《事业单位法人年度报告书》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（网上填写，该材料为公示内容，其余报送材料不公示）。</w:t>
      </w:r>
    </w:p>
    <w:p w14:paraId="08898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5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2.上一年度年末的资产负债表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（上传图片，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加盖事业单位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财务</w:t>
      </w:r>
      <w:r>
        <w:rPr>
          <w:rFonts w:hint="eastAsia" w:ascii="仿宋_GB2312" w:hAnsi="仿宋_GB2312" w:eastAsia="仿宋_GB2312" w:cs="仿宋_GB2312"/>
          <w:sz w:val="32"/>
          <w:szCs w:val="32"/>
        </w:rPr>
        <w:t>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或公章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2DE3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5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3.事业单位法人证书副本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（上传图片）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D44F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.有关资质认可或者执业许可证明文件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（上传图片）。宗旨和业务范围涉及</w:t>
      </w:r>
      <w:r>
        <w:rPr>
          <w:rFonts w:hint="eastAsia" w:ascii="仿宋_GB2312" w:hAnsi="仿宋_GB2312" w:eastAsia="仿宋_GB2312" w:cs="仿宋_GB2312"/>
          <w:sz w:val="32"/>
          <w:szCs w:val="32"/>
        </w:rPr>
        <w:t>资质认可或者执业许可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事业单位（包括但不限于各类培训学校、培训中心、职业技能培训学校、技工学校、医院、社区卫生服务中心、门诊部、幼儿园、托儿所、报刊出版机构、养老服务机构、经营性人力资源服务机构、检验检测认证机构等）必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提交；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宗旨和业务范围</w:t>
      </w:r>
      <w:r>
        <w:rPr>
          <w:rFonts w:hint="eastAsia" w:ascii="仿宋_GB2312" w:hAnsi="仿宋_GB2312" w:eastAsia="仿宋_GB2312" w:cs="仿宋_GB2312"/>
          <w:sz w:val="32"/>
          <w:szCs w:val="32"/>
        </w:rPr>
        <w:t>不涉及资质认可或者执业许可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的事业单位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不提交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58A3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法定代表人手写签字、加盖事业单位公章、举办单位公章的</w:t>
      </w:r>
      <w:r>
        <w:rPr>
          <w:rFonts w:hint="eastAsia" w:ascii="仿宋_GB2312" w:hAnsi="仿宋_GB2312" w:eastAsia="仿宋_GB2312" w:cs="仿宋_GB2312"/>
          <w:sz w:val="32"/>
          <w:szCs w:val="32"/>
        </w:rPr>
        <w:t>《事业单位法人年度报告书》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扫描件（上传图片）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E118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详细填报要求见附件中的《事业单位法人年度报告书填写模板》。</w:t>
      </w:r>
    </w:p>
    <w:p w14:paraId="20E17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</w:t>
      </w:r>
      <w:r>
        <w:rPr>
          <w:rFonts w:hint="eastAsia" w:ascii="黑体" w:hAnsi="黑体" w:eastAsia="黑体" w:cs="黑体"/>
          <w:sz w:val="32"/>
          <w:szCs w:val="32"/>
        </w:rPr>
        <w:t>　三、报送程序</w:t>
      </w:r>
    </w:p>
    <w:p w14:paraId="74F70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。事业单位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登录</w:t>
      </w:r>
      <w:r>
        <w:rPr>
          <w:rFonts w:hint="eastAsia" w:ascii="仿宋_GB2312" w:hAnsi="仿宋_GB2312" w:eastAsia="仿宋_GB2312" w:cs="仿宋_GB2312"/>
          <w:sz w:val="32"/>
          <w:szCs w:val="32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机关赋码和事业单位登记管理平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台”网站——事业单位用户服务——申请年度报告，通过电子证照、光盘、二维码图片密码登录，上传各项材料。</w:t>
      </w:r>
    </w:p>
    <w:p w14:paraId="24CCE2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用光盘或登录二维码登录。如没有光盘或登录二维码丢失，请发送单位盖章的申请书至sydj@bjbb.gov.cn，说明办理事项原因。我局收到申请书后，1-2天内会将相关二维码回复至申请单位邮箱，该二维码长期有效。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光盘遗失损毁或登录二维码丢失，事业单位可填写《网上登记管理系统登录二维码图片申领表》（下载地址：http://www.gjsy.gov.cn/sydwyhfw），加盖事业单位公章后发至sydj@bjbb.gov.cn邮箱。我局收到申请书后，五个工作日内将登录二维码发至申请单位指定邮箱，登录二维码长期有效，请妥善保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如申领电子证照，请前往北京市事业单位登记管理网“相关下载”栏目下载申领表到北京市政务服务中心二层B岛现场申领。</w:t>
      </w:r>
    </w:p>
    <w:p w14:paraId="6542532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2.填写《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事业单位法人年度报告书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》。注意：由于系统功能限制，报告中“公示意见”暂只能选择“申请公示”。申请不公示的，在《事业单位法人年度报告书》扫描件中注明。</w:t>
      </w:r>
    </w:p>
    <w:p w14:paraId="3E8C5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3.上传其他材料。将年度报告其他材料上传至对应条目（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不可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选择“传真”“邮寄或面交）。注意，上传图片需清晰，文字可辨认。</w:t>
      </w:r>
    </w:p>
    <w:p w14:paraId="47A478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4.网上提交。全部材料填写、上传完毕后，点击“提交申报材料至登记管理机关”。提交成功后，年度报告状态由“未提交”变为“审核中”。</w:t>
      </w:r>
    </w:p>
    <w:p w14:paraId="1218C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登记管理机关审核。我局对事业单位提交的年度报告进行审核。不符合要求的，我局将退回事业单位修改并一次性告知修改意见（查看“回复信息查阅”）。事业单位按意见修改并重新提交年度报告。</w:t>
      </w:r>
    </w:p>
    <w:p w14:paraId="5A825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</w:rPr>
        <w:t>网上公示。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我局审核通过的年度报告将</w:t>
      </w:r>
      <w:r>
        <w:rPr>
          <w:rFonts w:hint="eastAsia" w:ascii="仿宋_GB2312" w:hAnsi="仿宋_GB2312" w:eastAsia="仿宋_GB2312" w:cs="仿宋_GB2312"/>
          <w:sz w:val="32"/>
          <w:szCs w:val="32"/>
        </w:rPr>
        <w:t>在北京市事业单位登记管理网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进行</w:t>
      </w:r>
      <w:r>
        <w:rPr>
          <w:rFonts w:hint="eastAsia" w:ascii="仿宋_GB2312" w:hAnsi="仿宋_GB2312" w:eastAsia="仿宋_GB2312" w:cs="仿宋_GB2312"/>
          <w:sz w:val="32"/>
          <w:szCs w:val="32"/>
        </w:rPr>
        <w:t>公示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。公示后，年度报告状态由“审核中”变为“已公示”，即年度报告工作完成。年度报告申请不公示并经我局同意的，可不公示。</w:t>
      </w:r>
    </w:p>
    <w:p w14:paraId="7A28B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trike/>
          <w:dstrike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.材料存档。纸质年度报告不需送交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，由事业单位自行留存，以备后续监督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检查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69F3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黑体" w:hAnsi="黑体" w:eastAsia="黑体" w:cs="黑体"/>
          <w:sz w:val="32"/>
          <w:szCs w:val="32"/>
        </w:rPr>
        <w:t>四、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注意事项</w:t>
      </w:r>
    </w:p>
    <w:p w14:paraId="77D2E6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事业单位应当如实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准确填报年度报告，并对年度报告的真实性负责。年度报告内容不得涉及国家秘密、商业秘密和个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人隐私。</w:t>
      </w:r>
    </w:p>
    <w:p w14:paraId="1A76B3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举办单位对所属事业单位报送的年度报告负有审查责任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，要严格审核年度报告的真实性、完整性、非涉密性，签署年度报告保密审查和公示意见。审查意见未填写或不完整，将退回重报。</w:t>
      </w:r>
    </w:p>
    <w:p w14:paraId="5ECD5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.因特殊情况不能按时报送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年度报告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，于3月31日前以书面形式提出延期报送申请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（加盖本单位及举办单位公章）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批准后方可延期报送。</w:t>
      </w:r>
    </w:p>
    <w:p w14:paraId="5D663C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事业单位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登记事项发生变化的，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按照《事业单位登记管理暂行条例实施细则》第四十五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条规定先办理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变更登记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，再报送年度报告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4A843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.事业单位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</w:rPr>
        <w:t>按期报送年度报告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（含退回修改后未按期重报）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将依据《事业单位登记管理暂行条例》及其实施细则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予以</w:t>
      </w:r>
      <w:r>
        <w:rPr>
          <w:rFonts w:hint="eastAsia" w:ascii="仿宋_GB2312" w:hAnsi="仿宋_GB2312" w:eastAsia="仿宋_GB2312" w:cs="仿宋_GB2312"/>
          <w:sz w:val="32"/>
          <w:szCs w:val="32"/>
        </w:rPr>
        <w:t>处理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。同时，公示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未按期报送年度报告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的事业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单位名单。</w:t>
      </w:r>
    </w:p>
    <w:p w14:paraId="53C5E0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.如遇相关业务问题，可拨打55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63936(刘）/55563982（王）/55563951（陈）进行咨询。</w:t>
      </w:r>
    </w:p>
    <w:p w14:paraId="62CE5D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1A65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1：事业单位法人年度报告填写模板</w:t>
      </w:r>
    </w:p>
    <w:p w14:paraId="195EB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textAlignment w:val="auto"/>
        <w:outlineLvl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2：关于事业单位登记管理有关事项的工作提示</w:t>
      </w:r>
    </w:p>
    <w:p w14:paraId="73230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E9B3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77DC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北京市事业单位登记管理局</w:t>
      </w:r>
    </w:p>
    <w:p w14:paraId="04892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sz w:val="32"/>
          <w:szCs w:val="32"/>
        </w:rPr>
        <w:t>年12月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6F514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C9166F6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C9166F6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C7208"/>
    <w:rsid w:val="0CF54169"/>
    <w:rsid w:val="0D7445F1"/>
    <w:rsid w:val="0FCB7E34"/>
    <w:rsid w:val="133D4F6A"/>
    <w:rsid w:val="13693592"/>
    <w:rsid w:val="1AF83A41"/>
    <w:rsid w:val="23940941"/>
    <w:rsid w:val="2C84229F"/>
    <w:rsid w:val="33CD4EA9"/>
    <w:rsid w:val="378567A6"/>
    <w:rsid w:val="3934169D"/>
    <w:rsid w:val="3FBD6980"/>
    <w:rsid w:val="40D07A92"/>
    <w:rsid w:val="411A2E1D"/>
    <w:rsid w:val="45B92328"/>
    <w:rsid w:val="49DA1C16"/>
    <w:rsid w:val="4A217DBE"/>
    <w:rsid w:val="53825B54"/>
    <w:rsid w:val="59A86032"/>
    <w:rsid w:val="5EF7884D"/>
    <w:rsid w:val="60BE0074"/>
    <w:rsid w:val="626E54CF"/>
    <w:rsid w:val="653952B6"/>
    <w:rsid w:val="65D42C8C"/>
    <w:rsid w:val="69C7337B"/>
    <w:rsid w:val="6AF70169"/>
    <w:rsid w:val="6C3D3EF1"/>
    <w:rsid w:val="6FFF0079"/>
    <w:rsid w:val="73EEAD88"/>
    <w:rsid w:val="74292223"/>
    <w:rsid w:val="77FFDEBD"/>
    <w:rsid w:val="7C1D6641"/>
    <w:rsid w:val="7F3EE9BD"/>
    <w:rsid w:val="7FFF8141"/>
    <w:rsid w:val="CFE897C1"/>
    <w:rsid w:val="DEEBBD3C"/>
    <w:rsid w:val="DFFE25D1"/>
    <w:rsid w:val="E5D526DC"/>
    <w:rsid w:val="FAFA9386"/>
    <w:rsid w:val="FBFF3620"/>
    <w:rsid w:val="FC3FA5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1693</Words>
  <Characters>1826</Characters>
  <Lines>0</Lines>
  <Paragraphs>0</Paragraphs>
  <TotalTime>3.66666666666667</TotalTime>
  <ScaleCrop>false</ScaleCrop>
  <LinksUpToDate>false</LinksUpToDate>
  <CharactersWithSpaces>1884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2024-11-30T23:39:00Z</dcterms:created>
  <dc:creator>bjbb10</dc:creator>
  <cp:lastModifiedBy>小伙子你这一个假期过去又长高了吧</cp:lastModifiedBy>
  <cp:lastPrinted>2024-12-27T00:48:03Z</cp:lastPrinted>
  <dcterms:modified xsi:type="dcterms:W3CDTF">2024-12-31T09:44:26Z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C4F95DF12EB543539882469E910E3DF6_13</vt:lpwstr>
  </property>
</Properties>
</file>