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B2240DD" w14:textId="77777777" w:rsidTr="007B7453">
        <w:tc>
          <w:tcPr>
            <w:tcW w:w="509" w:type="dxa"/>
          </w:tcPr>
          <w:p w14:paraId="6BC9551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5D1C293"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2852EC41" w14:textId="77777777" w:rsidTr="007B7453">
        <w:tc>
          <w:tcPr>
            <w:tcW w:w="509" w:type="dxa"/>
          </w:tcPr>
          <w:p w14:paraId="6C1F58B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99B5D32"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19300A2" w14:textId="77777777" w:rsidTr="00DF5F11">
        <w:tc>
          <w:tcPr>
            <w:tcW w:w="6407" w:type="dxa"/>
          </w:tcPr>
          <w:p w14:paraId="103E5015" w14:textId="2DC035A2"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4838C30A" wp14:editId="449F2888">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E02BBB">
              <w:fldChar w:fldCharType="begin">
                <w:ffData>
                  <w:name w:val="c1"/>
                  <w:enabled/>
                  <w:calcOnExit w:val="0"/>
                  <w:textInput>
                    <w:default w:val="11"/>
                    <w:maxLength w:val="8"/>
                  </w:textInput>
                </w:ffData>
              </w:fldChar>
            </w:r>
            <w:bookmarkStart w:id="3" w:name="c1"/>
            <w:r w:rsidR="00E02BBB">
              <w:instrText xml:space="preserve"> FORMTEXT </w:instrText>
            </w:r>
            <w:r w:rsidR="00E02BBB">
              <w:fldChar w:fldCharType="separate"/>
            </w:r>
            <w:r w:rsidR="00E02BBB">
              <w:rPr>
                <w:noProof/>
              </w:rPr>
              <w:t>11</w:t>
            </w:r>
            <w:r w:rsidR="00E02BBB">
              <w:fldChar w:fldCharType="end"/>
            </w:r>
            <w:bookmarkEnd w:id="3"/>
          </w:p>
        </w:tc>
      </w:tr>
    </w:tbl>
    <w:p w14:paraId="3F8C19DF" w14:textId="5DAE5721" w:rsidR="0000040A" w:rsidRPr="007B7453" w:rsidRDefault="00E02BBB" w:rsidP="000107E0">
      <w:pPr>
        <w:pStyle w:val="affff6"/>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default w:val="北京市"/>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noProof/>
          <w:w w:val="100"/>
          <w:sz w:val="48"/>
        </w:rPr>
        <w:t>北京市</w:t>
      </w:r>
      <w:r>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7CC963BD"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550440CC"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F36A4C2"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E2B157" wp14:editId="1BBA187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D84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E5B675E"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C119711" w14:textId="6C3064E1" w:rsidR="007E3965" w:rsidRDefault="007E3965" w:rsidP="00BA3660">
      <w:pPr>
        <w:pStyle w:val="affffffffff5"/>
        <w:framePr w:h="6974" w:hRule="exact" w:wrap="around" w:x="1419" w:anchorLock="1"/>
        <w:rPr>
          <w:rFonts w:hint="eastAsia"/>
        </w:rPr>
      </w:pPr>
      <w:r w:rsidRPr="007E3965">
        <w:rPr>
          <w:rFonts w:hint="eastAsia"/>
        </w:rPr>
        <w:t>车路云一体化路侧</w:t>
      </w:r>
      <w:r w:rsidR="00106519">
        <w:rPr>
          <w:rFonts w:hint="eastAsia"/>
        </w:rPr>
        <w:t>智能</w:t>
      </w:r>
      <w:r w:rsidRPr="007E3965">
        <w:rPr>
          <w:rFonts w:hint="eastAsia"/>
        </w:rPr>
        <w:t>基础设施</w:t>
      </w:r>
    </w:p>
    <w:p w14:paraId="63994029" w14:textId="2B9D8EBB" w:rsidR="006816A4" w:rsidRDefault="007E3965" w:rsidP="00BA3660">
      <w:pPr>
        <w:pStyle w:val="affffffffff5"/>
        <w:framePr w:h="6974" w:hRule="exact" w:wrap="around" w:x="1419" w:anchorLock="1"/>
        <w:rPr>
          <w:rFonts w:hint="eastAsia"/>
        </w:rPr>
      </w:pPr>
      <w:r w:rsidRPr="007E3965">
        <w:rPr>
          <w:rFonts w:hint="eastAsia"/>
        </w:rPr>
        <w:t>第</w:t>
      </w:r>
      <w:r w:rsidR="000A091F">
        <w:rPr>
          <w:rFonts w:hint="eastAsia"/>
        </w:rPr>
        <w:t>6</w:t>
      </w:r>
      <w:r w:rsidRPr="007E3965">
        <w:rPr>
          <w:rFonts w:hint="eastAsia"/>
        </w:rPr>
        <w:t>部分：信息安全技术要求</w:t>
      </w:r>
    </w:p>
    <w:p w14:paraId="093F5BE2" w14:textId="32A47E34" w:rsidR="00815419" w:rsidRPr="00815419" w:rsidRDefault="0039011C" w:rsidP="00324EDD">
      <w:pPr>
        <w:framePr w:w="9639" w:h="6974" w:hRule="exact" w:wrap="around" w:vAnchor="page" w:hAnchor="page" w:x="1419" w:y="6408" w:anchorLock="1"/>
        <w:ind w:left="-1418"/>
      </w:pPr>
      <w:r>
        <w:rPr>
          <w:rFonts w:hint="eastAsia"/>
        </w:rPr>
        <w:t>P</w:t>
      </w:r>
    </w:p>
    <w:p w14:paraId="5EB4B1A9" w14:textId="56795F98" w:rsidR="00755402" w:rsidRPr="00EE77E9" w:rsidRDefault="00F32C64" w:rsidP="00F32C64">
      <w:pPr>
        <w:pStyle w:val="afffffff5"/>
        <w:framePr w:w="9639" w:h="6974" w:hRule="exact" w:wrap="around" w:vAnchor="page" w:hAnchor="page" w:x="1419" w:y="6408" w:anchorLock="1"/>
        <w:textAlignment w:val="bottom"/>
        <w:rPr>
          <w:rFonts w:ascii="黑体" w:eastAsia="黑体" w:hAnsi="黑体" w:hint="eastAsia"/>
          <w:noProof/>
          <w:szCs w:val="28"/>
        </w:rPr>
      </w:pPr>
      <w:r>
        <w:rPr>
          <w:rFonts w:ascii="黑体" w:eastAsia="黑体" w:hAnsi="黑体" w:hint="eastAsia"/>
          <w:noProof/>
          <w:szCs w:val="28"/>
          <w:shd w:val="pct15" w:color="auto" w:fill="FFFFFF"/>
        </w:rPr>
        <w:fldChar w:fldCharType="begin">
          <w:ffData>
            <w:name w:val="ESTD_NAME"/>
            <w:enabled/>
            <w:calcOnExit w:val="0"/>
            <w:textInput>
              <w:default w:val="Roadside infrastructure of Vehicle-Road-Cloud integration"/>
            </w:textInput>
          </w:ffData>
        </w:fldChar>
      </w:r>
      <w:r>
        <w:rPr>
          <w:rFonts w:ascii="黑体" w:eastAsia="黑体" w:hAnsi="黑体" w:hint="eastAsia"/>
          <w:noProof/>
          <w:szCs w:val="28"/>
          <w:shd w:val="pct15" w:color="auto" w:fill="FFFFFF"/>
        </w:rPr>
        <w:instrText xml:space="preserve"> </w:instrText>
      </w:r>
      <w:bookmarkStart w:id="9" w:name="ESTD_NAME"/>
      <w:r>
        <w:rPr>
          <w:rFonts w:ascii="黑体" w:eastAsia="黑体" w:hAnsi="黑体"/>
          <w:noProof/>
          <w:szCs w:val="28"/>
          <w:shd w:val="pct15" w:color="auto" w:fill="FFFFFF"/>
        </w:rPr>
        <w:instrText>FORMTEXT</w:instrText>
      </w:r>
      <w:r>
        <w:rPr>
          <w:rFonts w:ascii="黑体" w:eastAsia="黑体" w:hAnsi="黑体" w:hint="eastAsia"/>
          <w:noProof/>
          <w:szCs w:val="28"/>
          <w:shd w:val="pct15" w:color="auto" w:fill="FFFFFF"/>
        </w:rPr>
        <w:instrText xml:space="preserve"> </w:instrText>
      </w:r>
      <w:r>
        <w:rPr>
          <w:rFonts w:ascii="黑体" w:eastAsia="黑体" w:hAnsi="黑体" w:hint="eastAsia"/>
          <w:noProof/>
          <w:szCs w:val="28"/>
          <w:shd w:val="pct15" w:color="auto" w:fill="FFFFFF"/>
        </w:rPr>
      </w:r>
      <w:r>
        <w:rPr>
          <w:rFonts w:ascii="黑体" w:eastAsia="黑体" w:hAnsi="黑体" w:hint="eastAsia"/>
          <w:noProof/>
          <w:szCs w:val="28"/>
          <w:shd w:val="pct15" w:color="auto" w:fill="FFFFFF"/>
        </w:rPr>
        <w:fldChar w:fldCharType="separate"/>
      </w:r>
      <w:r>
        <w:rPr>
          <w:rFonts w:ascii="黑体" w:eastAsia="黑体" w:hAnsi="黑体" w:hint="eastAsia"/>
          <w:noProof/>
          <w:szCs w:val="28"/>
          <w:shd w:val="pct15" w:color="auto" w:fill="FFFFFF"/>
        </w:rPr>
        <w:t>Roadside infrastructure of Vehicle-Road-Cloud integration</w:t>
      </w:r>
      <w:r>
        <w:rPr>
          <w:rFonts w:ascii="黑体" w:eastAsia="黑体" w:hAnsi="黑体" w:hint="eastAsia"/>
          <w:noProof/>
          <w:szCs w:val="28"/>
          <w:shd w:val="pct15" w:color="auto" w:fill="FFFFFF"/>
        </w:rPr>
        <w:fldChar w:fldCharType="end"/>
      </w:r>
      <w:bookmarkEnd w:id="9"/>
      <w:r w:rsidRPr="00F32C64">
        <w:rPr>
          <w:rFonts w:hint="eastAsia"/>
        </w:rPr>
        <w:t xml:space="preserve"> </w:t>
      </w:r>
      <w:r>
        <w:rPr>
          <w:rFonts w:hint="eastAsia"/>
        </w:rPr>
        <w:t xml:space="preserve">        </w:t>
      </w:r>
      <w:r w:rsidRPr="00F32C64">
        <w:rPr>
          <w:rFonts w:ascii="黑体" w:eastAsia="黑体" w:hAnsi="黑体" w:hint="eastAsia"/>
          <w:noProof/>
          <w:szCs w:val="28"/>
          <w:shd w:val="pct15" w:color="auto" w:fill="FFFFFF"/>
        </w:rPr>
        <w:t xml:space="preserve">Part </w:t>
      </w:r>
      <w:r w:rsidR="000A091F">
        <w:rPr>
          <w:rFonts w:ascii="黑体" w:eastAsia="黑体" w:hAnsi="黑体" w:hint="eastAsia"/>
          <w:noProof/>
          <w:szCs w:val="28"/>
          <w:shd w:val="pct15" w:color="auto" w:fill="FFFFFF"/>
        </w:rPr>
        <w:t>6</w:t>
      </w:r>
      <w:r w:rsidRPr="00F32C64">
        <w:rPr>
          <w:rFonts w:ascii="黑体" w:eastAsia="黑体" w:hAnsi="黑体" w:hint="eastAsia"/>
          <w:noProof/>
          <w:szCs w:val="28"/>
          <w:shd w:val="pct15" w:color="auto" w:fill="FFFFFF"/>
        </w:rPr>
        <w:t>：Technical Requirements for Cybersecurity</w:t>
      </w:r>
    </w:p>
    <w:p w14:paraId="551081F3" w14:textId="77777777" w:rsidR="00815419" w:rsidRPr="00324EDD" w:rsidRDefault="00815419" w:rsidP="00EE77E9">
      <w:pPr>
        <w:framePr w:w="9639" w:h="6974" w:hRule="exact" w:wrap="around" w:vAnchor="page" w:hAnchor="page" w:x="1419" w:y="6408" w:anchorLock="1"/>
        <w:spacing w:line="760" w:lineRule="exact"/>
      </w:pPr>
    </w:p>
    <w:p w14:paraId="75563425"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71B6CBA" w14:textId="1C3DBDA2" w:rsidR="00CA7AFD" w:rsidRPr="00AC4D95" w:rsidRDefault="00592A85" w:rsidP="00463B77">
      <w:pPr>
        <w:pStyle w:val="afffffff5"/>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p>
    <w:p w14:paraId="4226C3A8"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642CE4B0"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294E19EB"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34450804"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57514B68" w14:textId="77777777"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4C6B955" w14:textId="77777777" w:rsidR="00A02BAE" w:rsidRPr="00CD50A1" w:rsidRDefault="006A37B9" w:rsidP="00A02BAE">
      <w:pPr>
        <w:rPr>
          <w:rFonts w:ascii="宋体" w:hAnsi="宋体" w:hint="eastAsia"/>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D498078" wp14:editId="17D2635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91D2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6765573" w14:textId="77777777" w:rsidR="002A235A" w:rsidRDefault="002A235A" w:rsidP="002A235A">
      <w:pPr>
        <w:pStyle w:val="affffff2"/>
        <w:spacing w:after="468"/>
      </w:pPr>
      <w:bookmarkStart w:id="19" w:name="BookMark1"/>
      <w:bookmarkStart w:id="20" w:name="_Toc148623552"/>
      <w:bookmarkStart w:id="21" w:name="_Toc172877092"/>
      <w:r w:rsidRPr="002A235A">
        <w:rPr>
          <w:rFonts w:hint="eastAsia"/>
          <w:spacing w:val="320"/>
        </w:rPr>
        <w:lastRenderedPageBreak/>
        <w:t>目</w:t>
      </w:r>
      <w:r>
        <w:rPr>
          <w:rFonts w:hint="eastAsia"/>
        </w:rPr>
        <w:t>次</w:t>
      </w:r>
    </w:p>
    <w:p w14:paraId="314EA443" w14:textId="47BF255B" w:rsidR="002A235A" w:rsidRPr="002A235A" w:rsidRDefault="002A235A">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2A235A">
        <w:fldChar w:fldCharType="begin"/>
      </w:r>
      <w:r w:rsidRPr="002A235A">
        <w:instrText xml:space="preserve"> TOC \o "1-1" \h </w:instrText>
      </w:r>
      <w:r w:rsidRPr="002A235A">
        <w:fldChar w:fldCharType="separate"/>
      </w:r>
      <w:hyperlink w:anchor="_Toc183619586" w:history="1">
        <w:r w:rsidRPr="002A235A">
          <w:rPr>
            <w:rStyle w:val="affffffe"/>
            <w:rFonts w:hint="eastAsia"/>
            <w:noProof/>
          </w:rPr>
          <w:t>前言</w:t>
        </w:r>
        <w:r w:rsidRPr="002A235A">
          <w:rPr>
            <w:rFonts w:hint="eastAsia"/>
            <w:noProof/>
          </w:rPr>
          <w:tab/>
        </w:r>
        <w:r w:rsidRPr="002A235A">
          <w:rPr>
            <w:rFonts w:hint="eastAsia"/>
            <w:noProof/>
          </w:rPr>
          <w:fldChar w:fldCharType="begin"/>
        </w:r>
        <w:r w:rsidRPr="002A235A">
          <w:rPr>
            <w:rFonts w:hint="eastAsia"/>
            <w:noProof/>
          </w:rPr>
          <w:instrText xml:space="preserve"> </w:instrText>
        </w:r>
        <w:r w:rsidRPr="002A235A">
          <w:rPr>
            <w:noProof/>
          </w:rPr>
          <w:instrText>PAGEREF _Toc183619586 \h</w:instrText>
        </w:r>
        <w:r w:rsidRPr="002A235A">
          <w:rPr>
            <w:rFonts w:hint="eastAsia"/>
            <w:noProof/>
          </w:rPr>
          <w:instrText xml:space="preserve"> </w:instrText>
        </w:r>
        <w:r w:rsidRPr="002A235A">
          <w:rPr>
            <w:rFonts w:hint="eastAsia"/>
            <w:noProof/>
          </w:rPr>
        </w:r>
        <w:r w:rsidRPr="002A235A">
          <w:rPr>
            <w:rFonts w:hint="eastAsia"/>
            <w:noProof/>
          </w:rPr>
          <w:fldChar w:fldCharType="separate"/>
        </w:r>
        <w:r w:rsidRPr="002A235A">
          <w:rPr>
            <w:noProof/>
          </w:rPr>
          <w:t>II</w:t>
        </w:r>
        <w:r w:rsidRPr="002A235A">
          <w:rPr>
            <w:rFonts w:hint="eastAsia"/>
            <w:noProof/>
          </w:rPr>
          <w:fldChar w:fldCharType="end"/>
        </w:r>
      </w:hyperlink>
    </w:p>
    <w:p w14:paraId="31006393" w14:textId="08550D1C" w:rsidR="002A235A" w:rsidRPr="002A235A" w:rsidRDefault="002A235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3619587" w:history="1">
        <w:r w:rsidRPr="002A235A">
          <w:rPr>
            <w:rStyle w:val="affffffe"/>
            <w:rFonts w:hint="eastAsia"/>
            <w:noProof/>
          </w:rPr>
          <w:t>1</w:t>
        </w:r>
        <w:r>
          <w:rPr>
            <w:rStyle w:val="affffffe"/>
            <w:noProof/>
          </w:rPr>
          <w:t xml:space="preserve"> </w:t>
        </w:r>
        <w:r w:rsidRPr="002A235A">
          <w:rPr>
            <w:rStyle w:val="affffffe"/>
            <w:rFonts w:hint="eastAsia"/>
            <w:noProof/>
          </w:rPr>
          <w:t xml:space="preserve"> 范围</w:t>
        </w:r>
        <w:r w:rsidRPr="002A235A">
          <w:rPr>
            <w:rFonts w:hint="eastAsia"/>
            <w:noProof/>
          </w:rPr>
          <w:tab/>
        </w:r>
        <w:r w:rsidRPr="002A235A">
          <w:rPr>
            <w:rFonts w:hint="eastAsia"/>
            <w:noProof/>
          </w:rPr>
          <w:fldChar w:fldCharType="begin"/>
        </w:r>
        <w:r w:rsidRPr="002A235A">
          <w:rPr>
            <w:rFonts w:hint="eastAsia"/>
            <w:noProof/>
          </w:rPr>
          <w:instrText xml:space="preserve"> </w:instrText>
        </w:r>
        <w:r w:rsidRPr="002A235A">
          <w:rPr>
            <w:noProof/>
          </w:rPr>
          <w:instrText>PAGEREF _Toc183619587 \h</w:instrText>
        </w:r>
        <w:r w:rsidRPr="002A235A">
          <w:rPr>
            <w:rFonts w:hint="eastAsia"/>
            <w:noProof/>
          </w:rPr>
          <w:instrText xml:space="preserve"> </w:instrText>
        </w:r>
        <w:r w:rsidRPr="002A235A">
          <w:rPr>
            <w:rFonts w:hint="eastAsia"/>
            <w:noProof/>
          </w:rPr>
        </w:r>
        <w:r w:rsidRPr="002A235A">
          <w:rPr>
            <w:rFonts w:hint="eastAsia"/>
            <w:noProof/>
          </w:rPr>
          <w:fldChar w:fldCharType="separate"/>
        </w:r>
        <w:r w:rsidRPr="002A235A">
          <w:rPr>
            <w:noProof/>
          </w:rPr>
          <w:t>1</w:t>
        </w:r>
        <w:r w:rsidRPr="002A235A">
          <w:rPr>
            <w:rFonts w:hint="eastAsia"/>
            <w:noProof/>
          </w:rPr>
          <w:fldChar w:fldCharType="end"/>
        </w:r>
      </w:hyperlink>
    </w:p>
    <w:p w14:paraId="76F8D1F2" w14:textId="38C2795D" w:rsidR="002A235A" w:rsidRPr="002A235A" w:rsidRDefault="002A235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3619588" w:history="1">
        <w:r w:rsidRPr="002A235A">
          <w:rPr>
            <w:rStyle w:val="affffffe"/>
            <w:rFonts w:hint="eastAsia"/>
            <w:noProof/>
          </w:rPr>
          <w:t>2</w:t>
        </w:r>
        <w:r>
          <w:rPr>
            <w:rStyle w:val="affffffe"/>
            <w:noProof/>
          </w:rPr>
          <w:t xml:space="preserve"> </w:t>
        </w:r>
        <w:r w:rsidRPr="002A235A">
          <w:rPr>
            <w:rStyle w:val="affffffe"/>
            <w:rFonts w:hint="eastAsia"/>
            <w:noProof/>
          </w:rPr>
          <w:t xml:space="preserve"> 规范性引用文件</w:t>
        </w:r>
        <w:r w:rsidRPr="002A235A">
          <w:rPr>
            <w:rFonts w:hint="eastAsia"/>
            <w:noProof/>
          </w:rPr>
          <w:tab/>
        </w:r>
        <w:r w:rsidRPr="002A235A">
          <w:rPr>
            <w:rFonts w:hint="eastAsia"/>
            <w:noProof/>
          </w:rPr>
          <w:fldChar w:fldCharType="begin"/>
        </w:r>
        <w:r w:rsidRPr="002A235A">
          <w:rPr>
            <w:rFonts w:hint="eastAsia"/>
            <w:noProof/>
          </w:rPr>
          <w:instrText xml:space="preserve"> </w:instrText>
        </w:r>
        <w:r w:rsidRPr="002A235A">
          <w:rPr>
            <w:noProof/>
          </w:rPr>
          <w:instrText>PAGEREF _Toc183619588 \h</w:instrText>
        </w:r>
        <w:r w:rsidRPr="002A235A">
          <w:rPr>
            <w:rFonts w:hint="eastAsia"/>
            <w:noProof/>
          </w:rPr>
          <w:instrText xml:space="preserve"> </w:instrText>
        </w:r>
        <w:r w:rsidRPr="002A235A">
          <w:rPr>
            <w:rFonts w:hint="eastAsia"/>
            <w:noProof/>
          </w:rPr>
        </w:r>
        <w:r w:rsidRPr="002A235A">
          <w:rPr>
            <w:rFonts w:hint="eastAsia"/>
            <w:noProof/>
          </w:rPr>
          <w:fldChar w:fldCharType="separate"/>
        </w:r>
        <w:r w:rsidRPr="002A235A">
          <w:rPr>
            <w:noProof/>
          </w:rPr>
          <w:t>1</w:t>
        </w:r>
        <w:r w:rsidRPr="002A235A">
          <w:rPr>
            <w:rFonts w:hint="eastAsia"/>
            <w:noProof/>
          </w:rPr>
          <w:fldChar w:fldCharType="end"/>
        </w:r>
      </w:hyperlink>
    </w:p>
    <w:p w14:paraId="429B1F0F" w14:textId="07B35312" w:rsidR="002A235A" w:rsidRPr="002A235A" w:rsidRDefault="002A235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3619589" w:history="1">
        <w:r w:rsidRPr="002A235A">
          <w:rPr>
            <w:rStyle w:val="affffffe"/>
            <w:rFonts w:hint="eastAsia"/>
            <w:noProof/>
          </w:rPr>
          <w:t>3</w:t>
        </w:r>
        <w:r>
          <w:rPr>
            <w:rStyle w:val="affffffe"/>
            <w:noProof/>
          </w:rPr>
          <w:t xml:space="preserve"> </w:t>
        </w:r>
        <w:r w:rsidRPr="002A235A">
          <w:rPr>
            <w:rStyle w:val="affffffe"/>
            <w:rFonts w:hint="eastAsia"/>
            <w:noProof/>
          </w:rPr>
          <w:t xml:space="preserve"> 术语和定义</w:t>
        </w:r>
        <w:r w:rsidRPr="002A235A">
          <w:rPr>
            <w:rFonts w:hint="eastAsia"/>
            <w:noProof/>
          </w:rPr>
          <w:tab/>
        </w:r>
        <w:r w:rsidRPr="002A235A">
          <w:rPr>
            <w:rFonts w:hint="eastAsia"/>
            <w:noProof/>
          </w:rPr>
          <w:fldChar w:fldCharType="begin"/>
        </w:r>
        <w:r w:rsidRPr="002A235A">
          <w:rPr>
            <w:rFonts w:hint="eastAsia"/>
            <w:noProof/>
          </w:rPr>
          <w:instrText xml:space="preserve"> </w:instrText>
        </w:r>
        <w:r w:rsidRPr="002A235A">
          <w:rPr>
            <w:noProof/>
          </w:rPr>
          <w:instrText>PAGEREF _Toc183619589 \h</w:instrText>
        </w:r>
        <w:r w:rsidRPr="002A235A">
          <w:rPr>
            <w:rFonts w:hint="eastAsia"/>
            <w:noProof/>
          </w:rPr>
          <w:instrText xml:space="preserve"> </w:instrText>
        </w:r>
        <w:r w:rsidRPr="002A235A">
          <w:rPr>
            <w:rFonts w:hint="eastAsia"/>
            <w:noProof/>
          </w:rPr>
        </w:r>
        <w:r w:rsidRPr="002A235A">
          <w:rPr>
            <w:rFonts w:hint="eastAsia"/>
            <w:noProof/>
          </w:rPr>
          <w:fldChar w:fldCharType="separate"/>
        </w:r>
        <w:r w:rsidRPr="002A235A">
          <w:rPr>
            <w:noProof/>
          </w:rPr>
          <w:t>1</w:t>
        </w:r>
        <w:r w:rsidRPr="002A235A">
          <w:rPr>
            <w:rFonts w:hint="eastAsia"/>
            <w:noProof/>
          </w:rPr>
          <w:fldChar w:fldCharType="end"/>
        </w:r>
      </w:hyperlink>
    </w:p>
    <w:p w14:paraId="54035CE3" w14:textId="1000E9D2" w:rsidR="002A235A" w:rsidRPr="002A235A" w:rsidRDefault="002A235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3619590" w:history="1">
        <w:r w:rsidRPr="002A235A">
          <w:rPr>
            <w:rStyle w:val="affffffe"/>
            <w:rFonts w:hint="eastAsia"/>
            <w:noProof/>
          </w:rPr>
          <w:t>4</w:t>
        </w:r>
        <w:r>
          <w:rPr>
            <w:rStyle w:val="affffffe"/>
            <w:noProof/>
          </w:rPr>
          <w:t xml:space="preserve"> </w:t>
        </w:r>
        <w:r w:rsidRPr="002A235A">
          <w:rPr>
            <w:rStyle w:val="affffffe"/>
            <w:rFonts w:hint="eastAsia"/>
            <w:noProof/>
          </w:rPr>
          <w:t xml:space="preserve"> 缩略语</w:t>
        </w:r>
        <w:r w:rsidRPr="002A235A">
          <w:rPr>
            <w:rFonts w:hint="eastAsia"/>
            <w:noProof/>
          </w:rPr>
          <w:tab/>
        </w:r>
        <w:r w:rsidRPr="002A235A">
          <w:rPr>
            <w:rFonts w:hint="eastAsia"/>
            <w:noProof/>
          </w:rPr>
          <w:fldChar w:fldCharType="begin"/>
        </w:r>
        <w:r w:rsidRPr="002A235A">
          <w:rPr>
            <w:rFonts w:hint="eastAsia"/>
            <w:noProof/>
          </w:rPr>
          <w:instrText xml:space="preserve"> </w:instrText>
        </w:r>
        <w:r w:rsidRPr="002A235A">
          <w:rPr>
            <w:noProof/>
          </w:rPr>
          <w:instrText>PAGEREF _Toc183619590 \h</w:instrText>
        </w:r>
        <w:r w:rsidRPr="002A235A">
          <w:rPr>
            <w:rFonts w:hint="eastAsia"/>
            <w:noProof/>
          </w:rPr>
          <w:instrText xml:space="preserve"> </w:instrText>
        </w:r>
        <w:r w:rsidRPr="002A235A">
          <w:rPr>
            <w:rFonts w:hint="eastAsia"/>
            <w:noProof/>
          </w:rPr>
        </w:r>
        <w:r w:rsidRPr="002A235A">
          <w:rPr>
            <w:rFonts w:hint="eastAsia"/>
            <w:noProof/>
          </w:rPr>
          <w:fldChar w:fldCharType="separate"/>
        </w:r>
        <w:r w:rsidRPr="002A235A">
          <w:rPr>
            <w:noProof/>
          </w:rPr>
          <w:t>2</w:t>
        </w:r>
        <w:r w:rsidRPr="002A235A">
          <w:rPr>
            <w:rFonts w:hint="eastAsia"/>
            <w:noProof/>
          </w:rPr>
          <w:fldChar w:fldCharType="end"/>
        </w:r>
      </w:hyperlink>
    </w:p>
    <w:p w14:paraId="200F5386" w14:textId="25C45E24" w:rsidR="002A235A" w:rsidRPr="002A235A" w:rsidRDefault="002A235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3619591" w:history="1">
        <w:r w:rsidRPr="002A235A">
          <w:rPr>
            <w:rStyle w:val="affffffe"/>
            <w:rFonts w:hint="eastAsia"/>
            <w:noProof/>
          </w:rPr>
          <w:t>5</w:t>
        </w:r>
        <w:r>
          <w:rPr>
            <w:rStyle w:val="affffffe"/>
            <w:noProof/>
          </w:rPr>
          <w:t xml:space="preserve"> </w:t>
        </w:r>
        <w:r w:rsidRPr="002A235A">
          <w:rPr>
            <w:rStyle w:val="affffffe"/>
            <w:rFonts w:hint="eastAsia"/>
            <w:noProof/>
          </w:rPr>
          <w:t xml:space="preserve"> 信息安全架构</w:t>
        </w:r>
        <w:r w:rsidRPr="002A235A">
          <w:rPr>
            <w:rFonts w:hint="eastAsia"/>
            <w:noProof/>
          </w:rPr>
          <w:tab/>
        </w:r>
        <w:r w:rsidRPr="002A235A">
          <w:rPr>
            <w:rFonts w:hint="eastAsia"/>
            <w:noProof/>
          </w:rPr>
          <w:fldChar w:fldCharType="begin"/>
        </w:r>
        <w:r w:rsidRPr="002A235A">
          <w:rPr>
            <w:rFonts w:hint="eastAsia"/>
            <w:noProof/>
          </w:rPr>
          <w:instrText xml:space="preserve"> </w:instrText>
        </w:r>
        <w:r w:rsidRPr="002A235A">
          <w:rPr>
            <w:noProof/>
          </w:rPr>
          <w:instrText>PAGEREF _Toc183619591 \h</w:instrText>
        </w:r>
        <w:r w:rsidRPr="002A235A">
          <w:rPr>
            <w:rFonts w:hint="eastAsia"/>
            <w:noProof/>
          </w:rPr>
          <w:instrText xml:space="preserve"> </w:instrText>
        </w:r>
        <w:r w:rsidRPr="002A235A">
          <w:rPr>
            <w:rFonts w:hint="eastAsia"/>
            <w:noProof/>
          </w:rPr>
        </w:r>
        <w:r w:rsidRPr="002A235A">
          <w:rPr>
            <w:rFonts w:hint="eastAsia"/>
            <w:noProof/>
          </w:rPr>
          <w:fldChar w:fldCharType="separate"/>
        </w:r>
        <w:r w:rsidRPr="002A235A">
          <w:rPr>
            <w:noProof/>
          </w:rPr>
          <w:t>3</w:t>
        </w:r>
        <w:r w:rsidRPr="002A235A">
          <w:rPr>
            <w:rFonts w:hint="eastAsia"/>
            <w:noProof/>
          </w:rPr>
          <w:fldChar w:fldCharType="end"/>
        </w:r>
      </w:hyperlink>
    </w:p>
    <w:p w14:paraId="0703F41B" w14:textId="203CFD2C" w:rsidR="002A235A" w:rsidRPr="002A235A" w:rsidRDefault="002A235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3619592" w:history="1">
        <w:r w:rsidRPr="002A235A">
          <w:rPr>
            <w:rStyle w:val="affffffe"/>
            <w:rFonts w:hint="eastAsia"/>
            <w:noProof/>
          </w:rPr>
          <w:t>6</w:t>
        </w:r>
        <w:r>
          <w:rPr>
            <w:rStyle w:val="affffffe"/>
            <w:noProof/>
          </w:rPr>
          <w:t xml:space="preserve"> </w:t>
        </w:r>
        <w:r w:rsidRPr="002A235A">
          <w:rPr>
            <w:rStyle w:val="affffffe"/>
            <w:rFonts w:hint="eastAsia"/>
            <w:noProof/>
          </w:rPr>
          <w:t xml:space="preserve"> 通用安全要求</w:t>
        </w:r>
        <w:r w:rsidRPr="002A235A">
          <w:rPr>
            <w:rFonts w:hint="eastAsia"/>
            <w:noProof/>
          </w:rPr>
          <w:tab/>
        </w:r>
        <w:r w:rsidRPr="002A235A">
          <w:rPr>
            <w:rFonts w:hint="eastAsia"/>
            <w:noProof/>
          </w:rPr>
          <w:fldChar w:fldCharType="begin"/>
        </w:r>
        <w:r w:rsidRPr="002A235A">
          <w:rPr>
            <w:rFonts w:hint="eastAsia"/>
            <w:noProof/>
          </w:rPr>
          <w:instrText xml:space="preserve"> </w:instrText>
        </w:r>
        <w:r w:rsidRPr="002A235A">
          <w:rPr>
            <w:noProof/>
          </w:rPr>
          <w:instrText>PAGEREF _Toc183619592 \h</w:instrText>
        </w:r>
        <w:r w:rsidRPr="002A235A">
          <w:rPr>
            <w:rFonts w:hint="eastAsia"/>
            <w:noProof/>
          </w:rPr>
          <w:instrText xml:space="preserve"> </w:instrText>
        </w:r>
        <w:r w:rsidRPr="002A235A">
          <w:rPr>
            <w:rFonts w:hint="eastAsia"/>
            <w:noProof/>
          </w:rPr>
        </w:r>
        <w:r w:rsidRPr="002A235A">
          <w:rPr>
            <w:rFonts w:hint="eastAsia"/>
            <w:noProof/>
          </w:rPr>
          <w:fldChar w:fldCharType="separate"/>
        </w:r>
        <w:r w:rsidRPr="002A235A">
          <w:rPr>
            <w:noProof/>
          </w:rPr>
          <w:t>3</w:t>
        </w:r>
        <w:r w:rsidRPr="002A235A">
          <w:rPr>
            <w:rFonts w:hint="eastAsia"/>
            <w:noProof/>
          </w:rPr>
          <w:fldChar w:fldCharType="end"/>
        </w:r>
      </w:hyperlink>
    </w:p>
    <w:p w14:paraId="3DB85AAB" w14:textId="0FC3C8F3" w:rsidR="002A235A" w:rsidRPr="002A235A" w:rsidRDefault="002A235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3619593" w:history="1">
        <w:r w:rsidRPr="002A235A">
          <w:rPr>
            <w:rStyle w:val="affffffe"/>
            <w:rFonts w:hint="eastAsia"/>
            <w:noProof/>
          </w:rPr>
          <w:t>7</w:t>
        </w:r>
        <w:r>
          <w:rPr>
            <w:rStyle w:val="affffffe"/>
            <w:noProof/>
          </w:rPr>
          <w:t xml:space="preserve"> </w:t>
        </w:r>
        <w:r w:rsidRPr="002A235A">
          <w:rPr>
            <w:rStyle w:val="affffffe"/>
            <w:rFonts w:hint="eastAsia"/>
            <w:noProof/>
          </w:rPr>
          <w:t xml:space="preserve"> 通信网络安全要求</w:t>
        </w:r>
        <w:r w:rsidRPr="002A235A">
          <w:rPr>
            <w:rFonts w:hint="eastAsia"/>
            <w:noProof/>
          </w:rPr>
          <w:tab/>
        </w:r>
        <w:r w:rsidRPr="002A235A">
          <w:rPr>
            <w:rFonts w:hint="eastAsia"/>
            <w:noProof/>
          </w:rPr>
          <w:fldChar w:fldCharType="begin"/>
        </w:r>
        <w:r w:rsidRPr="002A235A">
          <w:rPr>
            <w:rFonts w:hint="eastAsia"/>
            <w:noProof/>
          </w:rPr>
          <w:instrText xml:space="preserve"> </w:instrText>
        </w:r>
        <w:r w:rsidRPr="002A235A">
          <w:rPr>
            <w:noProof/>
          </w:rPr>
          <w:instrText>PAGEREF _Toc183619593 \h</w:instrText>
        </w:r>
        <w:r w:rsidRPr="002A235A">
          <w:rPr>
            <w:rFonts w:hint="eastAsia"/>
            <w:noProof/>
          </w:rPr>
          <w:instrText xml:space="preserve"> </w:instrText>
        </w:r>
        <w:r w:rsidRPr="002A235A">
          <w:rPr>
            <w:rFonts w:hint="eastAsia"/>
            <w:noProof/>
          </w:rPr>
        </w:r>
        <w:r w:rsidRPr="002A235A">
          <w:rPr>
            <w:rFonts w:hint="eastAsia"/>
            <w:noProof/>
          </w:rPr>
          <w:fldChar w:fldCharType="separate"/>
        </w:r>
        <w:r w:rsidRPr="002A235A">
          <w:rPr>
            <w:noProof/>
          </w:rPr>
          <w:t>7</w:t>
        </w:r>
        <w:r w:rsidRPr="002A235A">
          <w:rPr>
            <w:rFonts w:hint="eastAsia"/>
            <w:noProof/>
          </w:rPr>
          <w:fldChar w:fldCharType="end"/>
        </w:r>
      </w:hyperlink>
    </w:p>
    <w:p w14:paraId="647B2810" w14:textId="45BAB908" w:rsidR="002A235A" w:rsidRPr="002A235A" w:rsidRDefault="002A235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3619594" w:history="1">
        <w:r w:rsidRPr="002A235A">
          <w:rPr>
            <w:rStyle w:val="affffffe"/>
            <w:rFonts w:hint="eastAsia"/>
            <w:noProof/>
          </w:rPr>
          <w:t>8</w:t>
        </w:r>
        <w:r>
          <w:rPr>
            <w:rStyle w:val="affffffe"/>
            <w:noProof/>
          </w:rPr>
          <w:t xml:space="preserve"> </w:t>
        </w:r>
        <w:r w:rsidRPr="002A235A">
          <w:rPr>
            <w:rStyle w:val="affffffe"/>
            <w:rFonts w:hint="eastAsia"/>
            <w:noProof/>
          </w:rPr>
          <w:t xml:space="preserve"> 软件升级安全要求</w:t>
        </w:r>
        <w:r w:rsidRPr="002A235A">
          <w:rPr>
            <w:rFonts w:hint="eastAsia"/>
            <w:noProof/>
          </w:rPr>
          <w:tab/>
        </w:r>
        <w:r w:rsidRPr="002A235A">
          <w:rPr>
            <w:rFonts w:hint="eastAsia"/>
            <w:noProof/>
          </w:rPr>
          <w:fldChar w:fldCharType="begin"/>
        </w:r>
        <w:r w:rsidRPr="002A235A">
          <w:rPr>
            <w:rFonts w:hint="eastAsia"/>
            <w:noProof/>
          </w:rPr>
          <w:instrText xml:space="preserve"> </w:instrText>
        </w:r>
        <w:r w:rsidRPr="002A235A">
          <w:rPr>
            <w:noProof/>
          </w:rPr>
          <w:instrText>PAGEREF _Toc183619594 \h</w:instrText>
        </w:r>
        <w:r w:rsidRPr="002A235A">
          <w:rPr>
            <w:rFonts w:hint="eastAsia"/>
            <w:noProof/>
          </w:rPr>
          <w:instrText xml:space="preserve"> </w:instrText>
        </w:r>
        <w:r w:rsidRPr="002A235A">
          <w:rPr>
            <w:rFonts w:hint="eastAsia"/>
            <w:noProof/>
          </w:rPr>
        </w:r>
        <w:r w:rsidRPr="002A235A">
          <w:rPr>
            <w:rFonts w:hint="eastAsia"/>
            <w:noProof/>
          </w:rPr>
          <w:fldChar w:fldCharType="separate"/>
        </w:r>
        <w:r w:rsidRPr="002A235A">
          <w:rPr>
            <w:noProof/>
          </w:rPr>
          <w:t>8</w:t>
        </w:r>
        <w:r w:rsidRPr="002A235A">
          <w:rPr>
            <w:rFonts w:hint="eastAsia"/>
            <w:noProof/>
          </w:rPr>
          <w:fldChar w:fldCharType="end"/>
        </w:r>
      </w:hyperlink>
    </w:p>
    <w:p w14:paraId="63BCD4C3" w14:textId="500E3F10" w:rsidR="002A235A" w:rsidRPr="002A235A" w:rsidRDefault="002A235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3619595" w:history="1">
        <w:r w:rsidRPr="002A235A">
          <w:rPr>
            <w:rStyle w:val="affffffe"/>
            <w:rFonts w:hint="eastAsia"/>
            <w:noProof/>
          </w:rPr>
          <w:t>9</w:t>
        </w:r>
        <w:r>
          <w:rPr>
            <w:rStyle w:val="affffffe"/>
            <w:noProof/>
          </w:rPr>
          <w:t xml:space="preserve"> </w:t>
        </w:r>
        <w:r w:rsidRPr="002A235A">
          <w:rPr>
            <w:rStyle w:val="affffffe"/>
            <w:rFonts w:hint="eastAsia"/>
            <w:noProof/>
          </w:rPr>
          <w:t xml:space="preserve"> 数据安全要求</w:t>
        </w:r>
        <w:r w:rsidRPr="002A235A">
          <w:rPr>
            <w:rFonts w:hint="eastAsia"/>
            <w:noProof/>
          </w:rPr>
          <w:tab/>
        </w:r>
        <w:r w:rsidRPr="002A235A">
          <w:rPr>
            <w:rFonts w:hint="eastAsia"/>
            <w:noProof/>
          </w:rPr>
          <w:fldChar w:fldCharType="begin"/>
        </w:r>
        <w:r w:rsidRPr="002A235A">
          <w:rPr>
            <w:rFonts w:hint="eastAsia"/>
            <w:noProof/>
          </w:rPr>
          <w:instrText xml:space="preserve"> </w:instrText>
        </w:r>
        <w:r w:rsidRPr="002A235A">
          <w:rPr>
            <w:noProof/>
          </w:rPr>
          <w:instrText>PAGEREF _Toc183619595 \h</w:instrText>
        </w:r>
        <w:r w:rsidRPr="002A235A">
          <w:rPr>
            <w:rFonts w:hint="eastAsia"/>
            <w:noProof/>
          </w:rPr>
          <w:instrText xml:space="preserve"> </w:instrText>
        </w:r>
        <w:r w:rsidRPr="002A235A">
          <w:rPr>
            <w:rFonts w:hint="eastAsia"/>
            <w:noProof/>
          </w:rPr>
        </w:r>
        <w:r w:rsidRPr="002A235A">
          <w:rPr>
            <w:rFonts w:hint="eastAsia"/>
            <w:noProof/>
          </w:rPr>
          <w:fldChar w:fldCharType="separate"/>
        </w:r>
        <w:r w:rsidRPr="002A235A">
          <w:rPr>
            <w:noProof/>
          </w:rPr>
          <w:t>9</w:t>
        </w:r>
        <w:r w:rsidRPr="002A235A">
          <w:rPr>
            <w:rFonts w:hint="eastAsia"/>
            <w:noProof/>
          </w:rPr>
          <w:fldChar w:fldCharType="end"/>
        </w:r>
      </w:hyperlink>
    </w:p>
    <w:p w14:paraId="5E3B2CB5" w14:textId="6D0DC9B1" w:rsidR="002A235A" w:rsidRPr="002A235A" w:rsidRDefault="002A235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3619596" w:history="1">
        <w:r w:rsidRPr="002A235A">
          <w:rPr>
            <w:rStyle w:val="affffffe"/>
            <w:rFonts w:hint="eastAsia"/>
            <w:noProof/>
          </w:rPr>
          <w:t>参</w:t>
        </w:r>
        <w:r>
          <w:rPr>
            <w:rStyle w:val="affffffe"/>
            <w:noProof/>
          </w:rPr>
          <w:t xml:space="preserve"> </w:t>
        </w:r>
        <w:r w:rsidRPr="002A235A">
          <w:rPr>
            <w:rStyle w:val="affffffe"/>
            <w:rFonts w:hint="eastAsia"/>
            <w:noProof/>
          </w:rPr>
          <w:t xml:space="preserve"> 考 文 献</w:t>
        </w:r>
        <w:r w:rsidRPr="002A235A">
          <w:rPr>
            <w:rFonts w:hint="eastAsia"/>
            <w:noProof/>
          </w:rPr>
          <w:tab/>
        </w:r>
        <w:r w:rsidRPr="002A235A">
          <w:rPr>
            <w:rFonts w:hint="eastAsia"/>
            <w:noProof/>
          </w:rPr>
          <w:fldChar w:fldCharType="begin"/>
        </w:r>
        <w:r w:rsidRPr="002A235A">
          <w:rPr>
            <w:rFonts w:hint="eastAsia"/>
            <w:noProof/>
          </w:rPr>
          <w:instrText xml:space="preserve"> </w:instrText>
        </w:r>
        <w:r w:rsidRPr="002A235A">
          <w:rPr>
            <w:noProof/>
          </w:rPr>
          <w:instrText>PAGEREF _Toc183619596 \h</w:instrText>
        </w:r>
        <w:r w:rsidRPr="002A235A">
          <w:rPr>
            <w:rFonts w:hint="eastAsia"/>
            <w:noProof/>
          </w:rPr>
          <w:instrText xml:space="preserve"> </w:instrText>
        </w:r>
        <w:r w:rsidRPr="002A235A">
          <w:rPr>
            <w:rFonts w:hint="eastAsia"/>
            <w:noProof/>
          </w:rPr>
        </w:r>
        <w:r w:rsidRPr="002A235A">
          <w:rPr>
            <w:rFonts w:hint="eastAsia"/>
            <w:noProof/>
          </w:rPr>
          <w:fldChar w:fldCharType="separate"/>
        </w:r>
        <w:r w:rsidRPr="002A235A">
          <w:rPr>
            <w:noProof/>
          </w:rPr>
          <w:t>10</w:t>
        </w:r>
        <w:r w:rsidRPr="002A235A">
          <w:rPr>
            <w:rFonts w:hint="eastAsia"/>
            <w:noProof/>
          </w:rPr>
          <w:fldChar w:fldCharType="end"/>
        </w:r>
      </w:hyperlink>
    </w:p>
    <w:p w14:paraId="7A38461A" w14:textId="1F2EFCDD" w:rsidR="002A235A" w:rsidRPr="002A235A" w:rsidRDefault="002A235A" w:rsidP="002A235A">
      <w:pPr>
        <w:pStyle w:val="affffff2"/>
        <w:spacing w:after="468"/>
        <w:sectPr w:rsidR="002A235A" w:rsidRPr="002A235A" w:rsidSect="002A235A">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2A235A">
        <w:fldChar w:fldCharType="end"/>
      </w:r>
    </w:p>
    <w:p w14:paraId="16D3784B" w14:textId="77777777" w:rsidR="00E02BBB" w:rsidRDefault="00E02BBB" w:rsidP="00E02BBB">
      <w:pPr>
        <w:pStyle w:val="a6"/>
        <w:spacing w:before="900" w:after="468"/>
      </w:pPr>
      <w:bookmarkStart w:id="22" w:name="_Toc183619586"/>
      <w:bookmarkStart w:id="23" w:name="BookMark2"/>
      <w:bookmarkEnd w:id="19"/>
      <w:r w:rsidRPr="00E02BBB">
        <w:rPr>
          <w:spacing w:val="320"/>
        </w:rPr>
        <w:lastRenderedPageBreak/>
        <w:t>前</w:t>
      </w:r>
      <w:r>
        <w:t>言</w:t>
      </w:r>
      <w:bookmarkEnd w:id="20"/>
      <w:bookmarkEnd w:id="21"/>
      <w:bookmarkEnd w:id="22"/>
    </w:p>
    <w:p w14:paraId="3EC9DABA" w14:textId="77777777" w:rsidR="00E02BBB" w:rsidRDefault="00E02BBB" w:rsidP="00E02BBB">
      <w:pPr>
        <w:pStyle w:val="affffb"/>
        <w:ind w:firstLine="420"/>
      </w:pPr>
      <w:r>
        <w:rPr>
          <w:rFonts w:hint="eastAsia"/>
        </w:rPr>
        <w:t>本文件按照GB/T 1.1—2020《标准化工作导则  第1部分：标准化文件的结构和起草规则》的规定起草。</w:t>
      </w:r>
    </w:p>
    <w:p w14:paraId="7A02D24E" w14:textId="180DDF20" w:rsidR="00CD39CE" w:rsidRDefault="00CD39CE" w:rsidP="005B15D5">
      <w:pPr>
        <w:pStyle w:val="affffb"/>
        <w:ind w:firstLine="420"/>
      </w:pPr>
      <w:r>
        <w:rPr>
          <w:rFonts w:hint="eastAsia"/>
        </w:rPr>
        <w:t>本文件是DB11/T 2328《车路云一体化路侧基础设施》的第</w:t>
      </w:r>
      <w:r w:rsidR="000A091F">
        <w:rPr>
          <w:rFonts w:hint="eastAsia"/>
        </w:rPr>
        <w:t>6</w:t>
      </w:r>
      <w:r>
        <w:rPr>
          <w:rFonts w:hint="eastAsia"/>
        </w:rPr>
        <w:t>部分。</w:t>
      </w:r>
    </w:p>
    <w:p w14:paraId="6504CE3A" w14:textId="23CA21DC" w:rsidR="00CD39CE" w:rsidRDefault="00BA3660" w:rsidP="00BA3660">
      <w:pPr>
        <w:pStyle w:val="affffb"/>
        <w:ind w:firstLine="420"/>
      </w:pPr>
      <w:r>
        <w:rPr>
          <w:rFonts w:hint="eastAsia"/>
        </w:rPr>
        <w:t>本文件由</w:t>
      </w:r>
      <w:r w:rsidR="00371B44">
        <w:rPr>
          <w:rFonts w:hint="eastAsia"/>
        </w:rPr>
        <w:t>北京市经济和信息化局</w:t>
      </w:r>
      <w:r>
        <w:rPr>
          <w:rFonts w:hint="eastAsia"/>
        </w:rPr>
        <w:t>提出。</w:t>
      </w:r>
    </w:p>
    <w:p w14:paraId="192A21BA" w14:textId="2A31C5A8" w:rsidR="00BA3660" w:rsidRDefault="00CD39CE" w:rsidP="00BA3660">
      <w:pPr>
        <w:pStyle w:val="affffb"/>
        <w:ind w:firstLine="420"/>
      </w:pPr>
      <w:r>
        <w:rPr>
          <w:rFonts w:hint="eastAsia"/>
        </w:rPr>
        <w:t>本文件</w:t>
      </w:r>
      <w:r w:rsidR="0091416D">
        <w:rPr>
          <w:rFonts w:hint="eastAsia"/>
        </w:rPr>
        <w:t>由</w:t>
      </w:r>
      <w:r w:rsidR="0091416D" w:rsidRPr="0091416D">
        <w:rPr>
          <w:rFonts w:hint="eastAsia"/>
        </w:rPr>
        <w:t>北京市市场监督管理局</w:t>
      </w:r>
      <w:r w:rsidR="0091416D">
        <w:rPr>
          <w:rFonts w:hint="eastAsia"/>
        </w:rPr>
        <w:t>归口</w:t>
      </w:r>
      <w:r w:rsidR="00371B44">
        <w:rPr>
          <w:rFonts w:hint="eastAsia"/>
        </w:rPr>
        <w:t>并实施</w:t>
      </w:r>
      <w:r w:rsidR="0091416D">
        <w:rPr>
          <w:rFonts w:hint="eastAsia"/>
        </w:rPr>
        <w:t>。</w:t>
      </w:r>
    </w:p>
    <w:p w14:paraId="005C93F2" w14:textId="77777777" w:rsidR="00BA3660" w:rsidRDefault="00BA3660" w:rsidP="00BA3660">
      <w:pPr>
        <w:pStyle w:val="affffb"/>
        <w:ind w:firstLine="420"/>
      </w:pPr>
      <w:r>
        <w:rPr>
          <w:rFonts w:hint="eastAsia"/>
        </w:rPr>
        <w:t>本文件起草单位：</w:t>
      </w:r>
    </w:p>
    <w:p w14:paraId="00CE1EFE" w14:textId="7AA4674E" w:rsidR="00E02BBB" w:rsidRDefault="00BA3660" w:rsidP="00BA3660">
      <w:pPr>
        <w:pStyle w:val="affffb"/>
        <w:ind w:firstLine="420"/>
      </w:pPr>
      <w:r>
        <w:rPr>
          <w:rFonts w:hint="eastAsia"/>
        </w:rPr>
        <w:t>本文件主要起草人：</w:t>
      </w:r>
    </w:p>
    <w:p w14:paraId="5BC03F5D" w14:textId="3358BF6B" w:rsidR="00E02BBB" w:rsidRPr="00E02BBB" w:rsidRDefault="00E02BBB" w:rsidP="00E02BBB">
      <w:pPr>
        <w:pStyle w:val="affffb"/>
        <w:ind w:firstLine="420"/>
        <w:sectPr w:rsidR="00E02BBB" w:rsidRPr="00E02BBB" w:rsidSect="00210B21">
          <w:pgSz w:w="11906" w:h="16838" w:code="9"/>
          <w:pgMar w:top="1928" w:right="1134" w:bottom="1134" w:left="1134" w:header="1418" w:footer="1134" w:gutter="284"/>
          <w:pgNumType w:fmt="upperRoman"/>
          <w:cols w:space="425"/>
          <w:formProt w:val="0"/>
          <w:docGrid w:type="lines" w:linePitch="312"/>
        </w:sectPr>
      </w:pPr>
    </w:p>
    <w:p w14:paraId="1019BF01" w14:textId="77777777" w:rsidR="00944632" w:rsidRDefault="00944632" w:rsidP="00944632">
      <w:pPr>
        <w:pStyle w:val="a6"/>
        <w:spacing w:after="468"/>
      </w:pPr>
      <w:bookmarkStart w:id="24" w:name="BookMark3"/>
      <w:bookmarkEnd w:id="23"/>
      <w:r w:rsidRPr="00371B44">
        <w:rPr>
          <w:rFonts w:hint="eastAsia"/>
          <w:spacing w:val="320"/>
        </w:rPr>
        <w:lastRenderedPageBreak/>
        <w:t>引</w:t>
      </w:r>
      <w:r>
        <w:rPr>
          <w:rFonts w:hint="eastAsia"/>
        </w:rPr>
        <w:t>言</w:t>
      </w:r>
    </w:p>
    <w:p w14:paraId="454DBA88" w14:textId="77777777" w:rsidR="00944632" w:rsidRDefault="00944632" w:rsidP="00944632">
      <w:pPr>
        <w:pStyle w:val="affffb"/>
        <w:ind w:firstLine="420"/>
      </w:pPr>
      <w:r>
        <w:rPr>
          <w:rFonts w:hint="eastAsia"/>
        </w:rPr>
        <w:t>本系列文件通过提出车路云一体化路侧基础设施的组成及架构、建设要求、运维要求、信息安全要求等内容，为车路云一体化路侧基础设施设计、开发、集成提供参考，有效推动车路云一体化路侧基础设施的标准化建设。本系列文件拟分为7个部分。</w:t>
      </w:r>
    </w:p>
    <w:p w14:paraId="7A9DCE2B" w14:textId="28DE638E" w:rsidR="00944632" w:rsidRDefault="00944632" w:rsidP="00944632">
      <w:pPr>
        <w:pStyle w:val="affffb"/>
        <w:ind w:firstLine="420"/>
      </w:pPr>
    </w:p>
    <w:p w14:paraId="1776D744" w14:textId="100BEE94" w:rsidR="00944632" w:rsidRPr="00944632" w:rsidRDefault="00944632" w:rsidP="00371B44">
      <w:pPr>
        <w:pStyle w:val="affffb"/>
        <w:ind w:firstLine="420"/>
        <w:sectPr w:rsidR="00944632" w:rsidRPr="00944632" w:rsidSect="00371B44">
          <w:pgSz w:w="11906" w:h="16838" w:code="9"/>
          <w:pgMar w:top="1928" w:right="1134" w:bottom="1134" w:left="1134" w:header="1418" w:footer="1134" w:gutter="284"/>
          <w:pgNumType w:fmt="upperRoman" w:start="0"/>
          <w:cols w:space="425"/>
          <w:formProt w:val="0"/>
          <w:docGrid w:type="lines" w:linePitch="312"/>
        </w:sectPr>
      </w:pPr>
    </w:p>
    <w:p w14:paraId="36C0E8F1" w14:textId="77777777" w:rsidR="00894836" w:rsidRPr="00145D9D" w:rsidRDefault="00894836" w:rsidP="00093D25">
      <w:pPr>
        <w:spacing w:line="20" w:lineRule="exact"/>
        <w:jc w:val="center"/>
        <w:rPr>
          <w:rFonts w:ascii="黑体" w:eastAsia="黑体" w:hAnsi="黑体" w:hint="eastAsia"/>
          <w:sz w:val="32"/>
          <w:szCs w:val="32"/>
        </w:rPr>
      </w:pPr>
      <w:bookmarkStart w:id="25" w:name="BookMark4"/>
      <w:bookmarkEnd w:id="24"/>
    </w:p>
    <w:p w14:paraId="21B53115"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521E86E04E1F4381BABC923E0EEA211A"/>
        </w:placeholder>
      </w:sdtPr>
      <w:sdtContent>
        <w:bookmarkStart w:id="26" w:name="NEW_STAND_NAME" w:displacedByCustomXml="prev"/>
        <w:p w14:paraId="3F28A9B4" w14:textId="7FF99A4F" w:rsidR="00F26B7E" w:rsidRPr="00F26B7E" w:rsidRDefault="00B42BAB" w:rsidP="00E02BBB">
          <w:pPr>
            <w:pStyle w:val="afffffffff8"/>
            <w:spacing w:beforeLines="100" w:before="312" w:afterLines="220" w:after="686"/>
            <w:rPr>
              <w:rFonts w:hint="eastAsia"/>
            </w:rPr>
          </w:pPr>
          <w:r w:rsidRPr="00B42BAB">
            <w:rPr>
              <w:rFonts w:hint="eastAsia"/>
            </w:rPr>
            <w:t>车路云一体化路侧</w:t>
          </w:r>
          <w:r w:rsidR="00106519">
            <w:rPr>
              <w:rFonts w:hint="eastAsia"/>
            </w:rPr>
            <w:t>智能</w:t>
          </w:r>
          <w:r w:rsidRPr="00B42BAB">
            <w:rPr>
              <w:rFonts w:hint="eastAsia"/>
            </w:rPr>
            <w:t>基础设施 第</w:t>
          </w:r>
          <w:r w:rsidR="000A091F">
            <w:rPr>
              <w:rFonts w:hint="eastAsia"/>
            </w:rPr>
            <w:t>6</w:t>
          </w:r>
          <w:r w:rsidRPr="00B42BAB">
            <w:rPr>
              <w:rFonts w:hint="eastAsia"/>
            </w:rPr>
            <w:t>部分：信息安全技术要求</w:t>
          </w:r>
        </w:p>
      </w:sdtContent>
    </w:sdt>
    <w:bookmarkEnd w:id="26" w:displacedByCustomXml="prev"/>
    <w:p w14:paraId="16032547" w14:textId="77777777"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48623554"/>
      <w:bookmarkStart w:id="37" w:name="_Toc172877094"/>
      <w:bookmarkStart w:id="38" w:name="_Toc183619587"/>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14:paraId="3C1FBE1B" w14:textId="555FDA20" w:rsidR="006427E9" w:rsidRDefault="006427E9" w:rsidP="006427E9">
      <w:pPr>
        <w:pStyle w:val="affffb"/>
        <w:ind w:firstLine="420"/>
      </w:pPr>
      <w:bookmarkStart w:id="39" w:name="_Toc17233326"/>
      <w:bookmarkStart w:id="40" w:name="_Toc17233334"/>
      <w:bookmarkStart w:id="41" w:name="_Toc24884212"/>
      <w:bookmarkStart w:id="42" w:name="_Toc24884219"/>
      <w:bookmarkStart w:id="43" w:name="_Toc26648466"/>
      <w:r>
        <w:rPr>
          <w:rFonts w:hint="eastAsia"/>
        </w:rPr>
        <w:t>本文件规定了</w:t>
      </w:r>
      <w:r w:rsidR="002D5238">
        <w:rPr>
          <w:rFonts w:hint="eastAsia"/>
        </w:rPr>
        <w:t>车路云一体化路侧</w:t>
      </w:r>
      <w:r w:rsidR="00AF5CD6">
        <w:rPr>
          <w:rFonts w:hint="eastAsia"/>
        </w:rPr>
        <w:t>智能</w:t>
      </w:r>
      <w:r w:rsidR="002D5238">
        <w:rPr>
          <w:rFonts w:hint="eastAsia"/>
        </w:rPr>
        <w:t>基础设施</w:t>
      </w:r>
      <w:r>
        <w:rPr>
          <w:rFonts w:hint="eastAsia"/>
        </w:rPr>
        <w:t>的信息安全技术要求，其中包括通用安全要求、通信网络安全要求、软件升级安全要求、数据安全要求</w:t>
      </w:r>
      <w:r w:rsidR="006D6EFD">
        <w:rPr>
          <w:rFonts w:hint="eastAsia"/>
        </w:rPr>
        <w:t>的</w:t>
      </w:r>
      <w:r>
        <w:rPr>
          <w:rFonts w:hint="eastAsia"/>
        </w:rPr>
        <w:t>内容。</w:t>
      </w:r>
    </w:p>
    <w:p w14:paraId="11B9C1D4" w14:textId="306D304B" w:rsidR="008B0C9C" w:rsidRDefault="006427E9" w:rsidP="006427E9">
      <w:pPr>
        <w:pStyle w:val="affffb"/>
        <w:ind w:firstLine="420"/>
      </w:pPr>
      <w:r>
        <w:rPr>
          <w:rFonts w:hint="eastAsia"/>
        </w:rPr>
        <w:t>本文件适用于</w:t>
      </w:r>
      <w:r w:rsidR="002267C1" w:rsidRPr="00AF5CD6">
        <w:rPr>
          <w:rFonts w:hint="eastAsia"/>
        </w:rPr>
        <w:t>车路云一体化</w:t>
      </w:r>
      <w:r w:rsidR="00AF5CD6" w:rsidRPr="00B42BAB">
        <w:rPr>
          <w:rFonts w:hint="eastAsia"/>
        </w:rPr>
        <w:t>路侧</w:t>
      </w:r>
      <w:r w:rsidR="00AF5CD6">
        <w:rPr>
          <w:rFonts w:hint="eastAsia"/>
        </w:rPr>
        <w:t>智能</w:t>
      </w:r>
      <w:r w:rsidR="00AF5CD6" w:rsidRPr="00B42BAB">
        <w:rPr>
          <w:rFonts w:hint="eastAsia"/>
        </w:rPr>
        <w:t>基础设施</w:t>
      </w:r>
      <w:r w:rsidRPr="00AF5CD6">
        <w:rPr>
          <w:rFonts w:hint="eastAsia"/>
        </w:rPr>
        <w:t>中具备操作系</w:t>
      </w:r>
      <w:r>
        <w:rPr>
          <w:rFonts w:hint="eastAsia"/>
        </w:rPr>
        <w:t>统的</w:t>
      </w:r>
      <w:r w:rsidR="00EE77E9">
        <w:rPr>
          <w:rFonts w:hint="eastAsia"/>
        </w:rPr>
        <w:t>路侧</w:t>
      </w:r>
      <w:r w:rsidR="003E07BD">
        <w:rPr>
          <w:rFonts w:hint="eastAsia"/>
        </w:rPr>
        <w:t>基础设施</w:t>
      </w:r>
      <w:r>
        <w:rPr>
          <w:rFonts w:hint="eastAsia"/>
        </w:rPr>
        <w:t>的信息安全的设计、实现和管理。</w:t>
      </w:r>
    </w:p>
    <w:p w14:paraId="1E4D9BDD" w14:textId="77777777" w:rsidR="00E2552F" w:rsidRDefault="00E2552F" w:rsidP="00A77CCB">
      <w:pPr>
        <w:pStyle w:val="affc"/>
        <w:spacing w:before="312" w:after="312"/>
      </w:pPr>
      <w:bookmarkStart w:id="44" w:name="_Toc26718931"/>
      <w:bookmarkStart w:id="45" w:name="_Toc26986531"/>
      <w:bookmarkStart w:id="46" w:name="_Toc26986772"/>
      <w:bookmarkStart w:id="47" w:name="_Toc97191424"/>
      <w:bookmarkStart w:id="48" w:name="_Toc148623555"/>
      <w:bookmarkStart w:id="49" w:name="_Toc172877095"/>
      <w:bookmarkStart w:id="50" w:name="_Toc183619588"/>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0EE95534219443DCA5279F58F7F19D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2612974"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EF9CF97" w14:textId="19A71A20" w:rsidR="00592A85" w:rsidRDefault="00592A85" w:rsidP="00592A85">
      <w:pPr>
        <w:pStyle w:val="affffb"/>
        <w:ind w:firstLine="420"/>
      </w:pPr>
      <w:r w:rsidRPr="00D91D78">
        <w:rPr>
          <w:rFonts w:hint="eastAsia"/>
        </w:rPr>
        <w:t>GB/T 15852  信息技术 安全技术 消息鉴别码</w:t>
      </w:r>
    </w:p>
    <w:p w14:paraId="544A1C60" w14:textId="3AA20914" w:rsidR="00592A85" w:rsidRPr="00592A85" w:rsidRDefault="00592A85" w:rsidP="00592A85">
      <w:pPr>
        <w:pStyle w:val="affffb"/>
        <w:ind w:firstLine="420"/>
      </w:pPr>
      <w:r w:rsidRPr="008C4497">
        <w:rPr>
          <w:rFonts w:hint="eastAsia"/>
        </w:rPr>
        <w:t xml:space="preserve">GB/T 20518 </w:t>
      </w:r>
      <w:r w:rsidR="000A091F">
        <w:rPr>
          <w:rFonts w:hint="eastAsia"/>
        </w:rPr>
        <w:t xml:space="preserve"> </w:t>
      </w:r>
      <w:r w:rsidRPr="008C4497">
        <w:rPr>
          <w:rFonts w:hint="eastAsia"/>
        </w:rPr>
        <w:t>信息安全技术 公钥基础设施 数字证书格式</w:t>
      </w:r>
    </w:p>
    <w:p w14:paraId="6E40B19B" w14:textId="2A65694D" w:rsidR="00592A85" w:rsidRDefault="00592A85" w:rsidP="00592A85">
      <w:pPr>
        <w:pStyle w:val="affffb"/>
        <w:ind w:firstLine="420"/>
      </w:pPr>
      <w:r w:rsidRPr="000443F7">
        <w:rPr>
          <w:rFonts w:hint="eastAsia"/>
        </w:rPr>
        <w:t>GB/T 22239</w:t>
      </w:r>
      <w:r w:rsidR="005F626A">
        <w:tab/>
      </w:r>
      <w:r w:rsidRPr="000443F7">
        <w:rPr>
          <w:rFonts w:hint="eastAsia"/>
        </w:rPr>
        <w:t>信息安全技术 网络安全等级保护基本要求</w:t>
      </w:r>
    </w:p>
    <w:p w14:paraId="2B8DFF7E" w14:textId="0F858212" w:rsidR="00592A85" w:rsidRDefault="00592A85" w:rsidP="00592A85">
      <w:pPr>
        <w:pStyle w:val="affffb"/>
        <w:ind w:firstLine="420"/>
      </w:pPr>
      <w:r w:rsidRPr="008C4497">
        <w:rPr>
          <w:rFonts w:hint="eastAsia"/>
        </w:rPr>
        <w:t>GB/T 32907  信息安全技术 SM4分组密码算法</w:t>
      </w:r>
    </w:p>
    <w:p w14:paraId="018F4691" w14:textId="7A1D4E06" w:rsidR="00592A85" w:rsidRDefault="00592A85" w:rsidP="00592A85">
      <w:pPr>
        <w:pStyle w:val="affffb"/>
        <w:ind w:firstLine="420"/>
      </w:pPr>
      <w:r>
        <w:rPr>
          <w:rFonts w:hint="eastAsia"/>
        </w:rPr>
        <w:t>GB/T 32918  信息安全技术 SM2椭圆曲线公钥密码算法</w:t>
      </w:r>
    </w:p>
    <w:p w14:paraId="3570D857" w14:textId="5147356A" w:rsidR="00592A85" w:rsidRDefault="00592A85" w:rsidP="00592A85">
      <w:pPr>
        <w:pStyle w:val="affffb"/>
        <w:ind w:firstLine="420"/>
      </w:pPr>
      <w:r>
        <w:rPr>
          <w:rFonts w:hint="eastAsia"/>
        </w:rPr>
        <w:t>GB/T 35275  信息安全技术 SM2密码算法加密签名消息语法规范</w:t>
      </w:r>
    </w:p>
    <w:p w14:paraId="45285F6A" w14:textId="33D8F974" w:rsidR="00592A85" w:rsidRDefault="00592A85" w:rsidP="00592A85">
      <w:pPr>
        <w:pStyle w:val="affffb"/>
        <w:ind w:firstLine="420"/>
      </w:pPr>
      <w:r>
        <w:rPr>
          <w:rFonts w:hint="eastAsia"/>
        </w:rPr>
        <w:t>GB/T 35276  信息安全技术 SM2密码算法使用规范</w:t>
      </w:r>
    </w:p>
    <w:p w14:paraId="02B51B6E" w14:textId="25E697BB" w:rsidR="006427E9" w:rsidRDefault="006427E9" w:rsidP="006427E9">
      <w:pPr>
        <w:pStyle w:val="affffb"/>
        <w:ind w:firstLine="420"/>
      </w:pPr>
      <w:r>
        <w:rPr>
          <w:rFonts w:hint="eastAsia"/>
        </w:rPr>
        <w:t xml:space="preserve">GB/T 39786 </w:t>
      </w:r>
      <w:r w:rsidR="005F626A">
        <w:rPr>
          <w:rFonts w:hint="eastAsia"/>
        </w:rPr>
        <w:t xml:space="preserve"> </w:t>
      </w:r>
      <w:r>
        <w:rPr>
          <w:rFonts w:hint="eastAsia"/>
        </w:rPr>
        <w:t>信息安全技术 信息系统密码应用基本要求</w:t>
      </w:r>
    </w:p>
    <w:p w14:paraId="04801B84" w14:textId="1A57AA71" w:rsidR="00AA6EC9" w:rsidRDefault="006427E9" w:rsidP="006427E9">
      <w:pPr>
        <w:pStyle w:val="affffb"/>
        <w:ind w:firstLine="420"/>
      </w:pPr>
      <w:r>
        <w:rPr>
          <w:rFonts w:hint="eastAsia"/>
        </w:rPr>
        <w:t>YD/T 3957</w:t>
      </w:r>
      <w:r w:rsidR="0026110F">
        <w:rPr>
          <w:rFonts w:hint="eastAsia"/>
        </w:rPr>
        <w:t xml:space="preserve"> </w:t>
      </w:r>
      <w:r w:rsidR="005F626A">
        <w:rPr>
          <w:rFonts w:hint="eastAsia"/>
        </w:rPr>
        <w:t xml:space="preserve">  </w:t>
      </w:r>
      <w:r>
        <w:rPr>
          <w:rFonts w:hint="eastAsia"/>
        </w:rPr>
        <w:t>基于LTE的车联网无线通信技术 安全证书管理系统技术要求</w:t>
      </w:r>
    </w:p>
    <w:p w14:paraId="41AC384C" w14:textId="77777777" w:rsidR="00B265BC" w:rsidRPr="00E030F9" w:rsidRDefault="00FD59EB" w:rsidP="00FD59EB">
      <w:pPr>
        <w:pStyle w:val="affc"/>
        <w:spacing w:before="312" w:after="312"/>
      </w:pPr>
      <w:bookmarkStart w:id="51" w:name="_Toc97191425"/>
      <w:bookmarkStart w:id="52" w:name="_Toc148623556"/>
      <w:bookmarkStart w:id="53" w:name="_Toc172877096"/>
      <w:bookmarkStart w:id="54" w:name="_Toc183619589"/>
      <w:r>
        <w:rPr>
          <w:rFonts w:hint="eastAsia"/>
          <w:szCs w:val="21"/>
        </w:rPr>
        <w:t>术语和定义</w:t>
      </w:r>
      <w:bookmarkEnd w:id="51"/>
      <w:bookmarkEnd w:id="52"/>
      <w:bookmarkEnd w:id="53"/>
      <w:bookmarkEnd w:id="54"/>
    </w:p>
    <w:bookmarkStart w:id="55" w:name="_Toc26986532" w:displacedByCustomXml="next"/>
    <w:bookmarkEnd w:id="55" w:displacedByCustomXml="next"/>
    <w:sdt>
      <w:sdtPr>
        <w:id w:val="-1909835108"/>
        <w:placeholder>
          <w:docPart w:val="2239EFA298DC481A8ACBCCC2319EBF0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6F88EEF" w14:textId="3B1C6C47" w:rsidR="003C010C" w:rsidRDefault="00E02BBB" w:rsidP="00BA263B">
          <w:pPr>
            <w:pStyle w:val="affffb"/>
            <w:ind w:firstLine="420"/>
          </w:pPr>
          <w:r>
            <w:t>下列术语和定义适用于本文件。</w:t>
          </w:r>
        </w:p>
      </w:sdtContent>
    </w:sdt>
    <w:p w14:paraId="2290E57A" w14:textId="3B1153A1" w:rsidR="00892114" w:rsidRPr="004366A6" w:rsidRDefault="004366A6" w:rsidP="004366A6">
      <w:pPr>
        <w:pStyle w:val="affffb"/>
        <w:ind w:firstLineChars="0" w:firstLine="0"/>
        <w:rPr>
          <w:rFonts w:ascii="黑体" w:eastAsia="黑体" w:hAnsi="黑体" w:hint="eastAsia"/>
        </w:rPr>
      </w:pPr>
      <w:bookmarkStart w:id="56" w:name="_Toc149311134"/>
      <w:bookmarkStart w:id="57" w:name="_Toc169602638"/>
      <w:bookmarkStart w:id="58" w:name="_Hlk110357348"/>
      <w:bookmarkEnd w:id="56"/>
      <w:bookmarkEnd w:id="57"/>
      <w:r w:rsidRPr="004366A6">
        <w:rPr>
          <w:rFonts w:ascii="黑体" w:eastAsia="黑体" w:hAnsi="黑体" w:hint="eastAsia"/>
        </w:rPr>
        <w:t>3.1</w:t>
      </w:r>
    </w:p>
    <w:p w14:paraId="639CB7FB" w14:textId="6509D431" w:rsidR="00EE77E9" w:rsidRDefault="002267C1" w:rsidP="00EE77E9">
      <w:pPr>
        <w:pStyle w:val="afffffffffff6"/>
        <w:numPr>
          <w:ilvl w:val="0"/>
          <w:numId w:val="0"/>
        </w:numPr>
        <w:ind w:left="420"/>
        <w:rPr>
          <w:rFonts w:ascii="黑体" w:eastAsia="黑体" w:hAnsi="黑体" w:hint="eastAsia"/>
        </w:rPr>
      </w:pPr>
      <w:r>
        <w:rPr>
          <w:rFonts w:ascii="黑体" w:eastAsia="黑体" w:hAnsi="黑体" w:hint="eastAsia"/>
        </w:rPr>
        <w:t>车路云一体化</w:t>
      </w:r>
      <w:r w:rsidR="00EE77E9">
        <w:rPr>
          <w:rFonts w:ascii="黑体" w:eastAsia="黑体" w:hAnsi="黑体" w:hint="eastAsia"/>
        </w:rPr>
        <w:t>系统</w:t>
      </w:r>
      <w:r w:rsidR="00EE77E9">
        <w:rPr>
          <w:rFonts w:ascii="黑体" w:eastAsia="黑体" w:hAnsi="黑体"/>
        </w:rPr>
        <w:t xml:space="preserve"> </w:t>
      </w:r>
      <w:r w:rsidRPr="002267C1">
        <w:rPr>
          <w:rFonts w:ascii="黑体" w:eastAsia="黑体" w:hAnsi="黑体"/>
        </w:rPr>
        <w:t>Vehicle-Road-Cloud integration</w:t>
      </w:r>
      <w:r w:rsidR="00EE77E9">
        <w:rPr>
          <w:rFonts w:ascii="黑体" w:eastAsia="黑体" w:hAnsi="黑体"/>
        </w:rPr>
        <w:t xml:space="preserve"> </w:t>
      </w:r>
      <w:r w:rsidR="00EE77E9">
        <w:rPr>
          <w:rFonts w:ascii="黑体" w:eastAsia="黑体" w:hAnsi="黑体" w:hint="eastAsia"/>
        </w:rPr>
        <w:t xml:space="preserve"> </w:t>
      </w:r>
    </w:p>
    <w:p w14:paraId="0E4B146B" w14:textId="77777777" w:rsidR="00EE77E9" w:rsidRDefault="00EE77E9" w:rsidP="00EE77E9">
      <w:pPr>
        <w:pStyle w:val="affffb"/>
        <w:ind w:firstLine="420"/>
      </w:pPr>
      <w:r>
        <w:rPr>
          <w:rFonts w:hint="eastAsia"/>
        </w:rPr>
        <w:t>采用无线通信和互联网技术，全方位实施车车、车路信息实时交互，并在全时空动态交通信息采集与融合的基础上开展车辆主动安全控制和道路协同管理，实现人、车、路的有效协同，从而形成安全、高效和环保的道路交通系统。</w:t>
      </w:r>
    </w:p>
    <w:p w14:paraId="31C1A6A6" w14:textId="502BA96A" w:rsidR="004366A6" w:rsidRPr="004366A6" w:rsidRDefault="004366A6" w:rsidP="004366A6">
      <w:pPr>
        <w:pStyle w:val="affffb"/>
        <w:ind w:firstLineChars="0" w:firstLine="0"/>
        <w:rPr>
          <w:rFonts w:ascii="黑体" w:eastAsia="黑体" w:hAnsi="黑体" w:hint="eastAsia"/>
        </w:rPr>
      </w:pPr>
      <w:bookmarkStart w:id="59" w:name="_Toc99472538"/>
      <w:bookmarkStart w:id="60" w:name="_Toc99472537"/>
      <w:bookmarkStart w:id="61" w:name="_Toc169602639"/>
      <w:bookmarkEnd w:id="59"/>
      <w:bookmarkEnd w:id="60"/>
      <w:bookmarkEnd w:id="61"/>
      <w:r w:rsidRPr="004366A6">
        <w:rPr>
          <w:rFonts w:ascii="黑体" w:eastAsia="黑体" w:hAnsi="黑体" w:hint="eastAsia"/>
        </w:rPr>
        <w:t>3.</w:t>
      </w:r>
      <w:r>
        <w:rPr>
          <w:rFonts w:ascii="黑体" w:eastAsia="黑体" w:hAnsi="黑体" w:hint="eastAsia"/>
        </w:rPr>
        <w:t>2</w:t>
      </w:r>
    </w:p>
    <w:p w14:paraId="2BC048D2" w14:textId="108CF466" w:rsidR="00892114" w:rsidRDefault="00892114" w:rsidP="00EE77E9">
      <w:pPr>
        <w:pStyle w:val="afffffffffff6"/>
        <w:numPr>
          <w:ilvl w:val="0"/>
          <w:numId w:val="0"/>
        </w:numPr>
        <w:ind w:left="420"/>
      </w:pPr>
      <w:r w:rsidRPr="008E5D2F">
        <w:rPr>
          <w:rFonts w:ascii="黑体" w:eastAsia="黑体" w:hAnsi="黑体"/>
        </w:rPr>
        <w:t>路侧计算单元 roadside computing unit</w:t>
      </w:r>
    </w:p>
    <w:p w14:paraId="0AB66F6B" w14:textId="77777777" w:rsidR="00892114" w:rsidRPr="008E5D2F" w:rsidRDefault="00892114" w:rsidP="00892114">
      <w:pPr>
        <w:pStyle w:val="affffb"/>
        <w:ind w:firstLine="420"/>
      </w:pPr>
      <w:r>
        <w:t>部署在道路、公路沿线或者场端，配合其他设施或系统完成交通信息汇聚、处理与决策的计算模块、设备或设施。</w:t>
      </w:r>
    </w:p>
    <w:p w14:paraId="13DD0828" w14:textId="28260E12" w:rsidR="00892114" w:rsidRPr="004366A6" w:rsidRDefault="004366A6" w:rsidP="004366A6">
      <w:pPr>
        <w:pStyle w:val="affffb"/>
        <w:ind w:firstLineChars="0" w:firstLine="0"/>
        <w:rPr>
          <w:rFonts w:ascii="黑体" w:eastAsia="黑体" w:hAnsi="黑体" w:hint="eastAsia"/>
        </w:rPr>
      </w:pPr>
      <w:bookmarkStart w:id="62" w:name="_Toc149311135"/>
      <w:bookmarkStart w:id="63" w:name="_Toc169602640"/>
      <w:bookmarkEnd w:id="62"/>
      <w:bookmarkEnd w:id="63"/>
      <w:r w:rsidRPr="004366A6">
        <w:rPr>
          <w:rFonts w:ascii="黑体" w:eastAsia="黑体" w:hAnsi="黑体" w:hint="eastAsia"/>
        </w:rPr>
        <w:t>3.</w:t>
      </w:r>
      <w:r>
        <w:rPr>
          <w:rFonts w:ascii="黑体" w:eastAsia="黑体" w:hAnsi="黑体" w:hint="eastAsia"/>
        </w:rPr>
        <w:t>3</w:t>
      </w:r>
    </w:p>
    <w:p w14:paraId="218EA76C" w14:textId="77777777" w:rsidR="00892114" w:rsidRPr="008E5D2F" w:rsidRDefault="00892114" w:rsidP="00EE77E9">
      <w:pPr>
        <w:pStyle w:val="afffffffffff6"/>
        <w:numPr>
          <w:ilvl w:val="0"/>
          <w:numId w:val="0"/>
        </w:numPr>
        <w:ind w:left="420"/>
        <w:rPr>
          <w:rFonts w:ascii="黑体" w:eastAsia="黑体" w:hAnsi="黑体" w:hint="eastAsia"/>
        </w:rPr>
      </w:pPr>
      <w:r w:rsidRPr="008E5D2F">
        <w:rPr>
          <w:rFonts w:ascii="黑体" w:eastAsia="黑体" w:hAnsi="黑体" w:hint="eastAsia"/>
        </w:rPr>
        <w:t>路侧</w:t>
      </w:r>
      <w:r w:rsidRPr="008E5D2F">
        <w:rPr>
          <w:rFonts w:ascii="黑体" w:eastAsia="黑体" w:hAnsi="黑体"/>
        </w:rPr>
        <w:t xml:space="preserve">通信单元 roadside communication unit </w:t>
      </w:r>
    </w:p>
    <w:p w14:paraId="78B9993F" w14:textId="77777777" w:rsidR="00892114" w:rsidRDefault="00892114" w:rsidP="00892114">
      <w:pPr>
        <w:pStyle w:val="affffb"/>
        <w:ind w:firstLine="420"/>
      </w:pPr>
      <w:r w:rsidRPr="008E5D2F">
        <w:t xml:space="preserve">设置于道路路侧或龙门架等位置，具备无线或有线连接方式的产品或功能集成产品。 </w:t>
      </w:r>
    </w:p>
    <w:p w14:paraId="0338FCE0" w14:textId="76205F83" w:rsidR="00892114" w:rsidRPr="004366A6" w:rsidRDefault="004366A6" w:rsidP="004366A6">
      <w:pPr>
        <w:pStyle w:val="affffb"/>
        <w:ind w:firstLineChars="0" w:firstLine="0"/>
        <w:rPr>
          <w:rFonts w:ascii="黑体" w:eastAsia="黑体" w:hAnsi="黑体" w:hint="eastAsia"/>
        </w:rPr>
      </w:pPr>
      <w:bookmarkStart w:id="64" w:name="_Toc149311136"/>
      <w:bookmarkStart w:id="65" w:name="_Toc169602641"/>
      <w:bookmarkEnd w:id="64"/>
      <w:bookmarkEnd w:id="65"/>
      <w:r w:rsidRPr="004366A6">
        <w:rPr>
          <w:rFonts w:ascii="黑体" w:eastAsia="黑体" w:hAnsi="黑体" w:hint="eastAsia"/>
        </w:rPr>
        <w:t>3.</w:t>
      </w:r>
      <w:r>
        <w:rPr>
          <w:rFonts w:ascii="黑体" w:eastAsia="黑体" w:hAnsi="黑体" w:hint="eastAsia"/>
        </w:rPr>
        <w:t>4</w:t>
      </w:r>
    </w:p>
    <w:p w14:paraId="3C49E1EF" w14:textId="77777777" w:rsidR="00892114" w:rsidRPr="008E5D2F" w:rsidRDefault="00892114" w:rsidP="00EE77E9">
      <w:pPr>
        <w:pStyle w:val="afffffffffff6"/>
        <w:numPr>
          <w:ilvl w:val="0"/>
          <w:numId w:val="0"/>
        </w:numPr>
        <w:ind w:left="420"/>
        <w:rPr>
          <w:rFonts w:ascii="黑体" w:eastAsia="黑体" w:hAnsi="黑体" w:hint="eastAsia"/>
        </w:rPr>
      </w:pPr>
      <w:r w:rsidRPr="008E5D2F">
        <w:rPr>
          <w:rFonts w:ascii="黑体" w:eastAsia="黑体" w:hAnsi="黑体"/>
        </w:rPr>
        <w:lastRenderedPageBreak/>
        <w:t xml:space="preserve">路侧感知单元 roadside sensing unit </w:t>
      </w:r>
    </w:p>
    <w:p w14:paraId="796D6F61" w14:textId="77777777" w:rsidR="00892114" w:rsidRPr="008E5D2F" w:rsidRDefault="00892114" w:rsidP="00892114">
      <w:pPr>
        <w:pStyle w:val="affffb"/>
        <w:ind w:firstLine="420"/>
      </w:pPr>
      <w:r w:rsidRPr="008E5D2F">
        <w:t xml:space="preserve">设置于道路路侧或龙门架等位置，具备感知功能的传感器或传感器集，用于对道路交通运行情况、交通参与者、交通事件等检测识别，包括但不限于激光雷达、摄像头、毫米波雷达等产品。 </w:t>
      </w:r>
    </w:p>
    <w:p w14:paraId="41DDCC50" w14:textId="33FDF4C5" w:rsidR="004366A6" w:rsidRPr="004366A6" w:rsidRDefault="004366A6" w:rsidP="004366A6">
      <w:pPr>
        <w:pStyle w:val="affffb"/>
        <w:ind w:firstLineChars="0" w:firstLine="0"/>
        <w:rPr>
          <w:rFonts w:ascii="黑体" w:eastAsia="黑体" w:hAnsi="黑体" w:hint="eastAsia"/>
        </w:rPr>
      </w:pPr>
      <w:bookmarkStart w:id="66" w:name="_Toc169602642"/>
      <w:bookmarkEnd w:id="66"/>
      <w:r w:rsidRPr="004366A6">
        <w:rPr>
          <w:rFonts w:ascii="黑体" w:eastAsia="黑体" w:hAnsi="黑体" w:hint="eastAsia"/>
        </w:rPr>
        <w:t>3.</w:t>
      </w:r>
      <w:r>
        <w:rPr>
          <w:rFonts w:ascii="黑体" w:eastAsia="黑体" w:hAnsi="黑体" w:hint="eastAsia"/>
        </w:rPr>
        <w:t>5</w:t>
      </w:r>
    </w:p>
    <w:p w14:paraId="20D90BB1" w14:textId="4ECDE00C" w:rsidR="00892114" w:rsidRDefault="00EE77E9" w:rsidP="00015396">
      <w:pPr>
        <w:pStyle w:val="afffffffffff6"/>
        <w:numPr>
          <w:ilvl w:val="0"/>
          <w:numId w:val="0"/>
        </w:numPr>
        <w:ind w:left="420"/>
        <w:rPr>
          <w:rFonts w:ascii="黑体" w:eastAsia="黑体" w:hAnsi="黑体" w:hint="eastAsia"/>
        </w:rPr>
      </w:pPr>
      <w:r>
        <w:rPr>
          <w:rFonts w:ascii="黑体" w:eastAsia="黑体" w:hAnsi="黑体" w:hint="eastAsia"/>
        </w:rPr>
        <w:t>路侧</w:t>
      </w:r>
      <w:r w:rsidR="003E07BD">
        <w:rPr>
          <w:rFonts w:ascii="黑体" w:eastAsia="黑体" w:hAnsi="黑体" w:hint="eastAsia"/>
        </w:rPr>
        <w:t>基础设施</w:t>
      </w:r>
      <w:r w:rsidR="00892114">
        <w:rPr>
          <w:rFonts w:ascii="黑体" w:eastAsia="黑体" w:hAnsi="黑体"/>
        </w:rPr>
        <w:t xml:space="preserve"> </w:t>
      </w:r>
      <w:r w:rsidR="00892114">
        <w:rPr>
          <w:rFonts w:ascii="黑体" w:eastAsia="黑体" w:hAnsi="黑体" w:hint="eastAsia"/>
        </w:rPr>
        <w:t xml:space="preserve"> </w:t>
      </w:r>
      <w:r w:rsidR="00892114" w:rsidRPr="00101574">
        <w:rPr>
          <w:rFonts w:ascii="黑体" w:eastAsia="黑体" w:hAnsi="黑体"/>
        </w:rPr>
        <w:t>roadside infrastructure</w:t>
      </w:r>
    </w:p>
    <w:p w14:paraId="41A240CB" w14:textId="451E4E84" w:rsidR="00892114" w:rsidRDefault="002267C1" w:rsidP="00892114">
      <w:pPr>
        <w:pStyle w:val="affffb"/>
        <w:ind w:firstLine="420"/>
      </w:pPr>
      <w:r>
        <w:rPr>
          <w:rFonts w:hint="eastAsia"/>
        </w:rPr>
        <w:t>车路云一体化</w:t>
      </w:r>
      <w:r w:rsidR="00892114" w:rsidRPr="005776CF">
        <w:rPr>
          <w:rFonts w:hint="eastAsia"/>
        </w:rPr>
        <w:t>中的路侧计算单元、路侧通信单元、路侧感知单元等设备</w:t>
      </w:r>
      <w:r w:rsidR="00892114">
        <w:rPr>
          <w:rFonts w:hint="eastAsia"/>
        </w:rPr>
        <w:t>的统称。</w:t>
      </w:r>
    </w:p>
    <w:p w14:paraId="089C8E21" w14:textId="4711621D" w:rsidR="00892114" w:rsidRPr="004366A6" w:rsidRDefault="004366A6" w:rsidP="004366A6">
      <w:pPr>
        <w:pStyle w:val="affffb"/>
        <w:ind w:firstLineChars="0" w:firstLine="0"/>
        <w:rPr>
          <w:rFonts w:ascii="黑体" w:eastAsia="黑体" w:hAnsi="黑体" w:hint="eastAsia"/>
        </w:rPr>
      </w:pPr>
      <w:bookmarkStart w:id="67" w:name="_Toc149311138"/>
      <w:bookmarkStart w:id="68" w:name="_Toc169602643"/>
      <w:bookmarkEnd w:id="67"/>
      <w:bookmarkEnd w:id="68"/>
      <w:r w:rsidRPr="004366A6">
        <w:rPr>
          <w:rFonts w:ascii="黑体" w:eastAsia="黑体" w:hAnsi="黑体" w:hint="eastAsia"/>
        </w:rPr>
        <w:t>3.</w:t>
      </w:r>
      <w:r>
        <w:rPr>
          <w:rFonts w:ascii="黑体" w:eastAsia="黑体" w:hAnsi="黑体" w:hint="eastAsia"/>
        </w:rPr>
        <w:t>6</w:t>
      </w:r>
    </w:p>
    <w:p w14:paraId="79054E6B" w14:textId="52C7BB4F" w:rsidR="00892114" w:rsidRPr="008E5D2F" w:rsidRDefault="00EE77E9" w:rsidP="00015396">
      <w:pPr>
        <w:pStyle w:val="afffffffffff6"/>
        <w:numPr>
          <w:ilvl w:val="0"/>
          <w:numId w:val="0"/>
        </w:numPr>
        <w:ind w:left="420"/>
        <w:rPr>
          <w:rFonts w:ascii="黑体" w:eastAsia="黑体" w:hAnsi="黑体" w:hint="eastAsia"/>
        </w:rPr>
      </w:pPr>
      <w:r>
        <w:rPr>
          <w:rFonts w:ascii="黑体" w:eastAsia="黑体" w:hAnsi="黑体" w:hint="eastAsia"/>
        </w:rPr>
        <w:t>路侧</w:t>
      </w:r>
      <w:r w:rsidR="003E07BD">
        <w:rPr>
          <w:rFonts w:ascii="黑体" w:eastAsia="黑体" w:hAnsi="黑体" w:hint="eastAsia"/>
        </w:rPr>
        <w:t>基础设施</w:t>
      </w:r>
      <w:r w:rsidR="00892114" w:rsidRPr="008E5D2F">
        <w:rPr>
          <w:rFonts w:ascii="黑体" w:eastAsia="黑体" w:hAnsi="黑体" w:hint="eastAsia"/>
        </w:rPr>
        <w:t>管理系统</w:t>
      </w:r>
      <w:r w:rsidR="00892114" w:rsidRPr="008E5D2F">
        <w:rPr>
          <w:rFonts w:ascii="黑体" w:eastAsia="黑体" w:hAnsi="黑体"/>
        </w:rPr>
        <w:t xml:space="preserve"> roadside infrastructure management system</w:t>
      </w:r>
    </w:p>
    <w:p w14:paraId="5B9E552E" w14:textId="01033F16" w:rsidR="00892114" w:rsidRDefault="00892114" w:rsidP="00892114">
      <w:pPr>
        <w:pStyle w:val="affffb"/>
        <w:ind w:firstLine="420"/>
      </w:pPr>
      <w:r>
        <w:rPr>
          <w:rFonts w:hint="eastAsia"/>
        </w:rPr>
        <w:t>对</w:t>
      </w:r>
      <w:r w:rsidR="00EE77E9">
        <w:rPr>
          <w:rFonts w:hint="eastAsia"/>
        </w:rPr>
        <w:t>路侧</w:t>
      </w:r>
      <w:r w:rsidR="003E07BD">
        <w:rPr>
          <w:rFonts w:hint="eastAsia"/>
        </w:rPr>
        <w:t>基础设施</w:t>
      </w:r>
      <w:r>
        <w:rPr>
          <w:rFonts w:hint="eastAsia"/>
        </w:rPr>
        <w:t>进行接入、认证、授权、审计日志收集、配置策略下发等统一管理的系统。</w:t>
      </w:r>
    </w:p>
    <w:p w14:paraId="6436BEB8" w14:textId="4AE4BCCB" w:rsidR="00892114" w:rsidRPr="004366A6" w:rsidRDefault="004366A6" w:rsidP="004366A6">
      <w:pPr>
        <w:pStyle w:val="affffb"/>
        <w:ind w:firstLineChars="0" w:firstLine="0"/>
        <w:rPr>
          <w:rFonts w:ascii="黑体" w:eastAsia="黑体" w:hAnsi="黑体" w:hint="eastAsia"/>
        </w:rPr>
      </w:pPr>
      <w:bookmarkStart w:id="69" w:name="_Toc149311139"/>
      <w:bookmarkStart w:id="70" w:name="_Toc169602644"/>
      <w:bookmarkEnd w:id="58"/>
      <w:bookmarkEnd w:id="69"/>
      <w:bookmarkEnd w:id="70"/>
      <w:r w:rsidRPr="004366A6">
        <w:rPr>
          <w:rFonts w:ascii="黑体" w:eastAsia="黑体" w:hAnsi="黑体" w:hint="eastAsia"/>
        </w:rPr>
        <w:t>3.</w:t>
      </w:r>
      <w:r>
        <w:rPr>
          <w:rFonts w:ascii="黑体" w:eastAsia="黑体" w:hAnsi="黑体" w:hint="eastAsia"/>
        </w:rPr>
        <w:t>7</w:t>
      </w:r>
    </w:p>
    <w:p w14:paraId="233F8019" w14:textId="77777777" w:rsidR="00892114" w:rsidRDefault="00892114" w:rsidP="00015396">
      <w:pPr>
        <w:pStyle w:val="afffffffffff6"/>
        <w:numPr>
          <w:ilvl w:val="0"/>
          <w:numId w:val="0"/>
        </w:numPr>
        <w:ind w:left="420"/>
        <w:rPr>
          <w:rFonts w:ascii="黑体" w:eastAsia="黑体" w:hAnsi="黑体" w:hint="eastAsia"/>
        </w:rPr>
      </w:pPr>
      <w:r>
        <w:rPr>
          <w:rFonts w:ascii="黑体" w:eastAsia="黑体" w:hAnsi="黑体" w:hint="eastAsia"/>
        </w:rPr>
        <w:t xml:space="preserve">重要数据 </w:t>
      </w:r>
      <w:r>
        <w:rPr>
          <w:rFonts w:ascii="黑体" w:eastAsia="黑体" w:hAnsi="黑体"/>
        </w:rPr>
        <w:t>important data</w:t>
      </w:r>
    </w:p>
    <w:p w14:paraId="5621FE18" w14:textId="77777777" w:rsidR="00892114" w:rsidRDefault="00892114" w:rsidP="00015396">
      <w:pPr>
        <w:pStyle w:val="affffb"/>
        <w:ind w:firstLine="420"/>
      </w:pPr>
      <w:r>
        <w:rPr>
          <w:rFonts w:hint="eastAsia"/>
        </w:rPr>
        <w:t>一旦遭到篡改、破坏、泄露或者非法获取、非法利用，可能危害国家安全、公共利益或者个人、组织合法权益的数据，包括：</w:t>
      </w:r>
      <w:r>
        <w:t xml:space="preserve"> </w:t>
      </w:r>
    </w:p>
    <w:p w14:paraId="711DD5B4" w14:textId="77777777" w:rsidR="00892114" w:rsidRDefault="00892114" w:rsidP="00015396">
      <w:pPr>
        <w:pStyle w:val="afffffffffff6"/>
        <w:numPr>
          <w:ilvl w:val="0"/>
          <w:numId w:val="0"/>
        </w:numPr>
        <w:ind w:left="426"/>
      </w:pPr>
      <w:r>
        <w:rPr>
          <w:rFonts w:hint="eastAsia"/>
        </w:rPr>
        <w:t>——</w:t>
      </w:r>
      <w:r>
        <w:t xml:space="preserve"> 军事管理区、国防科工单位以及县级以上党政机关等重要敏感区域的地理信息、人员流量、</w:t>
      </w:r>
      <w:r>
        <w:rPr>
          <w:rFonts w:hint="eastAsia"/>
        </w:rPr>
        <w:t>车辆流量等数据；</w:t>
      </w:r>
      <w:r>
        <w:t xml:space="preserve"> </w:t>
      </w:r>
    </w:p>
    <w:p w14:paraId="209C4551" w14:textId="77777777" w:rsidR="00892114" w:rsidRDefault="00892114" w:rsidP="00015396">
      <w:pPr>
        <w:pStyle w:val="afffffffffff6"/>
        <w:numPr>
          <w:ilvl w:val="0"/>
          <w:numId w:val="0"/>
        </w:numPr>
        <w:ind w:left="420"/>
      </w:pPr>
      <w:r>
        <w:rPr>
          <w:rFonts w:hint="eastAsia"/>
        </w:rPr>
        <w:t>——</w:t>
      </w:r>
      <w:r>
        <w:t xml:space="preserve"> 车辆流量、物流等反映经济运行情况的数据； </w:t>
      </w:r>
    </w:p>
    <w:p w14:paraId="261BEFB2" w14:textId="77777777" w:rsidR="00892114" w:rsidRDefault="00892114" w:rsidP="00015396">
      <w:pPr>
        <w:pStyle w:val="afffffffffff6"/>
        <w:numPr>
          <w:ilvl w:val="0"/>
          <w:numId w:val="0"/>
        </w:numPr>
        <w:ind w:left="420"/>
      </w:pPr>
      <w:r>
        <w:rPr>
          <w:rFonts w:hint="eastAsia"/>
        </w:rPr>
        <w:t>——</w:t>
      </w:r>
      <w:r>
        <w:t xml:space="preserve"> 汽车充电网的运行数据； </w:t>
      </w:r>
    </w:p>
    <w:p w14:paraId="18C74D25" w14:textId="77777777" w:rsidR="00892114" w:rsidRDefault="00892114" w:rsidP="00015396">
      <w:pPr>
        <w:pStyle w:val="afffffffffff6"/>
        <w:numPr>
          <w:ilvl w:val="0"/>
          <w:numId w:val="0"/>
        </w:numPr>
        <w:ind w:left="420"/>
      </w:pPr>
      <w:r>
        <w:rPr>
          <w:rFonts w:hint="eastAsia"/>
        </w:rPr>
        <w:t>——</w:t>
      </w:r>
      <w:r>
        <w:t xml:space="preserve"> 包含人脸信息、车牌信息等的车外视频、图像数据； </w:t>
      </w:r>
    </w:p>
    <w:p w14:paraId="30E730E0" w14:textId="5BBEDC2B" w:rsidR="00892114" w:rsidRDefault="00892114" w:rsidP="00015396">
      <w:pPr>
        <w:pStyle w:val="afffffffffff6"/>
        <w:numPr>
          <w:ilvl w:val="0"/>
          <w:numId w:val="0"/>
        </w:numPr>
        <w:ind w:left="420"/>
      </w:pPr>
      <w:r>
        <w:rPr>
          <w:rFonts w:hint="eastAsia"/>
        </w:rPr>
        <w:t>——</w:t>
      </w:r>
      <w:r>
        <w:t xml:space="preserve"> 涉及个人信息主体超过10万人的个人信息； </w:t>
      </w:r>
    </w:p>
    <w:p w14:paraId="304AD033" w14:textId="77777777" w:rsidR="00892114" w:rsidRDefault="00892114" w:rsidP="00015396">
      <w:pPr>
        <w:pStyle w:val="afffffffffff6"/>
        <w:numPr>
          <w:ilvl w:val="0"/>
          <w:numId w:val="0"/>
        </w:numPr>
        <w:ind w:left="426"/>
      </w:pPr>
      <w:r>
        <w:rPr>
          <w:rFonts w:hint="eastAsia"/>
        </w:rPr>
        <w:t>——</w:t>
      </w:r>
      <w:r>
        <w:t xml:space="preserve"> </w:t>
      </w:r>
      <w:proofErr w:type="gramStart"/>
      <w:r>
        <w:t>国家网信部门</w:t>
      </w:r>
      <w:proofErr w:type="gramEnd"/>
      <w:r>
        <w:t>和国务院发展改革、工业和信息化、公安、交通运输等有关部门确定的其他可</w:t>
      </w:r>
      <w:r>
        <w:rPr>
          <w:rFonts w:hint="eastAsia"/>
        </w:rPr>
        <w:t>能危害国家安全、公共利益或者个人、组织合法权益的数据。</w:t>
      </w:r>
      <w:r>
        <w:t xml:space="preserve"> </w:t>
      </w:r>
    </w:p>
    <w:p w14:paraId="0E2F4760" w14:textId="412211AA" w:rsidR="00892114" w:rsidRDefault="00892114" w:rsidP="00892114">
      <w:pPr>
        <w:widowControl/>
        <w:autoSpaceDE w:val="0"/>
        <w:autoSpaceDN w:val="0"/>
        <w:adjustRightInd/>
        <w:spacing w:line="240" w:lineRule="auto"/>
        <w:ind w:firstLineChars="200" w:firstLine="420"/>
      </w:pPr>
      <w:r>
        <w:t>[</w:t>
      </w:r>
      <w:r>
        <w:t>来源：汽车数据安全管理若干规定（试行），第三条</w:t>
      </w:r>
      <w:r>
        <w:t>]</w:t>
      </w:r>
    </w:p>
    <w:p w14:paraId="5882460A" w14:textId="753C7B12" w:rsidR="00363A18" w:rsidRPr="00DC5B07" w:rsidRDefault="00363A18" w:rsidP="00363A18">
      <w:pPr>
        <w:pStyle w:val="affffb"/>
        <w:ind w:firstLineChars="0" w:firstLine="0"/>
        <w:rPr>
          <w:rFonts w:ascii="黑体" w:eastAsia="黑体" w:hAnsi="黑体" w:hint="eastAsia"/>
        </w:rPr>
      </w:pPr>
      <w:r w:rsidRPr="00DC5B07">
        <w:rPr>
          <w:rFonts w:ascii="黑体" w:eastAsia="黑体" w:hAnsi="黑体" w:hint="eastAsia"/>
        </w:rPr>
        <w:t>3.8</w:t>
      </w:r>
    </w:p>
    <w:p w14:paraId="18C5D616" w14:textId="4FA45D91" w:rsidR="00363A18" w:rsidRPr="00DC5B07" w:rsidRDefault="00363A18" w:rsidP="00363A18">
      <w:pPr>
        <w:pStyle w:val="afffffffffff6"/>
        <w:numPr>
          <w:ilvl w:val="0"/>
          <w:numId w:val="0"/>
        </w:numPr>
        <w:ind w:left="420"/>
        <w:rPr>
          <w:rFonts w:ascii="黑体" w:eastAsia="黑体" w:hAnsi="黑体" w:hint="eastAsia"/>
        </w:rPr>
      </w:pPr>
      <w:r w:rsidRPr="00DC5B07">
        <w:rPr>
          <w:rFonts w:ascii="黑体" w:eastAsia="黑体" w:hAnsi="黑体" w:hint="eastAsia"/>
        </w:rPr>
        <w:t>安全启动</w:t>
      </w:r>
      <w:r w:rsidRPr="00DC5B07">
        <w:rPr>
          <w:rFonts w:ascii="黑体" w:eastAsia="黑体" w:hAnsi="黑体"/>
        </w:rPr>
        <w:t xml:space="preserve"> </w:t>
      </w:r>
      <w:r w:rsidR="00EF50BA" w:rsidRPr="00DC5B07">
        <w:rPr>
          <w:rFonts w:ascii="黑体" w:eastAsia="黑体" w:hAnsi="黑体" w:hint="eastAsia"/>
        </w:rPr>
        <w:t>secure</w:t>
      </w:r>
      <w:r w:rsidR="004B4A11">
        <w:rPr>
          <w:rFonts w:ascii="黑体" w:eastAsia="黑体" w:hAnsi="黑体" w:hint="eastAsia"/>
        </w:rPr>
        <w:t xml:space="preserve"> </w:t>
      </w:r>
      <w:r w:rsidR="00EF50BA" w:rsidRPr="00DC5B07">
        <w:rPr>
          <w:rFonts w:ascii="黑体" w:eastAsia="黑体" w:hAnsi="黑体" w:hint="eastAsia"/>
        </w:rPr>
        <w:t>boot</w:t>
      </w:r>
    </w:p>
    <w:p w14:paraId="78B2C568" w14:textId="2192BA30" w:rsidR="00363A18" w:rsidRPr="00DC5B07" w:rsidRDefault="00EF50BA" w:rsidP="00363A18">
      <w:pPr>
        <w:pStyle w:val="affffb"/>
        <w:ind w:firstLine="420"/>
      </w:pPr>
      <w:r w:rsidRPr="00EF50BA">
        <w:rPr>
          <w:rFonts w:hint="eastAsia"/>
        </w:rPr>
        <w:t>对系统启动中的各个组件进行逐级验证，实现启动过程的完整性和真实性保证</w:t>
      </w:r>
      <w:r w:rsidR="00363A18" w:rsidRPr="00DC5B07">
        <w:rPr>
          <w:rFonts w:hint="eastAsia"/>
        </w:rPr>
        <w:t>。</w:t>
      </w:r>
    </w:p>
    <w:p w14:paraId="1AEFF84E" w14:textId="77777777" w:rsidR="00892114" w:rsidRPr="00B509B6" w:rsidRDefault="00892114" w:rsidP="00B509B6">
      <w:pPr>
        <w:pStyle w:val="affc"/>
        <w:spacing w:before="312" w:after="312"/>
        <w:rPr>
          <w:szCs w:val="21"/>
        </w:rPr>
      </w:pPr>
      <w:bookmarkStart w:id="71" w:name="_Toc142323591"/>
      <w:bookmarkStart w:id="72" w:name="_Toc172877097"/>
      <w:bookmarkStart w:id="73" w:name="_Toc183619590"/>
      <w:r w:rsidRPr="00B509B6">
        <w:rPr>
          <w:rFonts w:hint="eastAsia"/>
          <w:szCs w:val="21"/>
        </w:rPr>
        <w:t>缩略语</w:t>
      </w:r>
      <w:bookmarkEnd w:id="71"/>
      <w:bookmarkEnd w:id="72"/>
      <w:bookmarkEnd w:id="73"/>
    </w:p>
    <w:p w14:paraId="03157765" w14:textId="77777777" w:rsidR="00892114" w:rsidRPr="00FF4A34" w:rsidRDefault="00892114" w:rsidP="00892114">
      <w:pPr>
        <w:pStyle w:val="afffffffffffb"/>
        <w:ind w:left="420" w:firstLineChars="0" w:firstLine="0"/>
        <w:rPr>
          <w:rFonts w:ascii="宋体" w:eastAsia="宋体" w:hAnsi="Times New Roman" w:cs="Times New Roman"/>
          <w:kern w:val="0"/>
          <w:szCs w:val="20"/>
        </w:rPr>
      </w:pPr>
      <w:r w:rsidRPr="00FF4A34">
        <w:rPr>
          <w:rFonts w:ascii="宋体" w:eastAsia="宋体" w:hAnsi="Times New Roman" w:cs="Times New Roman" w:hint="eastAsia"/>
          <w:kern w:val="0"/>
          <w:szCs w:val="20"/>
        </w:rPr>
        <w:t>以下缩略语适用于本文件。</w:t>
      </w:r>
    </w:p>
    <w:p w14:paraId="699213DD"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kern w:val="0"/>
          <w:szCs w:val="20"/>
        </w:rPr>
        <w:t>4G</w:t>
      </w:r>
      <w:r w:rsidRPr="0007653D">
        <w:rPr>
          <w:rFonts w:ascii="宋体" w:eastAsia="宋体" w:hAnsi="Times New Roman" w:cs="Times New Roman" w:hint="eastAsia"/>
          <w:kern w:val="0"/>
          <w:szCs w:val="20"/>
        </w:rPr>
        <w:t>：第四代移动通信技术（the 4th Generation Mobile Communication Technology）</w:t>
      </w:r>
    </w:p>
    <w:p w14:paraId="2410EBA4"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5G：第五代移动通信技术（the 5th Generation Mobile Communication Technology）</w:t>
      </w:r>
    </w:p>
    <w:p w14:paraId="382CC1B4"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A</w:t>
      </w:r>
      <w:r w:rsidRPr="0007653D">
        <w:rPr>
          <w:rFonts w:ascii="宋体" w:eastAsia="宋体" w:hAnsi="Times New Roman" w:cs="Times New Roman"/>
          <w:kern w:val="0"/>
          <w:szCs w:val="20"/>
        </w:rPr>
        <w:t>CL</w:t>
      </w:r>
      <w:r w:rsidRPr="0007653D">
        <w:rPr>
          <w:rFonts w:ascii="宋体" w:eastAsia="宋体" w:hAnsi="Times New Roman" w:cs="Times New Roman" w:hint="eastAsia"/>
          <w:kern w:val="0"/>
          <w:szCs w:val="20"/>
        </w:rPr>
        <w:t>：访问控制列表（</w:t>
      </w:r>
      <w:r w:rsidRPr="0007653D">
        <w:rPr>
          <w:rFonts w:ascii="宋体" w:eastAsia="宋体" w:hAnsi="Times New Roman" w:cs="Times New Roman"/>
          <w:kern w:val="0"/>
          <w:szCs w:val="20"/>
        </w:rPr>
        <w:t>Access Control List</w:t>
      </w:r>
      <w:r w:rsidRPr="0007653D">
        <w:rPr>
          <w:rFonts w:ascii="宋体" w:eastAsia="宋体" w:hAnsi="Times New Roman" w:cs="Times New Roman" w:hint="eastAsia"/>
          <w:kern w:val="0"/>
          <w:szCs w:val="20"/>
        </w:rPr>
        <w:t>）</w:t>
      </w:r>
    </w:p>
    <w:p w14:paraId="280FE90A"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C</w:t>
      </w:r>
      <w:r w:rsidRPr="0007653D">
        <w:rPr>
          <w:rFonts w:ascii="宋体" w:eastAsia="宋体" w:hAnsi="Times New Roman" w:cs="Times New Roman"/>
          <w:kern w:val="0"/>
          <w:szCs w:val="20"/>
        </w:rPr>
        <w:t>VE</w:t>
      </w:r>
      <w:r>
        <w:rPr>
          <w:rFonts w:ascii="宋体" w:eastAsia="宋体" w:hAnsi="Times New Roman" w:cs="Times New Roman" w:hint="eastAsia"/>
          <w:kern w:val="0"/>
          <w:szCs w:val="20"/>
        </w:rPr>
        <w:t>：</w:t>
      </w:r>
      <w:r w:rsidRPr="0007653D">
        <w:rPr>
          <w:rFonts w:ascii="宋体" w:eastAsia="宋体" w:hAnsi="Times New Roman" w:cs="Times New Roman" w:hint="eastAsia"/>
          <w:kern w:val="0"/>
          <w:szCs w:val="20"/>
        </w:rPr>
        <w:t>通用漏洞和风险（</w:t>
      </w:r>
      <w:r w:rsidRPr="0007653D">
        <w:rPr>
          <w:rFonts w:ascii="宋体" w:eastAsia="宋体" w:hAnsi="Times New Roman" w:cs="Times New Roman"/>
          <w:kern w:val="0"/>
          <w:szCs w:val="20"/>
        </w:rPr>
        <w:t>Common Vulnerabilities &amp; Exposures</w:t>
      </w:r>
      <w:r w:rsidRPr="0007653D">
        <w:rPr>
          <w:rFonts w:ascii="宋体" w:eastAsia="宋体" w:hAnsi="Times New Roman" w:cs="Times New Roman" w:hint="eastAsia"/>
          <w:kern w:val="0"/>
          <w:szCs w:val="20"/>
        </w:rPr>
        <w:t>）</w:t>
      </w:r>
    </w:p>
    <w:p w14:paraId="056BE586"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C</w:t>
      </w:r>
      <w:r w:rsidRPr="0007653D">
        <w:rPr>
          <w:rFonts w:ascii="宋体" w:eastAsia="宋体" w:hAnsi="Times New Roman" w:cs="Times New Roman"/>
          <w:kern w:val="0"/>
          <w:szCs w:val="20"/>
        </w:rPr>
        <w:t>NNVD</w:t>
      </w:r>
      <w:r>
        <w:rPr>
          <w:rFonts w:ascii="宋体" w:eastAsia="宋体" w:hAnsi="Times New Roman" w:cs="Times New Roman" w:hint="eastAsia"/>
          <w:kern w:val="0"/>
          <w:szCs w:val="20"/>
        </w:rPr>
        <w:t>：</w:t>
      </w:r>
      <w:r w:rsidRPr="0007653D">
        <w:rPr>
          <w:rFonts w:ascii="宋体" w:eastAsia="宋体" w:hAnsi="Times New Roman" w:cs="Times New Roman" w:hint="eastAsia"/>
          <w:kern w:val="0"/>
          <w:szCs w:val="20"/>
        </w:rPr>
        <w:t>中国国家信息安全漏洞库(</w:t>
      </w:r>
      <w:r w:rsidRPr="0007653D">
        <w:rPr>
          <w:rFonts w:ascii="宋体" w:eastAsia="宋体" w:hAnsi="Times New Roman" w:cs="Times New Roman"/>
          <w:kern w:val="0"/>
          <w:szCs w:val="20"/>
        </w:rPr>
        <w:t>China National Vulnerability Database of Information Security)</w:t>
      </w:r>
    </w:p>
    <w:p w14:paraId="175104B2" w14:textId="77777777" w:rsidR="00892114" w:rsidRPr="0007653D" w:rsidRDefault="00892114" w:rsidP="00892114">
      <w:pPr>
        <w:pStyle w:val="afffffffffffb"/>
        <w:ind w:left="420" w:firstLineChars="0" w:firstLine="0"/>
        <w:rPr>
          <w:rFonts w:ascii="宋体" w:eastAsia="宋体" w:hAnsi="宋体" w:hint="eastAsia"/>
          <w:lang w:eastAsia="zh-Hans"/>
        </w:rPr>
      </w:pPr>
      <w:r w:rsidRPr="0007653D">
        <w:rPr>
          <w:rFonts w:ascii="宋体" w:eastAsia="宋体" w:hAnsi="宋体" w:hint="eastAsia"/>
          <w:lang w:eastAsia="zh-Hans"/>
        </w:rPr>
        <w:t>H</w:t>
      </w:r>
      <w:r w:rsidRPr="0007653D">
        <w:rPr>
          <w:rFonts w:ascii="宋体" w:eastAsia="宋体" w:hAnsi="宋体"/>
          <w:lang w:eastAsia="zh-Hans"/>
        </w:rPr>
        <w:t>TML</w:t>
      </w:r>
      <w:r>
        <w:rPr>
          <w:rFonts w:ascii="宋体" w:eastAsia="宋体" w:hAnsi="宋体" w:hint="eastAsia"/>
          <w:lang w:eastAsia="zh-Hans"/>
        </w:rPr>
        <w:t>：</w:t>
      </w:r>
      <w:r w:rsidRPr="0007653D">
        <w:rPr>
          <w:rFonts w:ascii="宋体" w:eastAsia="宋体" w:hAnsi="宋体" w:hint="eastAsia"/>
          <w:lang w:eastAsia="zh-Hans"/>
        </w:rPr>
        <w:t>超文本标记</w:t>
      </w:r>
      <w:r>
        <w:rPr>
          <w:rFonts w:ascii="宋体" w:eastAsia="宋体" w:hAnsi="宋体" w:hint="eastAsia"/>
        </w:rPr>
        <w:t>语言</w:t>
      </w:r>
      <w:r w:rsidRPr="0007653D">
        <w:rPr>
          <w:rFonts w:ascii="宋体" w:eastAsia="宋体" w:hAnsi="宋体" w:hint="eastAsia"/>
          <w:lang w:eastAsia="zh-Hans"/>
        </w:rPr>
        <w:t>（</w:t>
      </w:r>
      <w:r w:rsidRPr="0007653D">
        <w:rPr>
          <w:rFonts w:ascii="宋体" w:eastAsia="宋体" w:hAnsi="宋体"/>
          <w:lang w:eastAsia="zh-Hans"/>
        </w:rPr>
        <w:t>Hyper Text Markup Language</w:t>
      </w:r>
      <w:r w:rsidRPr="0007653D">
        <w:rPr>
          <w:rFonts w:ascii="宋体" w:eastAsia="宋体" w:hAnsi="宋体" w:hint="eastAsia"/>
          <w:lang w:eastAsia="zh-Hans"/>
        </w:rPr>
        <w:t>）</w:t>
      </w:r>
    </w:p>
    <w:p w14:paraId="1A2DF14A"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I</w:t>
      </w:r>
      <w:r w:rsidRPr="0007653D">
        <w:rPr>
          <w:rFonts w:ascii="宋体" w:eastAsia="宋体" w:hAnsi="Times New Roman" w:cs="Times New Roman"/>
          <w:kern w:val="0"/>
          <w:szCs w:val="20"/>
        </w:rPr>
        <w:t>P</w:t>
      </w:r>
      <w:r>
        <w:rPr>
          <w:rFonts w:ascii="宋体" w:eastAsia="宋体" w:hAnsi="Times New Roman" w:cs="Times New Roman" w:hint="eastAsia"/>
          <w:kern w:val="0"/>
          <w:szCs w:val="20"/>
        </w:rPr>
        <w:t>：</w:t>
      </w:r>
      <w:r w:rsidRPr="0007653D">
        <w:rPr>
          <w:rFonts w:ascii="宋体" w:eastAsia="宋体" w:hAnsi="Times New Roman" w:cs="Times New Roman" w:hint="eastAsia"/>
          <w:kern w:val="0"/>
          <w:szCs w:val="20"/>
        </w:rPr>
        <w:t>网际互联协议（Internet</w:t>
      </w:r>
      <w:r w:rsidRPr="0007653D">
        <w:rPr>
          <w:rFonts w:ascii="宋体" w:eastAsia="宋体" w:hAnsi="Times New Roman" w:cs="Times New Roman"/>
          <w:kern w:val="0"/>
          <w:szCs w:val="20"/>
        </w:rPr>
        <w:t xml:space="preserve"> P</w:t>
      </w:r>
      <w:r w:rsidRPr="0007653D">
        <w:rPr>
          <w:rFonts w:ascii="宋体" w:eastAsia="宋体" w:hAnsi="Times New Roman" w:cs="Times New Roman" w:hint="eastAsia"/>
          <w:kern w:val="0"/>
          <w:szCs w:val="20"/>
        </w:rPr>
        <w:t>rotocol）</w:t>
      </w:r>
    </w:p>
    <w:p w14:paraId="6F8E6871" w14:textId="77777777" w:rsidR="00892114" w:rsidRPr="008E5D2F"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I</w:t>
      </w:r>
      <w:r w:rsidRPr="0007653D">
        <w:rPr>
          <w:rFonts w:ascii="宋体" w:eastAsia="宋体" w:hAnsi="Times New Roman" w:cs="Times New Roman"/>
          <w:kern w:val="0"/>
          <w:szCs w:val="20"/>
        </w:rPr>
        <w:t>D</w:t>
      </w:r>
      <w:r>
        <w:rPr>
          <w:rFonts w:ascii="宋体" w:eastAsia="宋体" w:hAnsi="Times New Roman" w:cs="Times New Roman" w:hint="eastAsia"/>
          <w:kern w:val="0"/>
          <w:szCs w:val="20"/>
        </w:rPr>
        <w:t>：</w:t>
      </w:r>
      <w:r w:rsidRPr="0007653D">
        <w:rPr>
          <w:rFonts w:ascii="宋体" w:eastAsia="宋体" w:hAnsi="Times New Roman" w:cs="Times New Roman" w:hint="eastAsia"/>
          <w:kern w:val="0"/>
          <w:szCs w:val="20"/>
        </w:rPr>
        <w:t>身份标识号码（</w:t>
      </w:r>
      <w:proofErr w:type="spellStart"/>
      <w:r w:rsidRPr="0007653D">
        <w:rPr>
          <w:rFonts w:ascii="宋体" w:eastAsia="宋体" w:hAnsi="Times New Roman" w:cs="Times New Roman" w:hint="eastAsia"/>
          <w:kern w:val="0"/>
          <w:szCs w:val="20"/>
        </w:rPr>
        <w:t>I</w:t>
      </w:r>
      <w:r w:rsidRPr="0007653D">
        <w:rPr>
          <w:rFonts w:ascii="宋体" w:eastAsia="宋体" w:hAnsi="Times New Roman" w:cs="Times New Roman"/>
          <w:kern w:val="0"/>
          <w:szCs w:val="20"/>
        </w:rPr>
        <w:t>D</w:t>
      </w:r>
      <w:r w:rsidRPr="0007653D">
        <w:rPr>
          <w:rFonts w:ascii="宋体" w:eastAsia="宋体" w:hAnsi="Times New Roman" w:cs="Times New Roman" w:hint="eastAsia"/>
          <w:kern w:val="0"/>
          <w:szCs w:val="20"/>
        </w:rPr>
        <w:t>entity</w:t>
      </w:r>
      <w:proofErr w:type="spellEnd"/>
      <w:r w:rsidRPr="0007653D">
        <w:rPr>
          <w:rFonts w:ascii="宋体" w:eastAsia="宋体" w:hAnsi="Times New Roman" w:cs="Times New Roman" w:hint="eastAsia"/>
          <w:kern w:val="0"/>
          <w:szCs w:val="20"/>
        </w:rPr>
        <w:t>）</w:t>
      </w:r>
    </w:p>
    <w:p w14:paraId="4549989C"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LTE-V2X：基于LTE的车用无线通信技术（LTE Vehicle to Everything）</w:t>
      </w:r>
    </w:p>
    <w:p w14:paraId="33705F55"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M</w:t>
      </w:r>
      <w:r w:rsidRPr="0007653D">
        <w:rPr>
          <w:rFonts w:ascii="宋体" w:eastAsia="宋体" w:hAnsi="Times New Roman" w:cs="Times New Roman"/>
          <w:kern w:val="0"/>
          <w:szCs w:val="20"/>
        </w:rPr>
        <w:t>AC</w:t>
      </w:r>
      <w:r>
        <w:rPr>
          <w:rFonts w:ascii="宋体" w:eastAsia="宋体" w:hAnsi="Times New Roman" w:cs="Times New Roman" w:hint="eastAsia"/>
          <w:kern w:val="0"/>
          <w:szCs w:val="20"/>
        </w:rPr>
        <w:t>：</w:t>
      </w:r>
      <w:r w:rsidRPr="0007653D">
        <w:rPr>
          <w:rFonts w:ascii="宋体" w:eastAsia="宋体" w:hAnsi="Times New Roman" w:cs="Times New Roman" w:hint="eastAsia"/>
          <w:kern w:val="0"/>
          <w:szCs w:val="20"/>
        </w:rPr>
        <w:t>媒体存取控制（</w:t>
      </w:r>
      <w:r w:rsidRPr="0007653D">
        <w:rPr>
          <w:rFonts w:ascii="宋体" w:eastAsia="宋体" w:hAnsi="Times New Roman" w:cs="Times New Roman"/>
          <w:kern w:val="0"/>
          <w:szCs w:val="20"/>
        </w:rPr>
        <w:t>Media Access Control</w:t>
      </w:r>
      <w:r w:rsidRPr="0007653D">
        <w:rPr>
          <w:rFonts w:ascii="宋体" w:eastAsia="宋体" w:hAnsi="Times New Roman" w:cs="Times New Roman" w:hint="eastAsia"/>
          <w:kern w:val="0"/>
          <w:szCs w:val="20"/>
        </w:rPr>
        <w:t>）</w:t>
      </w:r>
    </w:p>
    <w:p w14:paraId="7905FE5E"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P</w:t>
      </w:r>
      <w:r w:rsidRPr="0007653D">
        <w:rPr>
          <w:rFonts w:ascii="宋体" w:eastAsia="宋体" w:hAnsi="Times New Roman" w:cs="Times New Roman"/>
          <w:kern w:val="0"/>
          <w:szCs w:val="20"/>
        </w:rPr>
        <w:t>CB</w:t>
      </w:r>
      <w:r w:rsidRPr="0007653D">
        <w:rPr>
          <w:rFonts w:ascii="宋体" w:eastAsia="宋体" w:hAnsi="Times New Roman" w:cs="Times New Roman" w:hint="eastAsia"/>
          <w:kern w:val="0"/>
          <w:szCs w:val="20"/>
        </w:rPr>
        <w:t>：印制电路板（Printed</w:t>
      </w:r>
      <w:r w:rsidRPr="0007653D">
        <w:rPr>
          <w:rFonts w:ascii="宋体" w:eastAsia="宋体" w:hAnsi="Times New Roman" w:cs="Times New Roman"/>
          <w:kern w:val="0"/>
          <w:szCs w:val="20"/>
        </w:rPr>
        <w:t xml:space="preserve"> C</w:t>
      </w:r>
      <w:r w:rsidRPr="0007653D">
        <w:rPr>
          <w:rFonts w:ascii="宋体" w:eastAsia="宋体" w:hAnsi="Times New Roman" w:cs="Times New Roman" w:hint="eastAsia"/>
          <w:kern w:val="0"/>
          <w:szCs w:val="20"/>
        </w:rPr>
        <w:t>ircuit</w:t>
      </w:r>
      <w:r w:rsidRPr="0007653D">
        <w:rPr>
          <w:rFonts w:ascii="宋体" w:eastAsia="宋体" w:hAnsi="Times New Roman" w:cs="Times New Roman"/>
          <w:kern w:val="0"/>
          <w:szCs w:val="20"/>
        </w:rPr>
        <w:t xml:space="preserve"> B</w:t>
      </w:r>
      <w:r w:rsidRPr="0007653D">
        <w:rPr>
          <w:rFonts w:ascii="宋体" w:eastAsia="宋体" w:hAnsi="Times New Roman" w:cs="Times New Roman" w:hint="eastAsia"/>
          <w:kern w:val="0"/>
          <w:szCs w:val="20"/>
        </w:rPr>
        <w:t>oard）</w:t>
      </w:r>
    </w:p>
    <w:p w14:paraId="75FC48B7"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R</w:t>
      </w:r>
      <w:r w:rsidRPr="0007653D">
        <w:rPr>
          <w:rFonts w:ascii="宋体" w:eastAsia="宋体" w:hAnsi="Times New Roman" w:cs="Times New Roman"/>
          <w:kern w:val="0"/>
          <w:szCs w:val="20"/>
        </w:rPr>
        <w:t>FID</w:t>
      </w:r>
      <w:r w:rsidRPr="0007653D">
        <w:rPr>
          <w:rFonts w:ascii="宋体" w:eastAsia="宋体" w:hAnsi="Times New Roman" w:cs="Times New Roman" w:hint="eastAsia"/>
          <w:kern w:val="0"/>
          <w:szCs w:val="20"/>
        </w:rPr>
        <w:t>：射频识别（</w:t>
      </w:r>
      <w:r w:rsidRPr="0007653D">
        <w:rPr>
          <w:rFonts w:ascii="宋体" w:eastAsia="宋体" w:hAnsi="Times New Roman" w:cs="Times New Roman"/>
          <w:kern w:val="0"/>
          <w:szCs w:val="20"/>
        </w:rPr>
        <w:t>Radio Frequency Identification</w:t>
      </w:r>
      <w:r w:rsidRPr="0007653D">
        <w:rPr>
          <w:rFonts w:ascii="宋体" w:eastAsia="宋体" w:hAnsi="Times New Roman" w:cs="Times New Roman" w:hint="eastAsia"/>
          <w:kern w:val="0"/>
          <w:szCs w:val="20"/>
        </w:rPr>
        <w:t>）</w:t>
      </w:r>
    </w:p>
    <w:p w14:paraId="6A7E9C53"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S</w:t>
      </w:r>
      <w:r w:rsidRPr="0007653D">
        <w:rPr>
          <w:rFonts w:ascii="宋体" w:eastAsia="宋体" w:hAnsi="Times New Roman" w:cs="Times New Roman"/>
          <w:kern w:val="0"/>
          <w:szCs w:val="20"/>
        </w:rPr>
        <w:t>MS</w:t>
      </w:r>
      <w:r w:rsidRPr="0007653D">
        <w:rPr>
          <w:rFonts w:ascii="宋体" w:eastAsia="宋体" w:hAnsi="Times New Roman" w:cs="Times New Roman" w:hint="eastAsia"/>
          <w:kern w:val="0"/>
          <w:szCs w:val="20"/>
        </w:rPr>
        <w:t>：短信息服务（</w:t>
      </w:r>
      <w:r w:rsidRPr="0007653D">
        <w:rPr>
          <w:rFonts w:ascii="宋体" w:eastAsia="宋体" w:hAnsi="Times New Roman" w:cs="Times New Roman"/>
          <w:kern w:val="0"/>
          <w:szCs w:val="20"/>
        </w:rPr>
        <w:t>Short Message Service</w:t>
      </w:r>
      <w:r w:rsidRPr="0007653D">
        <w:rPr>
          <w:rFonts w:ascii="宋体" w:eastAsia="宋体" w:hAnsi="Times New Roman" w:cs="Times New Roman" w:hint="eastAsia"/>
          <w:kern w:val="0"/>
          <w:szCs w:val="20"/>
        </w:rPr>
        <w:t>）</w:t>
      </w:r>
    </w:p>
    <w:p w14:paraId="16400222"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lastRenderedPageBreak/>
        <w:t>T</w:t>
      </w:r>
      <w:r w:rsidRPr="0007653D">
        <w:rPr>
          <w:rFonts w:ascii="宋体" w:eastAsia="宋体" w:hAnsi="Times New Roman" w:cs="Times New Roman"/>
          <w:kern w:val="0"/>
          <w:szCs w:val="20"/>
        </w:rPr>
        <w:t>LCP</w:t>
      </w:r>
      <w:r>
        <w:rPr>
          <w:rFonts w:ascii="宋体" w:eastAsia="宋体" w:hAnsi="Times New Roman" w:cs="Times New Roman" w:hint="eastAsia"/>
          <w:kern w:val="0"/>
          <w:szCs w:val="20"/>
        </w:rPr>
        <w:t>：</w:t>
      </w:r>
      <w:r w:rsidRPr="0007653D">
        <w:rPr>
          <w:rFonts w:ascii="宋体" w:eastAsia="宋体" w:hAnsi="Times New Roman" w:cs="Times New Roman" w:hint="eastAsia"/>
          <w:kern w:val="0"/>
        </w:rPr>
        <w:t>传输层密码协议（</w:t>
      </w:r>
      <w:r w:rsidRPr="0007653D">
        <w:rPr>
          <w:rFonts w:ascii="宋体" w:eastAsia="宋体" w:hAnsi="Times New Roman" w:cs="Times New Roman"/>
          <w:kern w:val="0"/>
          <w:szCs w:val="20"/>
        </w:rPr>
        <w:t>Transport layer cryptography protoco</w:t>
      </w:r>
      <w:r w:rsidRPr="0007653D">
        <w:rPr>
          <w:rFonts w:ascii="宋体" w:eastAsia="宋体" w:hAnsi="Times New Roman" w:cs="Times New Roman" w:hint="eastAsia"/>
          <w:kern w:val="0"/>
          <w:szCs w:val="20"/>
        </w:rPr>
        <w:t>l</w:t>
      </w:r>
      <w:r w:rsidRPr="0007653D">
        <w:rPr>
          <w:rFonts w:ascii="宋体" w:eastAsia="宋体" w:hAnsi="Times New Roman" w:cs="Times New Roman" w:hint="eastAsia"/>
          <w:kern w:val="0"/>
        </w:rPr>
        <w:t>）</w:t>
      </w:r>
    </w:p>
    <w:p w14:paraId="309E8DFF"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T</w:t>
      </w:r>
      <w:r w:rsidRPr="0007653D">
        <w:rPr>
          <w:rFonts w:ascii="宋体" w:eastAsia="宋体" w:hAnsi="Times New Roman" w:cs="Times New Roman"/>
          <w:kern w:val="0"/>
          <w:szCs w:val="20"/>
        </w:rPr>
        <w:t>LS</w:t>
      </w:r>
      <w:r w:rsidRPr="0007653D">
        <w:rPr>
          <w:rFonts w:ascii="宋体" w:eastAsia="宋体" w:hAnsi="Times New Roman" w:cs="Times New Roman" w:hint="eastAsia"/>
          <w:kern w:val="0"/>
          <w:szCs w:val="20"/>
        </w:rPr>
        <w:t>：传输</w:t>
      </w:r>
      <w:proofErr w:type="gramStart"/>
      <w:r w:rsidRPr="0007653D">
        <w:rPr>
          <w:rFonts w:ascii="宋体" w:eastAsia="宋体" w:hAnsi="Times New Roman" w:cs="Times New Roman" w:hint="eastAsia"/>
          <w:kern w:val="0"/>
          <w:szCs w:val="20"/>
        </w:rPr>
        <w:t>层安全</w:t>
      </w:r>
      <w:proofErr w:type="gramEnd"/>
      <w:r w:rsidRPr="0007653D">
        <w:rPr>
          <w:rFonts w:ascii="宋体" w:eastAsia="宋体" w:hAnsi="Times New Roman" w:cs="Times New Roman" w:hint="eastAsia"/>
          <w:kern w:val="0"/>
          <w:szCs w:val="20"/>
        </w:rPr>
        <w:t>协议（</w:t>
      </w:r>
      <w:r w:rsidRPr="0007653D">
        <w:rPr>
          <w:rFonts w:ascii="宋体" w:eastAsia="宋体" w:hAnsi="Times New Roman" w:cs="Times New Roman"/>
          <w:kern w:val="0"/>
          <w:szCs w:val="20"/>
        </w:rPr>
        <w:t>Transport Layer Security</w:t>
      </w:r>
      <w:r w:rsidRPr="0007653D">
        <w:rPr>
          <w:rFonts w:ascii="宋体" w:eastAsia="宋体" w:hAnsi="Times New Roman" w:cs="Times New Roman" w:hint="eastAsia"/>
          <w:kern w:val="0"/>
          <w:szCs w:val="20"/>
        </w:rPr>
        <w:t>）</w:t>
      </w:r>
    </w:p>
    <w:p w14:paraId="4DBA3997"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U</w:t>
      </w:r>
      <w:r w:rsidRPr="0007653D">
        <w:rPr>
          <w:rFonts w:ascii="宋体" w:eastAsia="宋体" w:hAnsi="Times New Roman" w:cs="Times New Roman"/>
          <w:kern w:val="0"/>
          <w:szCs w:val="20"/>
        </w:rPr>
        <w:t>SB</w:t>
      </w:r>
      <w:r w:rsidRPr="0007653D">
        <w:rPr>
          <w:rFonts w:ascii="宋体" w:eastAsia="宋体" w:hAnsi="Times New Roman" w:cs="Times New Roman" w:hint="eastAsia"/>
          <w:kern w:val="0"/>
          <w:szCs w:val="20"/>
        </w:rPr>
        <w:t>：通用串行总线（</w:t>
      </w:r>
      <w:r w:rsidRPr="0007653D">
        <w:rPr>
          <w:rFonts w:ascii="宋体" w:eastAsia="宋体" w:hAnsi="Times New Roman" w:cs="Times New Roman"/>
          <w:kern w:val="0"/>
          <w:szCs w:val="20"/>
        </w:rPr>
        <w:t>Universal Serial Bus</w:t>
      </w:r>
      <w:r w:rsidRPr="0007653D">
        <w:rPr>
          <w:rFonts w:ascii="宋体" w:eastAsia="宋体" w:hAnsi="Times New Roman" w:cs="Times New Roman" w:hint="eastAsia"/>
          <w:kern w:val="0"/>
          <w:szCs w:val="20"/>
        </w:rPr>
        <w:t>）</w:t>
      </w:r>
    </w:p>
    <w:p w14:paraId="7C403A68"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U</w:t>
      </w:r>
      <w:r w:rsidRPr="0007653D">
        <w:rPr>
          <w:rFonts w:ascii="宋体" w:eastAsia="宋体" w:hAnsi="Times New Roman" w:cs="Times New Roman"/>
          <w:kern w:val="0"/>
          <w:szCs w:val="20"/>
        </w:rPr>
        <w:t>RL</w:t>
      </w:r>
      <w:r>
        <w:rPr>
          <w:rFonts w:ascii="宋体" w:eastAsia="宋体" w:hAnsi="Times New Roman" w:cs="Times New Roman" w:hint="eastAsia"/>
          <w:kern w:val="0"/>
          <w:szCs w:val="20"/>
        </w:rPr>
        <w:t>：</w:t>
      </w:r>
      <w:r w:rsidRPr="0007653D">
        <w:rPr>
          <w:rFonts w:ascii="宋体" w:eastAsia="宋体" w:hAnsi="Times New Roman" w:cs="Times New Roman" w:hint="eastAsia"/>
          <w:kern w:val="0"/>
          <w:szCs w:val="20"/>
        </w:rPr>
        <w:t>统一资源定位系统（</w:t>
      </w:r>
      <w:r w:rsidRPr="0007653D">
        <w:rPr>
          <w:rFonts w:ascii="宋体" w:eastAsia="宋体" w:hAnsi="Times New Roman" w:cs="Times New Roman"/>
          <w:kern w:val="0"/>
          <w:szCs w:val="20"/>
        </w:rPr>
        <w:t>Uniform Resource Locator</w:t>
      </w:r>
      <w:r w:rsidRPr="0007653D">
        <w:rPr>
          <w:rFonts w:ascii="宋体" w:eastAsia="宋体" w:hAnsi="Times New Roman" w:cs="Times New Roman" w:hint="eastAsia"/>
          <w:kern w:val="0"/>
          <w:szCs w:val="20"/>
        </w:rPr>
        <w:t>）</w:t>
      </w:r>
    </w:p>
    <w:p w14:paraId="470D9ED8" w14:textId="77777777" w:rsidR="00892114" w:rsidRPr="0007653D" w:rsidRDefault="00892114" w:rsidP="00892114">
      <w:pPr>
        <w:pStyle w:val="afffffffffffb"/>
        <w:ind w:left="420" w:firstLineChars="0" w:firstLine="0"/>
        <w:rPr>
          <w:rFonts w:ascii="宋体" w:eastAsia="宋体" w:hAnsi="Times New Roman" w:cs="Times New Roman"/>
          <w:kern w:val="0"/>
          <w:szCs w:val="20"/>
        </w:rPr>
      </w:pPr>
      <w:r w:rsidRPr="0007653D">
        <w:rPr>
          <w:rFonts w:ascii="宋体" w:eastAsia="宋体" w:hAnsi="Times New Roman" w:cs="Times New Roman" w:hint="eastAsia"/>
          <w:kern w:val="0"/>
          <w:szCs w:val="20"/>
        </w:rPr>
        <w:t>W</w:t>
      </w:r>
      <w:r w:rsidRPr="0007653D">
        <w:rPr>
          <w:rFonts w:ascii="宋体" w:eastAsia="宋体" w:hAnsi="Times New Roman" w:cs="Times New Roman"/>
          <w:kern w:val="0"/>
          <w:szCs w:val="20"/>
        </w:rPr>
        <w:t>LAN</w:t>
      </w:r>
      <w:r w:rsidRPr="0007653D">
        <w:rPr>
          <w:rFonts w:ascii="宋体" w:eastAsia="宋体" w:hAnsi="Times New Roman" w:cs="Times New Roman" w:hint="eastAsia"/>
          <w:kern w:val="0"/>
          <w:szCs w:val="20"/>
        </w:rPr>
        <w:t>：无线局域网络（</w:t>
      </w:r>
      <w:r w:rsidRPr="0007653D">
        <w:rPr>
          <w:rFonts w:ascii="宋体" w:eastAsia="宋体" w:hAnsi="Times New Roman" w:cs="Times New Roman"/>
          <w:kern w:val="0"/>
          <w:szCs w:val="20"/>
        </w:rPr>
        <w:t>Wireless Local Area Network</w:t>
      </w:r>
      <w:r w:rsidRPr="0007653D">
        <w:rPr>
          <w:rFonts w:ascii="宋体" w:eastAsia="宋体" w:hAnsi="Times New Roman" w:cs="Times New Roman" w:hint="eastAsia"/>
          <w:kern w:val="0"/>
          <w:szCs w:val="20"/>
        </w:rPr>
        <w:t>）</w:t>
      </w:r>
    </w:p>
    <w:p w14:paraId="70939012" w14:textId="77777777" w:rsidR="00892114" w:rsidRPr="008E5D2F" w:rsidRDefault="00892114" w:rsidP="00892114">
      <w:pPr>
        <w:pStyle w:val="afffffffffffb"/>
        <w:ind w:left="420" w:firstLineChars="0" w:firstLine="0"/>
        <w:rPr>
          <w:rFonts w:ascii="宋体" w:eastAsia="宋体" w:hAnsi="Times New Roman" w:cs="Times New Roman"/>
          <w:szCs w:val="20"/>
        </w:rPr>
      </w:pPr>
      <w:r w:rsidRPr="008E5D2F">
        <w:rPr>
          <w:rFonts w:ascii="宋体" w:eastAsia="宋体" w:hAnsi="Times New Roman" w:cs="Times New Roman"/>
          <w:kern w:val="0"/>
          <w:szCs w:val="20"/>
        </w:rPr>
        <w:t>TCM：可信密码模块（Trusted Cryptography Module）</w:t>
      </w:r>
    </w:p>
    <w:p w14:paraId="680AE6F1" w14:textId="77777777" w:rsidR="00892114" w:rsidRPr="008E5D2F" w:rsidRDefault="00892114" w:rsidP="00892114">
      <w:pPr>
        <w:pStyle w:val="afffffffffffb"/>
        <w:ind w:left="420" w:firstLineChars="0" w:firstLine="0"/>
        <w:rPr>
          <w:rFonts w:ascii="宋体" w:eastAsia="宋体" w:hAnsi="Times New Roman" w:cs="Times New Roman"/>
          <w:szCs w:val="20"/>
        </w:rPr>
      </w:pPr>
      <w:r w:rsidRPr="008E5D2F">
        <w:rPr>
          <w:rFonts w:ascii="宋体" w:eastAsia="宋体" w:hAnsi="Times New Roman" w:cs="Times New Roman"/>
          <w:kern w:val="0"/>
          <w:szCs w:val="20"/>
        </w:rPr>
        <w:t>TPCM：可信平台控制模块（Trusted Platform Control Module）</w:t>
      </w:r>
    </w:p>
    <w:p w14:paraId="054A94AE" w14:textId="77777777" w:rsidR="00892114" w:rsidRPr="008E5D2F" w:rsidRDefault="00892114" w:rsidP="00892114">
      <w:pPr>
        <w:pStyle w:val="afffffffffffb"/>
        <w:ind w:left="420" w:firstLineChars="0" w:firstLine="0"/>
        <w:rPr>
          <w:rFonts w:ascii="宋体" w:eastAsia="宋体" w:hAnsi="Times New Roman" w:cs="Times New Roman"/>
          <w:szCs w:val="20"/>
        </w:rPr>
      </w:pPr>
      <w:r w:rsidRPr="008E5D2F">
        <w:rPr>
          <w:rFonts w:ascii="宋体" w:eastAsia="宋体" w:hAnsi="Times New Roman" w:cs="Times New Roman"/>
          <w:kern w:val="0"/>
          <w:szCs w:val="20"/>
        </w:rPr>
        <w:t>TPM：可信平台模块（Trusted Platform Module）</w:t>
      </w:r>
    </w:p>
    <w:p w14:paraId="587B42C0" w14:textId="77777777" w:rsidR="00892114" w:rsidRDefault="00892114" w:rsidP="00B509B6">
      <w:pPr>
        <w:pStyle w:val="affc"/>
        <w:spacing w:before="312" w:after="312"/>
        <w:rPr>
          <w:szCs w:val="21"/>
        </w:rPr>
      </w:pPr>
      <w:bookmarkStart w:id="74" w:name="_Toc142323596"/>
      <w:bookmarkStart w:id="75" w:name="_Toc172877098"/>
      <w:bookmarkStart w:id="76" w:name="_Toc183619591"/>
      <w:r w:rsidRPr="00B509B6">
        <w:rPr>
          <w:rFonts w:hint="eastAsia"/>
          <w:szCs w:val="21"/>
        </w:rPr>
        <w:t>信息安全架构</w:t>
      </w:r>
      <w:bookmarkEnd w:id="74"/>
      <w:bookmarkEnd w:id="75"/>
      <w:bookmarkEnd w:id="76"/>
    </w:p>
    <w:p w14:paraId="7DC04A9B" w14:textId="6FD9033C" w:rsidR="00106519" w:rsidRPr="00106519" w:rsidRDefault="00106519">
      <w:pPr>
        <w:pStyle w:val="affffb"/>
        <w:ind w:firstLine="420"/>
      </w:pPr>
      <w:r>
        <w:rPr>
          <w:rFonts w:hint="eastAsia"/>
        </w:rPr>
        <w:t>车路云一体化路侧基础设施包括感知单元、计算单元、通信单元等，依托路侧基础设施管理系统，形成一套完整的车路云一体化路侧基础设施业务体系，为充分实现该业务体系的安全保障能力，从通用安全、通信网络安全、软件升级安全、数据安全等方面提出安全要求，为车路云一体化系统相关业务提供安全支撑。通用安全</w:t>
      </w:r>
      <w:r w:rsidR="00B17120">
        <w:rPr>
          <w:rFonts w:hint="eastAsia"/>
        </w:rPr>
        <w:t>方面</w:t>
      </w:r>
      <w:r>
        <w:rPr>
          <w:rFonts w:hint="eastAsia"/>
        </w:rPr>
        <w:t>提出物理安全、硬件安全、安全启动、审计日志、身份认证和鉴别、访问控制、漏洞和代码防护、异常检测和入侵防范、密码支持等要求。通信网络安全</w:t>
      </w:r>
      <w:r w:rsidR="00B17120">
        <w:rPr>
          <w:rFonts w:hint="eastAsia"/>
        </w:rPr>
        <w:t>方面</w:t>
      </w:r>
      <w:r>
        <w:rPr>
          <w:rFonts w:hint="eastAsia"/>
        </w:rPr>
        <w:t>提出设备接入、网络传输、短距离无线通信及直连通信等要求。软件升级安全</w:t>
      </w:r>
      <w:r w:rsidR="00B17120">
        <w:rPr>
          <w:rFonts w:hint="eastAsia"/>
        </w:rPr>
        <w:t>方面</w:t>
      </w:r>
      <w:r>
        <w:rPr>
          <w:rFonts w:hint="eastAsia"/>
        </w:rPr>
        <w:t>提出升级包自身安全、升级时的通信安全、待升级设备安全及升级操作过程安全等要求。数据安全</w:t>
      </w:r>
      <w:r w:rsidR="00B17120">
        <w:rPr>
          <w:rFonts w:hint="eastAsia"/>
        </w:rPr>
        <w:t>方面</w:t>
      </w:r>
      <w:r>
        <w:rPr>
          <w:rFonts w:hint="eastAsia"/>
        </w:rPr>
        <w:t>提出数据基础安全、数据完整性与真实性及数据机密性等要求。</w:t>
      </w:r>
      <w:r w:rsidRPr="00106519">
        <w:rPr>
          <w:rFonts w:hint="eastAsia"/>
        </w:rPr>
        <w:t>车路云一体化路侧基础设施信息安全架构</w:t>
      </w:r>
      <w:r>
        <w:rPr>
          <w:rFonts w:hint="eastAsia"/>
        </w:rPr>
        <w:t>见图1。</w:t>
      </w:r>
    </w:p>
    <w:p w14:paraId="5D2949DB" w14:textId="689FBAE0" w:rsidR="00892114" w:rsidRPr="00EF4105" w:rsidRDefault="002243AC" w:rsidP="00892114">
      <w:pPr>
        <w:pStyle w:val="affffb"/>
        <w:ind w:firstLineChars="0" w:firstLine="0"/>
        <w:jc w:val="center"/>
        <w:rPr>
          <w:lang w:eastAsia="zh-Hans"/>
        </w:rPr>
      </w:pPr>
      <w:r>
        <w:drawing>
          <wp:inline distT="0" distB="0" distL="0" distR="0" wp14:anchorId="2A71EF84" wp14:editId="4EEEBADE">
            <wp:extent cx="5927481" cy="2262163"/>
            <wp:effectExtent l="0" t="0" r="0" b="5080"/>
            <wp:docPr id="115183475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8453" cy="2266351"/>
                    </a:xfrm>
                    <a:prstGeom prst="rect">
                      <a:avLst/>
                    </a:prstGeom>
                    <a:noFill/>
                  </pic:spPr>
                </pic:pic>
              </a:graphicData>
            </a:graphic>
          </wp:inline>
        </w:drawing>
      </w:r>
    </w:p>
    <w:p w14:paraId="14032D67" w14:textId="24D41257" w:rsidR="00892114" w:rsidRDefault="002D5238" w:rsidP="00892114">
      <w:pPr>
        <w:pStyle w:val="afd"/>
        <w:spacing w:before="156" w:after="156"/>
      </w:pPr>
      <w:r>
        <w:rPr>
          <w:rFonts w:hint="eastAsia"/>
        </w:rPr>
        <w:t>车路云一体化路侧基础设施</w:t>
      </w:r>
      <w:r w:rsidR="00892114" w:rsidRPr="00ED3477">
        <w:rPr>
          <w:rFonts w:hint="eastAsia"/>
        </w:rPr>
        <w:t>信息安全架构图</w:t>
      </w:r>
    </w:p>
    <w:p w14:paraId="122FC2EF" w14:textId="77777777" w:rsidR="00892114" w:rsidRPr="00B509B6" w:rsidRDefault="00892114" w:rsidP="00B509B6">
      <w:pPr>
        <w:pStyle w:val="affc"/>
        <w:spacing w:before="312" w:after="312"/>
        <w:rPr>
          <w:szCs w:val="21"/>
        </w:rPr>
      </w:pPr>
      <w:bookmarkStart w:id="77" w:name="_Toc142323597"/>
      <w:bookmarkStart w:id="78" w:name="_Toc172877099"/>
      <w:bookmarkStart w:id="79" w:name="_Toc183619592"/>
      <w:r w:rsidRPr="00B509B6">
        <w:rPr>
          <w:rFonts w:hint="eastAsia"/>
          <w:szCs w:val="21"/>
        </w:rPr>
        <w:t>通用安全要求</w:t>
      </w:r>
      <w:bookmarkEnd w:id="77"/>
      <w:bookmarkEnd w:id="78"/>
      <w:bookmarkEnd w:id="79"/>
    </w:p>
    <w:p w14:paraId="3A42910A" w14:textId="77777777" w:rsidR="004B1755" w:rsidRPr="00DC5B07" w:rsidRDefault="004B1755" w:rsidP="004B1755">
      <w:pPr>
        <w:pStyle w:val="affd"/>
        <w:spacing w:before="156" w:after="156"/>
      </w:pPr>
      <w:bookmarkStart w:id="80" w:name="_Toc172877100"/>
      <w:bookmarkStart w:id="81" w:name="_Toc142323598"/>
      <w:r w:rsidRPr="00DC5B07">
        <w:rPr>
          <w:rFonts w:hint="eastAsia"/>
        </w:rPr>
        <w:t>物理安全</w:t>
      </w:r>
      <w:bookmarkEnd w:id="80"/>
    </w:p>
    <w:p w14:paraId="2486FE63" w14:textId="259F73E3" w:rsidR="004B1755" w:rsidRPr="00A314AB" w:rsidRDefault="004B1755" w:rsidP="00592A85">
      <w:pPr>
        <w:pStyle w:val="afffffffff1"/>
        <w:rPr>
          <w:szCs w:val="21"/>
        </w:rPr>
      </w:pPr>
      <w:r w:rsidRPr="00A314AB">
        <w:rPr>
          <w:rFonts w:hint="eastAsia"/>
        </w:rPr>
        <w:t>路侧基础设施应结合其应用及安全需求，采取防物理破坏、防雷、防水、防尘等措施。</w:t>
      </w:r>
      <w:r w:rsidRPr="00A314AB">
        <w:rPr>
          <w:rFonts w:hint="eastAsia"/>
          <w:szCs w:val="21"/>
        </w:rPr>
        <w:t>所处物理环境</w:t>
      </w:r>
      <w:r w:rsidR="008D676C">
        <w:rPr>
          <w:rFonts w:hint="eastAsia"/>
          <w:szCs w:val="21"/>
        </w:rPr>
        <w:t>不应</w:t>
      </w:r>
      <w:r w:rsidRPr="00A314AB">
        <w:rPr>
          <w:rFonts w:hint="eastAsia"/>
          <w:szCs w:val="21"/>
        </w:rPr>
        <w:t>会对设施造成物理破坏，如挤压、强振动等。</w:t>
      </w:r>
    </w:p>
    <w:p w14:paraId="62BCA603" w14:textId="6D9AF734" w:rsidR="004B1755" w:rsidRPr="00A314AB" w:rsidRDefault="004B1755" w:rsidP="00592A85">
      <w:pPr>
        <w:pStyle w:val="afffffffff1"/>
      </w:pPr>
      <w:r w:rsidRPr="00A314AB">
        <w:rPr>
          <w:rFonts w:hint="eastAsia"/>
        </w:rPr>
        <w:t>路侧基础设施应具备可供长时间工作的稳定电力供应。</w:t>
      </w:r>
    </w:p>
    <w:p w14:paraId="28CE7D4A" w14:textId="30AF18CA" w:rsidR="004B1755" w:rsidRPr="006E6D06" w:rsidRDefault="006E6D06" w:rsidP="00592A85">
      <w:pPr>
        <w:pStyle w:val="afffffffff1"/>
      </w:pPr>
      <w:r>
        <w:rPr>
          <w:rFonts w:hint="eastAsia"/>
        </w:rPr>
        <w:t>可参照</w:t>
      </w:r>
      <w:r w:rsidRPr="006E6D06">
        <w:rPr>
          <w:rFonts w:hint="eastAsia"/>
        </w:rPr>
        <w:t>GB/T 22239</w:t>
      </w:r>
      <w:r>
        <w:rPr>
          <w:rFonts w:hint="eastAsia"/>
        </w:rPr>
        <w:t>等级保护第二级以上相关要求。</w:t>
      </w:r>
    </w:p>
    <w:p w14:paraId="4D55FCBA" w14:textId="4E090374" w:rsidR="00892114" w:rsidRDefault="00892114" w:rsidP="00892114">
      <w:pPr>
        <w:pStyle w:val="affd"/>
        <w:spacing w:before="156" w:after="156"/>
      </w:pPr>
      <w:bookmarkStart w:id="82" w:name="_Toc172877101"/>
      <w:r>
        <w:rPr>
          <w:rFonts w:hint="eastAsia"/>
        </w:rPr>
        <w:t>硬件安全</w:t>
      </w:r>
      <w:bookmarkEnd w:id="81"/>
      <w:bookmarkEnd w:id="82"/>
    </w:p>
    <w:p w14:paraId="4D7B8430" w14:textId="2B2AEB55" w:rsidR="00730ED6" w:rsidRPr="0075208B" w:rsidRDefault="00730ED6" w:rsidP="00592A85">
      <w:pPr>
        <w:pStyle w:val="afffffffff1"/>
      </w:pPr>
      <w:r w:rsidRPr="0075208B">
        <w:lastRenderedPageBreak/>
        <w:t>硬件PCB</w:t>
      </w:r>
      <w:r w:rsidRPr="0075208B">
        <w:rPr>
          <w:rFonts w:hint="eastAsia"/>
        </w:rPr>
        <w:t>应关闭非必要的接口，</w:t>
      </w:r>
      <w:r w:rsidR="008D676C">
        <w:t>不应</w:t>
      </w:r>
      <w:r w:rsidRPr="0075208B">
        <w:t>存在后门或隐蔽接口</w:t>
      </w:r>
      <w:r w:rsidRPr="0075208B">
        <w:rPr>
          <w:rFonts w:hint="eastAsia"/>
        </w:rPr>
        <w:t>，调试接口应禁用或设置安全访问控制；</w:t>
      </w:r>
    </w:p>
    <w:p w14:paraId="168B117D" w14:textId="2DDC1E86" w:rsidR="00730ED6" w:rsidRPr="0075208B" w:rsidRDefault="00730ED6" w:rsidP="00592A85">
      <w:pPr>
        <w:pStyle w:val="afffffffff1"/>
      </w:pPr>
      <w:r w:rsidRPr="0075208B">
        <w:rPr>
          <w:rFonts w:hint="eastAsia"/>
        </w:rPr>
        <w:t>硬件</w:t>
      </w:r>
      <w:r w:rsidRPr="0075208B">
        <w:t>PCB</w:t>
      </w:r>
      <w:r w:rsidRPr="0075208B">
        <w:rPr>
          <w:rFonts w:hint="eastAsia"/>
        </w:rPr>
        <w:t>及芯片不</w:t>
      </w:r>
      <w:r w:rsidR="001376E8">
        <w:rPr>
          <w:rFonts w:hint="eastAsia"/>
        </w:rPr>
        <w:t>可</w:t>
      </w:r>
      <w:r w:rsidRPr="0075208B">
        <w:rPr>
          <w:rFonts w:hint="eastAsia"/>
        </w:rPr>
        <w:t>暴露用以标注端口和管脚功能的可读丝印；</w:t>
      </w:r>
      <w:r w:rsidRPr="0075208B">
        <w:t xml:space="preserve"> </w:t>
      </w:r>
    </w:p>
    <w:p w14:paraId="702A9909" w14:textId="77777777" w:rsidR="00730ED6" w:rsidRPr="0075208B" w:rsidRDefault="00730ED6" w:rsidP="00592A85">
      <w:pPr>
        <w:pStyle w:val="afffffffff1"/>
      </w:pPr>
      <w:r w:rsidRPr="0075208B">
        <w:rPr>
          <w:rFonts w:hint="eastAsia"/>
        </w:rPr>
        <w:t>用于存储重要数据的关键芯片及安全芯片，应减少暴露管脚；</w:t>
      </w:r>
    </w:p>
    <w:p w14:paraId="7CE07F96" w14:textId="4B867047" w:rsidR="00C85369" w:rsidRPr="00DC5B07" w:rsidRDefault="00C85369" w:rsidP="00592A85">
      <w:pPr>
        <w:pStyle w:val="afffffffff1"/>
      </w:pPr>
      <w:r w:rsidRPr="00DC5B07">
        <w:rPr>
          <w:rFonts w:hint="eastAsia"/>
        </w:rPr>
        <w:t>可具备常见侧信道攻击（功耗差分分析、电磁差分分析、电流故障注入、电磁故障注入）的防范措施。</w:t>
      </w:r>
    </w:p>
    <w:p w14:paraId="792A6A56" w14:textId="77777777" w:rsidR="00892114" w:rsidRDefault="00892114" w:rsidP="00892114">
      <w:pPr>
        <w:pStyle w:val="affd"/>
        <w:spacing w:before="156" w:after="156"/>
      </w:pPr>
      <w:bookmarkStart w:id="83" w:name="_Toc142128104"/>
      <w:bookmarkStart w:id="84" w:name="_Toc142128295"/>
      <w:bookmarkStart w:id="85" w:name="_Toc142128379"/>
      <w:bookmarkStart w:id="86" w:name="_Toc142128435"/>
      <w:bookmarkStart w:id="87" w:name="_Toc142128552"/>
      <w:bookmarkStart w:id="88" w:name="_Toc142128627"/>
      <w:bookmarkStart w:id="89" w:name="_Toc142306381"/>
      <w:bookmarkStart w:id="90" w:name="_Toc142323599"/>
      <w:bookmarkStart w:id="91" w:name="_Toc142323600"/>
      <w:bookmarkStart w:id="92" w:name="_Toc172877102"/>
      <w:bookmarkEnd w:id="83"/>
      <w:bookmarkEnd w:id="84"/>
      <w:bookmarkEnd w:id="85"/>
      <w:bookmarkEnd w:id="86"/>
      <w:bookmarkEnd w:id="87"/>
      <w:bookmarkEnd w:id="88"/>
      <w:bookmarkEnd w:id="89"/>
      <w:bookmarkEnd w:id="90"/>
      <w:r>
        <w:rPr>
          <w:rFonts w:hint="eastAsia"/>
        </w:rPr>
        <w:t>安全启动</w:t>
      </w:r>
      <w:bookmarkEnd w:id="91"/>
      <w:bookmarkEnd w:id="92"/>
    </w:p>
    <w:p w14:paraId="37FEBEB0" w14:textId="33951947" w:rsidR="00C85369" w:rsidRPr="00C85369" w:rsidRDefault="00BF0318" w:rsidP="00592A85">
      <w:pPr>
        <w:pStyle w:val="afffffffff1"/>
      </w:pPr>
      <w:r w:rsidRPr="00C85369">
        <w:rPr>
          <w:rFonts w:hint="eastAsia"/>
        </w:rPr>
        <w:t>路侧通信单元和路侧计算单元应具备安全启动功能</w:t>
      </w:r>
      <w:r w:rsidR="00592A85">
        <w:rPr>
          <w:rFonts w:hint="eastAsia"/>
        </w:rPr>
        <w:t>。</w:t>
      </w:r>
    </w:p>
    <w:p w14:paraId="6BB4310B" w14:textId="7E3CB3D1" w:rsidR="00892114" w:rsidRPr="008208E6" w:rsidRDefault="00BF0318" w:rsidP="00592A85">
      <w:pPr>
        <w:pStyle w:val="afffffffff1"/>
      </w:pPr>
      <w:r w:rsidRPr="00C85369">
        <w:rPr>
          <w:rFonts w:hint="eastAsia"/>
        </w:rPr>
        <w:t>可基于可信根对系统引导程序、系统程序等进行可信验证；可通过可信根实体对安全启动所使</w:t>
      </w:r>
      <w:r w:rsidRPr="008208E6">
        <w:rPr>
          <w:rFonts w:hint="eastAsia"/>
        </w:rPr>
        <w:t>用的可信根进行保护，可信根实体包括</w:t>
      </w:r>
      <w:r w:rsidR="00C85369" w:rsidRPr="00DC5B07">
        <w:rPr>
          <w:rFonts w:hint="eastAsia"/>
        </w:rPr>
        <w:t>OTP、</w:t>
      </w:r>
      <w:r w:rsidRPr="008208E6">
        <w:rPr>
          <w:rFonts w:hint="eastAsia"/>
        </w:rPr>
        <w:t>TPM、TCM、TPCM等</w:t>
      </w:r>
      <w:r w:rsidR="00C85369" w:rsidRPr="008208E6">
        <w:rPr>
          <w:rFonts w:hint="eastAsia"/>
        </w:rPr>
        <w:t>，</w:t>
      </w:r>
      <w:r w:rsidR="00C85369" w:rsidRPr="00DC5B07">
        <w:rPr>
          <w:rFonts w:hint="eastAsia"/>
        </w:rPr>
        <w:t>可信根实体应当具备一次性写入不可修改特性。</w:t>
      </w:r>
    </w:p>
    <w:p w14:paraId="64DA47F1" w14:textId="313F5183" w:rsidR="00C85369" w:rsidRPr="00DC5B07" w:rsidRDefault="00C85369" w:rsidP="00592A85">
      <w:pPr>
        <w:pStyle w:val="afffffffff1"/>
      </w:pPr>
      <w:r w:rsidRPr="00DC5B07">
        <w:rPr>
          <w:rFonts w:hint="eastAsia"/>
        </w:rPr>
        <w:t>安全启动覆盖范围至少包含从</w:t>
      </w:r>
      <w:r w:rsidR="008F67D8" w:rsidRPr="00DC5B07">
        <w:rPr>
          <w:rFonts w:hint="eastAsia"/>
        </w:rPr>
        <w:t>引导程序</w:t>
      </w:r>
      <w:r w:rsidRPr="00DC5B07">
        <w:rPr>
          <w:rFonts w:hint="eastAsia"/>
        </w:rPr>
        <w:t>到</w:t>
      </w:r>
      <w:r w:rsidR="008F67D8" w:rsidRPr="00DC5B07">
        <w:rPr>
          <w:rFonts w:hint="eastAsia"/>
        </w:rPr>
        <w:t>系统内核</w:t>
      </w:r>
      <w:r w:rsidRPr="00DC5B07">
        <w:rPr>
          <w:rFonts w:hint="eastAsia"/>
        </w:rPr>
        <w:t>。</w:t>
      </w:r>
    </w:p>
    <w:p w14:paraId="7ACA731F" w14:textId="44F9D91B" w:rsidR="00892114" w:rsidRDefault="00892114" w:rsidP="00892114">
      <w:pPr>
        <w:pStyle w:val="affd"/>
        <w:spacing w:before="156" w:after="156"/>
      </w:pPr>
      <w:bookmarkStart w:id="93" w:name="_Toc142323601"/>
      <w:bookmarkStart w:id="94" w:name="_Toc172877103"/>
      <w:r>
        <w:rPr>
          <w:rFonts w:hint="eastAsia"/>
        </w:rPr>
        <w:t>审计日志</w:t>
      </w:r>
      <w:bookmarkEnd w:id="93"/>
      <w:bookmarkEnd w:id="94"/>
    </w:p>
    <w:p w14:paraId="6D688373" w14:textId="611EFCFF" w:rsidR="00752481" w:rsidRPr="008E5D2F" w:rsidRDefault="00752481" w:rsidP="00592A85">
      <w:pPr>
        <w:pStyle w:val="afffffffff1"/>
      </w:pPr>
      <w:r w:rsidRPr="008E5D2F">
        <w:rPr>
          <w:rFonts w:hint="eastAsia"/>
        </w:rPr>
        <w:t>审计日志事件应包括但不限于：</w:t>
      </w:r>
      <w:r w:rsidRPr="008E5D2F">
        <w:t>用户</w:t>
      </w:r>
      <w:r>
        <w:rPr>
          <w:rFonts w:hint="eastAsia"/>
        </w:rPr>
        <w:t>登录</w:t>
      </w:r>
      <w:r w:rsidRPr="008E5D2F">
        <w:rPr>
          <w:rFonts w:hint="eastAsia"/>
        </w:rPr>
        <w:t>、用户操作、配置变更和信息安全事件等</w:t>
      </w:r>
      <w:r w:rsidR="00592A85">
        <w:rPr>
          <w:rFonts w:hint="eastAsia"/>
        </w:rPr>
        <w:t>。</w:t>
      </w:r>
    </w:p>
    <w:p w14:paraId="5D87D467" w14:textId="421DDC00" w:rsidR="00752481" w:rsidRPr="008E5D2F" w:rsidRDefault="00752481" w:rsidP="00592A85">
      <w:pPr>
        <w:pStyle w:val="afffffffff1"/>
      </w:pPr>
      <w:r w:rsidRPr="008E5D2F">
        <w:rPr>
          <w:rFonts w:hint="eastAsia"/>
        </w:rPr>
        <w:t>审计日志内容应包括但不限于：事件的时间、操作</w:t>
      </w:r>
      <w:r w:rsidRPr="004E1901">
        <w:t>IP</w:t>
      </w:r>
      <w:r w:rsidRPr="004E1901">
        <w:rPr>
          <w:rFonts w:hint="eastAsia"/>
        </w:rPr>
        <w:t>地址、</w:t>
      </w:r>
      <w:r w:rsidRPr="008E5D2F">
        <w:rPr>
          <w:rFonts w:hint="eastAsia"/>
        </w:rPr>
        <w:t>主体标识、客体标识、类型和结果等</w:t>
      </w:r>
      <w:r w:rsidR="00592A85">
        <w:rPr>
          <w:rFonts w:hint="eastAsia"/>
        </w:rPr>
        <w:t>。</w:t>
      </w:r>
    </w:p>
    <w:p w14:paraId="1AE93C21" w14:textId="0E783875" w:rsidR="006E59CA" w:rsidRPr="0075208B" w:rsidRDefault="006E59CA" w:rsidP="00592A85">
      <w:pPr>
        <w:pStyle w:val="afffffffff1"/>
      </w:pPr>
      <w:r w:rsidRPr="006E59CA">
        <w:rPr>
          <w:rFonts w:hint="eastAsia"/>
        </w:rPr>
        <w:t>审计日志中应禁止以明文形式存</w:t>
      </w:r>
      <w:r w:rsidRPr="008208E6">
        <w:rPr>
          <w:rFonts w:hint="eastAsia"/>
        </w:rPr>
        <w:t>储密钥</w:t>
      </w:r>
      <w:r w:rsidRPr="00DC5B07">
        <w:rPr>
          <w:rFonts w:hint="eastAsia"/>
        </w:rPr>
        <w:t>（不含公</w:t>
      </w:r>
      <w:proofErr w:type="gramStart"/>
      <w:r w:rsidRPr="00DC5B07">
        <w:rPr>
          <w:rFonts w:hint="eastAsia"/>
        </w:rPr>
        <w:t>钥</w:t>
      </w:r>
      <w:proofErr w:type="gramEnd"/>
      <w:r w:rsidRPr="00DC5B07">
        <w:rPr>
          <w:rFonts w:hint="eastAsia"/>
        </w:rPr>
        <w:t>与证书）</w:t>
      </w:r>
      <w:r w:rsidRPr="008208E6">
        <w:rPr>
          <w:rFonts w:hint="eastAsia"/>
        </w:rPr>
        <w:t>、口</w:t>
      </w:r>
      <w:r w:rsidRPr="006E59CA">
        <w:rPr>
          <w:rFonts w:hint="eastAsia"/>
        </w:rPr>
        <w:t>令等信息</w:t>
      </w:r>
      <w:r>
        <w:rPr>
          <w:rFonts w:hint="eastAsia"/>
        </w:rPr>
        <w:t>。</w:t>
      </w:r>
    </w:p>
    <w:p w14:paraId="0F30B70B" w14:textId="7A073BB6" w:rsidR="00752481" w:rsidRPr="0075208B" w:rsidRDefault="00752481" w:rsidP="00592A85">
      <w:pPr>
        <w:pStyle w:val="afffffffff1"/>
      </w:pPr>
      <w:r w:rsidRPr="0075208B">
        <w:rPr>
          <w:rFonts w:hint="eastAsia"/>
        </w:rPr>
        <w:t>应具有访问控制机制，防止对审计日志进行非授权访问，避免受到非逾期的删除、修改或覆盖等</w:t>
      </w:r>
      <w:r w:rsidR="00592A85">
        <w:rPr>
          <w:rFonts w:hint="eastAsia"/>
        </w:rPr>
        <w:t>。</w:t>
      </w:r>
    </w:p>
    <w:p w14:paraId="5AEACCAE" w14:textId="4A46327A" w:rsidR="00752481" w:rsidRPr="0075208B" w:rsidRDefault="00752481" w:rsidP="00592A85">
      <w:pPr>
        <w:pStyle w:val="afffffffff1"/>
      </w:pPr>
      <w:r w:rsidRPr="0075208B">
        <w:rPr>
          <w:rFonts w:hint="eastAsia"/>
        </w:rPr>
        <w:t>审计日志应定期备份，审计日志保留时间</w:t>
      </w:r>
      <w:r w:rsidR="008D676C">
        <w:rPr>
          <w:rFonts w:hint="eastAsia"/>
        </w:rPr>
        <w:t>不应</w:t>
      </w:r>
      <w:r w:rsidRPr="0075208B">
        <w:rPr>
          <w:rFonts w:hint="eastAsia"/>
        </w:rPr>
        <w:t>少于</w:t>
      </w:r>
      <w:r w:rsidRPr="0075208B">
        <w:t>6</w:t>
      </w:r>
      <w:r w:rsidRPr="0075208B">
        <w:rPr>
          <w:rFonts w:hint="eastAsia"/>
        </w:rPr>
        <w:t>个月，</w:t>
      </w:r>
      <w:r w:rsidR="0018103A">
        <w:rPr>
          <w:rFonts w:hint="eastAsia"/>
        </w:rPr>
        <w:t>如</w:t>
      </w:r>
      <w:r w:rsidRPr="0075208B">
        <w:rPr>
          <w:rFonts w:hint="eastAsia"/>
        </w:rPr>
        <w:t>通过本地或集中方式进行备份。</w:t>
      </w:r>
    </w:p>
    <w:p w14:paraId="41095541" w14:textId="77777777" w:rsidR="00892114" w:rsidRPr="00547D6D" w:rsidRDefault="00892114" w:rsidP="00892114">
      <w:pPr>
        <w:pStyle w:val="affd"/>
        <w:spacing w:before="156" w:after="156"/>
      </w:pPr>
      <w:bookmarkStart w:id="95" w:name="_Toc142323602"/>
      <w:bookmarkStart w:id="96" w:name="_Toc172877104"/>
      <w:r>
        <w:rPr>
          <w:rFonts w:hint="eastAsia"/>
        </w:rPr>
        <w:t>身份认证和鉴别</w:t>
      </w:r>
      <w:bookmarkEnd w:id="95"/>
      <w:bookmarkEnd w:id="96"/>
    </w:p>
    <w:p w14:paraId="2B2273B4" w14:textId="05D710BA" w:rsidR="00892114" w:rsidRPr="00830E83" w:rsidRDefault="00EE77E9" w:rsidP="00592A85">
      <w:pPr>
        <w:pStyle w:val="afffffffff1"/>
      </w:pPr>
      <w:r w:rsidRPr="00830E83">
        <w:rPr>
          <w:rFonts w:hint="eastAsia"/>
        </w:rPr>
        <w:t>路侧</w:t>
      </w:r>
      <w:r w:rsidR="003E07BD" w:rsidRPr="00830E83">
        <w:rPr>
          <w:rFonts w:hint="eastAsia"/>
        </w:rPr>
        <w:t>基础设施</w:t>
      </w:r>
      <w:r w:rsidR="00892114" w:rsidRPr="00830E83">
        <w:rPr>
          <w:rFonts w:hint="eastAsia"/>
        </w:rPr>
        <w:t>对用户的身份认证和鉴别</w:t>
      </w:r>
      <w:r w:rsidR="00892114" w:rsidRPr="00830E83">
        <w:t>功能</w:t>
      </w:r>
      <w:r w:rsidR="00830E83" w:rsidRPr="00830E83">
        <w:rPr>
          <w:rFonts w:hint="eastAsia"/>
        </w:rPr>
        <w:t>，</w:t>
      </w:r>
      <w:r w:rsidR="00752481" w:rsidRPr="00830E83">
        <w:t>使用口令鉴别方式时</w:t>
      </w:r>
      <w:r w:rsidR="00752481" w:rsidRPr="00830E83">
        <w:rPr>
          <w:rFonts w:hint="eastAsia"/>
        </w:rPr>
        <w:t>，</w:t>
      </w:r>
      <w:r w:rsidR="00752481" w:rsidRPr="00830E83">
        <w:t>应支持首次</w:t>
      </w:r>
      <w:r w:rsidR="00752481" w:rsidRPr="00830E83">
        <w:rPr>
          <w:rFonts w:hint="eastAsia"/>
        </w:rPr>
        <w:t>登录</w:t>
      </w:r>
      <w:r w:rsidR="00752481" w:rsidRPr="00830E83">
        <w:t>时强制修改默认口令或设置口令</w:t>
      </w:r>
      <w:r w:rsidR="00752481" w:rsidRPr="00830E83">
        <w:rPr>
          <w:rFonts w:hint="eastAsia"/>
        </w:rPr>
        <w:t>，</w:t>
      </w:r>
      <w:r w:rsidR="00752481" w:rsidRPr="00830E83">
        <w:t>支持设置口令生存周期</w:t>
      </w:r>
      <w:r w:rsidR="00752481" w:rsidRPr="00830E83">
        <w:rPr>
          <w:rFonts w:hint="eastAsia"/>
        </w:rPr>
        <w:t>不长于</w:t>
      </w:r>
      <w:r w:rsidR="00752481" w:rsidRPr="00830E83">
        <w:t>3</w:t>
      </w:r>
      <w:r w:rsidR="00752481" w:rsidRPr="00830E83">
        <w:rPr>
          <w:rFonts w:hint="eastAsia"/>
        </w:rPr>
        <w:t>个月，</w:t>
      </w:r>
      <w:r w:rsidR="00752481" w:rsidRPr="00830E83">
        <w:t>支持口令复杂度检查</w:t>
      </w:r>
      <w:r w:rsidR="000A6CE9" w:rsidRPr="00830E83">
        <w:rPr>
          <w:rFonts w:hint="eastAsia"/>
        </w:rPr>
        <w:t>、口令错误次数限制</w:t>
      </w:r>
      <w:r w:rsidR="00752481" w:rsidRPr="00830E83">
        <w:rPr>
          <w:rFonts w:hint="eastAsia"/>
        </w:rPr>
        <w:t>。</w:t>
      </w:r>
    </w:p>
    <w:p w14:paraId="792F197E" w14:textId="7F4C5EB4" w:rsidR="00892114" w:rsidRPr="00830E83" w:rsidRDefault="00EE77E9" w:rsidP="00592A85">
      <w:pPr>
        <w:pStyle w:val="afffffffff1"/>
      </w:pPr>
      <w:r w:rsidRPr="00830E83">
        <w:rPr>
          <w:rFonts w:hint="eastAsia"/>
        </w:rPr>
        <w:t>路侧</w:t>
      </w:r>
      <w:r w:rsidR="003E07BD" w:rsidRPr="00830E83">
        <w:rPr>
          <w:rFonts w:hint="eastAsia"/>
        </w:rPr>
        <w:t>基础设施</w:t>
      </w:r>
      <w:r w:rsidR="00892114" w:rsidRPr="00830E83">
        <w:rPr>
          <w:rFonts w:hint="eastAsia"/>
        </w:rPr>
        <w:t>之间的身份认证和鉴别功能</w:t>
      </w:r>
      <w:r w:rsidR="00830E83" w:rsidRPr="00830E83">
        <w:rPr>
          <w:rFonts w:hint="eastAsia"/>
        </w:rPr>
        <w:t>，</w:t>
      </w:r>
      <w:r w:rsidR="000A6CE9" w:rsidRPr="00830E83">
        <w:rPr>
          <w:rFonts w:hint="eastAsia"/>
        </w:rPr>
        <w:t>应具备可用于通信识别的唯一标识，</w:t>
      </w:r>
      <w:r w:rsidR="001639A3">
        <w:rPr>
          <w:rFonts w:hint="eastAsia"/>
        </w:rPr>
        <w:t>如</w:t>
      </w:r>
      <w:r w:rsidR="000A6CE9" w:rsidRPr="00830E83">
        <w:rPr>
          <w:rFonts w:hint="eastAsia"/>
        </w:rPr>
        <w:t>采用设备ID、序列号、MAC地址或其组合等作为唯一标识；应基于唯一标识或结合密码技术进行身份认证和鉴别。</w:t>
      </w:r>
    </w:p>
    <w:p w14:paraId="0064DB82" w14:textId="51D31EA5" w:rsidR="00DE2693" w:rsidRPr="000E404A" w:rsidRDefault="00DE2693" w:rsidP="00592A85">
      <w:pPr>
        <w:pStyle w:val="afffffffff1"/>
      </w:pPr>
      <w:r w:rsidRPr="00830E83">
        <w:rPr>
          <w:rFonts w:hint="eastAsia"/>
        </w:rPr>
        <w:t>路侧基础设施与智能网联汽车的身份认证和鉴别功能</w:t>
      </w:r>
      <w:r w:rsidR="00830E83" w:rsidRPr="00830E83">
        <w:rPr>
          <w:rFonts w:hint="eastAsia"/>
        </w:rPr>
        <w:t>，</w:t>
      </w:r>
      <w:r w:rsidRPr="00830E83">
        <w:rPr>
          <w:rFonts w:hint="eastAsia"/>
        </w:rPr>
        <w:t>应符合</w:t>
      </w:r>
      <w:r w:rsidRPr="000E404A">
        <w:t>7.4</w:t>
      </w:r>
      <w:r w:rsidR="00B17120" w:rsidRPr="00463EF2">
        <w:rPr>
          <w:rFonts w:hint="eastAsia"/>
        </w:rPr>
        <w:t>.1</w:t>
      </w:r>
      <w:r w:rsidRPr="000E404A">
        <w:rPr>
          <w:rFonts w:hint="eastAsia"/>
        </w:rPr>
        <w:t>中的</w:t>
      </w:r>
      <w:r w:rsidR="00066114" w:rsidRPr="000E404A">
        <w:rPr>
          <w:rFonts w:hint="eastAsia"/>
        </w:rPr>
        <w:t>要求</w:t>
      </w:r>
      <w:r w:rsidRPr="000E404A">
        <w:rPr>
          <w:rFonts w:hint="eastAsia"/>
        </w:rPr>
        <w:t>。</w:t>
      </w:r>
    </w:p>
    <w:p w14:paraId="2490AECE" w14:textId="60EDA466" w:rsidR="000A6DD4" w:rsidRPr="000E404A" w:rsidRDefault="00EE77E9" w:rsidP="00592A85">
      <w:pPr>
        <w:pStyle w:val="afffffffff1"/>
      </w:pPr>
      <w:r w:rsidRPr="000E404A">
        <w:rPr>
          <w:rFonts w:hint="eastAsia"/>
        </w:rPr>
        <w:t>路侧</w:t>
      </w:r>
      <w:r w:rsidR="003E07BD" w:rsidRPr="000E404A">
        <w:rPr>
          <w:rFonts w:hint="eastAsia"/>
        </w:rPr>
        <w:t>基础设施</w:t>
      </w:r>
      <w:r w:rsidR="00892114" w:rsidRPr="000E404A">
        <w:rPr>
          <w:rFonts w:hint="eastAsia"/>
        </w:rPr>
        <w:t>接入</w:t>
      </w:r>
      <w:r w:rsidRPr="000E404A">
        <w:rPr>
          <w:rFonts w:hint="eastAsia"/>
        </w:rPr>
        <w:t>路侧</w:t>
      </w:r>
      <w:r w:rsidR="003E07BD" w:rsidRPr="000E404A">
        <w:rPr>
          <w:rFonts w:hint="eastAsia"/>
        </w:rPr>
        <w:t>基础设施</w:t>
      </w:r>
      <w:r w:rsidR="00892114" w:rsidRPr="000E404A">
        <w:rPr>
          <w:rFonts w:hint="eastAsia"/>
        </w:rPr>
        <w:t>管理系统的身份认证和鉴别</w:t>
      </w:r>
      <w:r w:rsidR="00892114" w:rsidRPr="000E404A">
        <w:t>功能</w:t>
      </w:r>
      <w:r w:rsidR="00830E83" w:rsidRPr="000E404A">
        <w:rPr>
          <w:rFonts w:hint="eastAsia"/>
        </w:rPr>
        <w:t>，</w:t>
      </w:r>
      <w:r w:rsidR="000A6DD4" w:rsidRPr="000E404A">
        <w:rPr>
          <w:rFonts w:hint="eastAsia"/>
        </w:rPr>
        <w:t>应基于路侧基础设施唯一标识对其进行身份认证和鉴别；应具备对路</w:t>
      </w:r>
      <w:proofErr w:type="gramStart"/>
      <w:r w:rsidR="000A6DD4" w:rsidRPr="000E404A">
        <w:rPr>
          <w:rFonts w:hint="eastAsia"/>
        </w:rPr>
        <w:t>侧基础</w:t>
      </w:r>
      <w:proofErr w:type="gramEnd"/>
      <w:r w:rsidR="000A6DD4" w:rsidRPr="000E404A">
        <w:rPr>
          <w:rFonts w:hint="eastAsia"/>
        </w:rPr>
        <w:t>设施进行周期性接入认证的能力，及时感知设备出现的认证异常。</w:t>
      </w:r>
    </w:p>
    <w:p w14:paraId="26EE7A65" w14:textId="43DBB818" w:rsidR="00892114" w:rsidRPr="000E404A" w:rsidRDefault="00EE77E9" w:rsidP="00592A85">
      <w:pPr>
        <w:pStyle w:val="afffffffff1"/>
      </w:pPr>
      <w:r w:rsidRPr="000E404A">
        <w:rPr>
          <w:rFonts w:hint="eastAsia"/>
        </w:rPr>
        <w:t>路侧</w:t>
      </w:r>
      <w:r w:rsidR="003E07BD" w:rsidRPr="000E404A">
        <w:rPr>
          <w:rFonts w:hint="eastAsia"/>
        </w:rPr>
        <w:t>基础设施</w:t>
      </w:r>
      <w:r w:rsidR="00892114" w:rsidRPr="000E404A">
        <w:rPr>
          <w:rFonts w:hint="eastAsia"/>
        </w:rPr>
        <w:t>管理系统对用户的身份认证和鉴别</w:t>
      </w:r>
      <w:r w:rsidR="00830E83" w:rsidRPr="000E404A">
        <w:rPr>
          <w:rFonts w:hint="eastAsia"/>
        </w:rPr>
        <w:t>功能包括：</w:t>
      </w:r>
    </w:p>
    <w:p w14:paraId="7B04EAD1" w14:textId="77777777" w:rsidR="005D2486" w:rsidRPr="000E404A" w:rsidRDefault="005D2486" w:rsidP="00592A85">
      <w:pPr>
        <w:pStyle w:val="af6"/>
      </w:pPr>
      <w:r w:rsidRPr="000E404A">
        <w:rPr>
          <w:rFonts w:hint="eastAsia"/>
        </w:rPr>
        <w:t>应对登录路侧基础设施管理系统的用户进行身份认证和鉴别，身份标识具有唯一性，身份鉴别信息具有复杂度要求并定期更换；</w:t>
      </w:r>
    </w:p>
    <w:p w14:paraId="06B14AD7" w14:textId="0AFBAEC7" w:rsidR="005D2486" w:rsidRPr="000E404A" w:rsidRDefault="005D2486" w:rsidP="00592A85">
      <w:pPr>
        <w:pStyle w:val="af6"/>
      </w:pPr>
      <w:r w:rsidRPr="000E404A">
        <w:rPr>
          <w:rFonts w:hint="eastAsia"/>
        </w:rPr>
        <w:t>应采用口令、密码技术、生物识别技术等两种或两种以上组合的鉴别技术对登录路侧基础设施管理系统的用户进行身份鉴别，且其中一种鉴别技术至少应使用密码技术来实现；</w:t>
      </w:r>
      <w:r w:rsidRPr="000E404A">
        <w:t>使用口令鉴别方式时</w:t>
      </w:r>
      <w:r w:rsidRPr="000E404A">
        <w:rPr>
          <w:rFonts w:hint="eastAsia"/>
        </w:rPr>
        <w:t>，应符合</w:t>
      </w:r>
      <w:r w:rsidRPr="000E404A">
        <w:t>6.</w:t>
      </w:r>
      <w:r w:rsidR="005D4ECB" w:rsidRPr="000E404A">
        <w:t>5</w:t>
      </w:r>
      <w:r w:rsidR="00B17120" w:rsidRPr="00463EF2">
        <w:rPr>
          <w:rFonts w:hint="eastAsia"/>
        </w:rPr>
        <w:t>.1</w:t>
      </w:r>
      <w:r w:rsidRPr="000E404A">
        <w:rPr>
          <w:rFonts w:hint="eastAsia"/>
        </w:rPr>
        <w:t>中的要求；</w:t>
      </w:r>
    </w:p>
    <w:p w14:paraId="5A90D7C5" w14:textId="06C20958" w:rsidR="005D2486" w:rsidRPr="00547D6D" w:rsidRDefault="005D2486" w:rsidP="00592A85">
      <w:pPr>
        <w:pStyle w:val="af6"/>
      </w:pPr>
      <w:r w:rsidRPr="000E404A">
        <w:t>应对</w:t>
      </w:r>
      <w:r w:rsidRPr="000E404A">
        <w:rPr>
          <w:rFonts w:hint="eastAsia"/>
        </w:rPr>
        <w:t>登录路侧基础设施管理系统的</w:t>
      </w:r>
      <w:r w:rsidRPr="000E404A">
        <w:t>用户身份鉴别信息进行安全</w:t>
      </w:r>
      <w:r w:rsidRPr="00547D6D">
        <w:t>保护</w:t>
      </w:r>
      <w:r w:rsidRPr="00547D6D">
        <w:rPr>
          <w:rFonts w:hint="eastAsia"/>
        </w:rPr>
        <w:t>，</w:t>
      </w:r>
      <w:r w:rsidRPr="00547D6D">
        <w:t>保障用户鉴别信息存储的</w:t>
      </w:r>
      <w:r w:rsidRPr="00547D6D">
        <w:rPr>
          <w:rFonts w:hint="eastAsia"/>
        </w:rPr>
        <w:t>机</w:t>
      </w:r>
      <w:r w:rsidRPr="008208E6">
        <w:rPr>
          <w:rFonts w:hint="eastAsia"/>
        </w:rPr>
        <w:t>密性</w:t>
      </w:r>
      <w:r w:rsidR="00D057C5" w:rsidRPr="00DC5B07">
        <w:rPr>
          <w:rFonts w:hint="eastAsia"/>
        </w:rPr>
        <w:t>和完整性</w:t>
      </w:r>
      <w:r w:rsidRPr="008208E6">
        <w:rPr>
          <w:rFonts w:hint="eastAsia"/>
        </w:rPr>
        <w:t>，</w:t>
      </w:r>
      <w:r w:rsidRPr="008208E6">
        <w:t>以及传</w:t>
      </w:r>
      <w:r w:rsidRPr="00547D6D">
        <w:t>输过程中的</w:t>
      </w:r>
      <w:r w:rsidRPr="00547D6D">
        <w:rPr>
          <w:rFonts w:hint="eastAsia"/>
        </w:rPr>
        <w:t>机密性</w:t>
      </w:r>
      <w:r w:rsidRPr="00547D6D">
        <w:t>和完整性</w:t>
      </w:r>
      <w:r w:rsidRPr="00547D6D">
        <w:rPr>
          <w:rFonts w:hint="eastAsia"/>
        </w:rPr>
        <w:t>；</w:t>
      </w:r>
    </w:p>
    <w:p w14:paraId="15CC3485" w14:textId="13607F64" w:rsidR="005D2486" w:rsidRPr="005D2486" w:rsidRDefault="005D2486" w:rsidP="00592A85">
      <w:pPr>
        <w:pStyle w:val="af6"/>
      </w:pPr>
      <w:r w:rsidRPr="005D2486">
        <w:rPr>
          <w:rFonts w:hint="eastAsia"/>
        </w:rPr>
        <w:t>应具有登录失败处理功能，应配置并启用结束会话、限制非法登录次数</w:t>
      </w:r>
      <w:r w:rsidR="00C00DB1">
        <w:rPr>
          <w:rFonts w:hint="eastAsia"/>
        </w:rPr>
        <w:t>，宜</w:t>
      </w:r>
      <w:r w:rsidRPr="005D2486">
        <w:rPr>
          <w:rFonts w:hint="eastAsia"/>
        </w:rPr>
        <w:t>不超过5次，超过次数时，限制5分钟后再登录和当登录连接超时自动退出等相关措施。</w:t>
      </w:r>
    </w:p>
    <w:p w14:paraId="530C34EA" w14:textId="77777777" w:rsidR="00892114" w:rsidRPr="00892114" w:rsidRDefault="00892114" w:rsidP="00892114">
      <w:pPr>
        <w:pStyle w:val="affd"/>
        <w:spacing w:before="156" w:after="156"/>
      </w:pPr>
      <w:bookmarkStart w:id="97" w:name="_Toc142323603"/>
      <w:bookmarkStart w:id="98" w:name="_Toc172877105"/>
      <w:r w:rsidRPr="00CA1726">
        <w:rPr>
          <w:rFonts w:hint="eastAsia"/>
        </w:rPr>
        <w:lastRenderedPageBreak/>
        <w:t>访问控制</w:t>
      </w:r>
      <w:bookmarkEnd w:id="97"/>
      <w:bookmarkEnd w:id="98"/>
    </w:p>
    <w:p w14:paraId="1656DE0F" w14:textId="72DF2E3D" w:rsidR="00892114" w:rsidRPr="006172A0" w:rsidRDefault="006172A0" w:rsidP="00592A85">
      <w:pPr>
        <w:pStyle w:val="afffffffff1"/>
      </w:pPr>
      <w:r w:rsidRPr="006172A0">
        <w:rPr>
          <w:rFonts w:hint="eastAsia"/>
        </w:rPr>
        <w:t>系统</w:t>
      </w:r>
      <w:r w:rsidR="00892114" w:rsidRPr="006172A0">
        <w:rPr>
          <w:rFonts w:hint="eastAsia"/>
        </w:rPr>
        <w:t>访问控制策略</w:t>
      </w:r>
      <w:r>
        <w:rPr>
          <w:rFonts w:hint="eastAsia"/>
        </w:rPr>
        <w:t>要求如下：</w:t>
      </w:r>
    </w:p>
    <w:p w14:paraId="1F7160D8" w14:textId="77777777" w:rsidR="00BC1F6F" w:rsidRPr="0099772F" w:rsidRDefault="00BC1F6F" w:rsidP="00106519">
      <w:pPr>
        <w:pStyle w:val="af6"/>
        <w:numPr>
          <w:ilvl w:val="1"/>
          <w:numId w:val="33"/>
        </w:numPr>
      </w:pPr>
      <w:r w:rsidRPr="0099772F">
        <w:rPr>
          <w:rFonts w:hint="eastAsia"/>
        </w:rPr>
        <w:t>应对不同的用户设置不同的账户和权限；</w:t>
      </w:r>
    </w:p>
    <w:p w14:paraId="5B9CF17E" w14:textId="3FED8AF7" w:rsidR="00BC1F6F" w:rsidRPr="0099772F" w:rsidRDefault="00BC1F6F" w:rsidP="00592A85">
      <w:pPr>
        <w:pStyle w:val="af6"/>
      </w:pPr>
      <w:r w:rsidRPr="0099772F">
        <w:rPr>
          <w:rFonts w:hint="eastAsia"/>
        </w:rPr>
        <w:t>应依据访问数据的不同类型与安全级别</w:t>
      </w:r>
      <w:r w:rsidRPr="001C2F29">
        <w:rPr>
          <w:rFonts w:hint="eastAsia"/>
        </w:rPr>
        <w:t>进行不同的策略</w:t>
      </w:r>
      <w:r w:rsidRPr="0099772F">
        <w:rPr>
          <w:rFonts w:hint="eastAsia"/>
        </w:rPr>
        <w:t>设计；</w:t>
      </w:r>
    </w:p>
    <w:p w14:paraId="2EE9635D" w14:textId="2E959DA8" w:rsidR="00BC1F6F" w:rsidRPr="008208E6" w:rsidRDefault="00BC1F6F" w:rsidP="00592A85">
      <w:pPr>
        <w:pStyle w:val="af6"/>
      </w:pPr>
      <w:r w:rsidRPr="0099772F">
        <w:rPr>
          <w:rFonts w:hint="eastAsia"/>
        </w:rPr>
        <w:t>不同类型安全级别的访</w:t>
      </w:r>
      <w:r w:rsidRPr="008208E6">
        <w:rPr>
          <w:rFonts w:hint="eastAsia"/>
        </w:rPr>
        <w:t>问控制应与用户身份认证鉴别功能绑定，</w:t>
      </w:r>
      <w:r w:rsidR="0021725A" w:rsidRPr="00DC5B07">
        <w:rPr>
          <w:rFonts w:hint="eastAsia"/>
        </w:rPr>
        <w:t>如</w:t>
      </w:r>
      <w:r w:rsidRPr="00DC5B07">
        <w:rPr>
          <w:rFonts w:hint="eastAsia"/>
        </w:rPr>
        <w:t>基于</w:t>
      </w:r>
      <w:r w:rsidR="00D057C5" w:rsidRPr="00DC5B07">
        <w:rPr>
          <w:rFonts w:hint="eastAsia"/>
        </w:rPr>
        <w:t>身份的</w:t>
      </w:r>
      <w:r w:rsidRPr="00DC5B07">
        <w:rPr>
          <w:rFonts w:hint="eastAsia"/>
        </w:rPr>
        <w:t>用</w:t>
      </w:r>
      <w:r w:rsidRPr="008208E6">
        <w:rPr>
          <w:rFonts w:hint="eastAsia"/>
        </w:rPr>
        <w:t>户鉴别安全机制，增加多级控制机制；</w:t>
      </w:r>
    </w:p>
    <w:p w14:paraId="6BEF241C" w14:textId="2975E978" w:rsidR="00BC1F6F" w:rsidRPr="00DC5B07" w:rsidRDefault="00BC1F6F" w:rsidP="00592A85">
      <w:pPr>
        <w:pStyle w:val="af6"/>
      </w:pPr>
      <w:r w:rsidRPr="008208E6">
        <w:rPr>
          <w:rFonts w:hint="eastAsia"/>
        </w:rPr>
        <w:t>数据库系统与文件系统</w:t>
      </w:r>
      <w:r w:rsidR="0021725A" w:rsidRPr="00DC5B07">
        <w:rPr>
          <w:rFonts w:hint="eastAsia"/>
        </w:rPr>
        <w:t>应</w:t>
      </w:r>
      <w:r w:rsidRPr="00DC5B07">
        <w:rPr>
          <w:rFonts w:hint="eastAsia"/>
        </w:rPr>
        <w:t>设计</w:t>
      </w:r>
      <w:r w:rsidRPr="008208E6">
        <w:rPr>
          <w:rFonts w:hint="eastAsia"/>
        </w:rPr>
        <w:t>用户鉴别和访问控制策略，</w:t>
      </w:r>
      <w:r w:rsidRPr="00DC5B07">
        <w:rPr>
          <w:rFonts w:hint="eastAsia"/>
        </w:rPr>
        <w:t>并</w:t>
      </w:r>
      <w:r w:rsidR="0070507E" w:rsidRPr="00DC5B07">
        <w:rPr>
          <w:rFonts w:hint="eastAsia"/>
        </w:rPr>
        <w:t>遵循最小授权原则</w:t>
      </w:r>
      <w:r w:rsidRPr="00DC5B07">
        <w:rPr>
          <w:rFonts w:hint="eastAsia"/>
        </w:rPr>
        <w:t>对各类系统访问用户</w:t>
      </w:r>
      <w:r w:rsidR="0070507E" w:rsidRPr="00DC5B07">
        <w:rPr>
          <w:rFonts w:hint="eastAsia"/>
        </w:rPr>
        <w:t>配置访问控制策略</w:t>
      </w:r>
      <w:r w:rsidRPr="00DC5B07">
        <w:rPr>
          <w:rFonts w:hint="eastAsia"/>
        </w:rPr>
        <w:t>；</w:t>
      </w:r>
    </w:p>
    <w:p w14:paraId="5049270E" w14:textId="77777777" w:rsidR="00BC1F6F" w:rsidRDefault="00BC1F6F" w:rsidP="00592A85">
      <w:pPr>
        <w:pStyle w:val="af6"/>
      </w:pPr>
      <w:r>
        <w:rPr>
          <w:rFonts w:hint="eastAsia"/>
        </w:rPr>
        <w:t>访问控制策略应使用白名单机制，明确定义允许的行为，其他一切行为都将被阻止；</w:t>
      </w:r>
    </w:p>
    <w:p w14:paraId="216C18AF" w14:textId="77777777" w:rsidR="00BC1F6F" w:rsidRDefault="00BC1F6F" w:rsidP="00592A85">
      <w:pPr>
        <w:pStyle w:val="af6"/>
      </w:pPr>
      <w:r>
        <w:rPr>
          <w:rFonts w:hint="eastAsia"/>
        </w:rPr>
        <w:t>应建立面向数据应用的安全控制机制，包括访问控制时效的管理和验证，以及应用接入数据存储的合法性和安全性取证机制；</w:t>
      </w:r>
    </w:p>
    <w:p w14:paraId="3362109C" w14:textId="0BCAF677" w:rsidR="00BC1F6F" w:rsidRPr="0075208B" w:rsidRDefault="00BC1F6F" w:rsidP="00592A85">
      <w:pPr>
        <w:pStyle w:val="af6"/>
      </w:pPr>
      <w:r w:rsidRPr="0075208B">
        <w:rPr>
          <w:rFonts w:hint="eastAsia"/>
        </w:rPr>
        <w:t>应具备登</w:t>
      </w:r>
      <w:r w:rsidRPr="000E404A">
        <w:rPr>
          <w:rFonts w:hint="eastAsia"/>
        </w:rPr>
        <w:t>录失败处理功能，</w:t>
      </w:r>
      <w:r w:rsidR="0018103A" w:rsidRPr="000E404A">
        <w:rPr>
          <w:rFonts w:hint="eastAsia"/>
        </w:rPr>
        <w:t>如</w:t>
      </w:r>
      <w:r w:rsidRPr="000E404A">
        <w:rPr>
          <w:rFonts w:hint="eastAsia"/>
        </w:rPr>
        <w:t>采用结束会话、限制非法登录次数和网络登录连接超时自动退出等措施，</w:t>
      </w:r>
      <w:r w:rsidR="00D46ABB" w:rsidRPr="000E404A">
        <w:rPr>
          <w:rFonts w:hint="eastAsia"/>
        </w:rPr>
        <w:t>符合</w:t>
      </w:r>
      <w:r w:rsidR="00D46ABB" w:rsidRPr="000E404A">
        <w:t>6.5</w:t>
      </w:r>
      <w:r w:rsidR="00B17120" w:rsidRPr="00463EF2">
        <w:rPr>
          <w:rFonts w:hint="eastAsia"/>
        </w:rPr>
        <w:t>.5</w:t>
      </w:r>
      <w:r w:rsidR="00D46ABB" w:rsidRPr="000E404A">
        <w:t xml:space="preserve"> </w:t>
      </w:r>
      <w:r w:rsidR="00B17120" w:rsidRPr="00463EF2">
        <w:rPr>
          <w:rFonts w:hint="eastAsia"/>
        </w:rPr>
        <w:t>4</w:t>
      </w:r>
      <w:r w:rsidR="00D46ABB" w:rsidRPr="000E404A">
        <w:t>)</w:t>
      </w:r>
      <w:r w:rsidR="00D46ABB" w:rsidRPr="000E404A">
        <w:rPr>
          <w:rFonts w:hint="eastAsia"/>
        </w:rPr>
        <w:t>中的要</w:t>
      </w:r>
      <w:r w:rsidR="00D46ABB">
        <w:rPr>
          <w:rFonts w:hint="eastAsia"/>
        </w:rPr>
        <w:t>求</w:t>
      </w:r>
      <w:r w:rsidRPr="0075208B">
        <w:rPr>
          <w:rFonts w:hint="eastAsia"/>
        </w:rPr>
        <w:t>；</w:t>
      </w:r>
    </w:p>
    <w:p w14:paraId="4A041D1A" w14:textId="3057A8CB" w:rsidR="00BC1F6F" w:rsidRPr="00BC1F6F" w:rsidRDefault="00BC1F6F" w:rsidP="00592A85">
      <w:pPr>
        <w:pStyle w:val="af6"/>
      </w:pPr>
      <w:r w:rsidRPr="00BC1F6F">
        <w:rPr>
          <w:rFonts w:hint="eastAsia"/>
        </w:rPr>
        <w:t>访问控制策略变更时，应进行评估，经审核批准后方可实施变更，并记录操作日志。</w:t>
      </w:r>
    </w:p>
    <w:p w14:paraId="7C1DD932" w14:textId="77777777" w:rsidR="008908E0" w:rsidRPr="008208E6" w:rsidRDefault="008908E0" w:rsidP="00592A85">
      <w:pPr>
        <w:pStyle w:val="af6"/>
      </w:pPr>
      <w:r w:rsidRPr="008208E6">
        <w:rPr>
          <w:rFonts w:hint="eastAsia"/>
        </w:rPr>
        <w:t>默认状态下应仅开启必要的服务和对应的端口，应明示所有默认开启的服务、对应的端口及用途，应支持用户关闭默认开启的服务和对应的端口；</w:t>
      </w:r>
    </w:p>
    <w:p w14:paraId="20225877" w14:textId="0EE48D76" w:rsidR="008908E0" w:rsidRPr="008208E6" w:rsidRDefault="008908E0" w:rsidP="00592A85">
      <w:pPr>
        <w:pStyle w:val="af6"/>
      </w:pPr>
      <w:r w:rsidRPr="008208E6">
        <w:rPr>
          <w:rFonts w:hint="eastAsia"/>
        </w:rPr>
        <w:t>非默认开放的端口和服务，应在用户知晓且同意后方可开启</w:t>
      </w:r>
      <w:r w:rsidRPr="008208E6">
        <w:t>；</w:t>
      </w:r>
      <w:r w:rsidR="008F67D8" w:rsidRPr="008208E6">
        <w:rPr>
          <w:rFonts w:hint="eastAsia"/>
        </w:rPr>
        <w:t>如</w:t>
      </w:r>
      <w:r w:rsidR="004B1755" w:rsidRPr="00DC5B07">
        <w:rPr>
          <w:rFonts w:hint="eastAsia"/>
        </w:rPr>
        <w:t>建立端口监测功能，对非法开启的端口进行感知、告警</w:t>
      </w:r>
      <w:r w:rsidR="004B1755" w:rsidRPr="008208E6">
        <w:rPr>
          <w:rFonts w:hint="eastAsia"/>
        </w:rPr>
        <w:t>。</w:t>
      </w:r>
    </w:p>
    <w:p w14:paraId="58D77DFC" w14:textId="28A777EB" w:rsidR="008908E0" w:rsidRDefault="008908E0" w:rsidP="00592A85">
      <w:pPr>
        <w:pStyle w:val="af6"/>
      </w:pPr>
      <w:r w:rsidRPr="00DC5B07">
        <w:rPr>
          <w:rFonts w:hint="eastAsia"/>
        </w:rPr>
        <w:t>路侧基础设施硬件设备的外部接口、其他调试接口等应进行访问控制保护，禁止非授权用户访问。</w:t>
      </w:r>
      <w:r w:rsidR="00D31616" w:rsidRPr="00DC5B07">
        <w:rPr>
          <w:rFonts w:hint="eastAsia"/>
        </w:rPr>
        <w:t>对USB设备、移动光驱等外部存储设备应进行严格的</w:t>
      </w:r>
      <w:proofErr w:type="gramStart"/>
      <w:r w:rsidR="00D31616" w:rsidRPr="00DC5B07">
        <w:rPr>
          <w:rFonts w:hint="eastAsia"/>
        </w:rPr>
        <w:t>接入管</w:t>
      </w:r>
      <w:proofErr w:type="gramEnd"/>
      <w:r w:rsidR="00D31616" w:rsidRPr="00DC5B07">
        <w:rPr>
          <w:rFonts w:hint="eastAsia"/>
        </w:rPr>
        <w:t>控，默认状态下接入后无法使用。</w:t>
      </w:r>
    </w:p>
    <w:p w14:paraId="4CCAD62D" w14:textId="77777777" w:rsidR="00763AE5" w:rsidRPr="008208E6" w:rsidRDefault="00763AE5" w:rsidP="00592A85">
      <w:pPr>
        <w:pStyle w:val="af6"/>
      </w:pPr>
      <w:r w:rsidRPr="008208E6">
        <w:rPr>
          <w:rFonts w:hint="eastAsia"/>
        </w:rPr>
        <w:t>在设备具备身份认证的基础上，访问控制可采用基于属性或者角色的访问控制策略对用户进行授权管理和访问控制；</w:t>
      </w:r>
    </w:p>
    <w:p w14:paraId="1C8750F2" w14:textId="77777777" w:rsidR="00763AE5" w:rsidRDefault="00763AE5" w:rsidP="00592A85">
      <w:pPr>
        <w:pStyle w:val="af6"/>
      </w:pPr>
      <w:r>
        <w:rPr>
          <w:rFonts w:hint="eastAsia"/>
        </w:rPr>
        <w:t>可建立基于设备行为的数据存储安全监测与控制机制；</w:t>
      </w:r>
    </w:p>
    <w:p w14:paraId="64B17BF7" w14:textId="676C4214" w:rsidR="00892114" w:rsidRPr="006172A0" w:rsidRDefault="00892114" w:rsidP="00592A85">
      <w:pPr>
        <w:pStyle w:val="afffffffff1"/>
      </w:pPr>
      <w:r w:rsidRPr="006172A0">
        <w:rPr>
          <w:rFonts w:hint="eastAsia"/>
        </w:rPr>
        <w:t>数据存储系统访问控制</w:t>
      </w:r>
      <w:r w:rsidR="006172A0">
        <w:rPr>
          <w:rFonts w:hint="eastAsia"/>
        </w:rPr>
        <w:t>要求如下：</w:t>
      </w:r>
    </w:p>
    <w:p w14:paraId="7F2709CA" w14:textId="77777777" w:rsidR="005C7B2E" w:rsidRPr="008208E6" w:rsidRDefault="005C7B2E" w:rsidP="00106519">
      <w:pPr>
        <w:pStyle w:val="af6"/>
        <w:numPr>
          <w:ilvl w:val="1"/>
          <w:numId w:val="34"/>
        </w:numPr>
      </w:pPr>
      <w:r w:rsidRPr="008208E6">
        <w:rPr>
          <w:rFonts w:hint="eastAsia"/>
        </w:rPr>
        <w:t>应设计数据存储系统的访问控制策略和访问控制机制，对访问对象的访问范围和操作权限进行限定，确保不超出预定义的范围，且满足最小授权原则；</w:t>
      </w:r>
    </w:p>
    <w:p w14:paraId="17AF80B3" w14:textId="77777777" w:rsidR="005C7B2E" w:rsidRPr="008208E6" w:rsidRDefault="005C7B2E" w:rsidP="00592A85">
      <w:pPr>
        <w:pStyle w:val="af6"/>
      </w:pPr>
      <w:r w:rsidRPr="008208E6">
        <w:rPr>
          <w:rFonts w:hint="eastAsia"/>
        </w:rPr>
        <w:t>应使用存储访问控制模块部署数据用户身份标识与鉴别策略、数据访问控制策略，并执行相关安全控制措施；</w:t>
      </w:r>
    </w:p>
    <w:p w14:paraId="42E90AD9" w14:textId="33FDEEB5" w:rsidR="005C7B2E" w:rsidRPr="008208E6" w:rsidRDefault="005C7B2E" w:rsidP="00592A85">
      <w:pPr>
        <w:pStyle w:val="af6"/>
      </w:pPr>
      <w:r w:rsidRPr="008208E6">
        <w:rPr>
          <w:rFonts w:hint="eastAsia"/>
        </w:rPr>
        <w:t>不同类型安全级别的访问控制应与用户身份认证鉴别功能绑定，</w:t>
      </w:r>
      <w:r w:rsidR="0018103A">
        <w:rPr>
          <w:rFonts w:hint="eastAsia"/>
        </w:rPr>
        <w:t>如</w:t>
      </w:r>
      <w:r w:rsidRPr="008208E6">
        <w:rPr>
          <w:rFonts w:hint="eastAsia"/>
        </w:rPr>
        <w:t>基于</w:t>
      </w:r>
      <w:r w:rsidR="00D057C5" w:rsidRPr="00DC5B07">
        <w:rPr>
          <w:rFonts w:hint="eastAsia"/>
        </w:rPr>
        <w:t>身份的</w:t>
      </w:r>
      <w:r w:rsidRPr="008208E6">
        <w:rPr>
          <w:rFonts w:hint="eastAsia"/>
        </w:rPr>
        <w:t>用户鉴别安全机制，增加多级控制机制。</w:t>
      </w:r>
    </w:p>
    <w:p w14:paraId="434111C5" w14:textId="35D1E016" w:rsidR="00892114" w:rsidRPr="00892114" w:rsidRDefault="00892114" w:rsidP="00592A85">
      <w:pPr>
        <w:pStyle w:val="affd"/>
        <w:spacing w:before="156" w:after="156"/>
      </w:pPr>
      <w:bookmarkStart w:id="99" w:name="_Toc99472546"/>
      <w:bookmarkStart w:id="100" w:name="_Toc99472204"/>
      <w:bookmarkStart w:id="101" w:name="_Toc99472269"/>
      <w:bookmarkStart w:id="102" w:name="_Toc99472207"/>
      <w:bookmarkStart w:id="103" w:name="_Toc99472272"/>
      <w:bookmarkStart w:id="104" w:name="_Toc99472549"/>
      <w:bookmarkStart w:id="105" w:name="_Toc142323604"/>
      <w:bookmarkStart w:id="106" w:name="_Toc172877106"/>
      <w:bookmarkEnd w:id="99"/>
      <w:bookmarkEnd w:id="100"/>
      <w:bookmarkEnd w:id="101"/>
      <w:bookmarkEnd w:id="102"/>
      <w:bookmarkEnd w:id="103"/>
      <w:bookmarkEnd w:id="104"/>
      <w:r w:rsidRPr="00547D6D">
        <w:rPr>
          <w:rFonts w:hint="eastAsia"/>
        </w:rPr>
        <w:t>漏洞和代码防护</w:t>
      </w:r>
      <w:bookmarkEnd w:id="105"/>
      <w:bookmarkEnd w:id="106"/>
    </w:p>
    <w:p w14:paraId="1C70BEA8" w14:textId="2447AF14" w:rsidR="005A6783" w:rsidRPr="00B873FA" w:rsidRDefault="005A6783" w:rsidP="00592A85">
      <w:pPr>
        <w:pStyle w:val="afffffffff1"/>
      </w:pPr>
      <w:r>
        <w:rPr>
          <w:rFonts w:hint="eastAsia"/>
        </w:rPr>
        <w:t>系统</w:t>
      </w:r>
      <w:r w:rsidRPr="00B873FA">
        <w:rPr>
          <w:rFonts w:hint="eastAsia"/>
        </w:rPr>
        <w:t>应</w:t>
      </w:r>
      <w:r w:rsidRPr="00B873FA">
        <w:t>遵循最小安装的原则，仅安装</w:t>
      </w:r>
      <w:r w:rsidRPr="00B873FA">
        <w:rPr>
          <w:rFonts w:hint="eastAsia"/>
        </w:rPr>
        <w:t>运行需要</w:t>
      </w:r>
      <w:r w:rsidRPr="00B873FA">
        <w:t>的组件</w:t>
      </w:r>
      <w:r w:rsidRPr="00B873FA">
        <w:rPr>
          <w:rFonts w:hint="eastAsia"/>
        </w:rPr>
        <w:t>或</w:t>
      </w:r>
      <w:r w:rsidRPr="00B873FA">
        <w:t>应用程序</w:t>
      </w:r>
      <w:r w:rsidRPr="00B873FA">
        <w:rPr>
          <w:rFonts w:hint="eastAsia"/>
        </w:rPr>
        <w:t>；</w:t>
      </w:r>
      <w:r w:rsidR="008C6E20" w:rsidRPr="008C6E20">
        <w:rPr>
          <w:rFonts w:hint="eastAsia"/>
        </w:rPr>
        <w:t>安装运行需要的组件或应用程序,</w:t>
      </w:r>
      <w:r w:rsidR="008C6E20">
        <w:rPr>
          <w:rFonts w:hint="eastAsia"/>
        </w:rPr>
        <w:t>应</w:t>
      </w:r>
      <w:r w:rsidR="008C6E20" w:rsidRPr="008C6E20">
        <w:rPr>
          <w:rFonts w:hint="eastAsia"/>
        </w:rPr>
        <w:t>使用最新的公开版本。</w:t>
      </w:r>
    </w:p>
    <w:p w14:paraId="2C4EE8C2" w14:textId="592DD5BF" w:rsidR="005A6783" w:rsidRPr="00B873FA" w:rsidRDefault="005A6783" w:rsidP="00592A85">
      <w:pPr>
        <w:pStyle w:val="afffffffff1"/>
      </w:pPr>
      <w:r w:rsidRPr="00B873FA">
        <w:rPr>
          <w:rFonts w:hint="eastAsia"/>
        </w:rPr>
        <w:t>应</w:t>
      </w:r>
      <w:r w:rsidRPr="00B873FA">
        <w:t>通过设定接入方式</w:t>
      </w:r>
      <w:r w:rsidRPr="00B873FA">
        <w:rPr>
          <w:rFonts w:hint="eastAsia"/>
        </w:rPr>
        <w:t>、</w:t>
      </w:r>
      <w:r w:rsidRPr="00B873FA">
        <w:t>网络地址范围</w:t>
      </w:r>
      <w:r w:rsidRPr="00B873FA">
        <w:rPr>
          <w:rFonts w:hint="eastAsia"/>
        </w:rPr>
        <w:t>等方法</w:t>
      </w:r>
      <w:r w:rsidRPr="00B873FA">
        <w:t>对通过网络进行管理的</w:t>
      </w:r>
      <w:r w:rsidRPr="00B873FA">
        <w:rPr>
          <w:rFonts w:hint="eastAsia"/>
        </w:rPr>
        <w:t>终端</w:t>
      </w:r>
      <w:r w:rsidRPr="00B873FA">
        <w:t>进行限制</w:t>
      </w:r>
      <w:r w:rsidR="00592A85">
        <w:rPr>
          <w:rFonts w:hint="eastAsia"/>
        </w:rPr>
        <w:t>。</w:t>
      </w:r>
    </w:p>
    <w:p w14:paraId="6A441704" w14:textId="5D20DDB8" w:rsidR="005A6783" w:rsidRPr="00B873FA" w:rsidRDefault="005A6783" w:rsidP="00592A85">
      <w:pPr>
        <w:pStyle w:val="afffffffff1"/>
      </w:pPr>
      <w:r w:rsidRPr="00B873FA">
        <w:rPr>
          <w:rFonts w:hint="eastAsia"/>
        </w:rPr>
        <w:t>应能及时发现可能存在的已知公开漏洞，不应存在权威漏洞库（如：</w:t>
      </w:r>
      <w:r w:rsidR="00EA149D" w:rsidRPr="00EA149D">
        <w:t>NVDB</w:t>
      </w:r>
      <w:r w:rsidR="00EA149D">
        <w:rPr>
          <w:rFonts w:hint="eastAsia"/>
        </w:rPr>
        <w:t>、</w:t>
      </w:r>
      <w:r w:rsidR="00EA149D" w:rsidRPr="00EA149D">
        <w:t>CNVD</w:t>
      </w:r>
      <w:r w:rsidR="00EA149D">
        <w:rPr>
          <w:rFonts w:hint="eastAsia"/>
        </w:rPr>
        <w:t>、</w:t>
      </w:r>
      <w:r w:rsidRPr="00B873FA">
        <w:t>CVE</w:t>
      </w:r>
      <w:r w:rsidRPr="00B873FA">
        <w:rPr>
          <w:rFonts w:hint="eastAsia"/>
        </w:rPr>
        <w:t>、</w:t>
      </w:r>
      <w:r w:rsidRPr="00B873FA">
        <w:t>CNNVD</w:t>
      </w:r>
      <w:r w:rsidRPr="00B873FA">
        <w:rPr>
          <w:rFonts w:hint="eastAsia"/>
        </w:rPr>
        <w:t>）公开的</w:t>
      </w:r>
      <w:r w:rsidRPr="00B873FA">
        <w:t>6个月</w:t>
      </w:r>
      <w:r w:rsidRPr="00B873FA">
        <w:rPr>
          <w:rFonts w:hint="eastAsia"/>
        </w:rPr>
        <w:t>及以前的</w:t>
      </w:r>
      <w:r w:rsidR="00F62A0B">
        <w:rPr>
          <w:rFonts w:hint="eastAsia"/>
        </w:rPr>
        <w:t>高</w:t>
      </w:r>
      <w:r w:rsidRPr="00B873FA">
        <w:rPr>
          <w:rFonts w:hint="eastAsia"/>
        </w:rPr>
        <w:t>危</w:t>
      </w:r>
      <w:r w:rsidR="00EA149D">
        <w:rPr>
          <w:rFonts w:hint="eastAsia"/>
        </w:rPr>
        <w:t>以上</w:t>
      </w:r>
      <w:r w:rsidRPr="00B873FA">
        <w:rPr>
          <w:rFonts w:hint="eastAsia"/>
        </w:rPr>
        <w:t>漏洞，并在经过管理者充分测试评估后，</w:t>
      </w:r>
      <w:r w:rsidRPr="00DC5B07">
        <w:rPr>
          <w:rFonts w:hint="eastAsia"/>
        </w:rPr>
        <w:t>针对高危漏洞</w:t>
      </w:r>
      <w:r w:rsidR="008F67D8" w:rsidRPr="00DC5B07">
        <w:rPr>
          <w:rFonts w:hint="eastAsia"/>
        </w:rPr>
        <w:t>应</w:t>
      </w:r>
      <w:r w:rsidRPr="00DC5B07">
        <w:rPr>
          <w:rFonts w:hint="eastAsia"/>
        </w:rPr>
        <w:t>于</w:t>
      </w:r>
      <w:r w:rsidR="008F67D8" w:rsidRPr="00DC5B07">
        <w:rPr>
          <w:rFonts w:hint="eastAsia"/>
        </w:rPr>
        <w:t>5</w:t>
      </w:r>
      <w:r w:rsidRPr="00DC5B07">
        <w:rPr>
          <w:rFonts w:hint="eastAsia"/>
        </w:rPr>
        <w:t>日内完成修补</w:t>
      </w:r>
      <w:r w:rsidR="008F67D8" w:rsidRPr="00DC5B07">
        <w:rPr>
          <w:rFonts w:hint="eastAsia"/>
        </w:rPr>
        <w:t>或采取风险缓解措施</w:t>
      </w:r>
      <w:r w:rsidR="00592A85">
        <w:rPr>
          <w:rFonts w:hint="eastAsia"/>
        </w:rPr>
        <w:t>。</w:t>
      </w:r>
    </w:p>
    <w:p w14:paraId="4AE2D742" w14:textId="198C1BF3" w:rsidR="005A6783" w:rsidRPr="00B873FA" w:rsidRDefault="000926D5" w:rsidP="00592A85">
      <w:pPr>
        <w:pStyle w:val="afffffffff1"/>
      </w:pPr>
      <w:r>
        <w:rPr>
          <w:rFonts w:hint="eastAsia"/>
        </w:rPr>
        <w:t>宜</w:t>
      </w:r>
      <w:r w:rsidR="005A6783" w:rsidRPr="00B873FA">
        <w:rPr>
          <w:rFonts w:hint="eastAsia"/>
        </w:rPr>
        <w:t>通过代码混淆、代码加密、代码签名等技术，保护代码免受恶意攻击。</w:t>
      </w:r>
    </w:p>
    <w:p w14:paraId="31D8718A" w14:textId="77777777" w:rsidR="00892114" w:rsidRPr="00DC5B07" w:rsidRDefault="00892114" w:rsidP="00892114">
      <w:pPr>
        <w:pStyle w:val="affd"/>
        <w:spacing w:before="156" w:after="156"/>
      </w:pPr>
      <w:bookmarkStart w:id="107" w:name="_Toc142323605"/>
      <w:bookmarkStart w:id="108" w:name="_Toc172877107"/>
      <w:r w:rsidRPr="00DC5B07">
        <w:rPr>
          <w:rFonts w:hint="eastAsia"/>
        </w:rPr>
        <w:t>异常检测和入侵防御</w:t>
      </w:r>
      <w:bookmarkEnd w:id="107"/>
      <w:bookmarkEnd w:id="108"/>
    </w:p>
    <w:p w14:paraId="578896FE" w14:textId="26299C4B" w:rsidR="00892114" w:rsidRPr="00845053" w:rsidRDefault="00892114" w:rsidP="00592A85">
      <w:pPr>
        <w:pStyle w:val="afffffffff1"/>
      </w:pPr>
      <w:r w:rsidRPr="00845053">
        <w:rPr>
          <w:rFonts w:hint="eastAsia"/>
        </w:rPr>
        <w:lastRenderedPageBreak/>
        <w:t>入侵检测</w:t>
      </w:r>
      <w:r w:rsidR="00845053" w:rsidRPr="00845053">
        <w:rPr>
          <w:rFonts w:hint="eastAsia"/>
        </w:rPr>
        <w:t>要求如下：</w:t>
      </w:r>
    </w:p>
    <w:p w14:paraId="630F6E69" w14:textId="06D51974" w:rsidR="00FD0C85" w:rsidRPr="00DC5B07" w:rsidRDefault="00FD0C85" w:rsidP="00106519">
      <w:pPr>
        <w:pStyle w:val="af6"/>
        <w:numPr>
          <w:ilvl w:val="1"/>
          <w:numId w:val="35"/>
        </w:numPr>
      </w:pPr>
      <w:r w:rsidRPr="00DC5B07">
        <w:rPr>
          <w:rFonts w:hint="eastAsia"/>
        </w:rPr>
        <w:t>应具有实时获取受保护网段内的数据包的能力用于检测分析</w:t>
      </w:r>
      <w:r w:rsidR="003F39D8" w:rsidRPr="00DC5B07">
        <w:rPr>
          <w:rFonts w:hint="eastAsia"/>
        </w:rPr>
        <w:t>各类恶意攻击</w:t>
      </w:r>
      <w:r w:rsidRPr="00DC5B07">
        <w:rPr>
          <w:rFonts w:hint="eastAsia"/>
        </w:rPr>
        <w:t>；</w:t>
      </w:r>
    </w:p>
    <w:p w14:paraId="620B9965" w14:textId="1FE97143" w:rsidR="00FD0C85" w:rsidRPr="00B873FA" w:rsidRDefault="00FD0C85" w:rsidP="00592A85">
      <w:pPr>
        <w:pStyle w:val="af6"/>
      </w:pPr>
      <w:r w:rsidRPr="00B873FA">
        <w:rPr>
          <w:rFonts w:hint="eastAsia"/>
        </w:rPr>
        <w:t>应监视整个网络或某一指定网口的报文流量和字节流量</w:t>
      </w:r>
      <w:r w:rsidR="00A10664">
        <w:rPr>
          <w:rFonts w:hint="eastAsia"/>
        </w:rPr>
        <w:t>，如</w:t>
      </w:r>
      <w:r w:rsidR="00D07C69" w:rsidRPr="00DC5B07">
        <w:rPr>
          <w:rFonts w:hint="eastAsia"/>
        </w:rPr>
        <w:t>在流量入侵检测之外部署主机入侵检测程序，对智能设备的Linux、Windows等操作系统搜集包含但不限于进程、文件、登录信息等基础安全数据。</w:t>
      </w:r>
    </w:p>
    <w:p w14:paraId="6525B6F6" w14:textId="6A77EBF0" w:rsidR="007E390C" w:rsidRPr="00B13C18" w:rsidRDefault="00607102" w:rsidP="00592A85">
      <w:pPr>
        <w:pStyle w:val="af6"/>
      </w:pPr>
      <w:r w:rsidRPr="00B13C18">
        <w:rPr>
          <w:rFonts w:hint="eastAsia"/>
        </w:rPr>
        <w:t>应提供</w:t>
      </w:r>
      <w:r w:rsidR="000926D5">
        <w:rPr>
          <w:rFonts w:hint="eastAsia"/>
        </w:rPr>
        <w:t>攻击检测与</w:t>
      </w:r>
      <w:r w:rsidRPr="00B13C18">
        <w:rPr>
          <w:rFonts w:hint="eastAsia"/>
        </w:rPr>
        <w:t>防护能力，如具备对关键网络节点的监测，检测、阻断各类网络攻击行为。</w:t>
      </w:r>
    </w:p>
    <w:p w14:paraId="0E8221F1" w14:textId="7234392F" w:rsidR="00892114" w:rsidRPr="00845053" w:rsidRDefault="00892114" w:rsidP="00592A85">
      <w:pPr>
        <w:pStyle w:val="afffffffff1"/>
      </w:pPr>
      <w:r w:rsidRPr="00845053">
        <w:rPr>
          <w:rFonts w:hint="eastAsia"/>
        </w:rPr>
        <w:t>异常分析</w:t>
      </w:r>
      <w:r w:rsidR="00845053" w:rsidRPr="00845053">
        <w:rPr>
          <w:rFonts w:hint="eastAsia"/>
        </w:rPr>
        <w:t>要求如下：</w:t>
      </w:r>
    </w:p>
    <w:p w14:paraId="512B7E8E" w14:textId="77777777" w:rsidR="00FD0C85" w:rsidRPr="008E5D2F" w:rsidRDefault="00FD0C85" w:rsidP="00106519">
      <w:pPr>
        <w:pStyle w:val="af6"/>
        <w:numPr>
          <w:ilvl w:val="1"/>
          <w:numId w:val="36"/>
        </w:numPr>
      </w:pPr>
      <w:r>
        <w:rPr>
          <w:rFonts w:hint="eastAsia"/>
        </w:rPr>
        <w:t>应</w:t>
      </w:r>
      <w:r w:rsidRPr="008E5D2F">
        <w:rPr>
          <w:rFonts w:hint="eastAsia"/>
        </w:rPr>
        <w:t>对收集的网络攻击事件日志、异常流量事件、设备运行异常日志等数据进行分析，发现安全事件；</w:t>
      </w:r>
    </w:p>
    <w:p w14:paraId="0CA2DC0A" w14:textId="77777777" w:rsidR="00FD0C85" w:rsidRPr="008E5D2F" w:rsidRDefault="00FD0C85" w:rsidP="00592A85">
      <w:pPr>
        <w:pStyle w:val="af6"/>
      </w:pPr>
      <w:r>
        <w:rPr>
          <w:rFonts w:hint="eastAsia"/>
        </w:rPr>
        <w:t>应</w:t>
      </w:r>
      <w:r w:rsidRPr="008E5D2F">
        <w:rPr>
          <w:rFonts w:hint="eastAsia"/>
        </w:rPr>
        <w:t>具有对高频度发生的相同安全事件进行合并告警，避免出现告警风暴的能力；</w:t>
      </w:r>
    </w:p>
    <w:p w14:paraId="5EE025ED" w14:textId="5F57C7EB" w:rsidR="00FD0C85" w:rsidRPr="008E5D2F" w:rsidRDefault="0042035C" w:rsidP="00592A85">
      <w:pPr>
        <w:pStyle w:val="af6"/>
      </w:pPr>
      <w:r>
        <w:rPr>
          <w:rFonts w:hint="eastAsia"/>
        </w:rPr>
        <w:t>可</w:t>
      </w:r>
      <w:r w:rsidR="00FD0C85" w:rsidRPr="008E5D2F">
        <w:rPr>
          <w:rFonts w:hint="eastAsia"/>
        </w:rPr>
        <w:t>具有把不同的事件</w:t>
      </w:r>
      <w:r w:rsidR="00FD0C85">
        <w:rPr>
          <w:rFonts w:hint="eastAsia"/>
        </w:rPr>
        <w:t>进行</w:t>
      </w:r>
      <w:r w:rsidR="00FD0C85" w:rsidRPr="008E5D2F">
        <w:rPr>
          <w:rFonts w:hint="eastAsia"/>
        </w:rPr>
        <w:t>关联，</w:t>
      </w:r>
      <w:proofErr w:type="gramStart"/>
      <w:r w:rsidR="00FD0C85" w:rsidRPr="008E5D2F">
        <w:rPr>
          <w:rFonts w:hint="eastAsia"/>
        </w:rPr>
        <w:t>发现低</w:t>
      </w:r>
      <w:proofErr w:type="gramEnd"/>
      <w:r w:rsidR="00FD0C85" w:rsidRPr="008E5D2F">
        <w:rPr>
          <w:rFonts w:hint="eastAsia"/>
        </w:rPr>
        <w:t>危害事件中隐含的高危害攻击的能力。</w:t>
      </w:r>
    </w:p>
    <w:p w14:paraId="764479C1" w14:textId="2BC98881" w:rsidR="00892114" w:rsidRPr="00845053" w:rsidRDefault="00892114" w:rsidP="00592A85">
      <w:pPr>
        <w:pStyle w:val="afffffffff1"/>
      </w:pPr>
      <w:r w:rsidRPr="00845053">
        <w:rPr>
          <w:rFonts w:hint="eastAsia"/>
        </w:rPr>
        <w:t>入侵防御</w:t>
      </w:r>
      <w:r w:rsidR="00845053" w:rsidRPr="00845053">
        <w:rPr>
          <w:rFonts w:hint="eastAsia"/>
        </w:rPr>
        <w:t>要求如下：</w:t>
      </w:r>
    </w:p>
    <w:p w14:paraId="45596E43" w14:textId="77777777" w:rsidR="00FD0C85" w:rsidRDefault="00FD0C85" w:rsidP="00106519">
      <w:pPr>
        <w:pStyle w:val="af6"/>
        <w:numPr>
          <w:ilvl w:val="1"/>
          <w:numId w:val="37"/>
        </w:numPr>
      </w:pPr>
      <w:r w:rsidRPr="00845053">
        <w:rPr>
          <w:rFonts w:hint="eastAsia"/>
        </w:rPr>
        <w:t>当检测到入侵时，应自动采取响应动作以发出安全警告；</w:t>
      </w:r>
    </w:p>
    <w:p w14:paraId="76740FF5" w14:textId="77777777" w:rsidR="0018103A" w:rsidRPr="00845053" w:rsidRDefault="0018103A" w:rsidP="00592A85">
      <w:pPr>
        <w:pStyle w:val="af6"/>
      </w:pPr>
      <w:r w:rsidRPr="00845053">
        <w:rPr>
          <w:rFonts w:hint="eastAsia"/>
        </w:rPr>
        <w:t>在监测到网络上的非法连接时，应具备阻断能力；</w:t>
      </w:r>
    </w:p>
    <w:p w14:paraId="4E6EC778" w14:textId="77777777" w:rsidR="0018103A" w:rsidRPr="00845053" w:rsidRDefault="0018103A" w:rsidP="00592A85">
      <w:pPr>
        <w:pStyle w:val="af6"/>
      </w:pPr>
      <w:r w:rsidRPr="00845053">
        <w:rPr>
          <w:rFonts w:hint="eastAsia"/>
        </w:rPr>
        <w:t>管理员可对被检测网段中指定的目的设备指定不同的响应方式；</w:t>
      </w:r>
    </w:p>
    <w:p w14:paraId="12E7C726" w14:textId="1AA3A166" w:rsidR="00FD0C85" w:rsidRPr="00845053" w:rsidRDefault="00FD0C85" w:rsidP="00592A85">
      <w:pPr>
        <w:pStyle w:val="af6"/>
      </w:pPr>
      <w:r w:rsidRPr="00845053">
        <w:rPr>
          <w:rFonts w:hint="eastAsia"/>
        </w:rPr>
        <w:t>告警</w:t>
      </w:r>
      <w:r w:rsidR="0042035C" w:rsidRPr="00845053">
        <w:rPr>
          <w:rFonts w:hint="eastAsia"/>
        </w:rPr>
        <w:t>可</w:t>
      </w:r>
      <w:r w:rsidRPr="00845053">
        <w:rPr>
          <w:rFonts w:hint="eastAsia"/>
        </w:rPr>
        <w:t>采取屏幕实时提示、邮件通知、短信通知、系统日志等一种或几种方式组合；</w:t>
      </w:r>
    </w:p>
    <w:p w14:paraId="1E67C0C4" w14:textId="6EC7BC79" w:rsidR="00FD0C85" w:rsidRPr="00845053" w:rsidRDefault="0042035C" w:rsidP="00592A85">
      <w:pPr>
        <w:pStyle w:val="af6"/>
      </w:pPr>
      <w:r w:rsidRPr="00845053">
        <w:rPr>
          <w:rFonts w:hint="eastAsia"/>
        </w:rPr>
        <w:t>可</w:t>
      </w:r>
      <w:r w:rsidR="00FD0C85" w:rsidRPr="00845053">
        <w:rPr>
          <w:rFonts w:hint="eastAsia"/>
        </w:rPr>
        <w:t>具备与防火墙进行联动的能力，可按照设定的联动策略自动调整防火墙配置。</w:t>
      </w:r>
    </w:p>
    <w:p w14:paraId="312E29CC" w14:textId="402C138A" w:rsidR="00892114" w:rsidRPr="00845053" w:rsidRDefault="00892114" w:rsidP="00592A85">
      <w:pPr>
        <w:pStyle w:val="afffffffff1"/>
      </w:pPr>
      <w:r w:rsidRPr="00845053">
        <w:rPr>
          <w:rFonts w:hint="eastAsia"/>
        </w:rPr>
        <w:t>管理控制</w:t>
      </w:r>
      <w:r w:rsidR="00845053" w:rsidRPr="00845053">
        <w:rPr>
          <w:rFonts w:hint="eastAsia"/>
        </w:rPr>
        <w:t>要求如下：</w:t>
      </w:r>
    </w:p>
    <w:p w14:paraId="16A9CCF6" w14:textId="77777777" w:rsidR="00BF0C02" w:rsidRDefault="00BF0C02" w:rsidP="00106519">
      <w:pPr>
        <w:pStyle w:val="af6"/>
        <w:numPr>
          <w:ilvl w:val="1"/>
          <w:numId w:val="38"/>
        </w:numPr>
      </w:pPr>
      <w:r>
        <w:rPr>
          <w:rFonts w:hint="eastAsia"/>
        </w:rPr>
        <w:t>应</w:t>
      </w:r>
      <w:r w:rsidRPr="008E5D2F">
        <w:rPr>
          <w:rFonts w:hint="eastAsia"/>
        </w:rPr>
        <w:t>提供管理、配置入侵检测系统的</w:t>
      </w:r>
      <w:r>
        <w:rPr>
          <w:rFonts w:hint="eastAsia"/>
        </w:rPr>
        <w:t>能力</w:t>
      </w:r>
      <w:r w:rsidRPr="008E5D2F">
        <w:rPr>
          <w:rFonts w:hint="eastAsia"/>
        </w:rPr>
        <w:t>；</w:t>
      </w:r>
    </w:p>
    <w:p w14:paraId="47B0B760" w14:textId="77777777" w:rsidR="0018103A" w:rsidRPr="008E5D2F" w:rsidRDefault="0018103A" w:rsidP="00592A85">
      <w:pPr>
        <w:pStyle w:val="af6"/>
      </w:pPr>
      <w:r>
        <w:rPr>
          <w:rFonts w:hint="eastAsia"/>
        </w:rPr>
        <w:t>应</w:t>
      </w:r>
      <w:r w:rsidRPr="008E5D2F">
        <w:rPr>
          <w:rFonts w:hint="eastAsia"/>
        </w:rPr>
        <w:t>按照安全事件的严重程度将事件分级，以便从大量的信息中捕捉到危险的事件；</w:t>
      </w:r>
    </w:p>
    <w:p w14:paraId="0B28BF6E" w14:textId="2B8AC320" w:rsidR="00BF0C02" w:rsidRPr="008E5D2F" w:rsidRDefault="00BF0C02" w:rsidP="00592A85">
      <w:pPr>
        <w:pStyle w:val="af6"/>
      </w:pPr>
      <w:r w:rsidRPr="008E5D2F">
        <w:rPr>
          <w:rFonts w:hint="eastAsia"/>
        </w:rPr>
        <w:t>安全事件数据库中的内容</w:t>
      </w:r>
      <w:r w:rsidR="0042035C">
        <w:rPr>
          <w:rFonts w:hint="eastAsia"/>
        </w:rPr>
        <w:t>可</w:t>
      </w:r>
      <w:r w:rsidRPr="008E5D2F">
        <w:rPr>
          <w:rFonts w:hint="eastAsia"/>
        </w:rPr>
        <w:t>包括事件的定义和分析内容、详细的</w:t>
      </w:r>
      <w:r>
        <w:rPr>
          <w:rFonts w:hint="eastAsia"/>
        </w:rPr>
        <w:t>恢复处置</w:t>
      </w:r>
      <w:r w:rsidRPr="008E5D2F">
        <w:rPr>
          <w:rFonts w:hint="eastAsia"/>
        </w:rPr>
        <w:t>方案、可采取的对策等；</w:t>
      </w:r>
    </w:p>
    <w:p w14:paraId="21BE4F5B" w14:textId="2C2276BD" w:rsidR="00BF0C02" w:rsidRPr="008E5D2F" w:rsidRDefault="0042035C" w:rsidP="00592A85">
      <w:pPr>
        <w:pStyle w:val="af6"/>
      </w:pPr>
      <w:r>
        <w:rPr>
          <w:rFonts w:hint="eastAsia"/>
        </w:rPr>
        <w:t>可</w:t>
      </w:r>
      <w:r w:rsidR="00BF0C02" w:rsidRPr="008E5D2F">
        <w:rPr>
          <w:rFonts w:hint="eastAsia"/>
        </w:rPr>
        <w:t>具备策略模板、支持策略的导入和导出；</w:t>
      </w:r>
    </w:p>
    <w:p w14:paraId="1CF70E1C" w14:textId="7AF12E53" w:rsidR="00BF0C02" w:rsidRPr="008E5D2F" w:rsidRDefault="0042035C" w:rsidP="00592A85">
      <w:pPr>
        <w:pStyle w:val="af6"/>
      </w:pPr>
      <w:r>
        <w:rPr>
          <w:rFonts w:hint="eastAsia"/>
        </w:rPr>
        <w:t>可</w:t>
      </w:r>
      <w:r w:rsidR="00BF0C02" w:rsidRPr="008E5D2F">
        <w:rPr>
          <w:rFonts w:hint="eastAsia"/>
        </w:rPr>
        <w:t>具有远程配置终端入侵检测策略的能力。</w:t>
      </w:r>
    </w:p>
    <w:p w14:paraId="6C2FFCBA" w14:textId="1C9AFC49" w:rsidR="00892114" w:rsidRPr="00845053" w:rsidRDefault="00892114" w:rsidP="00592A85">
      <w:pPr>
        <w:pStyle w:val="afffffffff1"/>
      </w:pPr>
      <w:r w:rsidRPr="00845053">
        <w:rPr>
          <w:rFonts w:hint="eastAsia"/>
        </w:rPr>
        <w:t>检测报告</w:t>
      </w:r>
      <w:r w:rsidR="00845053" w:rsidRPr="00845053">
        <w:rPr>
          <w:rFonts w:hint="eastAsia"/>
        </w:rPr>
        <w:t>要求如下：</w:t>
      </w:r>
    </w:p>
    <w:p w14:paraId="50ACAA25" w14:textId="045DE237" w:rsidR="00784719" w:rsidRPr="008E5D2F" w:rsidRDefault="00784719" w:rsidP="00106519">
      <w:pPr>
        <w:pStyle w:val="af6"/>
        <w:numPr>
          <w:ilvl w:val="1"/>
          <w:numId w:val="39"/>
        </w:numPr>
      </w:pPr>
      <w:r>
        <w:rPr>
          <w:rFonts w:hint="eastAsia"/>
        </w:rPr>
        <w:t>应</w:t>
      </w:r>
      <w:r w:rsidRPr="008E5D2F">
        <w:rPr>
          <w:rFonts w:hint="eastAsia"/>
        </w:rPr>
        <w:t>保存检测到的安全事件并记录安全事件信息</w:t>
      </w:r>
      <w:r w:rsidRPr="00547F62">
        <w:rPr>
          <w:rFonts w:hint="eastAsia"/>
        </w:rPr>
        <w:t>，</w:t>
      </w:r>
      <w:r w:rsidR="000E4911">
        <w:rPr>
          <w:rFonts w:hint="eastAsia"/>
        </w:rPr>
        <w:t>日志内</w:t>
      </w:r>
      <w:r w:rsidR="000E4911" w:rsidRPr="000E404A">
        <w:rPr>
          <w:rFonts w:hint="eastAsia"/>
        </w:rPr>
        <w:t>容符合</w:t>
      </w:r>
      <w:r w:rsidR="000E4911" w:rsidRPr="000E404A">
        <w:t>6.4</w:t>
      </w:r>
      <w:r w:rsidR="00B17120" w:rsidRPr="00463EF2">
        <w:rPr>
          <w:rFonts w:hint="eastAsia"/>
        </w:rPr>
        <w:t>.2</w:t>
      </w:r>
      <w:r w:rsidR="000E4911" w:rsidRPr="000E404A">
        <w:rPr>
          <w:rFonts w:hint="eastAsia"/>
        </w:rPr>
        <w:t>中的要求</w:t>
      </w:r>
      <w:r w:rsidR="000E4911" w:rsidRPr="000E4911">
        <w:rPr>
          <w:rFonts w:hint="eastAsia"/>
        </w:rPr>
        <w:t>。</w:t>
      </w:r>
      <w:r w:rsidR="0018103A">
        <w:rPr>
          <w:rFonts w:hint="eastAsia"/>
        </w:rPr>
        <w:t>如</w:t>
      </w:r>
      <w:r w:rsidRPr="008E5D2F">
        <w:rPr>
          <w:rFonts w:hint="eastAsia"/>
        </w:rPr>
        <w:t>包括解决方案建议；</w:t>
      </w:r>
    </w:p>
    <w:p w14:paraId="0B08330C" w14:textId="77777777" w:rsidR="00784719" w:rsidRPr="006E2595" w:rsidRDefault="00784719" w:rsidP="00592A85">
      <w:pPr>
        <w:pStyle w:val="af6"/>
      </w:pPr>
      <w:r w:rsidRPr="006E2595">
        <w:rPr>
          <w:rFonts w:hint="eastAsia"/>
        </w:rPr>
        <w:t>管理员可通过管理界面实时查看安全事件，</w:t>
      </w:r>
      <w:r>
        <w:rPr>
          <w:rFonts w:hint="eastAsia"/>
        </w:rPr>
        <w:t>并</w:t>
      </w:r>
      <w:r w:rsidRPr="006E2595">
        <w:rPr>
          <w:rFonts w:hint="eastAsia"/>
        </w:rPr>
        <w:t>生成安全事件的检测结果报告，报告格式如</w:t>
      </w:r>
      <w:r w:rsidRPr="006E2595">
        <w:t>WORD</w:t>
      </w:r>
      <w:r w:rsidRPr="006E2595">
        <w:rPr>
          <w:rFonts w:hint="eastAsia"/>
        </w:rPr>
        <w:t>、</w:t>
      </w:r>
      <w:r w:rsidRPr="006E2595">
        <w:t>HTML</w:t>
      </w:r>
      <w:r w:rsidRPr="006E2595">
        <w:rPr>
          <w:rFonts w:hint="eastAsia"/>
        </w:rPr>
        <w:t>、</w:t>
      </w:r>
      <w:r w:rsidRPr="006E2595">
        <w:t>PDF</w:t>
      </w:r>
      <w:r w:rsidRPr="006E2595">
        <w:rPr>
          <w:rFonts w:hint="eastAsia"/>
        </w:rPr>
        <w:t>等。</w:t>
      </w:r>
    </w:p>
    <w:p w14:paraId="228C5E2C" w14:textId="77777777" w:rsidR="00BD4253" w:rsidRPr="00DC5B07" w:rsidRDefault="00BD4253" w:rsidP="00BD4253">
      <w:pPr>
        <w:pStyle w:val="affd"/>
        <w:spacing w:before="156" w:after="156"/>
      </w:pPr>
      <w:bookmarkStart w:id="109" w:name="_Toc99472282"/>
      <w:bookmarkStart w:id="110" w:name="_Toc99472559"/>
      <w:bookmarkStart w:id="111" w:name="_Toc99472218"/>
      <w:bookmarkStart w:id="112" w:name="_Toc99472217"/>
      <w:bookmarkStart w:id="113" w:name="_Toc99472280"/>
      <w:bookmarkStart w:id="114" w:name="_Toc99472219"/>
      <w:bookmarkStart w:id="115" w:name="_Toc99472283"/>
      <w:bookmarkStart w:id="116" w:name="_Toc99472281"/>
      <w:bookmarkStart w:id="117" w:name="_Toc99472215"/>
      <w:bookmarkStart w:id="118" w:name="_Toc99472284"/>
      <w:bookmarkStart w:id="119" w:name="_Toc99472557"/>
      <w:bookmarkStart w:id="120" w:name="_Toc99472216"/>
      <w:bookmarkStart w:id="121" w:name="_Toc99472562"/>
      <w:bookmarkStart w:id="122" w:name="_Toc99472285"/>
      <w:bookmarkStart w:id="123" w:name="_Toc99472561"/>
      <w:bookmarkStart w:id="124" w:name="_Toc99472560"/>
      <w:bookmarkStart w:id="125" w:name="_Toc99472220"/>
      <w:bookmarkStart w:id="126" w:name="_Toc99472558"/>
      <w:bookmarkStart w:id="127" w:name="_Toc149311150"/>
      <w:bookmarkStart w:id="128" w:name="_Toc172877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DC5B07">
        <w:rPr>
          <w:rFonts w:hint="eastAsia"/>
        </w:rPr>
        <w:t>密码支持</w:t>
      </w:r>
      <w:bookmarkEnd w:id="127"/>
      <w:bookmarkEnd w:id="128"/>
    </w:p>
    <w:p w14:paraId="31C6777C" w14:textId="3C936798" w:rsidR="00FF0804" w:rsidRPr="00BA7E4D" w:rsidRDefault="00FF0804" w:rsidP="00592A85">
      <w:pPr>
        <w:pStyle w:val="afffffffff1"/>
      </w:pPr>
      <w:r w:rsidRPr="00BA7E4D">
        <w:rPr>
          <w:rFonts w:hint="eastAsia"/>
        </w:rPr>
        <w:t>路侧基础设施应使用符合GB/T 39786相关要求的密码算法，</w:t>
      </w:r>
      <w:r w:rsidR="008D676C" w:rsidRPr="00BA7E4D">
        <w:rPr>
          <w:rFonts w:hint="eastAsia"/>
        </w:rPr>
        <w:t>宜</w:t>
      </w:r>
      <w:r w:rsidRPr="00BA7E4D">
        <w:rPr>
          <w:rFonts w:hint="eastAsia"/>
        </w:rPr>
        <w:t>采用国家密码管理主管部门批准的国产商用密码算法。</w:t>
      </w:r>
      <w:r w:rsidR="003E4A08">
        <w:rPr>
          <w:rFonts w:hint="eastAsia"/>
        </w:rPr>
        <w:t>具体要求如下：</w:t>
      </w:r>
    </w:p>
    <w:p w14:paraId="479D6CDD" w14:textId="578EF360" w:rsidR="00BD4253" w:rsidRPr="00DC5B07" w:rsidRDefault="00BD4253" w:rsidP="00106519">
      <w:pPr>
        <w:pStyle w:val="af6"/>
        <w:numPr>
          <w:ilvl w:val="1"/>
          <w:numId w:val="40"/>
        </w:numPr>
      </w:pPr>
      <w:r w:rsidRPr="00DC5B07">
        <w:rPr>
          <w:rFonts w:hint="eastAsia"/>
        </w:rPr>
        <w:t>身份鉴别、数字签名、密钥交换</w:t>
      </w:r>
      <w:r w:rsidR="008D676C">
        <w:rPr>
          <w:rFonts w:hint="eastAsia"/>
        </w:rPr>
        <w:t>宜</w:t>
      </w:r>
      <w:r w:rsidR="00FF0804">
        <w:rPr>
          <w:rFonts w:hint="eastAsia"/>
        </w:rPr>
        <w:t>采</w:t>
      </w:r>
      <w:r w:rsidRPr="00DC5B07">
        <w:rPr>
          <w:rFonts w:hint="eastAsia"/>
        </w:rPr>
        <w:t>用SM2算法，遵循GB/T 32918、GB/T 35275及GB/T 35276相关要求，为了保证</w:t>
      </w:r>
      <w:r w:rsidR="0039144D">
        <w:rPr>
          <w:rFonts w:hint="eastAsia"/>
        </w:rPr>
        <w:t>本文件</w:t>
      </w:r>
      <w:r w:rsidRPr="00DC5B07">
        <w:rPr>
          <w:rFonts w:hint="eastAsia"/>
        </w:rPr>
        <w:t>有更好的兼容性和</w:t>
      </w:r>
      <w:proofErr w:type="gramStart"/>
      <w:r w:rsidRPr="00DC5B07">
        <w:rPr>
          <w:rFonts w:hint="eastAsia"/>
        </w:rPr>
        <w:t>可</w:t>
      </w:r>
      <w:proofErr w:type="gramEnd"/>
      <w:r w:rsidRPr="00DC5B07">
        <w:rPr>
          <w:rFonts w:hint="eastAsia"/>
        </w:rPr>
        <w:t>扩展性，</w:t>
      </w:r>
      <w:r w:rsidR="00FF0804">
        <w:rPr>
          <w:rFonts w:hint="eastAsia"/>
        </w:rPr>
        <w:t>可</w:t>
      </w:r>
      <w:r w:rsidRPr="00DC5B07">
        <w:rPr>
          <w:rFonts w:hint="eastAsia"/>
        </w:rPr>
        <w:t>支持RSA-2048</w:t>
      </w:r>
      <w:r w:rsidR="00CF44AD">
        <w:rPr>
          <w:rFonts w:hint="eastAsia"/>
        </w:rPr>
        <w:t>及以上</w:t>
      </w:r>
      <w:r w:rsidRPr="00DC5B07">
        <w:rPr>
          <w:rFonts w:hint="eastAsia"/>
        </w:rPr>
        <w:t>算法。</w:t>
      </w:r>
    </w:p>
    <w:p w14:paraId="7D66388B" w14:textId="2CD1D053" w:rsidR="00BD4253" w:rsidRPr="00DC5B07" w:rsidRDefault="00BD4253" w:rsidP="00592A85">
      <w:pPr>
        <w:pStyle w:val="af6"/>
      </w:pPr>
      <w:r w:rsidRPr="00DC5B07">
        <w:rPr>
          <w:rFonts w:hint="eastAsia"/>
        </w:rPr>
        <w:t>数据的完整性保护</w:t>
      </w:r>
      <w:r w:rsidR="008D676C">
        <w:rPr>
          <w:rFonts w:hint="eastAsia"/>
        </w:rPr>
        <w:t>宜</w:t>
      </w:r>
      <w:r w:rsidRPr="00DC5B07">
        <w:rPr>
          <w:rFonts w:hint="eastAsia"/>
        </w:rPr>
        <w:t>采用基于SM4分组密码算法或者SM3密码杂凑算法的消息鉴别码（MAC）机制，遵循GB/T</w:t>
      </w:r>
      <w:r w:rsidR="005D2376">
        <w:rPr>
          <w:rFonts w:hint="eastAsia"/>
        </w:rPr>
        <w:t xml:space="preserve"> </w:t>
      </w:r>
      <w:r w:rsidRPr="00DC5B07">
        <w:rPr>
          <w:rFonts w:hint="eastAsia"/>
        </w:rPr>
        <w:t>15852相关要求。为了保证</w:t>
      </w:r>
      <w:r w:rsidR="0039144D">
        <w:rPr>
          <w:rFonts w:hint="eastAsia"/>
        </w:rPr>
        <w:t>本文件</w:t>
      </w:r>
      <w:r w:rsidRPr="00DC5B07">
        <w:rPr>
          <w:rFonts w:hint="eastAsia"/>
        </w:rPr>
        <w:t>有更好的兼容性和</w:t>
      </w:r>
      <w:proofErr w:type="gramStart"/>
      <w:r w:rsidRPr="00DC5B07">
        <w:rPr>
          <w:rFonts w:hint="eastAsia"/>
        </w:rPr>
        <w:t>可</w:t>
      </w:r>
      <w:proofErr w:type="gramEnd"/>
      <w:r w:rsidRPr="00DC5B07">
        <w:rPr>
          <w:rFonts w:hint="eastAsia"/>
        </w:rPr>
        <w:t>扩展性，</w:t>
      </w:r>
      <w:r w:rsidR="00FF0804">
        <w:rPr>
          <w:rFonts w:hint="eastAsia"/>
        </w:rPr>
        <w:t>可</w:t>
      </w:r>
      <w:r w:rsidRPr="00DC5B07">
        <w:rPr>
          <w:rFonts w:hint="eastAsia"/>
        </w:rPr>
        <w:t>支持SHA-256</w:t>
      </w:r>
      <w:r w:rsidR="00CF44AD">
        <w:rPr>
          <w:rFonts w:hint="eastAsia"/>
        </w:rPr>
        <w:t>及以上</w:t>
      </w:r>
      <w:r w:rsidRPr="00DC5B07">
        <w:rPr>
          <w:rFonts w:hint="eastAsia"/>
        </w:rPr>
        <w:t>算法。</w:t>
      </w:r>
    </w:p>
    <w:p w14:paraId="559419AA" w14:textId="767E2B4C" w:rsidR="00BD4253" w:rsidRPr="00DC5B07" w:rsidRDefault="00BD4253" w:rsidP="00592A85">
      <w:pPr>
        <w:pStyle w:val="af6"/>
      </w:pPr>
      <w:r w:rsidRPr="00DC5B07">
        <w:rPr>
          <w:rFonts w:hint="eastAsia"/>
        </w:rPr>
        <w:t>数据的对称加解密计算</w:t>
      </w:r>
      <w:r w:rsidR="008D676C">
        <w:rPr>
          <w:rFonts w:hint="eastAsia"/>
        </w:rPr>
        <w:t>宜</w:t>
      </w:r>
      <w:r w:rsidRPr="00DC5B07">
        <w:rPr>
          <w:rFonts w:hint="eastAsia"/>
        </w:rPr>
        <w:t>采用SM4分组密码算法，遵循GB/T</w:t>
      </w:r>
      <w:r w:rsidR="005D2376">
        <w:rPr>
          <w:rFonts w:hint="eastAsia"/>
        </w:rPr>
        <w:t xml:space="preserve"> </w:t>
      </w:r>
      <w:r w:rsidRPr="00DC5B07">
        <w:rPr>
          <w:rFonts w:hint="eastAsia"/>
        </w:rPr>
        <w:t>32907相关要求。为了保证</w:t>
      </w:r>
      <w:r w:rsidR="0039144D">
        <w:rPr>
          <w:rFonts w:hint="eastAsia"/>
        </w:rPr>
        <w:t>本文件</w:t>
      </w:r>
      <w:r w:rsidRPr="00DC5B07">
        <w:rPr>
          <w:rFonts w:hint="eastAsia"/>
        </w:rPr>
        <w:t>有更好的兼容性和</w:t>
      </w:r>
      <w:proofErr w:type="gramStart"/>
      <w:r w:rsidRPr="00DC5B07">
        <w:rPr>
          <w:rFonts w:hint="eastAsia"/>
        </w:rPr>
        <w:t>可</w:t>
      </w:r>
      <w:proofErr w:type="gramEnd"/>
      <w:r w:rsidRPr="00DC5B07">
        <w:rPr>
          <w:rFonts w:hint="eastAsia"/>
        </w:rPr>
        <w:t>扩展性，</w:t>
      </w:r>
      <w:r w:rsidR="00FF0804">
        <w:rPr>
          <w:rFonts w:hint="eastAsia"/>
        </w:rPr>
        <w:t>可</w:t>
      </w:r>
      <w:r w:rsidRPr="00DC5B07">
        <w:rPr>
          <w:rFonts w:hint="eastAsia"/>
        </w:rPr>
        <w:t>支持</w:t>
      </w:r>
      <w:r w:rsidR="00033208">
        <w:rPr>
          <w:rFonts w:hint="eastAsia"/>
        </w:rPr>
        <w:t>AES-128及以上</w:t>
      </w:r>
      <w:r w:rsidRPr="00DC5B07">
        <w:rPr>
          <w:rFonts w:hint="eastAsia"/>
        </w:rPr>
        <w:t>算法。</w:t>
      </w:r>
    </w:p>
    <w:p w14:paraId="5ADE9C0F" w14:textId="3C318483" w:rsidR="00BD4253" w:rsidRPr="003E4A08" w:rsidRDefault="00BD4253" w:rsidP="00592A85">
      <w:pPr>
        <w:pStyle w:val="afffffffff1"/>
      </w:pPr>
      <w:r w:rsidRPr="003E4A08">
        <w:rPr>
          <w:rFonts w:hint="eastAsia"/>
        </w:rPr>
        <w:t>路侧基础设施</w:t>
      </w:r>
      <w:r w:rsidRPr="003E4A08">
        <w:t>所采用的各种密码设备，如</w:t>
      </w:r>
      <w:r w:rsidR="00A309CE" w:rsidRPr="003E4A08">
        <w:rPr>
          <w:rFonts w:hint="eastAsia"/>
        </w:rPr>
        <w:t>安全芯片、</w:t>
      </w:r>
      <w:r w:rsidRPr="003E4A08">
        <w:rPr>
          <w:rFonts w:hint="eastAsia"/>
        </w:rPr>
        <w:t>密码模块、</w:t>
      </w:r>
      <w:r w:rsidRPr="003E4A08">
        <w:t>服务器密码机</w:t>
      </w:r>
      <w:r w:rsidRPr="003E4A08">
        <w:rPr>
          <w:rFonts w:hint="eastAsia"/>
        </w:rPr>
        <w:t>、</w:t>
      </w:r>
      <w:r w:rsidRPr="003E4A08">
        <w:t>数字签名验证</w:t>
      </w:r>
      <w:r w:rsidRPr="003E4A08">
        <w:lastRenderedPageBreak/>
        <w:t>服务器、时间戳服务器等，应遵循密码相关国家和行业标准，并得到国家密码管理主管部门认证核准。</w:t>
      </w:r>
    </w:p>
    <w:p w14:paraId="726B7166" w14:textId="77777777" w:rsidR="00BD4253" w:rsidRDefault="00BD4253" w:rsidP="00592A85">
      <w:pPr>
        <w:pStyle w:val="afffffffff1"/>
      </w:pPr>
      <w:r>
        <w:rPr>
          <w:rFonts w:hint="eastAsia"/>
        </w:rPr>
        <w:t>路侧基础设施</w:t>
      </w:r>
      <w:r w:rsidRPr="00360B1D">
        <w:t>设备</w:t>
      </w:r>
      <w:r>
        <w:rPr>
          <w:rFonts w:hint="eastAsia"/>
        </w:rPr>
        <w:t>所使用的</w:t>
      </w:r>
      <w:r w:rsidRPr="00360B1D">
        <w:t>密钥必须</w:t>
      </w:r>
      <w:r>
        <w:rPr>
          <w:rFonts w:hint="eastAsia"/>
        </w:rPr>
        <w:t>在</w:t>
      </w:r>
      <w:r w:rsidRPr="00360B1D">
        <w:t>国家密码管理主管部门批准的密码设备</w:t>
      </w:r>
      <w:r>
        <w:rPr>
          <w:rFonts w:hint="eastAsia"/>
        </w:rPr>
        <w:t>内</w:t>
      </w:r>
      <w:r w:rsidRPr="00360B1D">
        <w:t>生成</w:t>
      </w:r>
      <w:r>
        <w:rPr>
          <w:rFonts w:hint="eastAsia"/>
        </w:rPr>
        <w:t>。路侧基础设施</w:t>
      </w:r>
      <w:r w:rsidRPr="00360B1D">
        <w:t>设备</w:t>
      </w:r>
      <w:r>
        <w:rPr>
          <w:rFonts w:hint="eastAsia"/>
        </w:rPr>
        <w:t>所涉及的密钥</w:t>
      </w:r>
      <w:r w:rsidRPr="00360B1D">
        <w:t>存储、分发、</w:t>
      </w:r>
      <w:r>
        <w:rPr>
          <w:rFonts w:hint="eastAsia"/>
        </w:rPr>
        <w:t>导入或导出、</w:t>
      </w:r>
      <w:r w:rsidRPr="00360B1D">
        <w:t>使用、备份与恢复、归档、销毁等</w:t>
      </w:r>
      <w:r>
        <w:rPr>
          <w:rFonts w:hint="eastAsia"/>
        </w:rPr>
        <w:t>密钥全生命周期管理应符合GB</w:t>
      </w:r>
      <w:r>
        <w:t>/T 39786</w:t>
      </w:r>
      <w:r>
        <w:rPr>
          <w:rFonts w:hint="eastAsia"/>
        </w:rPr>
        <w:t>相关要求</w:t>
      </w:r>
      <w:r w:rsidRPr="00360B1D">
        <w:t>。</w:t>
      </w:r>
    </w:p>
    <w:p w14:paraId="433E54FE" w14:textId="3492DC39" w:rsidR="00BD4253" w:rsidRPr="003E4A08" w:rsidRDefault="00BD4253" w:rsidP="00592A85">
      <w:pPr>
        <w:pStyle w:val="afffffffff1"/>
      </w:pPr>
      <w:r w:rsidRPr="003E4A08">
        <w:t>证书管理应由专门负责发放和管理数字证书的</w:t>
      </w:r>
      <w:r w:rsidRPr="003E4A08">
        <w:rPr>
          <w:rFonts w:hint="eastAsia"/>
        </w:rPr>
        <w:t>CA</w:t>
      </w:r>
      <w:r w:rsidRPr="003E4A08">
        <w:t>提供，作为</w:t>
      </w:r>
      <w:r w:rsidR="002267C1">
        <w:rPr>
          <w:rFonts w:hint="eastAsia"/>
        </w:rPr>
        <w:t>车路云一体化</w:t>
      </w:r>
      <w:r w:rsidRPr="003E4A08">
        <w:rPr>
          <w:rFonts w:hint="eastAsia"/>
        </w:rPr>
        <w:t>应用中</w:t>
      </w:r>
      <w:r w:rsidRPr="003E4A08">
        <w:t>受信任的第三</w:t>
      </w:r>
      <w:proofErr w:type="gramStart"/>
      <w:r w:rsidRPr="003E4A08">
        <w:t>方电子</w:t>
      </w:r>
      <w:proofErr w:type="gramEnd"/>
      <w:r w:rsidRPr="003E4A08">
        <w:t>认证服务提供者，应具有合法的电子认证服务许可证资质，承担公</w:t>
      </w:r>
      <w:proofErr w:type="gramStart"/>
      <w:r w:rsidRPr="003E4A08">
        <w:t>钥</w:t>
      </w:r>
      <w:proofErr w:type="gramEnd"/>
      <w:r w:rsidRPr="003E4A08">
        <w:t>体系中公</w:t>
      </w:r>
      <w:proofErr w:type="gramStart"/>
      <w:r w:rsidRPr="003E4A08">
        <w:t>钥</w:t>
      </w:r>
      <w:proofErr w:type="gramEnd"/>
      <w:r w:rsidRPr="003E4A08">
        <w:t>的合法性检验的责任，为</w:t>
      </w:r>
      <w:r w:rsidR="002267C1">
        <w:rPr>
          <w:rFonts w:hint="eastAsia"/>
        </w:rPr>
        <w:t>车路云一体化</w:t>
      </w:r>
      <w:r w:rsidRPr="003E4A08">
        <w:t>应用提供具有法律效力的认证服务。</w:t>
      </w:r>
      <w:r w:rsidRPr="003E4A08">
        <w:rPr>
          <w:rFonts w:hint="eastAsia"/>
        </w:rPr>
        <w:t>为路侧基础设施</w:t>
      </w:r>
      <w:r w:rsidRPr="003E4A08">
        <w:t>提供</w:t>
      </w:r>
      <w:r w:rsidRPr="003E4A08">
        <w:rPr>
          <w:rFonts w:hint="eastAsia"/>
        </w:rPr>
        <w:t>证书</w:t>
      </w:r>
      <w:r w:rsidRPr="003E4A08">
        <w:t>认证服务的</w:t>
      </w:r>
      <w:r w:rsidRPr="003E4A08">
        <w:rPr>
          <w:rFonts w:hint="eastAsia"/>
        </w:rPr>
        <w:t>C</w:t>
      </w:r>
      <w:r w:rsidRPr="003E4A08">
        <w:t>A，应提供基于</w:t>
      </w:r>
      <w:r w:rsidRPr="003E4A08">
        <w:rPr>
          <w:rFonts w:hint="eastAsia"/>
        </w:rPr>
        <w:t>S</w:t>
      </w:r>
      <w:r w:rsidRPr="003E4A08">
        <w:t>M2密码算法的证书服务，遵循</w:t>
      </w:r>
      <w:r w:rsidR="00F02C40" w:rsidRPr="003E4A08">
        <w:t>密码相关国家和行业标准</w:t>
      </w:r>
      <w:r w:rsidRPr="003E4A08">
        <w:rPr>
          <w:rFonts w:hint="eastAsia"/>
        </w:rPr>
        <w:t>要求</w:t>
      </w:r>
      <w:r w:rsidRPr="003E4A08">
        <w:t>。</w:t>
      </w:r>
    </w:p>
    <w:p w14:paraId="46682F70" w14:textId="4C328DC5" w:rsidR="00BD4253" w:rsidRPr="003E4A08" w:rsidRDefault="00BD4253" w:rsidP="00592A85">
      <w:pPr>
        <w:pStyle w:val="afffffffff1"/>
      </w:pPr>
      <w:r w:rsidRPr="003E4A08">
        <w:rPr>
          <w:rFonts w:hint="eastAsia"/>
        </w:rPr>
        <w:t>路侧基础设施</w:t>
      </w:r>
      <w:r w:rsidRPr="003E4A08">
        <w:t>设备</w:t>
      </w:r>
      <w:r w:rsidRPr="003E4A08">
        <w:rPr>
          <w:rFonts w:hint="eastAsia"/>
        </w:rPr>
        <w:t>使用的</w:t>
      </w:r>
      <w:r w:rsidRPr="003E4A08">
        <w:t>X.509</w:t>
      </w:r>
      <w:r w:rsidRPr="003E4A08">
        <w:rPr>
          <w:rFonts w:hint="eastAsia"/>
        </w:rPr>
        <w:t>数字证书</w:t>
      </w:r>
      <w:r w:rsidRPr="003E4A08">
        <w:t>应采用获得电子认证服务主管部门许可的第三方ＣＡ颁发的数字证书，数字证书以及</w:t>
      </w:r>
      <w:r w:rsidRPr="003E4A08">
        <w:rPr>
          <w:rFonts w:hint="eastAsia"/>
        </w:rPr>
        <w:t>C</w:t>
      </w:r>
      <w:r w:rsidRPr="003E4A08">
        <w:t>RL格式应遵循</w:t>
      </w:r>
      <w:r w:rsidRPr="003E4A08">
        <w:rPr>
          <w:rFonts w:hint="eastAsia"/>
        </w:rPr>
        <w:t>GB</w:t>
      </w:r>
      <w:r w:rsidRPr="003E4A08">
        <w:t>/T 20518</w:t>
      </w:r>
      <w:r w:rsidRPr="003E4A08">
        <w:rPr>
          <w:rFonts w:hint="eastAsia"/>
        </w:rPr>
        <w:t>。路侧基础设施</w:t>
      </w:r>
      <w:r w:rsidRPr="003E4A08">
        <w:t>设备</w:t>
      </w:r>
      <w:r w:rsidRPr="003E4A08">
        <w:rPr>
          <w:rFonts w:hint="eastAsia"/>
        </w:rPr>
        <w:t>使用的V2X数字证书应</w:t>
      </w:r>
      <w:r w:rsidRPr="003E4A08">
        <w:t>遵循YD/T 3957</w:t>
      </w:r>
      <w:r w:rsidRPr="003E4A08">
        <w:rPr>
          <w:rFonts w:hint="eastAsia"/>
        </w:rPr>
        <w:t>。</w:t>
      </w:r>
    </w:p>
    <w:p w14:paraId="3AE07599" w14:textId="77777777" w:rsidR="00E40762" w:rsidRPr="00B509B6" w:rsidRDefault="00E40762" w:rsidP="00B509B6">
      <w:pPr>
        <w:pStyle w:val="affc"/>
        <w:spacing w:before="312" w:after="312"/>
        <w:rPr>
          <w:szCs w:val="21"/>
        </w:rPr>
      </w:pPr>
      <w:bookmarkStart w:id="129" w:name="_Toc142323607"/>
      <w:bookmarkStart w:id="130" w:name="_Toc172877109"/>
      <w:bookmarkStart w:id="131" w:name="_Toc183619593"/>
      <w:r w:rsidRPr="00B509B6">
        <w:rPr>
          <w:rFonts w:hint="eastAsia"/>
          <w:szCs w:val="21"/>
        </w:rPr>
        <w:t>通信网络安全要求</w:t>
      </w:r>
      <w:bookmarkEnd w:id="129"/>
      <w:bookmarkEnd w:id="130"/>
      <w:bookmarkEnd w:id="131"/>
    </w:p>
    <w:p w14:paraId="500C38C3" w14:textId="77777777" w:rsidR="00E40762" w:rsidRPr="00E40762" w:rsidRDefault="00E40762" w:rsidP="00E40762">
      <w:pPr>
        <w:pStyle w:val="affd"/>
        <w:spacing w:before="156" w:after="156"/>
      </w:pPr>
      <w:bookmarkStart w:id="132" w:name="_Toc142323608"/>
      <w:bookmarkStart w:id="133" w:name="_Toc172877110"/>
      <w:r>
        <w:rPr>
          <w:rFonts w:hint="eastAsia"/>
        </w:rPr>
        <w:t>设备接入</w:t>
      </w:r>
      <w:bookmarkEnd w:id="132"/>
      <w:bookmarkEnd w:id="133"/>
    </w:p>
    <w:p w14:paraId="667021C9" w14:textId="4F460797" w:rsidR="00624B20" w:rsidRDefault="008D676C" w:rsidP="00592A85">
      <w:pPr>
        <w:pStyle w:val="afffffffff1"/>
      </w:pPr>
      <w:r>
        <w:rPr>
          <w:rFonts w:hint="eastAsia"/>
        </w:rPr>
        <w:t>不应</w:t>
      </w:r>
      <w:r w:rsidR="00624B20" w:rsidRPr="00DC5382">
        <w:rPr>
          <w:rFonts w:hint="eastAsia"/>
        </w:rPr>
        <w:t>存在未在产品手册中声明的无线通信服务</w:t>
      </w:r>
      <w:r w:rsidR="00592A85">
        <w:rPr>
          <w:rFonts w:hint="eastAsia"/>
        </w:rPr>
        <w:t>。</w:t>
      </w:r>
    </w:p>
    <w:p w14:paraId="47A8475A" w14:textId="77777777" w:rsidR="0018103A" w:rsidRPr="00DC5B07" w:rsidRDefault="0018103A" w:rsidP="00592A85">
      <w:pPr>
        <w:pStyle w:val="afffffffff1"/>
      </w:pPr>
      <w:r w:rsidRPr="00DC5B07">
        <w:rPr>
          <w:rFonts w:hint="eastAsia"/>
        </w:rPr>
        <w:t>应能够对非授权设备私自联到内部网络的行为进行检查或限制。</w:t>
      </w:r>
    </w:p>
    <w:p w14:paraId="76CD18C6" w14:textId="7A38EB17" w:rsidR="00624B20" w:rsidRDefault="0042035C" w:rsidP="00592A85">
      <w:pPr>
        <w:pStyle w:val="afffffffff1"/>
      </w:pPr>
      <w:r>
        <w:rPr>
          <w:rFonts w:hint="eastAsia"/>
        </w:rPr>
        <w:t>可</w:t>
      </w:r>
      <w:r w:rsidR="00624B20" w:rsidRPr="008E5D2F">
        <w:rPr>
          <w:rFonts w:hint="eastAsia"/>
        </w:rPr>
        <w:t>对外部的通信连接进行身份鉴别和授</w:t>
      </w:r>
      <w:r w:rsidR="00624B20" w:rsidRPr="0075208B">
        <w:rPr>
          <w:rFonts w:hint="eastAsia"/>
        </w:rPr>
        <w:t>权管理，在未经授权的网络设备接入时，具备发现和告警的功能，拒绝接入并记录日志。</w:t>
      </w:r>
    </w:p>
    <w:p w14:paraId="0EB58B56" w14:textId="77777777" w:rsidR="00E40762" w:rsidRPr="00E40762" w:rsidRDefault="00E40762" w:rsidP="00E40762">
      <w:pPr>
        <w:pStyle w:val="affd"/>
        <w:spacing w:before="156" w:after="156"/>
      </w:pPr>
      <w:bookmarkStart w:id="134" w:name="_Toc142323609"/>
      <w:bookmarkStart w:id="135" w:name="_Toc172877111"/>
      <w:r w:rsidRPr="004857B1">
        <w:rPr>
          <w:rFonts w:hint="eastAsia"/>
        </w:rPr>
        <w:t>网络传输</w:t>
      </w:r>
      <w:bookmarkEnd w:id="134"/>
      <w:bookmarkEnd w:id="135"/>
    </w:p>
    <w:p w14:paraId="1B3DEF12" w14:textId="4C692EAB" w:rsidR="00624B20" w:rsidRPr="008E5D2F" w:rsidRDefault="0023281F" w:rsidP="00592A85">
      <w:pPr>
        <w:pStyle w:val="afffffffff1"/>
      </w:pPr>
      <w:r>
        <w:rPr>
          <w:rFonts w:hint="eastAsia"/>
        </w:rPr>
        <w:t>基于公共互联网的通信过程</w:t>
      </w:r>
      <w:r w:rsidR="00624B20">
        <w:rPr>
          <w:rFonts w:hint="eastAsia"/>
        </w:rPr>
        <w:t>应</w:t>
      </w:r>
      <w:r w:rsidR="00624B20" w:rsidRPr="008E5D2F">
        <w:t>采取安全</w:t>
      </w:r>
      <w:r w:rsidR="00624B20" w:rsidRPr="008E5D2F">
        <w:rPr>
          <w:rFonts w:hint="eastAsia"/>
        </w:rPr>
        <w:t>传输</w:t>
      </w:r>
      <w:r w:rsidR="00624B20" w:rsidRPr="008E5D2F">
        <w:t>协议，如TLCP</w:t>
      </w:r>
      <w:r w:rsidR="00624B20" w:rsidRPr="00547F62">
        <w:rPr>
          <w:rFonts w:hint="eastAsia"/>
        </w:rPr>
        <w:t>、</w:t>
      </w:r>
      <w:r w:rsidR="00624B20" w:rsidRPr="008E5D2F">
        <w:t>TLS 1.2</w:t>
      </w:r>
      <w:r>
        <w:rPr>
          <w:rFonts w:hint="eastAsia"/>
        </w:rPr>
        <w:t>及以上</w:t>
      </w:r>
      <w:r w:rsidR="00624B20" w:rsidRPr="008E5D2F">
        <w:t>等</w:t>
      </w:r>
      <w:r w:rsidR="00624B20" w:rsidRPr="008E5D2F">
        <w:rPr>
          <w:rFonts w:hint="eastAsia"/>
        </w:rPr>
        <w:t>，保障通信数据的</w:t>
      </w:r>
      <w:r w:rsidR="00624B20" w:rsidRPr="00547F62">
        <w:rPr>
          <w:rFonts w:hint="eastAsia"/>
        </w:rPr>
        <w:t>机密性</w:t>
      </w:r>
      <w:r w:rsidR="00624B20" w:rsidRPr="008E5D2F">
        <w:rPr>
          <w:rFonts w:hint="eastAsia"/>
        </w:rPr>
        <w:t>、完整性和真实性</w:t>
      </w:r>
      <w:r w:rsidR="00592A85">
        <w:rPr>
          <w:rFonts w:hint="eastAsia"/>
        </w:rPr>
        <w:t>。</w:t>
      </w:r>
    </w:p>
    <w:p w14:paraId="320943CE" w14:textId="22265493" w:rsidR="00624B20" w:rsidRPr="008E5D2F" w:rsidRDefault="00624B20" w:rsidP="00592A85">
      <w:pPr>
        <w:pStyle w:val="afffffffff1"/>
      </w:pPr>
      <w:r w:rsidRPr="008E5D2F">
        <w:t>应具有针对网络传输的访问控制功能，如根据源地址、目的地址、源端口、目的端口和协议等进行检查</w:t>
      </w:r>
      <w:r w:rsidR="002A235A">
        <w:rPr>
          <w:rFonts w:hint="eastAsia"/>
        </w:rPr>
        <w:t>。</w:t>
      </w:r>
    </w:p>
    <w:p w14:paraId="56AF1ADF" w14:textId="63DE5527" w:rsidR="00624B20" w:rsidRPr="00624B20" w:rsidRDefault="00624B20" w:rsidP="00592A85">
      <w:pPr>
        <w:pStyle w:val="afffffffff1"/>
      </w:pPr>
      <w:r w:rsidRPr="00624B20">
        <w:rPr>
          <w:rFonts w:hint="eastAsia"/>
        </w:rPr>
        <w:t>采用的通信协议不应存在后门，应及时进行安全更新。</w:t>
      </w:r>
    </w:p>
    <w:p w14:paraId="6F7F4556" w14:textId="77777777" w:rsidR="00E40762" w:rsidRPr="00E40762" w:rsidRDefault="00E40762" w:rsidP="00E40762">
      <w:pPr>
        <w:pStyle w:val="affd"/>
        <w:spacing w:before="156" w:after="156"/>
      </w:pPr>
      <w:bookmarkStart w:id="136" w:name="_Toc142323610"/>
      <w:bookmarkStart w:id="137" w:name="_Toc172877112"/>
      <w:r>
        <w:rPr>
          <w:rFonts w:hint="eastAsia"/>
        </w:rPr>
        <w:t>短距离无线通信</w:t>
      </w:r>
      <w:bookmarkEnd w:id="136"/>
      <w:bookmarkEnd w:id="137"/>
    </w:p>
    <w:p w14:paraId="0093D49B" w14:textId="6FC21B00" w:rsidR="00E40762" w:rsidRPr="00D77D43" w:rsidRDefault="00D77D43" w:rsidP="002A235A">
      <w:pPr>
        <w:pStyle w:val="affffb"/>
        <w:ind w:firstLine="420"/>
        <w:rPr>
          <w:lang w:eastAsia="zh-Hans"/>
        </w:rPr>
      </w:pPr>
      <w:r>
        <w:rPr>
          <w:rFonts w:hint="eastAsia"/>
          <w:lang w:eastAsia="zh-Hans"/>
        </w:rPr>
        <w:t>当路侧基础设施与外界通过蓝牙、</w:t>
      </w:r>
      <w:r>
        <w:rPr>
          <w:lang w:eastAsia="zh-Hans"/>
        </w:rPr>
        <w:t>W</w:t>
      </w:r>
      <w:r>
        <w:t>LAN</w:t>
      </w:r>
      <w:r>
        <w:rPr>
          <w:lang w:eastAsia="zh-Hans"/>
        </w:rPr>
        <w:t>、Zigb</w:t>
      </w:r>
      <w:r>
        <w:rPr>
          <w:rFonts w:hint="eastAsia"/>
        </w:rPr>
        <w:t>e</w:t>
      </w:r>
      <w:r>
        <w:rPr>
          <w:lang w:eastAsia="zh-Hans"/>
        </w:rPr>
        <w:t>e</w:t>
      </w:r>
      <w:r>
        <w:rPr>
          <w:rFonts w:hint="eastAsia"/>
        </w:rPr>
        <w:t>等方式进行短距离无线通信</w:t>
      </w:r>
      <w:r>
        <w:rPr>
          <w:lang w:eastAsia="zh-Hans"/>
        </w:rPr>
        <w:t>时，应具备启用与关闭</w:t>
      </w:r>
      <w:r w:rsidR="000C7CB3">
        <w:rPr>
          <w:rFonts w:hint="eastAsia"/>
          <w:lang w:eastAsia="zh-Hans"/>
        </w:rPr>
        <w:t>短</w:t>
      </w:r>
      <w:r>
        <w:rPr>
          <w:lang w:eastAsia="zh-Hans"/>
        </w:rPr>
        <w:t>距离无线连接的管理功能，如手动打开、关闭短距通信连接，并对已建立无线连接的状态进行管理</w:t>
      </w:r>
      <w:r>
        <w:rPr>
          <w:rFonts w:hint="eastAsia"/>
          <w:lang w:eastAsia="zh-Hans"/>
        </w:rPr>
        <w:t>。</w:t>
      </w:r>
    </w:p>
    <w:p w14:paraId="424FE233" w14:textId="77777777" w:rsidR="00E40762" w:rsidRPr="008E5D2F" w:rsidRDefault="00E40762" w:rsidP="002A235A">
      <w:pPr>
        <w:pStyle w:val="affd"/>
        <w:spacing w:before="156" w:after="156"/>
      </w:pPr>
      <w:bookmarkStart w:id="138" w:name="_Toc142323611"/>
      <w:bookmarkStart w:id="139" w:name="_Toc172877113"/>
      <w:r w:rsidRPr="008E5D2F">
        <w:rPr>
          <w:rFonts w:hint="eastAsia"/>
        </w:rPr>
        <w:t>直连通信</w:t>
      </w:r>
      <w:bookmarkEnd w:id="138"/>
      <w:bookmarkEnd w:id="139"/>
    </w:p>
    <w:p w14:paraId="2BD21419" w14:textId="163FA5AF" w:rsidR="00346E69" w:rsidRPr="00385684" w:rsidRDefault="00346E69" w:rsidP="002A235A">
      <w:pPr>
        <w:pStyle w:val="afffffffff1"/>
      </w:pPr>
      <w:proofErr w:type="gramStart"/>
      <w:r w:rsidRPr="00385684">
        <w:t>发送端应采用</w:t>
      </w:r>
      <w:proofErr w:type="gramEnd"/>
      <w:r w:rsidRPr="00385684">
        <w:t>基于数字证书的签名机制保证直连通信消息的真实性、完整性和</w:t>
      </w:r>
      <w:r w:rsidR="00EF1D8F">
        <w:rPr>
          <w:rFonts w:hint="eastAsia"/>
        </w:rPr>
        <w:t>抗</w:t>
      </w:r>
      <w:r w:rsidRPr="00385684">
        <w:t>抵赖性</w:t>
      </w:r>
      <w:r w:rsidR="002A235A">
        <w:rPr>
          <w:rFonts w:hint="eastAsia"/>
        </w:rPr>
        <w:t>。</w:t>
      </w:r>
    </w:p>
    <w:p w14:paraId="51217690" w14:textId="77777777" w:rsidR="00346E69" w:rsidRPr="008E5D2F" w:rsidRDefault="00346E69" w:rsidP="002A235A">
      <w:pPr>
        <w:pStyle w:val="afffffffff1"/>
      </w:pPr>
      <w:r w:rsidRPr="00385684">
        <w:t>接收端应验证所接收到的其它直连通信设备发送的数据消息的证书有效性、及签名有效性，并且只对通过验证的数据进行进一步的处理；未通过验证的消息将被丢弃。</w:t>
      </w:r>
    </w:p>
    <w:p w14:paraId="121A2B6E" w14:textId="77777777" w:rsidR="00E852BF" w:rsidRPr="00B509B6" w:rsidRDefault="00E852BF" w:rsidP="00B509B6">
      <w:pPr>
        <w:pStyle w:val="affc"/>
        <w:spacing w:before="312" w:after="312"/>
        <w:rPr>
          <w:szCs w:val="21"/>
        </w:rPr>
      </w:pPr>
      <w:bookmarkStart w:id="140" w:name="_Toc142323612"/>
      <w:bookmarkStart w:id="141" w:name="_Toc172877114"/>
      <w:bookmarkStart w:id="142" w:name="_Toc183619594"/>
      <w:r w:rsidRPr="00B509B6">
        <w:rPr>
          <w:rFonts w:hint="eastAsia"/>
          <w:szCs w:val="21"/>
        </w:rPr>
        <w:t>软件升级安全要求</w:t>
      </w:r>
      <w:bookmarkEnd w:id="140"/>
      <w:bookmarkEnd w:id="141"/>
      <w:bookmarkEnd w:id="142"/>
    </w:p>
    <w:p w14:paraId="1100CE37" w14:textId="77777777" w:rsidR="00E852BF" w:rsidRPr="00E852BF" w:rsidRDefault="00E852BF" w:rsidP="00E852BF">
      <w:pPr>
        <w:pStyle w:val="affd"/>
        <w:spacing w:before="156" w:after="156"/>
      </w:pPr>
      <w:bookmarkStart w:id="143" w:name="_Toc99472245"/>
      <w:bookmarkStart w:id="144" w:name="_Toc99472587"/>
      <w:bookmarkStart w:id="145" w:name="_Toc99472310"/>
      <w:bookmarkStart w:id="146" w:name="_Toc99472304"/>
      <w:bookmarkStart w:id="147" w:name="_Toc99472581"/>
      <w:bookmarkStart w:id="148" w:name="_Toc99472575"/>
      <w:bookmarkStart w:id="149" w:name="_Toc99472305"/>
      <w:bookmarkStart w:id="150" w:name="_Toc99472577"/>
      <w:bookmarkStart w:id="151" w:name="_Toc99472236"/>
      <w:bookmarkStart w:id="152" w:name="_Toc99472307"/>
      <w:bookmarkStart w:id="153" w:name="_Toc99472301"/>
      <w:bookmarkStart w:id="154" w:name="_Toc99472578"/>
      <w:bookmarkStart w:id="155" w:name="_Toc99472297"/>
      <w:bookmarkStart w:id="156" w:name="_Toc99472241"/>
      <w:bookmarkStart w:id="157" w:name="_Toc99472306"/>
      <w:bookmarkStart w:id="158" w:name="_Toc99472233"/>
      <w:bookmarkStart w:id="159" w:name="_Toc99472296"/>
      <w:bookmarkStart w:id="160" w:name="_Toc99472579"/>
      <w:bookmarkStart w:id="161" w:name="_Toc99472238"/>
      <w:bookmarkStart w:id="162" w:name="_Toc99472303"/>
      <w:bookmarkStart w:id="163" w:name="_Toc99472574"/>
      <w:bookmarkStart w:id="164" w:name="_Toc99472582"/>
      <w:bookmarkStart w:id="165" w:name="_Toc99472584"/>
      <w:bookmarkStart w:id="166" w:name="_Toc99472573"/>
      <w:bookmarkStart w:id="167" w:name="_Toc99472240"/>
      <w:bookmarkStart w:id="168" w:name="_Toc99472298"/>
      <w:bookmarkStart w:id="169" w:name="_Toc99472237"/>
      <w:bookmarkStart w:id="170" w:name="_Toc99472299"/>
      <w:bookmarkStart w:id="171" w:name="_Toc99472576"/>
      <w:bookmarkStart w:id="172" w:name="_Toc99472583"/>
      <w:bookmarkStart w:id="173" w:name="_Toc99472302"/>
      <w:bookmarkStart w:id="174" w:name="_Toc99472300"/>
      <w:bookmarkStart w:id="175" w:name="_Toc99472242"/>
      <w:bookmarkStart w:id="176" w:name="_Toc99472231"/>
      <w:bookmarkStart w:id="177" w:name="_Toc99472234"/>
      <w:bookmarkStart w:id="178" w:name="_Toc99472235"/>
      <w:bookmarkStart w:id="179" w:name="_Toc99472232"/>
      <w:bookmarkStart w:id="180" w:name="_Toc99472580"/>
      <w:bookmarkStart w:id="181" w:name="_Toc99472243"/>
      <w:bookmarkStart w:id="182" w:name="_Toc99472239"/>
      <w:bookmarkStart w:id="183" w:name="_Toc99472308"/>
      <w:bookmarkStart w:id="184" w:name="_Toc99472585"/>
      <w:bookmarkStart w:id="185" w:name="_Toc99472309"/>
      <w:bookmarkStart w:id="186" w:name="_Toc99472244"/>
      <w:bookmarkStart w:id="187" w:name="_Toc99472586"/>
      <w:bookmarkStart w:id="188" w:name="_Toc142323613"/>
      <w:bookmarkStart w:id="189" w:name="_Toc172877115"/>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rPr>
        <w:t>升级包自身安全</w:t>
      </w:r>
      <w:bookmarkEnd w:id="188"/>
      <w:bookmarkEnd w:id="189"/>
    </w:p>
    <w:p w14:paraId="5A25ABEC" w14:textId="463ADCB8" w:rsidR="004116E1" w:rsidRPr="008E5D2F" w:rsidRDefault="004116E1" w:rsidP="002A235A">
      <w:pPr>
        <w:pStyle w:val="afffffffff1"/>
      </w:pPr>
      <w:r w:rsidRPr="008E5D2F">
        <w:rPr>
          <w:rFonts w:hint="eastAsia"/>
        </w:rPr>
        <w:t>升级包的开发者使用第三方组件应识别其涉及公开漏洞库中已知的漏洞并安装补丁，</w:t>
      </w:r>
      <w:r w:rsidR="008D676C">
        <w:rPr>
          <w:rFonts w:hint="eastAsia"/>
        </w:rPr>
        <w:t>不应</w:t>
      </w:r>
      <w:r w:rsidRPr="008E5D2F">
        <w:t>存在由权威漏洞平台6个月前公布且未经处置的高危及以上的安全漏洞</w:t>
      </w:r>
      <w:r w:rsidR="002A235A">
        <w:rPr>
          <w:rFonts w:hint="eastAsia"/>
        </w:rPr>
        <w:t>。</w:t>
      </w:r>
    </w:p>
    <w:p w14:paraId="7241621C" w14:textId="31D8C453" w:rsidR="004116E1" w:rsidRPr="008E5D2F" w:rsidRDefault="004116E1" w:rsidP="002A235A">
      <w:pPr>
        <w:pStyle w:val="afffffffff1"/>
      </w:pPr>
      <w:r w:rsidRPr="008E5D2F">
        <w:rPr>
          <w:rFonts w:hint="eastAsia"/>
        </w:rPr>
        <w:t>升级包应采用签名认证机制</w:t>
      </w:r>
      <w:r w:rsidRPr="00547F62">
        <w:rPr>
          <w:rFonts w:hint="eastAsia"/>
        </w:rPr>
        <w:t>保证数据的真实性和完整性</w:t>
      </w:r>
      <w:r w:rsidR="002A235A">
        <w:rPr>
          <w:rFonts w:hint="eastAsia"/>
        </w:rPr>
        <w:t>。</w:t>
      </w:r>
    </w:p>
    <w:p w14:paraId="515DC328" w14:textId="0091AC26" w:rsidR="004116E1" w:rsidRPr="008E5D2F" w:rsidRDefault="004116E1" w:rsidP="002A235A">
      <w:pPr>
        <w:pStyle w:val="afffffffff1"/>
      </w:pPr>
      <w:r w:rsidRPr="008E5D2F">
        <w:rPr>
          <w:rFonts w:hint="eastAsia"/>
        </w:rPr>
        <w:lastRenderedPageBreak/>
        <w:t>升级</w:t>
      </w:r>
      <w:proofErr w:type="gramStart"/>
      <w:r w:rsidRPr="008E5D2F">
        <w:rPr>
          <w:rFonts w:hint="eastAsia"/>
        </w:rPr>
        <w:t>包发布</w:t>
      </w:r>
      <w:proofErr w:type="gramEnd"/>
      <w:r w:rsidRPr="008E5D2F">
        <w:rPr>
          <w:rFonts w:hint="eastAsia"/>
        </w:rPr>
        <w:t>后不应包含调试功能及调试信息，不应包含敏感信息（如个人信息、明文密钥、明文口令等）的接口</w:t>
      </w:r>
      <w:r w:rsidR="002A235A">
        <w:rPr>
          <w:rFonts w:hint="eastAsia"/>
        </w:rPr>
        <w:t>。</w:t>
      </w:r>
    </w:p>
    <w:p w14:paraId="1514C075" w14:textId="1849097B" w:rsidR="004116E1" w:rsidRDefault="0042035C" w:rsidP="002A235A">
      <w:pPr>
        <w:pStyle w:val="afffffffff1"/>
      </w:pPr>
      <w:r>
        <w:rPr>
          <w:rFonts w:hint="eastAsia"/>
        </w:rPr>
        <w:t>可</w:t>
      </w:r>
      <w:r w:rsidR="004116E1" w:rsidRPr="008E5D2F">
        <w:rPr>
          <w:rFonts w:hint="eastAsia"/>
        </w:rPr>
        <w:t>使用构建工具</w:t>
      </w:r>
      <w:proofErr w:type="gramStart"/>
      <w:r w:rsidR="004116E1" w:rsidRPr="008E5D2F">
        <w:rPr>
          <w:rFonts w:hint="eastAsia"/>
        </w:rPr>
        <w:t>链提供</w:t>
      </w:r>
      <w:proofErr w:type="gramEnd"/>
      <w:r w:rsidR="004116E1" w:rsidRPr="008E5D2F">
        <w:rPr>
          <w:rFonts w:hint="eastAsia"/>
        </w:rPr>
        <w:t>的堆栈保护、自动引用计数等代码安全机制</w:t>
      </w:r>
      <w:r w:rsidR="004116E1">
        <w:rPr>
          <w:rFonts w:hint="eastAsia"/>
        </w:rPr>
        <w:t>，</w:t>
      </w:r>
      <w:r w:rsidR="004116E1" w:rsidRPr="008E5D2F">
        <w:rPr>
          <w:rFonts w:hint="eastAsia"/>
        </w:rPr>
        <w:t>提升升级包的安全性</w:t>
      </w:r>
      <w:r w:rsidR="002A235A">
        <w:rPr>
          <w:rFonts w:hint="eastAsia"/>
        </w:rPr>
        <w:t>。</w:t>
      </w:r>
      <w:r w:rsidR="004116E1" w:rsidRPr="008E5D2F">
        <w:t xml:space="preserve"> </w:t>
      </w:r>
    </w:p>
    <w:p w14:paraId="582803B2" w14:textId="496600C9" w:rsidR="004116E1" w:rsidRDefault="0042035C" w:rsidP="002A235A">
      <w:pPr>
        <w:pStyle w:val="afffffffff1"/>
      </w:pPr>
      <w:r>
        <w:rPr>
          <w:rFonts w:hint="eastAsia"/>
        </w:rPr>
        <w:t>可</w:t>
      </w:r>
      <w:r w:rsidR="004116E1" w:rsidRPr="008E5D2F">
        <w:rPr>
          <w:rFonts w:hint="eastAsia"/>
        </w:rPr>
        <w:t>使用安全机制防止升级包被逆向分析。</w:t>
      </w:r>
    </w:p>
    <w:p w14:paraId="0B93F0B9" w14:textId="77777777" w:rsidR="00E852BF" w:rsidRPr="008E5D2F" w:rsidRDefault="00E852BF" w:rsidP="002A235A">
      <w:pPr>
        <w:pStyle w:val="affd"/>
        <w:spacing w:before="156" w:after="156"/>
      </w:pPr>
      <w:bookmarkStart w:id="190" w:name="_Toc142323614"/>
      <w:bookmarkStart w:id="191" w:name="_Toc172877116"/>
      <w:r w:rsidRPr="008E5D2F">
        <w:rPr>
          <w:rFonts w:hint="eastAsia"/>
        </w:rPr>
        <w:t>升级时的通信安全</w:t>
      </w:r>
      <w:bookmarkEnd w:id="190"/>
      <w:bookmarkEnd w:id="191"/>
    </w:p>
    <w:p w14:paraId="59CDF836" w14:textId="4916B63A" w:rsidR="006354B3" w:rsidRPr="008E5D2F" w:rsidRDefault="006354B3" w:rsidP="002A235A">
      <w:pPr>
        <w:pStyle w:val="afffffffff1"/>
      </w:pPr>
      <w:r w:rsidRPr="008E5D2F">
        <w:rPr>
          <w:rFonts w:hint="eastAsia"/>
        </w:rPr>
        <w:t>待升级设备应从安全合</w:t>
      </w:r>
      <w:proofErr w:type="gramStart"/>
      <w:r w:rsidRPr="008E5D2F">
        <w:rPr>
          <w:rFonts w:hint="eastAsia"/>
        </w:rPr>
        <w:t>规</w:t>
      </w:r>
      <w:proofErr w:type="gramEnd"/>
      <w:r w:rsidRPr="008E5D2F">
        <w:rPr>
          <w:rFonts w:hint="eastAsia"/>
        </w:rPr>
        <w:t>的指定站点下载和安装升级包</w:t>
      </w:r>
      <w:r w:rsidR="002A235A">
        <w:rPr>
          <w:rFonts w:hint="eastAsia"/>
        </w:rPr>
        <w:t>。</w:t>
      </w:r>
    </w:p>
    <w:p w14:paraId="4DB80A6E" w14:textId="28B10B92" w:rsidR="006354B3" w:rsidRPr="008E5D2F" w:rsidRDefault="006354B3" w:rsidP="002A235A">
      <w:pPr>
        <w:pStyle w:val="afffffffff1"/>
      </w:pPr>
      <w:r w:rsidRPr="008E5D2F">
        <w:rPr>
          <w:rFonts w:hint="eastAsia"/>
        </w:rPr>
        <w:t>升级前，待升级设备与升级服务系统之间应经过严格的双向认证和授权，当身份认证成功后，待升级设备与升级服务系统之间才能进行业务数据的通信交互；发生身份鉴权失败、有加密要求的数据内容校验失败等情况，应终止该响应操作</w:t>
      </w:r>
      <w:r w:rsidR="002A235A">
        <w:rPr>
          <w:rFonts w:hint="eastAsia"/>
        </w:rPr>
        <w:t>。</w:t>
      </w:r>
    </w:p>
    <w:p w14:paraId="5EFB4EA5" w14:textId="78406F54" w:rsidR="006354B3" w:rsidRPr="006354B3" w:rsidRDefault="006354B3" w:rsidP="002A235A">
      <w:pPr>
        <w:pStyle w:val="afffffffff1"/>
      </w:pPr>
      <w:r w:rsidRPr="006354B3">
        <w:rPr>
          <w:rFonts w:hint="eastAsia"/>
        </w:rPr>
        <w:t>待升级设备与升级服务系统之间传输的数据内容应通过密码技术，如</w:t>
      </w:r>
      <w:r w:rsidRPr="006354B3">
        <w:t>TLCP</w:t>
      </w:r>
      <w:r w:rsidRPr="006354B3">
        <w:rPr>
          <w:rFonts w:hint="eastAsia"/>
        </w:rPr>
        <w:t>或</w:t>
      </w:r>
      <w:r w:rsidRPr="006354B3">
        <w:t>TLS 1.2</w:t>
      </w:r>
      <w:r w:rsidR="00A309CE">
        <w:rPr>
          <w:rFonts w:hint="eastAsia"/>
        </w:rPr>
        <w:t>及以上</w:t>
      </w:r>
      <w:r w:rsidRPr="006354B3">
        <w:rPr>
          <w:rFonts w:hint="eastAsia"/>
        </w:rPr>
        <w:t>等安全通信协议，实现机密性和完整性保护。</w:t>
      </w:r>
    </w:p>
    <w:p w14:paraId="46D23BC1" w14:textId="77777777" w:rsidR="00E852BF" w:rsidRPr="008E5D2F" w:rsidRDefault="00E852BF" w:rsidP="002A235A">
      <w:pPr>
        <w:pStyle w:val="affd"/>
        <w:spacing w:before="156" w:after="156"/>
      </w:pPr>
      <w:bookmarkStart w:id="192" w:name="_Toc142128570"/>
      <w:bookmarkStart w:id="193" w:name="_Toc142128643"/>
      <w:bookmarkStart w:id="194" w:name="_Toc142306397"/>
      <w:bookmarkStart w:id="195" w:name="_Toc142323615"/>
      <w:bookmarkStart w:id="196" w:name="_Toc142323616"/>
      <w:bookmarkStart w:id="197" w:name="_Toc172877117"/>
      <w:bookmarkEnd w:id="192"/>
      <w:bookmarkEnd w:id="193"/>
      <w:bookmarkEnd w:id="194"/>
      <w:bookmarkEnd w:id="195"/>
      <w:r w:rsidRPr="008E5D2F">
        <w:rPr>
          <w:rFonts w:hint="eastAsia"/>
        </w:rPr>
        <w:t>待升级设备安全</w:t>
      </w:r>
      <w:bookmarkEnd w:id="196"/>
      <w:bookmarkEnd w:id="197"/>
    </w:p>
    <w:p w14:paraId="6A9A48BB" w14:textId="76FB83AB" w:rsidR="0063796A" w:rsidRPr="0075208B" w:rsidRDefault="0063796A" w:rsidP="002A235A">
      <w:pPr>
        <w:pStyle w:val="afffffffff1"/>
      </w:pPr>
      <w:r>
        <w:rPr>
          <w:rFonts w:hint="eastAsia"/>
        </w:rPr>
        <w:t>待升级设</w:t>
      </w:r>
      <w:r w:rsidRPr="0075208B">
        <w:rPr>
          <w:rFonts w:hint="eastAsia"/>
        </w:rPr>
        <w:t>备应保证自身的计算环境安全</w:t>
      </w:r>
      <w:r w:rsidR="002A235A">
        <w:rPr>
          <w:rFonts w:hint="eastAsia"/>
        </w:rPr>
        <w:t>。</w:t>
      </w:r>
    </w:p>
    <w:p w14:paraId="3BE51735" w14:textId="784D63C6" w:rsidR="0063796A" w:rsidRPr="0075208B" w:rsidRDefault="0063796A" w:rsidP="002A235A">
      <w:pPr>
        <w:pStyle w:val="afffffffff1"/>
      </w:pPr>
      <w:r w:rsidRPr="0075208B">
        <w:rPr>
          <w:rFonts w:hint="eastAsia"/>
        </w:rPr>
        <w:t>应使用由合</w:t>
      </w:r>
      <w:proofErr w:type="gramStart"/>
      <w:r w:rsidRPr="0075208B">
        <w:rPr>
          <w:rFonts w:hint="eastAsia"/>
        </w:rPr>
        <w:t>规</w:t>
      </w:r>
      <w:proofErr w:type="gramEnd"/>
      <w:r w:rsidRPr="0075208B">
        <w:rPr>
          <w:rFonts w:hint="eastAsia"/>
        </w:rPr>
        <w:t>的密码设备产生的安全密钥，以便建立安全通信和对服务器的安全访问</w:t>
      </w:r>
      <w:r w:rsidR="002A235A">
        <w:rPr>
          <w:rFonts w:hint="eastAsia"/>
        </w:rPr>
        <w:t>。</w:t>
      </w:r>
    </w:p>
    <w:p w14:paraId="5EB82DF5" w14:textId="7A083A91" w:rsidR="0063796A" w:rsidRDefault="0063796A" w:rsidP="002A235A">
      <w:pPr>
        <w:pStyle w:val="afffffffff1"/>
      </w:pPr>
      <w:r w:rsidRPr="0075208B">
        <w:rPr>
          <w:rFonts w:hint="eastAsia"/>
        </w:rPr>
        <w:t>应对外部输入的来源（</w:t>
      </w:r>
      <w:r w:rsidRPr="008E5D2F">
        <w:rPr>
          <w:rFonts w:hint="eastAsia"/>
        </w:rPr>
        <w:t>如用户界面、</w:t>
      </w:r>
      <w:r w:rsidRPr="008E5D2F">
        <w:t>URL</w:t>
      </w:r>
      <w:r w:rsidRPr="008E5D2F">
        <w:rPr>
          <w:rFonts w:hint="eastAsia"/>
        </w:rPr>
        <w:t>等来源）进行校验</w:t>
      </w:r>
      <w:r w:rsidR="002A235A">
        <w:rPr>
          <w:rFonts w:hint="eastAsia"/>
        </w:rPr>
        <w:t>。</w:t>
      </w:r>
    </w:p>
    <w:p w14:paraId="5AC80ACF" w14:textId="31AB707A" w:rsidR="0063796A" w:rsidRPr="008E5D2F" w:rsidRDefault="0063796A" w:rsidP="002A235A">
      <w:pPr>
        <w:pStyle w:val="afffffffff1"/>
      </w:pPr>
      <w:r w:rsidRPr="008E5D2F">
        <w:rPr>
          <w:rFonts w:hint="eastAsia"/>
        </w:rPr>
        <w:t>在接收到升级包后，应立即对其执行真实性和完整性检查，并对未通过验证的升级</w:t>
      </w:r>
      <w:proofErr w:type="gramStart"/>
      <w:r w:rsidRPr="008E5D2F">
        <w:rPr>
          <w:rFonts w:hint="eastAsia"/>
        </w:rPr>
        <w:t>包执行</w:t>
      </w:r>
      <w:proofErr w:type="gramEnd"/>
      <w:r w:rsidRPr="008E5D2F">
        <w:rPr>
          <w:rFonts w:hint="eastAsia"/>
        </w:rPr>
        <w:t>有效处置</w:t>
      </w:r>
      <w:r w:rsidR="002A235A">
        <w:rPr>
          <w:rFonts w:hint="eastAsia"/>
        </w:rPr>
        <w:t>。</w:t>
      </w:r>
    </w:p>
    <w:p w14:paraId="47539C3D" w14:textId="2C887130" w:rsidR="0063796A" w:rsidRPr="008E5D2F" w:rsidRDefault="0063796A" w:rsidP="002A235A">
      <w:pPr>
        <w:pStyle w:val="afffffffff1"/>
      </w:pPr>
      <w:r w:rsidRPr="008E5D2F">
        <w:rPr>
          <w:rFonts w:hint="eastAsia"/>
        </w:rPr>
        <w:t>应支持权限管理并遵守最小授权原则，对不同的应用软件基于实现特定功能分配不同的接口权限，尽量避免使用</w:t>
      </w:r>
      <w:r w:rsidRPr="008E5D2F">
        <w:t>root</w:t>
      </w:r>
      <w:r w:rsidRPr="008E5D2F">
        <w:rPr>
          <w:rFonts w:hint="eastAsia"/>
        </w:rPr>
        <w:t>用户执行软件升级</w:t>
      </w:r>
      <w:r w:rsidR="002A235A">
        <w:rPr>
          <w:rFonts w:hint="eastAsia"/>
        </w:rPr>
        <w:t>。</w:t>
      </w:r>
    </w:p>
    <w:p w14:paraId="6D9D9F5B" w14:textId="1023FB73" w:rsidR="0063796A" w:rsidRPr="008E5D2F" w:rsidRDefault="0063796A" w:rsidP="002A235A">
      <w:pPr>
        <w:pStyle w:val="afffffffff1"/>
      </w:pPr>
      <w:r w:rsidRPr="008E5D2F">
        <w:rPr>
          <w:rFonts w:hint="eastAsia"/>
        </w:rPr>
        <w:t>在遭遇如断电或连接中断时，应支持升级失败后的自动回滚，或</w:t>
      </w:r>
      <w:proofErr w:type="gramStart"/>
      <w:r w:rsidR="001C37F0" w:rsidRPr="001C37F0">
        <w:rPr>
          <w:rFonts w:hint="eastAsia"/>
        </w:rPr>
        <w:t>或</w:t>
      </w:r>
      <w:proofErr w:type="gramEnd"/>
      <w:r w:rsidR="001C37F0" w:rsidRPr="001C37F0">
        <w:rPr>
          <w:rFonts w:hint="eastAsia"/>
        </w:rPr>
        <w:t>支持断点续传功能</w:t>
      </w:r>
      <w:r w:rsidRPr="008E5D2F">
        <w:rPr>
          <w:rFonts w:hint="eastAsia"/>
        </w:rPr>
        <w:t>，防止设备功能失效</w:t>
      </w:r>
      <w:r w:rsidR="002A235A">
        <w:rPr>
          <w:rFonts w:hint="eastAsia"/>
        </w:rPr>
        <w:t>。</w:t>
      </w:r>
    </w:p>
    <w:p w14:paraId="52F76609" w14:textId="61D2FAE3" w:rsidR="0063796A" w:rsidRPr="008E5D2F" w:rsidRDefault="0063796A" w:rsidP="002A235A">
      <w:pPr>
        <w:pStyle w:val="afffffffff1"/>
      </w:pPr>
      <w:r w:rsidRPr="008E5D2F">
        <w:rPr>
          <w:rFonts w:hint="eastAsia"/>
        </w:rPr>
        <w:t>应在升级成功后完成功能自检和审核，保证自身健康性和过程可审核</w:t>
      </w:r>
      <w:r w:rsidR="002A235A">
        <w:rPr>
          <w:rFonts w:hint="eastAsia"/>
        </w:rPr>
        <w:t>。</w:t>
      </w:r>
    </w:p>
    <w:p w14:paraId="1A7F52A8" w14:textId="0D8BC6AF" w:rsidR="0063796A" w:rsidRPr="0063796A" w:rsidRDefault="0063796A" w:rsidP="002A235A">
      <w:pPr>
        <w:pStyle w:val="afffffffff1"/>
      </w:pPr>
      <w:r w:rsidRPr="0063796A">
        <w:rPr>
          <w:rFonts w:hint="eastAsia"/>
        </w:rPr>
        <w:t>应建立</w:t>
      </w:r>
      <w:r w:rsidRPr="0063796A">
        <w:t>ACL</w:t>
      </w:r>
      <w:r w:rsidRPr="0063796A">
        <w:rPr>
          <w:rFonts w:hint="eastAsia"/>
        </w:rPr>
        <w:t>，对升级包的读写执行权限予以明确，以便升级包的存储、解析、执行被认证、授权和审核。</w:t>
      </w:r>
    </w:p>
    <w:p w14:paraId="74DAB15D" w14:textId="77777777" w:rsidR="00E852BF" w:rsidRPr="00E852BF" w:rsidRDefault="00E852BF" w:rsidP="00E852BF">
      <w:pPr>
        <w:pStyle w:val="affd"/>
        <w:spacing w:before="156" w:after="156"/>
      </w:pPr>
      <w:bookmarkStart w:id="198" w:name="_Toc142323617"/>
      <w:bookmarkStart w:id="199" w:name="_Toc172877118"/>
      <w:r w:rsidRPr="008E5D2F">
        <w:rPr>
          <w:rFonts w:hint="eastAsia"/>
        </w:rPr>
        <w:t>升级操作过程安全</w:t>
      </w:r>
      <w:bookmarkEnd w:id="198"/>
      <w:bookmarkEnd w:id="199"/>
    </w:p>
    <w:p w14:paraId="020CB948" w14:textId="4755A402" w:rsidR="00B310FA" w:rsidRPr="008E5D2F" w:rsidRDefault="00B310FA" w:rsidP="002A235A">
      <w:pPr>
        <w:pStyle w:val="afffffffff1"/>
      </w:pPr>
      <w:r w:rsidRPr="008E5D2F">
        <w:rPr>
          <w:rFonts w:hint="eastAsia"/>
        </w:rPr>
        <w:t>升级过程启动前，应确认网络连接、计算环境等基础运行条件，避免升级中断或失败</w:t>
      </w:r>
      <w:r w:rsidR="002A235A">
        <w:rPr>
          <w:rFonts w:hint="eastAsia"/>
        </w:rPr>
        <w:t>。</w:t>
      </w:r>
      <w:r w:rsidRPr="008E5D2F">
        <w:t xml:space="preserve"> </w:t>
      </w:r>
    </w:p>
    <w:p w14:paraId="3D2CAF56" w14:textId="3666ECBC" w:rsidR="00B310FA" w:rsidRPr="008E5D2F" w:rsidRDefault="00B310FA" w:rsidP="002A235A">
      <w:pPr>
        <w:pStyle w:val="afffffffff1"/>
      </w:pPr>
      <w:r w:rsidRPr="008E5D2F">
        <w:rPr>
          <w:rFonts w:hint="eastAsia"/>
        </w:rPr>
        <w:t>在车流高峰期应避免执行软件</w:t>
      </w:r>
      <w:r>
        <w:rPr>
          <w:rFonts w:hint="eastAsia"/>
        </w:rPr>
        <w:t>升级</w:t>
      </w:r>
      <w:r w:rsidR="002A235A">
        <w:rPr>
          <w:rFonts w:hint="eastAsia"/>
        </w:rPr>
        <w:t>。</w:t>
      </w:r>
    </w:p>
    <w:p w14:paraId="764F4837" w14:textId="7EF9F11C" w:rsidR="00B310FA" w:rsidRPr="008E5D2F" w:rsidRDefault="00B310FA" w:rsidP="002A235A">
      <w:pPr>
        <w:pStyle w:val="afffffffff1"/>
      </w:pPr>
      <w:r w:rsidRPr="008E5D2F">
        <w:rPr>
          <w:rFonts w:hint="eastAsia"/>
        </w:rPr>
        <w:t>升级启动时应执行自检机制，并校验软件完整性</w:t>
      </w:r>
      <w:r w:rsidR="002A235A">
        <w:rPr>
          <w:rFonts w:hint="eastAsia"/>
        </w:rPr>
        <w:t>。</w:t>
      </w:r>
      <w:r w:rsidRPr="008E5D2F">
        <w:t xml:space="preserve"> </w:t>
      </w:r>
    </w:p>
    <w:p w14:paraId="5A924BE2" w14:textId="5FB0062F" w:rsidR="00B310FA" w:rsidRPr="008E5D2F" w:rsidRDefault="00B310FA" w:rsidP="002A235A">
      <w:pPr>
        <w:pStyle w:val="afffffffff1"/>
      </w:pPr>
      <w:r w:rsidRPr="008E5D2F">
        <w:rPr>
          <w:rFonts w:hint="eastAsia"/>
        </w:rPr>
        <w:t>升级过程若需要采集和处理敏感信息，应采取安全措施确保敏感信息不被其他应用窃取</w:t>
      </w:r>
      <w:r w:rsidR="002A235A">
        <w:rPr>
          <w:rFonts w:hint="eastAsia"/>
        </w:rPr>
        <w:t>。</w:t>
      </w:r>
      <w:r w:rsidRPr="008E5D2F">
        <w:t xml:space="preserve"> </w:t>
      </w:r>
    </w:p>
    <w:p w14:paraId="3975F824" w14:textId="6A817D7F" w:rsidR="00B310FA" w:rsidRPr="008E5D2F" w:rsidRDefault="00B310FA" w:rsidP="002A235A">
      <w:pPr>
        <w:pStyle w:val="afffffffff1"/>
      </w:pPr>
      <w:r w:rsidRPr="008E5D2F">
        <w:rPr>
          <w:rFonts w:hint="eastAsia"/>
        </w:rPr>
        <w:t>升级过程正常退出时，应擦除缓存中的升级包镜像和文件中的敏感信息</w:t>
      </w:r>
      <w:r w:rsidR="002A235A">
        <w:rPr>
          <w:rFonts w:hint="eastAsia"/>
        </w:rPr>
        <w:t>。</w:t>
      </w:r>
    </w:p>
    <w:p w14:paraId="7DBD4B26" w14:textId="515CA742" w:rsidR="00B310FA" w:rsidRPr="008E5D2F" w:rsidRDefault="00B310FA" w:rsidP="002A235A">
      <w:pPr>
        <w:pStyle w:val="afffffffff1"/>
      </w:pPr>
      <w:r w:rsidRPr="008E5D2F">
        <w:rPr>
          <w:rFonts w:hint="eastAsia"/>
        </w:rPr>
        <w:t>升级过程中途失败时，应确保将系统恢复到最近的可用版本或将系统置于安全状态</w:t>
      </w:r>
      <w:r w:rsidR="002A235A">
        <w:rPr>
          <w:rFonts w:hint="eastAsia"/>
        </w:rPr>
        <w:t>。</w:t>
      </w:r>
    </w:p>
    <w:p w14:paraId="61F8FB58" w14:textId="2F13C378" w:rsidR="00B310FA" w:rsidRPr="008E5D2F" w:rsidRDefault="00B310FA" w:rsidP="002A235A">
      <w:pPr>
        <w:pStyle w:val="afffffffff1"/>
      </w:pPr>
      <w:r w:rsidRPr="008E5D2F">
        <w:rPr>
          <w:rFonts w:hint="eastAsia"/>
        </w:rPr>
        <w:t>不论升级成功与否，都应对升级过程记录日志，并采取适当的访问控制机制管理日志读取和写入的权限</w:t>
      </w:r>
      <w:r w:rsidR="002A235A">
        <w:rPr>
          <w:rFonts w:hint="eastAsia"/>
        </w:rPr>
        <w:t>。</w:t>
      </w:r>
    </w:p>
    <w:p w14:paraId="27CF59A1" w14:textId="72F7D815" w:rsidR="00B310FA" w:rsidRDefault="00B310FA" w:rsidP="002A235A">
      <w:pPr>
        <w:pStyle w:val="afffffffff1"/>
      </w:pPr>
      <w:r w:rsidRPr="008E5D2F">
        <w:rPr>
          <w:rFonts w:hint="eastAsia"/>
        </w:rPr>
        <w:t>若待升级设备无法继续存储或更新日志时，应对日志文件进行安全转储</w:t>
      </w:r>
      <w:r w:rsidR="002A235A">
        <w:rPr>
          <w:rFonts w:hint="eastAsia"/>
        </w:rPr>
        <w:t>。</w:t>
      </w:r>
    </w:p>
    <w:p w14:paraId="461C705F" w14:textId="6D150D49" w:rsidR="00B310FA" w:rsidRPr="00B310FA" w:rsidRDefault="0042035C" w:rsidP="002A235A">
      <w:pPr>
        <w:pStyle w:val="afffffffff1"/>
      </w:pPr>
      <w:r>
        <w:rPr>
          <w:rFonts w:hint="eastAsia"/>
        </w:rPr>
        <w:t>可</w:t>
      </w:r>
      <w:r w:rsidR="00B310FA" w:rsidRPr="00B310FA">
        <w:rPr>
          <w:rFonts w:hint="eastAsia"/>
        </w:rPr>
        <w:t>考虑升级启动前安全检查机制、升级启动后自检机制、升级</w:t>
      </w:r>
      <w:proofErr w:type="gramStart"/>
      <w:r w:rsidR="00B310FA" w:rsidRPr="00B310FA">
        <w:rPr>
          <w:rFonts w:hint="eastAsia"/>
        </w:rPr>
        <w:t>失败回滚</w:t>
      </w:r>
      <w:proofErr w:type="gramEnd"/>
      <w:r w:rsidR="00B310FA" w:rsidRPr="00B310FA">
        <w:rPr>
          <w:rFonts w:hint="eastAsia"/>
        </w:rPr>
        <w:t>机制、数据及隐私保护机制、升级过程日志记录与存储等方面的测试，以提高升级操作过程的安全性。</w:t>
      </w:r>
    </w:p>
    <w:p w14:paraId="1E932D6A" w14:textId="77777777" w:rsidR="008565B9" w:rsidRPr="00B509B6" w:rsidRDefault="008565B9" w:rsidP="00B509B6">
      <w:pPr>
        <w:pStyle w:val="affc"/>
        <w:spacing w:before="312" w:after="312"/>
        <w:rPr>
          <w:szCs w:val="21"/>
        </w:rPr>
      </w:pPr>
      <w:bookmarkStart w:id="200" w:name="_Toc142323618"/>
      <w:bookmarkStart w:id="201" w:name="_Toc172877119"/>
      <w:bookmarkStart w:id="202" w:name="_Toc183619595"/>
      <w:r w:rsidRPr="00B509B6">
        <w:rPr>
          <w:rFonts w:hint="eastAsia"/>
          <w:szCs w:val="21"/>
        </w:rPr>
        <w:t>数据安全要求</w:t>
      </w:r>
      <w:bookmarkEnd w:id="200"/>
      <w:bookmarkEnd w:id="201"/>
      <w:bookmarkEnd w:id="202"/>
    </w:p>
    <w:p w14:paraId="0F4207A3" w14:textId="47A1F6FE" w:rsidR="008565B9" w:rsidRPr="008565B9" w:rsidRDefault="008565B9" w:rsidP="008565B9">
      <w:pPr>
        <w:pStyle w:val="affd"/>
        <w:spacing w:before="156" w:after="156"/>
      </w:pPr>
      <w:bookmarkStart w:id="203" w:name="_Toc142323619"/>
      <w:bookmarkStart w:id="204" w:name="_Toc172877120"/>
      <w:r>
        <w:t>数据</w:t>
      </w:r>
      <w:r w:rsidR="00507A90">
        <w:rPr>
          <w:rFonts w:hint="eastAsia"/>
        </w:rPr>
        <w:t>基础</w:t>
      </w:r>
      <w:r>
        <w:t>安全</w:t>
      </w:r>
      <w:bookmarkEnd w:id="203"/>
      <w:bookmarkEnd w:id="204"/>
    </w:p>
    <w:p w14:paraId="4886B078" w14:textId="2B2DDF23" w:rsidR="00B2113A" w:rsidRPr="00DC5B07" w:rsidRDefault="00B2113A" w:rsidP="002A235A">
      <w:pPr>
        <w:pStyle w:val="afffffffff1"/>
      </w:pPr>
      <w:r w:rsidRPr="00DC5B07">
        <w:rPr>
          <w:rFonts w:hint="eastAsia"/>
        </w:rPr>
        <w:lastRenderedPageBreak/>
        <w:t>路侧基础设施涉及的数据应进行分类分级，根据不同的数据类别进行相应的安全性保护</w:t>
      </w:r>
      <w:r w:rsidR="002A235A">
        <w:rPr>
          <w:rFonts w:hint="eastAsia"/>
        </w:rPr>
        <w:t>。</w:t>
      </w:r>
    </w:p>
    <w:p w14:paraId="35A0BB7F" w14:textId="3AAAE7E4" w:rsidR="00B2113A" w:rsidRDefault="00B2113A" w:rsidP="002A235A">
      <w:pPr>
        <w:pStyle w:val="afffffffff1"/>
      </w:pPr>
      <w:r w:rsidRPr="00B2113A">
        <w:rPr>
          <w:rFonts w:hint="eastAsia"/>
        </w:rPr>
        <w:t>应分别从数据采集、数据存储、数据传输、数据加工、数据提供、数据销毁等数据全生命周期进行相应的安全性保护，在数据不同阶段进行数据完整性、真实性、机密性保护。</w:t>
      </w:r>
    </w:p>
    <w:p w14:paraId="63DC9574" w14:textId="0278ECB6" w:rsidR="005F6FF2" w:rsidRPr="00DC5B07" w:rsidRDefault="00DC5B07" w:rsidP="002A235A">
      <w:pPr>
        <w:pStyle w:val="afffffffff1"/>
      </w:pPr>
      <w:r w:rsidRPr="00DC5B07">
        <w:rPr>
          <w:rFonts w:hint="eastAsia"/>
        </w:rPr>
        <w:t>根据数据类别及各类业务对数据的使用需要，确定数据存储所必需的最短时间期限。</w:t>
      </w:r>
    </w:p>
    <w:p w14:paraId="2BF2D962" w14:textId="04A42BA3" w:rsidR="008565B9" w:rsidRPr="008565B9" w:rsidRDefault="008565B9" w:rsidP="008565B9">
      <w:pPr>
        <w:pStyle w:val="affd"/>
        <w:spacing w:before="156" w:after="156"/>
      </w:pPr>
      <w:bookmarkStart w:id="205" w:name="_Toc142323620"/>
      <w:bookmarkStart w:id="206" w:name="_Toc172877121"/>
      <w:r>
        <w:rPr>
          <w:rFonts w:hint="eastAsia"/>
        </w:rPr>
        <w:t>数据完整性与真实性</w:t>
      </w:r>
      <w:bookmarkEnd w:id="205"/>
      <w:bookmarkEnd w:id="206"/>
    </w:p>
    <w:p w14:paraId="20EB3297" w14:textId="14F9FCAB" w:rsidR="00B2113A" w:rsidRPr="0075208B" w:rsidRDefault="00B2113A" w:rsidP="002A235A">
      <w:pPr>
        <w:pStyle w:val="afffffffff1"/>
      </w:pPr>
      <w:r w:rsidRPr="0075208B">
        <w:rPr>
          <w:rFonts w:hint="eastAsia"/>
        </w:rPr>
        <w:t>数据采集阶段可按照6</w:t>
      </w:r>
      <w:r w:rsidRPr="0075208B">
        <w:t>.</w:t>
      </w:r>
      <w:r w:rsidR="006A7CDA">
        <w:rPr>
          <w:rFonts w:hint="eastAsia"/>
        </w:rPr>
        <w:t>5</w:t>
      </w:r>
      <w:r w:rsidRPr="0075208B">
        <w:t>.2</w:t>
      </w:r>
      <w:r w:rsidRPr="0075208B">
        <w:rPr>
          <w:rFonts w:hint="eastAsia"/>
        </w:rPr>
        <w:t>中的要求对采集设备进行身份认证和鉴别，保证采集数据来源的真实性</w:t>
      </w:r>
      <w:r w:rsidR="002A235A">
        <w:rPr>
          <w:rFonts w:hint="eastAsia"/>
        </w:rPr>
        <w:t>。</w:t>
      </w:r>
    </w:p>
    <w:p w14:paraId="7A007C15" w14:textId="3DB88505" w:rsidR="00B2113A" w:rsidRPr="00AD18E4" w:rsidRDefault="00B2113A" w:rsidP="002A235A">
      <w:pPr>
        <w:pStyle w:val="afffffffff1"/>
      </w:pPr>
      <w:r w:rsidRPr="00AD18E4">
        <w:rPr>
          <w:rFonts w:hint="eastAsia"/>
        </w:rPr>
        <w:t>数据采集阶段可采用数据校验等机制，</w:t>
      </w:r>
      <w:r w:rsidRPr="00DC5B07">
        <w:rPr>
          <w:rFonts w:hint="eastAsia"/>
        </w:rPr>
        <w:t>如</w:t>
      </w:r>
      <w:r w:rsidR="00DA743E" w:rsidRPr="00DC5B07">
        <w:rPr>
          <w:rFonts w:hint="eastAsia"/>
        </w:rPr>
        <w:t>基于对称密码算法或密码杂凑算法的消息鉴别码（MAC）机制的密码技术</w:t>
      </w:r>
      <w:r w:rsidRPr="00DC5B07">
        <w:rPr>
          <w:rFonts w:hint="eastAsia"/>
        </w:rPr>
        <w:t>，</w:t>
      </w:r>
      <w:r w:rsidRPr="00AD18E4">
        <w:rPr>
          <w:rFonts w:hint="eastAsia"/>
        </w:rPr>
        <w:t>保证采集数据的完整性</w:t>
      </w:r>
      <w:r w:rsidR="002A235A">
        <w:rPr>
          <w:rFonts w:hint="eastAsia"/>
        </w:rPr>
        <w:t>。</w:t>
      </w:r>
    </w:p>
    <w:p w14:paraId="7FA5186D" w14:textId="0E212930" w:rsidR="00B2113A" w:rsidRPr="00AD18E4" w:rsidRDefault="00B2113A" w:rsidP="002A235A">
      <w:pPr>
        <w:pStyle w:val="afffffffff1"/>
      </w:pPr>
      <w:r w:rsidRPr="00AD18E4">
        <w:rPr>
          <w:rFonts w:hint="eastAsia"/>
        </w:rPr>
        <w:t>数据传输阶段可采用</w:t>
      </w:r>
      <w:r w:rsidR="00DA743E" w:rsidRPr="00DC5B07">
        <w:rPr>
          <w:rFonts w:hint="eastAsia"/>
        </w:rPr>
        <w:t>基于对称密码算法或密码杂凑算法的消息鉴别码（MAC）机制、基于公</w:t>
      </w:r>
      <w:proofErr w:type="gramStart"/>
      <w:r w:rsidR="00DA743E" w:rsidRPr="00DC5B07">
        <w:rPr>
          <w:rFonts w:hint="eastAsia"/>
        </w:rPr>
        <w:t>钥</w:t>
      </w:r>
      <w:proofErr w:type="gramEnd"/>
      <w:r w:rsidR="00DA743E" w:rsidRPr="00DC5B07">
        <w:rPr>
          <w:rFonts w:hint="eastAsia"/>
        </w:rPr>
        <w:t>密码算法的数字签名机制等密码技术</w:t>
      </w:r>
      <w:r w:rsidRPr="00AD18E4">
        <w:rPr>
          <w:rFonts w:hint="eastAsia"/>
        </w:rPr>
        <w:t>实现传输数据的完整性保护</w:t>
      </w:r>
      <w:r w:rsidR="002A235A">
        <w:rPr>
          <w:rFonts w:hint="eastAsia"/>
        </w:rPr>
        <w:t>。</w:t>
      </w:r>
    </w:p>
    <w:p w14:paraId="6A4018D2" w14:textId="35ED6138" w:rsidR="00B2113A" w:rsidRPr="00AD18E4" w:rsidRDefault="00B2113A" w:rsidP="002A235A">
      <w:pPr>
        <w:pStyle w:val="afffffffff1"/>
      </w:pPr>
      <w:r w:rsidRPr="00AD18E4">
        <w:rPr>
          <w:rFonts w:hint="eastAsia"/>
        </w:rPr>
        <w:t>数据存储阶段</w:t>
      </w:r>
      <w:r w:rsidRPr="00AD18E4">
        <w:t>应采用</w:t>
      </w:r>
      <w:r w:rsidR="00DA743E" w:rsidRPr="00DC5B07">
        <w:rPr>
          <w:rFonts w:hint="eastAsia"/>
        </w:rPr>
        <w:t>基于对称密码算法或密码杂凑算法的消息鉴别码（MAC）机制、基于公</w:t>
      </w:r>
      <w:proofErr w:type="gramStart"/>
      <w:r w:rsidR="00DA743E" w:rsidRPr="00DC5B07">
        <w:rPr>
          <w:rFonts w:hint="eastAsia"/>
        </w:rPr>
        <w:t>钥</w:t>
      </w:r>
      <w:proofErr w:type="gramEnd"/>
      <w:r w:rsidR="00DA743E" w:rsidRPr="00DC5B07">
        <w:rPr>
          <w:rFonts w:hint="eastAsia"/>
        </w:rPr>
        <w:t>密码算法的数字签名机制等密码技术</w:t>
      </w:r>
      <w:r w:rsidRPr="00AD18E4">
        <w:rPr>
          <w:rFonts w:hint="eastAsia"/>
        </w:rPr>
        <w:t>确保</w:t>
      </w:r>
      <w:r w:rsidRPr="00AD18E4">
        <w:t>重要数据存储过程中的</w:t>
      </w:r>
      <w:r w:rsidRPr="00AD18E4">
        <w:rPr>
          <w:rFonts w:hint="eastAsia"/>
        </w:rPr>
        <w:t>完整性，并在检测到完整性错误时采取必要的恢复措施。</w:t>
      </w:r>
    </w:p>
    <w:p w14:paraId="28936194" w14:textId="6EB77D47" w:rsidR="008565B9" w:rsidRPr="00AD18E4" w:rsidRDefault="008565B9" w:rsidP="002A235A">
      <w:pPr>
        <w:pStyle w:val="affd"/>
        <w:spacing w:before="156" w:after="156"/>
      </w:pPr>
      <w:bookmarkStart w:id="207" w:name="_Toc142323621"/>
      <w:bookmarkStart w:id="208" w:name="_Toc172877122"/>
      <w:r w:rsidRPr="00AD18E4">
        <w:rPr>
          <w:rFonts w:hint="eastAsia"/>
        </w:rPr>
        <w:t>数据机密性</w:t>
      </w:r>
      <w:bookmarkEnd w:id="207"/>
      <w:bookmarkEnd w:id="208"/>
    </w:p>
    <w:p w14:paraId="46B428AB" w14:textId="396A86F2" w:rsidR="00DB314C" w:rsidRPr="00AD18E4" w:rsidRDefault="00DB314C" w:rsidP="002A235A">
      <w:pPr>
        <w:pStyle w:val="afffffffff1"/>
      </w:pPr>
      <w:r>
        <w:rPr>
          <w:rFonts w:hint="eastAsia"/>
        </w:rPr>
        <w:t>数据传输</w:t>
      </w:r>
      <w:r w:rsidRPr="00AD18E4">
        <w:rPr>
          <w:rFonts w:hint="eastAsia"/>
        </w:rPr>
        <w:t>阶段应采用密码技术实现</w:t>
      </w:r>
      <w:r w:rsidR="003F6EE0" w:rsidRPr="00DC5B07">
        <w:rPr>
          <w:rFonts w:hint="eastAsia"/>
        </w:rPr>
        <w:t>关键</w:t>
      </w:r>
      <w:r w:rsidRPr="00DC5B07">
        <w:rPr>
          <w:rFonts w:hint="eastAsia"/>
        </w:rPr>
        <w:t>数据</w:t>
      </w:r>
      <w:r w:rsidRPr="00AD18E4">
        <w:rPr>
          <w:rFonts w:hint="eastAsia"/>
        </w:rPr>
        <w:t>、鉴别数据和其他重要数据传输的机密性，在进行加密时应采用如</w:t>
      </w:r>
      <w:r w:rsidRPr="00DC5B07">
        <w:rPr>
          <w:rFonts w:hint="eastAsia"/>
        </w:rPr>
        <w:t>AES-128</w:t>
      </w:r>
      <w:r w:rsidR="003F6EE0" w:rsidRPr="00DC5B07">
        <w:rPr>
          <w:rFonts w:hint="eastAsia"/>
        </w:rPr>
        <w:t>以上</w:t>
      </w:r>
      <w:r w:rsidRPr="00AD18E4">
        <w:rPr>
          <w:rFonts w:hint="eastAsia"/>
        </w:rPr>
        <w:t>、</w:t>
      </w:r>
      <w:r w:rsidRPr="00AD18E4">
        <w:t>SM4</w:t>
      </w:r>
      <w:r w:rsidRPr="00AD18E4">
        <w:rPr>
          <w:rFonts w:hint="eastAsia"/>
        </w:rPr>
        <w:t>同等或以上强度的加密算法</w:t>
      </w:r>
      <w:r w:rsidR="002A235A">
        <w:rPr>
          <w:rFonts w:hint="eastAsia"/>
        </w:rPr>
        <w:t>。</w:t>
      </w:r>
    </w:p>
    <w:p w14:paraId="5B4B899F" w14:textId="1A2AF209" w:rsidR="006A7CDA" w:rsidRPr="006A7CDA" w:rsidRDefault="006A7CDA" w:rsidP="002A235A">
      <w:pPr>
        <w:pStyle w:val="afffffffff1"/>
      </w:pPr>
      <w:r w:rsidRPr="006A7CDA">
        <w:rPr>
          <w:rFonts w:hint="eastAsia"/>
        </w:rPr>
        <w:t>身份鉴别如采用密码技术，鉴别数据应采用安全机制（如安全芯片、密码模块等）进行保护</w:t>
      </w:r>
      <w:r w:rsidR="002A235A">
        <w:rPr>
          <w:rFonts w:hint="eastAsia"/>
        </w:rPr>
        <w:t>。</w:t>
      </w:r>
    </w:p>
    <w:p w14:paraId="09D83AA8" w14:textId="0FB7012F" w:rsidR="00DB314C" w:rsidRPr="00AD18E4" w:rsidRDefault="00DB314C" w:rsidP="002A235A">
      <w:pPr>
        <w:pStyle w:val="afffffffff1"/>
      </w:pPr>
      <w:r w:rsidRPr="00AD18E4">
        <w:rPr>
          <w:rFonts w:hint="eastAsia"/>
        </w:rPr>
        <w:t>重要数据应存储在安全区域或以密文形式存储</w:t>
      </w:r>
      <w:r w:rsidR="002A235A">
        <w:rPr>
          <w:rFonts w:hint="eastAsia"/>
        </w:rPr>
        <w:t>。</w:t>
      </w:r>
    </w:p>
    <w:p w14:paraId="474EF761" w14:textId="60D2BB7F" w:rsidR="00DB314C" w:rsidRPr="00AD18E4" w:rsidRDefault="00DB314C" w:rsidP="002A235A">
      <w:pPr>
        <w:pStyle w:val="afffffffff1"/>
      </w:pPr>
      <w:r w:rsidRPr="00AD18E4">
        <w:rPr>
          <w:rFonts w:hint="eastAsia"/>
        </w:rPr>
        <w:t>重要数据应采用安全机制防止泄漏，如采用加密、脱敏等方法</w:t>
      </w:r>
      <w:r w:rsidR="002A235A">
        <w:rPr>
          <w:rFonts w:hint="eastAsia"/>
        </w:rPr>
        <w:t>。</w:t>
      </w:r>
    </w:p>
    <w:p w14:paraId="3B750E7E" w14:textId="0C113DC7" w:rsidR="00DB314C" w:rsidRPr="00AD18E4" w:rsidRDefault="00DB314C" w:rsidP="002A235A">
      <w:pPr>
        <w:pStyle w:val="afffffffff1"/>
      </w:pPr>
      <w:r w:rsidRPr="00AD18E4">
        <w:rPr>
          <w:rFonts w:hint="eastAsia"/>
        </w:rPr>
        <w:t>数据传输过程中，应对数据发送方和接受方实施身份认证，在建立连接前，利用密码技术进行初始化会话验证，必要时</w:t>
      </w:r>
      <w:r w:rsidRPr="00DC5B07">
        <w:rPr>
          <w:rFonts w:hint="eastAsia"/>
        </w:rPr>
        <w:t>采用</w:t>
      </w:r>
      <w:r w:rsidR="00A36086" w:rsidRPr="00DC5B07">
        <w:rPr>
          <w:rFonts w:hint="eastAsia"/>
        </w:rPr>
        <w:t>经认证的安全传输协议或标准安全协议服务</w:t>
      </w:r>
      <w:r w:rsidRPr="00AD18E4">
        <w:rPr>
          <w:rFonts w:hint="eastAsia"/>
        </w:rPr>
        <w:t>或安全协议服务（</w:t>
      </w:r>
      <w:r w:rsidRPr="00AD18E4">
        <w:t>TLCP</w:t>
      </w:r>
      <w:r w:rsidRPr="00AD18E4">
        <w:rPr>
          <w:rFonts w:hint="eastAsia"/>
        </w:rPr>
        <w:t>或T</w:t>
      </w:r>
      <w:r w:rsidRPr="00AD18E4">
        <w:t>LS 1.2及以上）</w:t>
      </w:r>
      <w:r w:rsidRPr="00AD18E4">
        <w:rPr>
          <w:rFonts w:hint="eastAsia"/>
        </w:rPr>
        <w:t>，避免来自</w:t>
      </w:r>
      <w:proofErr w:type="gramStart"/>
      <w:r w:rsidRPr="00AD18E4">
        <w:rPr>
          <w:rFonts w:hint="eastAsia"/>
        </w:rPr>
        <w:t>基于协议</w:t>
      </w:r>
      <w:proofErr w:type="gramEnd"/>
      <w:r w:rsidRPr="00AD18E4">
        <w:rPr>
          <w:rFonts w:hint="eastAsia"/>
        </w:rPr>
        <w:t>的攻击和破坏</w:t>
      </w:r>
      <w:r w:rsidR="002A235A">
        <w:rPr>
          <w:rFonts w:hint="eastAsia"/>
        </w:rPr>
        <w:t>。</w:t>
      </w:r>
    </w:p>
    <w:p w14:paraId="6943AF69" w14:textId="011735A7" w:rsidR="00DB314C" w:rsidRPr="005F6FF2" w:rsidRDefault="00DB314C" w:rsidP="002A235A">
      <w:pPr>
        <w:pStyle w:val="afffffffff1"/>
      </w:pPr>
      <w:r w:rsidRPr="00DB314C">
        <w:rPr>
          <w:rFonts w:hint="eastAsia"/>
        </w:rPr>
        <w:t>数据保存应依据国家及行业主管部门有关规定以及个人信息主体约定的时限等，针对不同类型的数据设定保存期限，并应采取技术手段，在</w:t>
      </w:r>
      <w:r w:rsidR="002267C1">
        <w:rPr>
          <w:rFonts w:hint="eastAsia"/>
        </w:rPr>
        <w:t>车路云一体化</w:t>
      </w:r>
      <w:r w:rsidRPr="00DB314C">
        <w:rPr>
          <w:rFonts w:hint="eastAsia"/>
        </w:rPr>
        <w:t>系统中去除待删除的数据。</w:t>
      </w:r>
    </w:p>
    <w:p w14:paraId="0BA8079D" w14:textId="77777777" w:rsidR="00CD561D" w:rsidRPr="00432461" w:rsidRDefault="00CD561D" w:rsidP="00CD561D">
      <w:pPr>
        <w:pStyle w:val="affffb"/>
        <w:ind w:firstLine="420"/>
      </w:pPr>
    </w:p>
    <w:p w14:paraId="382DEC95" w14:textId="77777777" w:rsidR="00E02BBB" w:rsidRDefault="00E02BBB" w:rsidP="00CD561D">
      <w:pPr>
        <w:pStyle w:val="affffb"/>
        <w:ind w:firstLine="420"/>
        <w:sectPr w:rsidR="00E02BBB" w:rsidSect="00CD561D">
          <w:pgSz w:w="11906" w:h="16838" w:code="9"/>
          <w:pgMar w:top="1928" w:right="1134" w:bottom="1134" w:left="1134" w:header="1418" w:footer="1134" w:gutter="284"/>
          <w:pgNumType w:start="1"/>
          <w:cols w:space="425"/>
          <w:formProt w:val="0"/>
          <w:docGrid w:type="lines" w:linePitch="312"/>
        </w:sectPr>
      </w:pPr>
    </w:p>
    <w:p w14:paraId="2C132C07" w14:textId="77777777" w:rsidR="00E02BBB" w:rsidRDefault="00E02BBB" w:rsidP="00E02BBB">
      <w:pPr>
        <w:pStyle w:val="af8"/>
        <w:rPr>
          <w:rFonts w:hint="eastAsia"/>
          <w:vanish w:val="0"/>
        </w:rPr>
      </w:pPr>
      <w:bookmarkStart w:id="209" w:name="BookMark5"/>
      <w:bookmarkEnd w:id="25"/>
    </w:p>
    <w:p w14:paraId="2B807E7C" w14:textId="77777777" w:rsidR="00E02BBB" w:rsidRDefault="00E02BBB" w:rsidP="00E02BBB">
      <w:pPr>
        <w:pStyle w:val="afe"/>
        <w:rPr>
          <w:vanish w:val="0"/>
        </w:rPr>
      </w:pPr>
    </w:p>
    <w:p w14:paraId="3286AEF3" w14:textId="40FD46D1" w:rsidR="008565B9" w:rsidRPr="002F4789" w:rsidRDefault="008565B9" w:rsidP="008565B9">
      <w:pPr>
        <w:pStyle w:val="afffffffffffe"/>
        <w:keepNext/>
        <w:spacing w:before="156" w:after="156"/>
        <w:rPr>
          <w:szCs w:val="20"/>
        </w:rPr>
      </w:pPr>
      <w:bookmarkStart w:id="210" w:name="_Toc142323622"/>
      <w:bookmarkStart w:id="211" w:name="_Toc172877123"/>
      <w:bookmarkStart w:id="212" w:name="_Toc183619596"/>
      <w:bookmarkStart w:id="213" w:name="_Toc148623557"/>
      <w:r w:rsidRPr="002F4789">
        <w:rPr>
          <w:rFonts w:hint="eastAsia"/>
          <w:szCs w:val="20"/>
        </w:rPr>
        <w:t>参 考 文 献</w:t>
      </w:r>
      <w:bookmarkEnd w:id="210"/>
      <w:bookmarkEnd w:id="211"/>
      <w:bookmarkEnd w:id="212"/>
    </w:p>
    <w:p w14:paraId="2F317EB4" w14:textId="77777777" w:rsidR="00715E88" w:rsidRDefault="00715E88" w:rsidP="00106519">
      <w:pPr>
        <w:pStyle w:val="afffffffffffd"/>
        <w:numPr>
          <w:ilvl w:val="0"/>
          <w:numId w:val="32"/>
        </w:numPr>
        <w:ind w:firstLineChars="0"/>
        <w:rPr>
          <w:rFonts w:ascii="Times New Roman"/>
          <w:noProof/>
        </w:rPr>
      </w:pPr>
      <w:r>
        <w:rPr>
          <w:rFonts w:ascii="Times New Roman"/>
          <w:noProof/>
        </w:rPr>
        <w:t>GB</w:t>
      </w:r>
      <w:r w:rsidRPr="00C70E18">
        <w:rPr>
          <w:rFonts w:ascii="Times New Roman"/>
          <w:noProof/>
        </w:rPr>
        <w:t xml:space="preserve"> 40050-2021 </w:t>
      </w:r>
      <w:r w:rsidRPr="00C70E18">
        <w:rPr>
          <w:rFonts w:ascii="Times New Roman"/>
          <w:noProof/>
        </w:rPr>
        <w:t>网络关键设备安全通用要求</w:t>
      </w:r>
    </w:p>
    <w:p w14:paraId="6370791A" w14:textId="146CDE29" w:rsidR="0067302E" w:rsidRPr="0067302E" w:rsidRDefault="0067302E" w:rsidP="0067302E">
      <w:pPr>
        <w:pStyle w:val="afffffffffffd"/>
        <w:numPr>
          <w:ilvl w:val="0"/>
          <w:numId w:val="32"/>
        </w:numPr>
        <w:ind w:firstLineChars="0"/>
        <w:rPr>
          <w:rFonts w:ascii="Times New Roman"/>
          <w:noProof/>
        </w:rPr>
      </w:pPr>
      <w:r w:rsidRPr="0067302E">
        <w:rPr>
          <w:rFonts w:ascii="Times New Roman" w:hint="eastAsia"/>
          <w:noProof/>
        </w:rPr>
        <w:t>GB 44495</w:t>
      </w:r>
      <w:r w:rsidRPr="0067302E">
        <w:rPr>
          <w:rFonts w:ascii="Times New Roman" w:hint="eastAsia"/>
          <w:noProof/>
        </w:rPr>
        <w:t>—</w:t>
      </w:r>
      <w:r w:rsidRPr="0067302E">
        <w:rPr>
          <w:rFonts w:ascii="Times New Roman" w:hint="eastAsia"/>
          <w:noProof/>
        </w:rPr>
        <w:t>2024</w:t>
      </w:r>
      <w:r w:rsidR="00AF5D5E">
        <w:rPr>
          <w:rFonts w:ascii="Times New Roman" w:hint="eastAsia"/>
          <w:noProof/>
        </w:rPr>
        <w:t xml:space="preserve"> </w:t>
      </w:r>
      <w:r w:rsidRPr="0067302E">
        <w:rPr>
          <w:rFonts w:ascii="Times New Roman" w:hint="eastAsia"/>
          <w:noProof/>
        </w:rPr>
        <w:t>汽车整车信息安全技术要求</w:t>
      </w:r>
    </w:p>
    <w:p w14:paraId="6CE2B93A" w14:textId="64B63B06" w:rsidR="0067302E" w:rsidRPr="0067302E" w:rsidRDefault="0067302E" w:rsidP="0067302E">
      <w:pPr>
        <w:pStyle w:val="afffffffffffd"/>
        <w:numPr>
          <w:ilvl w:val="0"/>
          <w:numId w:val="32"/>
        </w:numPr>
        <w:ind w:firstLineChars="0"/>
        <w:rPr>
          <w:rFonts w:ascii="Times New Roman"/>
          <w:noProof/>
        </w:rPr>
      </w:pPr>
      <w:r w:rsidRPr="0067302E">
        <w:rPr>
          <w:rFonts w:ascii="Times New Roman" w:hint="eastAsia"/>
          <w:noProof/>
        </w:rPr>
        <w:t>GB 44496</w:t>
      </w:r>
      <w:r w:rsidRPr="0067302E">
        <w:rPr>
          <w:rFonts w:ascii="Times New Roman" w:hint="eastAsia"/>
          <w:noProof/>
        </w:rPr>
        <w:t>—</w:t>
      </w:r>
      <w:r w:rsidRPr="0067302E">
        <w:rPr>
          <w:rFonts w:ascii="Times New Roman" w:hint="eastAsia"/>
          <w:noProof/>
        </w:rPr>
        <w:t>2024</w:t>
      </w:r>
      <w:r w:rsidR="00AF5D5E">
        <w:rPr>
          <w:rFonts w:ascii="Times New Roman" w:hint="eastAsia"/>
          <w:noProof/>
        </w:rPr>
        <w:t xml:space="preserve"> </w:t>
      </w:r>
      <w:r w:rsidRPr="0067302E">
        <w:rPr>
          <w:rFonts w:ascii="Times New Roman" w:hint="eastAsia"/>
          <w:noProof/>
        </w:rPr>
        <w:t>汽车软件升级通用技术要求</w:t>
      </w:r>
    </w:p>
    <w:p w14:paraId="18D697A9" w14:textId="239D96A8" w:rsidR="00715E88" w:rsidRDefault="00715E88" w:rsidP="00106519">
      <w:pPr>
        <w:pStyle w:val="afffffffffffd"/>
        <w:numPr>
          <w:ilvl w:val="0"/>
          <w:numId w:val="32"/>
        </w:numPr>
        <w:ind w:firstLineChars="0"/>
        <w:rPr>
          <w:rFonts w:ascii="Times New Roman"/>
          <w:noProof/>
        </w:rPr>
      </w:pPr>
      <w:r w:rsidRPr="00544EDC">
        <w:rPr>
          <w:rFonts w:ascii="Times New Roman"/>
          <w:noProof/>
        </w:rPr>
        <w:t>GB</w:t>
      </w:r>
      <w:r w:rsidR="00AF5D5E">
        <w:rPr>
          <w:rFonts w:ascii="Times New Roman" w:hint="eastAsia"/>
          <w:noProof/>
        </w:rPr>
        <w:t>/</w:t>
      </w:r>
      <w:r w:rsidRPr="00544EDC">
        <w:rPr>
          <w:rFonts w:ascii="Times New Roman"/>
          <w:noProof/>
        </w:rPr>
        <w:t>T</w:t>
      </w:r>
      <w:r>
        <w:rPr>
          <w:rFonts w:ascii="Times New Roman"/>
          <w:noProof/>
        </w:rPr>
        <w:t xml:space="preserve"> </w:t>
      </w:r>
      <w:r w:rsidRPr="00544EDC">
        <w:rPr>
          <w:rFonts w:ascii="Times New Roman"/>
          <w:noProof/>
        </w:rPr>
        <w:t xml:space="preserve">40861-2021 </w:t>
      </w:r>
      <w:r w:rsidRPr="00544EDC">
        <w:rPr>
          <w:rFonts w:ascii="Times New Roman"/>
          <w:noProof/>
        </w:rPr>
        <w:t>汽车信息安全通用技术要求</w:t>
      </w:r>
    </w:p>
    <w:p w14:paraId="50CC99A7" w14:textId="14E71563" w:rsidR="00CE6245" w:rsidRPr="00CE6245" w:rsidRDefault="00CE6245" w:rsidP="00463EF2">
      <w:pPr>
        <w:pStyle w:val="afffffffffffd"/>
        <w:numPr>
          <w:ilvl w:val="0"/>
          <w:numId w:val="32"/>
        </w:numPr>
        <w:ind w:firstLineChars="0"/>
        <w:rPr>
          <w:rFonts w:ascii="Times New Roman"/>
          <w:noProof/>
        </w:rPr>
      </w:pPr>
      <w:r w:rsidRPr="00CE6245">
        <w:rPr>
          <w:rFonts w:ascii="Times New Roman" w:hint="eastAsia"/>
          <w:noProof/>
        </w:rPr>
        <w:t>GB/T 44464</w:t>
      </w:r>
      <w:r w:rsidRPr="00CE6245">
        <w:rPr>
          <w:rFonts w:ascii="Times New Roman" w:hint="eastAsia"/>
          <w:noProof/>
        </w:rPr>
        <w:t>—</w:t>
      </w:r>
      <w:r w:rsidRPr="00CE6245">
        <w:rPr>
          <w:rFonts w:ascii="Times New Roman" w:hint="eastAsia"/>
          <w:noProof/>
        </w:rPr>
        <w:t>2024</w:t>
      </w:r>
      <w:r>
        <w:rPr>
          <w:rFonts w:ascii="Times New Roman" w:hint="eastAsia"/>
          <w:noProof/>
        </w:rPr>
        <w:t xml:space="preserve"> </w:t>
      </w:r>
      <w:r w:rsidRPr="00CE6245">
        <w:rPr>
          <w:rFonts w:ascii="Times New Roman" w:hint="eastAsia"/>
          <w:noProof/>
        </w:rPr>
        <w:t>汽车数据通用要求</w:t>
      </w:r>
    </w:p>
    <w:p w14:paraId="7B84E0D1" w14:textId="77777777" w:rsidR="00715E88" w:rsidRPr="00C634E7" w:rsidRDefault="00715E88" w:rsidP="00106519">
      <w:pPr>
        <w:pStyle w:val="afffffffffffd"/>
        <w:numPr>
          <w:ilvl w:val="0"/>
          <w:numId w:val="32"/>
        </w:numPr>
        <w:ind w:firstLineChars="0"/>
        <w:rPr>
          <w:rFonts w:ascii="Times New Roman"/>
          <w:noProof/>
        </w:rPr>
      </w:pPr>
      <w:r w:rsidRPr="00F95EEA">
        <w:rPr>
          <w:rFonts w:ascii="Times New Roman"/>
          <w:noProof/>
        </w:rPr>
        <w:t>GB</w:t>
      </w:r>
      <w:r>
        <w:rPr>
          <w:rFonts w:ascii="Times New Roman"/>
          <w:noProof/>
        </w:rPr>
        <w:t>/T</w:t>
      </w:r>
      <w:r w:rsidRPr="00F95EEA">
        <w:rPr>
          <w:rFonts w:ascii="Times New Roman"/>
          <w:noProof/>
        </w:rPr>
        <w:t xml:space="preserve"> 40856-2021</w:t>
      </w:r>
      <w:r>
        <w:rPr>
          <w:rFonts w:ascii="Times New Roman"/>
          <w:noProof/>
        </w:rPr>
        <w:t xml:space="preserve"> </w:t>
      </w:r>
      <w:r w:rsidRPr="00F95EEA">
        <w:rPr>
          <w:rFonts w:ascii="Times New Roman"/>
          <w:noProof/>
        </w:rPr>
        <w:t>车载信息交互系统</w:t>
      </w:r>
      <w:r>
        <w:rPr>
          <w:rFonts w:ascii="Times New Roman" w:hint="eastAsia"/>
          <w:noProof/>
        </w:rPr>
        <w:t xml:space="preserve"> </w:t>
      </w:r>
      <w:r w:rsidRPr="00F95EEA">
        <w:rPr>
          <w:rFonts w:ascii="Times New Roman"/>
          <w:noProof/>
        </w:rPr>
        <w:t>信息安全技术要求及试验方法</w:t>
      </w:r>
    </w:p>
    <w:p w14:paraId="33B1BB7F" w14:textId="77777777" w:rsidR="00715E88" w:rsidRPr="00C634E7" w:rsidRDefault="00715E88" w:rsidP="00106519">
      <w:pPr>
        <w:pStyle w:val="afffffffffffd"/>
        <w:numPr>
          <w:ilvl w:val="0"/>
          <w:numId w:val="32"/>
        </w:numPr>
        <w:ind w:firstLineChars="0"/>
        <w:rPr>
          <w:rFonts w:ascii="Times New Roman"/>
          <w:noProof/>
        </w:rPr>
      </w:pPr>
      <w:r w:rsidRPr="00C70E18">
        <w:rPr>
          <w:rFonts w:ascii="Times New Roman"/>
          <w:noProof/>
        </w:rPr>
        <w:t xml:space="preserve">YD/T 3594-2019 </w:t>
      </w:r>
      <w:r w:rsidRPr="00C70E18">
        <w:rPr>
          <w:rFonts w:ascii="Times New Roman"/>
          <w:noProof/>
        </w:rPr>
        <w:t>基于</w:t>
      </w:r>
      <w:r w:rsidRPr="00C70E18">
        <w:rPr>
          <w:rFonts w:ascii="Times New Roman"/>
          <w:noProof/>
        </w:rPr>
        <w:t>LTE</w:t>
      </w:r>
      <w:r w:rsidRPr="00C70E18">
        <w:rPr>
          <w:rFonts w:ascii="Times New Roman"/>
          <w:noProof/>
        </w:rPr>
        <w:t>的车联网通信安全技术要求</w:t>
      </w:r>
    </w:p>
    <w:p w14:paraId="4472BD7F" w14:textId="77777777" w:rsidR="00715E88" w:rsidRPr="00C634E7" w:rsidRDefault="00715E88" w:rsidP="00106519">
      <w:pPr>
        <w:pStyle w:val="afffffffffffd"/>
        <w:numPr>
          <w:ilvl w:val="0"/>
          <w:numId w:val="32"/>
        </w:numPr>
        <w:ind w:firstLineChars="0"/>
        <w:rPr>
          <w:rFonts w:ascii="Times New Roman"/>
          <w:noProof/>
        </w:rPr>
      </w:pPr>
      <w:r w:rsidRPr="00963FEE">
        <w:rPr>
          <w:rFonts w:ascii="Times New Roman"/>
          <w:noProof/>
        </w:rPr>
        <w:t>YD/T 370</w:t>
      </w:r>
      <w:r>
        <w:rPr>
          <w:rFonts w:ascii="Times New Roman"/>
          <w:noProof/>
        </w:rPr>
        <w:t>7</w:t>
      </w:r>
      <w:r w:rsidRPr="00963FEE">
        <w:rPr>
          <w:rFonts w:ascii="Times New Roman"/>
          <w:noProof/>
        </w:rPr>
        <w:t xml:space="preserve">-2020 </w:t>
      </w:r>
      <w:r w:rsidRPr="00963FEE">
        <w:rPr>
          <w:rFonts w:ascii="Times New Roman"/>
          <w:noProof/>
        </w:rPr>
        <w:t>基于</w:t>
      </w:r>
      <w:r w:rsidRPr="00963FEE">
        <w:rPr>
          <w:rFonts w:ascii="Times New Roman"/>
          <w:noProof/>
        </w:rPr>
        <w:t>LTE</w:t>
      </w:r>
      <w:r w:rsidRPr="00963FEE">
        <w:rPr>
          <w:rFonts w:ascii="Times New Roman"/>
          <w:noProof/>
        </w:rPr>
        <w:t>的车联网无线通信技术</w:t>
      </w:r>
      <w:r w:rsidRPr="00963FEE">
        <w:rPr>
          <w:rFonts w:ascii="Times New Roman"/>
          <w:noProof/>
        </w:rPr>
        <w:t xml:space="preserve"> </w:t>
      </w:r>
      <w:r w:rsidRPr="00963FEE">
        <w:rPr>
          <w:rFonts w:ascii="Times New Roman"/>
          <w:noProof/>
        </w:rPr>
        <w:t>网络层技术要求</w:t>
      </w:r>
    </w:p>
    <w:p w14:paraId="00DC7A1F" w14:textId="77777777" w:rsidR="00715E88" w:rsidRDefault="00715E88" w:rsidP="00106519">
      <w:pPr>
        <w:pStyle w:val="afffffffffffd"/>
        <w:numPr>
          <w:ilvl w:val="0"/>
          <w:numId w:val="32"/>
        </w:numPr>
        <w:ind w:firstLineChars="0"/>
        <w:rPr>
          <w:rFonts w:ascii="Times New Roman"/>
          <w:noProof/>
        </w:rPr>
      </w:pPr>
      <w:r w:rsidRPr="00963FEE">
        <w:rPr>
          <w:rFonts w:ascii="Times New Roman"/>
          <w:noProof/>
        </w:rPr>
        <w:t xml:space="preserve">YD/T 3709-2020 </w:t>
      </w:r>
      <w:r w:rsidRPr="00963FEE">
        <w:rPr>
          <w:rFonts w:ascii="Times New Roman"/>
          <w:noProof/>
        </w:rPr>
        <w:t>基于</w:t>
      </w:r>
      <w:r w:rsidRPr="00963FEE">
        <w:rPr>
          <w:rFonts w:ascii="Times New Roman"/>
          <w:noProof/>
        </w:rPr>
        <w:t>LTE</w:t>
      </w:r>
      <w:r w:rsidRPr="00963FEE">
        <w:rPr>
          <w:rFonts w:ascii="Times New Roman"/>
          <w:noProof/>
        </w:rPr>
        <w:t>的车联网无线通信技术</w:t>
      </w:r>
      <w:r w:rsidRPr="00963FEE">
        <w:rPr>
          <w:rFonts w:ascii="Times New Roman"/>
          <w:noProof/>
        </w:rPr>
        <w:t xml:space="preserve"> </w:t>
      </w:r>
      <w:r w:rsidRPr="00963FEE">
        <w:rPr>
          <w:rFonts w:ascii="Times New Roman"/>
          <w:noProof/>
        </w:rPr>
        <w:t>消息层技术要求</w:t>
      </w:r>
    </w:p>
    <w:p w14:paraId="3227A453" w14:textId="35B996A4" w:rsidR="00750F31" w:rsidRDefault="00750F31" w:rsidP="00106519">
      <w:pPr>
        <w:pStyle w:val="afffffffffffd"/>
        <w:numPr>
          <w:ilvl w:val="0"/>
          <w:numId w:val="32"/>
        </w:numPr>
        <w:ind w:firstLineChars="0"/>
        <w:rPr>
          <w:rFonts w:ascii="Times New Roman"/>
          <w:noProof/>
        </w:rPr>
      </w:pPr>
      <w:r w:rsidRPr="008E5D2F">
        <w:rPr>
          <w:rFonts w:ascii="Times New Roman"/>
          <w:noProof/>
        </w:rPr>
        <w:t>YD/T 375</w:t>
      </w:r>
      <w:r>
        <w:rPr>
          <w:rFonts w:ascii="Times New Roman" w:hint="eastAsia"/>
          <w:noProof/>
        </w:rPr>
        <w:t>5</w:t>
      </w:r>
      <w:r>
        <w:rPr>
          <w:rFonts w:ascii="Times New Roman"/>
          <w:noProof/>
        </w:rPr>
        <w:t>-2020</w:t>
      </w:r>
      <w:r>
        <w:rPr>
          <w:rFonts w:ascii="Times New Roman" w:hint="eastAsia"/>
          <w:noProof/>
        </w:rPr>
        <w:t xml:space="preserve"> </w:t>
      </w:r>
      <w:r w:rsidRPr="00963FEE">
        <w:rPr>
          <w:rFonts w:ascii="Times New Roman"/>
          <w:noProof/>
        </w:rPr>
        <w:t>基于</w:t>
      </w:r>
      <w:r w:rsidRPr="00963FEE">
        <w:rPr>
          <w:rFonts w:ascii="Times New Roman"/>
          <w:noProof/>
        </w:rPr>
        <w:t>LTE</w:t>
      </w:r>
      <w:r w:rsidRPr="00963FEE">
        <w:rPr>
          <w:rFonts w:ascii="Times New Roman"/>
          <w:noProof/>
        </w:rPr>
        <w:t>的车联网无线通信技术</w:t>
      </w:r>
      <w:r w:rsidRPr="00963FEE">
        <w:rPr>
          <w:rFonts w:ascii="Times New Roman"/>
          <w:noProof/>
        </w:rPr>
        <w:t xml:space="preserve"> </w:t>
      </w:r>
      <w:r>
        <w:rPr>
          <w:rFonts w:ascii="Times New Roman" w:hint="eastAsia"/>
          <w:noProof/>
        </w:rPr>
        <w:t>支持直连通信的路侧设备</w:t>
      </w:r>
      <w:r w:rsidRPr="00963FEE">
        <w:rPr>
          <w:rFonts w:ascii="Times New Roman"/>
          <w:noProof/>
        </w:rPr>
        <w:t>技术要求</w:t>
      </w:r>
    </w:p>
    <w:p w14:paraId="2545A798" w14:textId="77777777" w:rsidR="00715E88" w:rsidRDefault="00715E88" w:rsidP="00106519">
      <w:pPr>
        <w:pStyle w:val="afffffffffffd"/>
        <w:numPr>
          <w:ilvl w:val="0"/>
          <w:numId w:val="32"/>
        </w:numPr>
        <w:ind w:firstLineChars="0"/>
        <w:rPr>
          <w:rFonts w:ascii="Times New Roman"/>
          <w:noProof/>
        </w:rPr>
      </w:pPr>
      <w:r w:rsidRPr="008E5D2F">
        <w:rPr>
          <w:rFonts w:ascii="Times New Roman"/>
          <w:noProof/>
        </w:rPr>
        <w:t>YD/T 3751</w:t>
      </w:r>
      <w:r>
        <w:rPr>
          <w:rFonts w:ascii="Times New Roman"/>
          <w:noProof/>
        </w:rPr>
        <w:t xml:space="preserve">-2020 </w:t>
      </w:r>
      <w:r w:rsidRPr="008E5D2F">
        <w:rPr>
          <w:rFonts w:ascii="Times New Roman" w:hint="eastAsia"/>
          <w:noProof/>
        </w:rPr>
        <w:t>车联网信息服务</w:t>
      </w:r>
      <w:r>
        <w:rPr>
          <w:rFonts w:ascii="Times New Roman" w:hint="eastAsia"/>
          <w:noProof/>
        </w:rPr>
        <w:t xml:space="preserve"> </w:t>
      </w:r>
      <w:r w:rsidRPr="008E5D2F">
        <w:rPr>
          <w:rFonts w:ascii="Times New Roman" w:hint="eastAsia"/>
          <w:noProof/>
        </w:rPr>
        <w:t>数据安全技术要求</w:t>
      </w:r>
    </w:p>
    <w:p w14:paraId="770F5C21" w14:textId="77777777" w:rsidR="002267C1" w:rsidRPr="00715E88" w:rsidRDefault="002267C1" w:rsidP="00371B44">
      <w:pPr>
        <w:pStyle w:val="afffffffffffd"/>
        <w:ind w:firstLineChars="0" w:firstLine="0"/>
        <w:rPr>
          <w:rFonts w:ascii="Times New Roman"/>
          <w:noProof/>
        </w:rPr>
      </w:pPr>
    </w:p>
    <w:p w14:paraId="2CB40BF5" w14:textId="638BED90" w:rsidR="008565B9" w:rsidRDefault="002A235A" w:rsidP="002A235A">
      <w:pPr>
        <w:pStyle w:val="HTML"/>
        <w:jc w:val="center"/>
        <w:rPr>
          <w:rFonts w:ascii="黑体" w:eastAsia="黑体" w:hAnsi="黑体" w:hint="eastAsia"/>
          <w:sz w:val="20"/>
          <w:szCs w:val="20"/>
        </w:rPr>
      </w:pPr>
      <w:bookmarkStart w:id="214" w:name="BookMark8"/>
      <w:bookmarkEnd w:id="209"/>
      <w:bookmarkEnd w:id="213"/>
      <w:r>
        <w:rPr>
          <w:rFonts w:ascii="黑体" w:eastAsia="黑体" w:hAnsi="黑体" w:hint="eastAsia"/>
          <w:noProof/>
          <w:sz w:val="20"/>
          <w:szCs w:val="20"/>
        </w:rPr>
        <w:drawing>
          <wp:inline distT="0" distB="0" distL="0" distR="0" wp14:anchorId="0A25A666" wp14:editId="5AC4D969">
            <wp:extent cx="1485900" cy="317500"/>
            <wp:effectExtent l="0" t="0" r="0" b="6350"/>
            <wp:docPr id="325027215" name="图片 3"/>
            <wp:cNvGraphicFramePr/>
            <a:graphic xmlns:a="http://schemas.openxmlformats.org/drawingml/2006/main">
              <a:graphicData uri="http://schemas.openxmlformats.org/drawingml/2006/picture">
                <pic:pic xmlns:pic="http://schemas.openxmlformats.org/drawingml/2006/picture">
                  <pic:nvPicPr>
                    <pic:cNvPr id="325027215"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14"/>
    </w:p>
    <w:sectPr w:rsidR="008565B9" w:rsidSect="00E02BBB">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65F36" w14:textId="77777777" w:rsidR="001B316A" w:rsidRDefault="001B316A" w:rsidP="00D86DB7">
      <w:r>
        <w:separator/>
      </w:r>
    </w:p>
    <w:p w14:paraId="7E5F920D" w14:textId="77777777" w:rsidR="001B316A" w:rsidRDefault="001B316A"/>
    <w:p w14:paraId="3372EB3E" w14:textId="77777777" w:rsidR="001B316A" w:rsidRDefault="001B316A"/>
  </w:endnote>
  <w:endnote w:type="continuationSeparator" w:id="0">
    <w:p w14:paraId="4CC45DA1" w14:textId="77777777" w:rsidR="001B316A" w:rsidRDefault="001B316A" w:rsidP="00D86DB7">
      <w:r>
        <w:continuationSeparator/>
      </w:r>
    </w:p>
    <w:p w14:paraId="2448CE45" w14:textId="77777777" w:rsidR="001B316A" w:rsidRDefault="001B316A"/>
    <w:p w14:paraId="181DEC4F" w14:textId="77777777" w:rsidR="001B316A" w:rsidRDefault="001B3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2EAE8"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D2BB"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3437D" w14:textId="4365358F" w:rsidR="000C57D6" w:rsidRDefault="000C57D6" w:rsidP="00C94DF2">
    <w:pPr>
      <w:pStyle w:val="affff8"/>
    </w:pPr>
    <w:r>
      <w:fldChar w:fldCharType="begin"/>
    </w:r>
    <w:r>
      <w:instrText>PAGE   \* MERGEFORMAT</w:instrText>
    </w:r>
    <w:r>
      <w:fldChar w:fldCharType="separate"/>
    </w:r>
    <w:r w:rsidR="00CD5E1F" w:rsidRPr="00CD5E1F">
      <w:rPr>
        <w:noProof/>
        <w:lang w:val="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2A341" w14:textId="77777777" w:rsidR="001B316A" w:rsidRDefault="001B316A" w:rsidP="00D86DB7">
      <w:r>
        <w:separator/>
      </w:r>
    </w:p>
  </w:footnote>
  <w:footnote w:type="continuationSeparator" w:id="0">
    <w:p w14:paraId="5E5D5E0C" w14:textId="77777777" w:rsidR="001B316A" w:rsidRDefault="001B316A" w:rsidP="00D86DB7">
      <w:r>
        <w:continuationSeparator/>
      </w:r>
    </w:p>
    <w:p w14:paraId="3EEDD783" w14:textId="77777777" w:rsidR="001B316A" w:rsidRDefault="001B316A"/>
    <w:p w14:paraId="45719EAC" w14:textId="77777777" w:rsidR="001B316A" w:rsidRDefault="001B31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BB74E"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67CD1"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D7AE" w14:textId="0CA9C340"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E02BBB">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AB90" w14:textId="50C76CBD"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077B01">
      <w:rPr>
        <w:rFonts w:hint="eastAsia"/>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AD52A28"/>
    <w:multiLevelType w:val="hybridMultilevel"/>
    <w:tmpl w:val="DD906E1C"/>
    <w:lvl w:ilvl="0" w:tplc="F7CACBEE">
      <w:start w:val="1"/>
      <w:numFmt w:val="decimal"/>
      <w:lvlText w:val="[%1]"/>
      <w:lvlJc w:val="left"/>
      <w:pPr>
        <w:ind w:left="446"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2" w15:restartNumberingAfterBreak="0">
    <w:nsid w:val="7BAA0375"/>
    <w:multiLevelType w:val="multilevel"/>
    <w:tmpl w:val="98D24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33551929">
    <w:abstractNumId w:val="0"/>
  </w:num>
  <w:num w:numId="2" w16cid:durableId="635186928">
    <w:abstractNumId w:val="21"/>
  </w:num>
  <w:num w:numId="3" w16cid:durableId="661200843">
    <w:abstractNumId w:val="5"/>
  </w:num>
  <w:num w:numId="4" w16cid:durableId="1701466310">
    <w:abstractNumId w:val="19"/>
  </w:num>
  <w:num w:numId="5" w16cid:durableId="826703698">
    <w:abstractNumId w:val="14"/>
  </w:num>
  <w:num w:numId="6" w16cid:durableId="538278827">
    <w:abstractNumId w:val="24"/>
  </w:num>
  <w:num w:numId="7" w16cid:durableId="1004166798">
    <w:abstractNumId w:val="8"/>
  </w:num>
  <w:num w:numId="8" w16cid:durableId="976225201">
    <w:abstractNumId w:val="9"/>
  </w:num>
  <w:num w:numId="9" w16cid:durableId="1680422392">
    <w:abstractNumId w:val="17"/>
  </w:num>
  <w:num w:numId="10" w16cid:durableId="1294094162">
    <w:abstractNumId w:val="25"/>
  </w:num>
  <w:num w:numId="11" w16cid:durableId="2069379356">
    <w:abstractNumId w:val="4"/>
  </w:num>
  <w:num w:numId="12" w16cid:durableId="226497936">
    <w:abstractNumId w:val="15"/>
  </w:num>
  <w:num w:numId="13" w16cid:durableId="364449447">
    <w:abstractNumId w:val="26"/>
  </w:num>
  <w:num w:numId="14" w16cid:durableId="1087775987">
    <w:abstractNumId w:val="11"/>
  </w:num>
  <w:num w:numId="15" w16cid:durableId="822550853">
    <w:abstractNumId w:val="6"/>
  </w:num>
  <w:num w:numId="16" w16cid:durableId="2104450559">
    <w:abstractNumId w:val="10"/>
  </w:num>
  <w:num w:numId="17" w16cid:durableId="1349523814">
    <w:abstractNumId w:val="23"/>
  </w:num>
  <w:num w:numId="18" w16cid:durableId="1236621153">
    <w:abstractNumId w:val="3"/>
  </w:num>
  <w:num w:numId="19" w16cid:durableId="2003317297">
    <w:abstractNumId w:val="7"/>
  </w:num>
  <w:num w:numId="20" w16cid:durableId="1006205645">
    <w:abstractNumId w:val="20"/>
  </w:num>
  <w:num w:numId="21" w16cid:durableId="717316153">
    <w:abstractNumId w:val="22"/>
  </w:num>
  <w:num w:numId="22" w16cid:durableId="1413354830">
    <w:abstractNumId w:val="18"/>
  </w:num>
  <w:num w:numId="23" w16cid:durableId="1285189523">
    <w:abstractNumId w:val="30"/>
  </w:num>
  <w:num w:numId="24" w16cid:durableId="1472597932">
    <w:abstractNumId w:val="16"/>
  </w:num>
  <w:num w:numId="25" w16cid:durableId="1601258021">
    <w:abstractNumId w:val="29"/>
  </w:num>
  <w:num w:numId="26" w16cid:durableId="1903522060">
    <w:abstractNumId w:val="2"/>
  </w:num>
  <w:num w:numId="27" w16cid:durableId="769861901">
    <w:abstractNumId w:val="13"/>
  </w:num>
  <w:num w:numId="28" w16cid:durableId="483283072">
    <w:abstractNumId w:val="31"/>
  </w:num>
  <w:num w:numId="29" w16cid:durableId="1588422656">
    <w:abstractNumId w:val="28"/>
  </w:num>
  <w:num w:numId="30" w16cid:durableId="1065448182">
    <w:abstractNumId w:val="27"/>
  </w:num>
  <w:num w:numId="31" w16cid:durableId="1223835762">
    <w:abstractNumId w:val="1"/>
  </w:num>
  <w:num w:numId="32" w16cid:durableId="1135871317">
    <w:abstractNumId w:val="12"/>
  </w:num>
  <w:num w:numId="33" w16cid:durableId="16507440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4359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0065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71539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11725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4258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5145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6484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7583755">
    <w:abstractNumId w:val="32"/>
  </w:num>
  <w:num w:numId="42" w16cid:durableId="19609888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67711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98794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94175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29677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043964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80758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704366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SortMethod w:val="0000"/>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BBB"/>
    <w:rsid w:val="0000040A"/>
    <w:rsid w:val="00000A94"/>
    <w:rsid w:val="00001972"/>
    <w:rsid w:val="00001D9A"/>
    <w:rsid w:val="00004C8A"/>
    <w:rsid w:val="00007B3A"/>
    <w:rsid w:val="000107E0"/>
    <w:rsid w:val="000110EE"/>
    <w:rsid w:val="00011FDE"/>
    <w:rsid w:val="00012FFD"/>
    <w:rsid w:val="000138A7"/>
    <w:rsid w:val="00014162"/>
    <w:rsid w:val="00014340"/>
    <w:rsid w:val="00015396"/>
    <w:rsid w:val="00016A9C"/>
    <w:rsid w:val="00022184"/>
    <w:rsid w:val="00022762"/>
    <w:rsid w:val="000238E0"/>
    <w:rsid w:val="000249DB"/>
    <w:rsid w:val="0002595E"/>
    <w:rsid w:val="00026E6F"/>
    <w:rsid w:val="000303C3"/>
    <w:rsid w:val="000331D3"/>
    <w:rsid w:val="00033208"/>
    <w:rsid w:val="000334D9"/>
    <w:rsid w:val="000346A5"/>
    <w:rsid w:val="000359C3"/>
    <w:rsid w:val="00035A7D"/>
    <w:rsid w:val="000365ED"/>
    <w:rsid w:val="00036AA8"/>
    <w:rsid w:val="00041CA2"/>
    <w:rsid w:val="0004249A"/>
    <w:rsid w:val="00043282"/>
    <w:rsid w:val="00044286"/>
    <w:rsid w:val="000443F7"/>
    <w:rsid w:val="00047F28"/>
    <w:rsid w:val="000503AA"/>
    <w:rsid w:val="000506A1"/>
    <w:rsid w:val="00050715"/>
    <w:rsid w:val="000515DD"/>
    <w:rsid w:val="0005265A"/>
    <w:rsid w:val="000539DD"/>
    <w:rsid w:val="00053BD3"/>
    <w:rsid w:val="000556ED"/>
    <w:rsid w:val="00055FE2"/>
    <w:rsid w:val="0005616F"/>
    <w:rsid w:val="00060C2E"/>
    <w:rsid w:val="00061033"/>
    <w:rsid w:val="000619E9"/>
    <w:rsid w:val="000622D4"/>
    <w:rsid w:val="0006357D"/>
    <w:rsid w:val="00066114"/>
    <w:rsid w:val="00067F1E"/>
    <w:rsid w:val="00071CC0"/>
    <w:rsid w:val="00073C8C"/>
    <w:rsid w:val="00077B01"/>
    <w:rsid w:val="00077B64"/>
    <w:rsid w:val="000803DB"/>
    <w:rsid w:val="00080A1C"/>
    <w:rsid w:val="00082317"/>
    <w:rsid w:val="00083D2C"/>
    <w:rsid w:val="0008458B"/>
    <w:rsid w:val="00086AA1"/>
    <w:rsid w:val="00087A77"/>
    <w:rsid w:val="00090CA6"/>
    <w:rsid w:val="000926D5"/>
    <w:rsid w:val="00092B8A"/>
    <w:rsid w:val="00092FB0"/>
    <w:rsid w:val="000934C5"/>
    <w:rsid w:val="00093D25"/>
    <w:rsid w:val="00093DAB"/>
    <w:rsid w:val="00094D73"/>
    <w:rsid w:val="00096D63"/>
    <w:rsid w:val="000A091F"/>
    <w:rsid w:val="000A0B60"/>
    <w:rsid w:val="000A0EB8"/>
    <w:rsid w:val="000A19FC"/>
    <w:rsid w:val="000A296B"/>
    <w:rsid w:val="000A6CE9"/>
    <w:rsid w:val="000A6DD4"/>
    <w:rsid w:val="000A7311"/>
    <w:rsid w:val="000B060F"/>
    <w:rsid w:val="000B1592"/>
    <w:rsid w:val="000B1BB4"/>
    <w:rsid w:val="000B1FF2"/>
    <w:rsid w:val="000B3CDA"/>
    <w:rsid w:val="000B608A"/>
    <w:rsid w:val="000B6A0B"/>
    <w:rsid w:val="000C0F6C"/>
    <w:rsid w:val="000C11DB"/>
    <w:rsid w:val="000C1492"/>
    <w:rsid w:val="000C17AE"/>
    <w:rsid w:val="000C2FBD"/>
    <w:rsid w:val="000C3944"/>
    <w:rsid w:val="000C4B41"/>
    <w:rsid w:val="000C50EF"/>
    <w:rsid w:val="000C57D6"/>
    <w:rsid w:val="000C6362"/>
    <w:rsid w:val="000C7666"/>
    <w:rsid w:val="000C7CB3"/>
    <w:rsid w:val="000D0A9C"/>
    <w:rsid w:val="000D1795"/>
    <w:rsid w:val="000D329A"/>
    <w:rsid w:val="000D34F8"/>
    <w:rsid w:val="000D3D8B"/>
    <w:rsid w:val="000D3F35"/>
    <w:rsid w:val="000D4B9C"/>
    <w:rsid w:val="000D4EB6"/>
    <w:rsid w:val="000D753B"/>
    <w:rsid w:val="000E404A"/>
    <w:rsid w:val="000E4911"/>
    <w:rsid w:val="000E4C9E"/>
    <w:rsid w:val="000E6FD7"/>
    <w:rsid w:val="000F06E1"/>
    <w:rsid w:val="000F0E3C"/>
    <w:rsid w:val="000F19D5"/>
    <w:rsid w:val="000F4AEA"/>
    <w:rsid w:val="000F633F"/>
    <w:rsid w:val="000F67E9"/>
    <w:rsid w:val="00104926"/>
    <w:rsid w:val="00105D80"/>
    <w:rsid w:val="00106519"/>
    <w:rsid w:val="00113B1E"/>
    <w:rsid w:val="0011711C"/>
    <w:rsid w:val="0012059C"/>
    <w:rsid w:val="00124D55"/>
    <w:rsid w:val="00124E4F"/>
    <w:rsid w:val="001260B7"/>
    <w:rsid w:val="001265CB"/>
    <w:rsid w:val="001321C6"/>
    <w:rsid w:val="001325C4"/>
    <w:rsid w:val="00133010"/>
    <w:rsid w:val="001338EE"/>
    <w:rsid w:val="00133AAE"/>
    <w:rsid w:val="00135323"/>
    <w:rsid w:val="001356C4"/>
    <w:rsid w:val="001376E8"/>
    <w:rsid w:val="00140135"/>
    <w:rsid w:val="00141114"/>
    <w:rsid w:val="001428C4"/>
    <w:rsid w:val="00142969"/>
    <w:rsid w:val="001446C2"/>
    <w:rsid w:val="001457E7"/>
    <w:rsid w:val="001458C7"/>
    <w:rsid w:val="00145D9D"/>
    <w:rsid w:val="00146388"/>
    <w:rsid w:val="001529E5"/>
    <w:rsid w:val="00152D1F"/>
    <w:rsid w:val="00153C7E"/>
    <w:rsid w:val="00156B25"/>
    <w:rsid w:val="00156E1A"/>
    <w:rsid w:val="00157894"/>
    <w:rsid w:val="00157B55"/>
    <w:rsid w:val="001639A3"/>
    <w:rsid w:val="001642FA"/>
    <w:rsid w:val="001649EB"/>
    <w:rsid w:val="00164BAF"/>
    <w:rsid w:val="00164FA8"/>
    <w:rsid w:val="00165065"/>
    <w:rsid w:val="001653DB"/>
    <w:rsid w:val="00165434"/>
    <w:rsid w:val="0016580B"/>
    <w:rsid w:val="00165F49"/>
    <w:rsid w:val="00166B88"/>
    <w:rsid w:val="0016770A"/>
    <w:rsid w:val="00170804"/>
    <w:rsid w:val="001708E9"/>
    <w:rsid w:val="0017340B"/>
    <w:rsid w:val="00173FB1"/>
    <w:rsid w:val="00175D0E"/>
    <w:rsid w:val="00176DFD"/>
    <w:rsid w:val="0018103A"/>
    <w:rsid w:val="001852C9"/>
    <w:rsid w:val="00190087"/>
    <w:rsid w:val="001913C4"/>
    <w:rsid w:val="0019348F"/>
    <w:rsid w:val="00193A07"/>
    <w:rsid w:val="00194C95"/>
    <w:rsid w:val="00195C34"/>
    <w:rsid w:val="00196EF5"/>
    <w:rsid w:val="001A1A53"/>
    <w:rsid w:val="001A234A"/>
    <w:rsid w:val="001A4CF3"/>
    <w:rsid w:val="001B06E8"/>
    <w:rsid w:val="001B316A"/>
    <w:rsid w:val="001B71D0"/>
    <w:rsid w:val="001B71EE"/>
    <w:rsid w:val="001C04A8"/>
    <w:rsid w:val="001C2C03"/>
    <w:rsid w:val="001C37F0"/>
    <w:rsid w:val="001C42F7"/>
    <w:rsid w:val="001C49E5"/>
    <w:rsid w:val="001C680C"/>
    <w:rsid w:val="001C7FEA"/>
    <w:rsid w:val="001D0499"/>
    <w:rsid w:val="001D0BBE"/>
    <w:rsid w:val="001D0ED4"/>
    <w:rsid w:val="001D212F"/>
    <w:rsid w:val="001D29D7"/>
    <w:rsid w:val="001D2DE7"/>
    <w:rsid w:val="001D411C"/>
    <w:rsid w:val="001D5214"/>
    <w:rsid w:val="001E1B6A"/>
    <w:rsid w:val="001E2484"/>
    <w:rsid w:val="001E3CC4"/>
    <w:rsid w:val="001E4882"/>
    <w:rsid w:val="001E48F1"/>
    <w:rsid w:val="001E632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0B21"/>
    <w:rsid w:val="00212592"/>
    <w:rsid w:val="00213B29"/>
    <w:rsid w:val="002142EA"/>
    <w:rsid w:val="0021725A"/>
    <w:rsid w:val="002204BB"/>
    <w:rsid w:val="00221B79"/>
    <w:rsid w:val="00221C6B"/>
    <w:rsid w:val="002243AC"/>
    <w:rsid w:val="002253A1"/>
    <w:rsid w:val="00225CF8"/>
    <w:rsid w:val="002267C1"/>
    <w:rsid w:val="0022794E"/>
    <w:rsid w:val="0023281F"/>
    <w:rsid w:val="00233D64"/>
    <w:rsid w:val="0023482A"/>
    <w:rsid w:val="002359CB"/>
    <w:rsid w:val="00237A7F"/>
    <w:rsid w:val="00243540"/>
    <w:rsid w:val="0024497B"/>
    <w:rsid w:val="0024515B"/>
    <w:rsid w:val="00246021"/>
    <w:rsid w:val="0024666E"/>
    <w:rsid w:val="00247F52"/>
    <w:rsid w:val="00250B25"/>
    <w:rsid w:val="00250BBE"/>
    <w:rsid w:val="002515C2"/>
    <w:rsid w:val="0025194F"/>
    <w:rsid w:val="0026110F"/>
    <w:rsid w:val="0026148A"/>
    <w:rsid w:val="00262696"/>
    <w:rsid w:val="00263D25"/>
    <w:rsid w:val="002643C3"/>
    <w:rsid w:val="00264A0C"/>
    <w:rsid w:val="00266EEB"/>
    <w:rsid w:val="00267EF4"/>
    <w:rsid w:val="00270CB8"/>
    <w:rsid w:val="00272B08"/>
    <w:rsid w:val="00276AB9"/>
    <w:rsid w:val="002771AC"/>
    <w:rsid w:val="00281742"/>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35A"/>
    <w:rsid w:val="002A25DC"/>
    <w:rsid w:val="002A3AAB"/>
    <w:rsid w:val="002A4CEA"/>
    <w:rsid w:val="002A5977"/>
    <w:rsid w:val="002A5A13"/>
    <w:rsid w:val="002A757F"/>
    <w:rsid w:val="002A7F44"/>
    <w:rsid w:val="002B0C40"/>
    <w:rsid w:val="002B1966"/>
    <w:rsid w:val="002B4508"/>
    <w:rsid w:val="002B5779"/>
    <w:rsid w:val="002B5A4E"/>
    <w:rsid w:val="002B5ADF"/>
    <w:rsid w:val="002B7332"/>
    <w:rsid w:val="002B7F51"/>
    <w:rsid w:val="002C09E7"/>
    <w:rsid w:val="002C1E06"/>
    <w:rsid w:val="002C1E1C"/>
    <w:rsid w:val="002C3F07"/>
    <w:rsid w:val="002C5278"/>
    <w:rsid w:val="002C7EBB"/>
    <w:rsid w:val="002D06C1"/>
    <w:rsid w:val="002D42B5"/>
    <w:rsid w:val="002D4F1A"/>
    <w:rsid w:val="002D5238"/>
    <w:rsid w:val="002D6EC6"/>
    <w:rsid w:val="002D79AC"/>
    <w:rsid w:val="002E039D"/>
    <w:rsid w:val="002E4D5A"/>
    <w:rsid w:val="002E6326"/>
    <w:rsid w:val="002F30E0"/>
    <w:rsid w:val="002F35E4"/>
    <w:rsid w:val="002F3730"/>
    <w:rsid w:val="002F38E1"/>
    <w:rsid w:val="002F646C"/>
    <w:rsid w:val="002F7AF6"/>
    <w:rsid w:val="00300E63"/>
    <w:rsid w:val="00302F5F"/>
    <w:rsid w:val="0030441D"/>
    <w:rsid w:val="00304D6B"/>
    <w:rsid w:val="00306063"/>
    <w:rsid w:val="00313B85"/>
    <w:rsid w:val="00317988"/>
    <w:rsid w:val="003221B4"/>
    <w:rsid w:val="0032258D"/>
    <w:rsid w:val="00322E62"/>
    <w:rsid w:val="00324D13"/>
    <w:rsid w:val="00324D2A"/>
    <w:rsid w:val="00324EDD"/>
    <w:rsid w:val="003331E4"/>
    <w:rsid w:val="003341BC"/>
    <w:rsid w:val="00336C64"/>
    <w:rsid w:val="00336EBD"/>
    <w:rsid w:val="00337162"/>
    <w:rsid w:val="0034194F"/>
    <w:rsid w:val="00344605"/>
    <w:rsid w:val="00346E69"/>
    <w:rsid w:val="003474AA"/>
    <w:rsid w:val="00350D1D"/>
    <w:rsid w:val="00352C83"/>
    <w:rsid w:val="003615D2"/>
    <w:rsid w:val="00363A18"/>
    <w:rsid w:val="0036429C"/>
    <w:rsid w:val="00364A53"/>
    <w:rsid w:val="003654CB"/>
    <w:rsid w:val="00365AA9"/>
    <w:rsid w:val="00365F86"/>
    <w:rsid w:val="00365F87"/>
    <w:rsid w:val="00366E89"/>
    <w:rsid w:val="003705F4"/>
    <w:rsid w:val="00370D58"/>
    <w:rsid w:val="00371316"/>
    <w:rsid w:val="00371B44"/>
    <w:rsid w:val="00376713"/>
    <w:rsid w:val="003774CB"/>
    <w:rsid w:val="00381815"/>
    <w:rsid w:val="003819AF"/>
    <w:rsid w:val="003820E9"/>
    <w:rsid w:val="00382DE7"/>
    <w:rsid w:val="00384FFC"/>
    <w:rsid w:val="00385FB1"/>
    <w:rsid w:val="003872FC"/>
    <w:rsid w:val="00387ADC"/>
    <w:rsid w:val="00390020"/>
    <w:rsid w:val="0039011C"/>
    <w:rsid w:val="003903D6"/>
    <w:rsid w:val="00390EE6"/>
    <w:rsid w:val="0039118F"/>
    <w:rsid w:val="00391288"/>
    <w:rsid w:val="0039144D"/>
    <w:rsid w:val="00392AD7"/>
    <w:rsid w:val="003938D9"/>
    <w:rsid w:val="00394376"/>
    <w:rsid w:val="003943FF"/>
    <w:rsid w:val="00395700"/>
    <w:rsid w:val="003974EB"/>
    <w:rsid w:val="00397CC5"/>
    <w:rsid w:val="003A1582"/>
    <w:rsid w:val="003A4077"/>
    <w:rsid w:val="003B09AD"/>
    <w:rsid w:val="003B1F18"/>
    <w:rsid w:val="003B269A"/>
    <w:rsid w:val="003B5A3A"/>
    <w:rsid w:val="003B5BF0"/>
    <w:rsid w:val="003B60BF"/>
    <w:rsid w:val="003B6B9B"/>
    <w:rsid w:val="003B6BE3"/>
    <w:rsid w:val="003C010C"/>
    <w:rsid w:val="003C0989"/>
    <w:rsid w:val="003C0A6C"/>
    <w:rsid w:val="003C0DAB"/>
    <w:rsid w:val="003C14F8"/>
    <w:rsid w:val="003C5A43"/>
    <w:rsid w:val="003D0519"/>
    <w:rsid w:val="003D0FF6"/>
    <w:rsid w:val="003D2422"/>
    <w:rsid w:val="003D262C"/>
    <w:rsid w:val="003D3D80"/>
    <w:rsid w:val="003D6D61"/>
    <w:rsid w:val="003D79C6"/>
    <w:rsid w:val="003E07BD"/>
    <w:rsid w:val="003E091D"/>
    <w:rsid w:val="003E1C53"/>
    <w:rsid w:val="003E2A69"/>
    <w:rsid w:val="003E2D49"/>
    <w:rsid w:val="003E2FD4"/>
    <w:rsid w:val="003E49F6"/>
    <w:rsid w:val="003E4A08"/>
    <w:rsid w:val="003E587E"/>
    <w:rsid w:val="003E660F"/>
    <w:rsid w:val="003F0841"/>
    <w:rsid w:val="003F0CCB"/>
    <w:rsid w:val="003F1700"/>
    <w:rsid w:val="003F23D3"/>
    <w:rsid w:val="003F39D8"/>
    <w:rsid w:val="003F3F08"/>
    <w:rsid w:val="003F49F1"/>
    <w:rsid w:val="003F5CD7"/>
    <w:rsid w:val="003F6272"/>
    <w:rsid w:val="003F6EE0"/>
    <w:rsid w:val="00400E72"/>
    <w:rsid w:val="00401400"/>
    <w:rsid w:val="00404869"/>
    <w:rsid w:val="00405884"/>
    <w:rsid w:val="00407D39"/>
    <w:rsid w:val="004116E1"/>
    <w:rsid w:val="0041477A"/>
    <w:rsid w:val="004167A3"/>
    <w:rsid w:val="0042035C"/>
    <w:rsid w:val="00432461"/>
    <w:rsid w:val="00432DAA"/>
    <w:rsid w:val="00434305"/>
    <w:rsid w:val="00435DF7"/>
    <w:rsid w:val="004366A6"/>
    <w:rsid w:val="0044083F"/>
    <w:rsid w:val="00441AE7"/>
    <w:rsid w:val="00445574"/>
    <w:rsid w:val="004467FB"/>
    <w:rsid w:val="00452D6B"/>
    <w:rsid w:val="00454484"/>
    <w:rsid w:val="0045517B"/>
    <w:rsid w:val="00463B77"/>
    <w:rsid w:val="00463C7B"/>
    <w:rsid w:val="00463EF2"/>
    <w:rsid w:val="004644A6"/>
    <w:rsid w:val="004659BD"/>
    <w:rsid w:val="00470775"/>
    <w:rsid w:val="004746B1"/>
    <w:rsid w:val="0047583F"/>
    <w:rsid w:val="00475DE8"/>
    <w:rsid w:val="00481C44"/>
    <w:rsid w:val="00484936"/>
    <w:rsid w:val="00485BD2"/>
    <w:rsid w:val="00485C89"/>
    <w:rsid w:val="00486B62"/>
    <w:rsid w:val="00486BE3"/>
    <w:rsid w:val="004905E4"/>
    <w:rsid w:val="00490A89"/>
    <w:rsid w:val="00490AB4"/>
    <w:rsid w:val="00492F02"/>
    <w:rsid w:val="004939AE"/>
    <w:rsid w:val="004A12DF"/>
    <w:rsid w:val="004A17E6"/>
    <w:rsid w:val="004A1BA8"/>
    <w:rsid w:val="004A4B57"/>
    <w:rsid w:val="004A63FA"/>
    <w:rsid w:val="004B0272"/>
    <w:rsid w:val="004B1755"/>
    <w:rsid w:val="004B2701"/>
    <w:rsid w:val="004B2E1B"/>
    <w:rsid w:val="004B3AA8"/>
    <w:rsid w:val="004B3E93"/>
    <w:rsid w:val="004B4A11"/>
    <w:rsid w:val="004C073B"/>
    <w:rsid w:val="004C1A34"/>
    <w:rsid w:val="004C1FBC"/>
    <w:rsid w:val="004C3F1D"/>
    <w:rsid w:val="004C458D"/>
    <w:rsid w:val="004C7556"/>
    <w:rsid w:val="004C7E8B"/>
    <w:rsid w:val="004C7E9D"/>
    <w:rsid w:val="004C7F67"/>
    <w:rsid w:val="004D076D"/>
    <w:rsid w:val="004D0EF1"/>
    <w:rsid w:val="004D2253"/>
    <w:rsid w:val="004D3768"/>
    <w:rsid w:val="004D4406"/>
    <w:rsid w:val="004D7C42"/>
    <w:rsid w:val="004E0465"/>
    <w:rsid w:val="004E127B"/>
    <w:rsid w:val="004E1C0A"/>
    <w:rsid w:val="004E2B06"/>
    <w:rsid w:val="004E30C5"/>
    <w:rsid w:val="004E4AA5"/>
    <w:rsid w:val="004E4AEE"/>
    <w:rsid w:val="004E59E3"/>
    <w:rsid w:val="004E67C0"/>
    <w:rsid w:val="004F23F6"/>
    <w:rsid w:val="004F391A"/>
    <w:rsid w:val="004F3CFB"/>
    <w:rsid w:val="004F6456"/>
    <w:rsid w:val="004F696E"/>
    <w:rsid w:val="004F6C71"/>
    <w:rsid w:val="00501139"/>
    <w:rsid w:val="00502E3C"/>
    <w:rsid w:val="0050363E"/>
    <w:rsid w:val="005039BC"/>
    <w:rsid w:val="005043BB"/>
    <w:rsid w:val="00504A3D"/>
    <w:rsid w:val="00505767"/>
    <w:rsid w:val="005073F0"/>
    <w:rsid w:val="00507906"/>
    <w:rsid w:val="00507A90"/>
    <w:rsid w:val="00510A7B"/>
    <w:rsid w:val="00512F6E"/>
    <w:rsid w:val="00513038"/>
    <w:rsid w:val="00513796"/>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2A85"/>
    <w:rsid w:val="005943A8"/>
    <w:rsid w:val="00594E55"/>
    <w:rsid w:val="00596160"/>
    <w:rsid w:val="005966E2"/>
    <w:rsid w:val="00597007"/>
    <w:rsid w:val="005A0966"/>
    <w:rsid w:val="005A11B7"/>
    <w:rsid w:val="005A260B"/>
    <w:rsid w:val="005A4A1B"/>
    <w:rsid w:val="005A4E35"/>
    <w:rsid w:val="005A6783"/>
    <w:rsid w:val="005A750A"/>
    <w:rsid w:val="005A7830"/>
    <w:rsid w:val="005A7FCE"/>
    <w:rsid w:val="005B0F3F"/>
    <w:rsid w:val="005B15D5"/>
    <w:rsid w:val="005B4903"/>
    <w:rsid w:val="005B51CE"/>
    <w:rsid w:val="005B5885"/>
    <w:rsid w:val="005B5CD7"/>
    <w:rsid w:val="005B6CF6"/>
    <w:rsid w:val="005B7422"/>
    <w:rsid w:val="005C0F65"/>
    <w:rsid w:val="005C1340"/>
    <w:rsid w:val="005C29B8"/>
    <w:rsid w:val="005C5A7A"/>
    <w:rsid w:val="005C5F21"/>
    <w:rsid w:val="005C7156"/>
    <w:rsid w:val="005C7B2E"/>
    <w:rsid w:val="005D0C75"/>
    <w:rsid w:val="005D2376"/>
    <w:rsid w:val="005D2486"/>
    <w:rsid w:val="005D4171"/>
    <w:rsid w:val="005D4ECB"/>
    <w:rsid w:val="005D6A95"/>
    <w:rsid w:val="005D6B2C"/>
    <w:rsid w:val="005D6D9C"/>
    <w:rsid w:val="005E2335"/>
    <w:rsid w:val="005E34CA"/>
    <w:rsid w:val="005E3C18"/>
    <w:rsid w:val="005E6812"/>
    <w:rsid w:val="005E7881"/>
    <w:rsid w:val="005E78E0"/>
    <w:rsid w:val="005F0D9C"/>
    <w:rsid w:val="005F284E"/>
    <w:rsid w:val="005F4304"/>
    <w:rsid w:val="005F4712"/>
    <w:rsid w:val="005F626A"/>
    <w:rsid w:val="005F6FF2"/>
    <w:rsid w:val="006015CE"/>
    <w:rsid w:val="00604784"/>
    <w:rsid w:val="00606419"/>
    <w:rsid w:val="00607102"/>
    <w:rsid w:val="00607D29"/>
    <w:rsid w:val="00612952"/>
    <w:rsid w:val="00614CC1"/>
    <w:rsid w:val="00615A9D"/>
    <w:rsid w:val="006172A0"/>
    <w:rsid w:val="00617387"/>
    <w:rsid w:val="006205D6"/>
    <w:rsid w:val="006210C6"/>
    <w:rsid w:val="00624B20"/>
    <w:rsid w:val="006252D8"/>
    <w:rsid w:val="006259BC"/>
    <w:rsid w:val="0062636B"/>
    <w:rsid w:val="00630CD4"/>
    <w:rsid w:val="00632182"/>
    <w:rsid w:val="00632AE0"/>
    <w:rsid w:val="00633C17"/>
    <w:rsid w:val="00634D9E"/>
    <w:rsid w:val="006354B3"/>
    <w:rsid w:val="00636E3E"/>
    <w:rsid w:val="0063796A"/>
    <w:rsid w:val="006379F7"/>
    <w:rsid w:val="00637E4D"/>
    <w:rsid w:val="00640620"/>
    <w:rsid w:val="00641A1F"/>
    <w:rsid w:val="006427E9"/>
    <w:rsid w:val="0064381B"/>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02E"/>
    <w:rsid w:val="0067379C"/>
    <w:rsid w:val="006770F4"/>
    <w:rsid w:val="00677A84"/>
    <w:rsid w:val="0068026D"/>
    <w:rsid w:val="00680A27"/>
    <w:rsid w:val="006811F4"/>
    <w:rsid w:val="006816A4"/>
    <w:rsid w:val="006819B8"/>
    <w:rsid w:val="006840A6"/>
    <w:rsid w:val="006850CD"/>
    <w:rsid w:val="00685AAB"/>
    <w:rsid w:val="006952C1"/>
    <w:rsid w:val="00695D22"/>
    <w:rsid w:val="006A07AA"/>
    <w:rsid w:val="006A2101"/>
    <w:rsid w:val="006A25E5"/>
    <w:rsid w:val="006A2B46"/>
    <w:rsid w:val="006A336D"/>
    <w:rsid w:val="006A37B9"/>
    <w:rsid w:val="006A7CDA"/>
    <w:rsid w:val="006B2672"/>
    <w:rsid w:val="006B54BF"/>
    <w:rsid w:val="006B5F44"/>
    <w:rsid w:val="006B5F90"/>
    <w:rsid w:val="006B62E4"/>
    <w:rsid w:val="006C1BBA"/>
    <w:rsid w:val="006C2054"/>
    <w:rsid w:val="006C2079"/>
    <w:rsid w:val="006C5A62"/>
    <w:rsid w:val="006C5D68"/>
    <w:rsid w:val="006C6976"/>
    <w:rsid w:val="006C6DD0"/>
    <w:rsid w:val="006D04EA"/>
    <w:rsid w:val="006D0AB7"/>
    <w:rsid w:val="006D16C4"/>
    <w:rsid w:val="006D3E96"/>
    <w:rsid w:val="006D4515"/>
    <w:rsid w:val="006D4BB1"/>
    <w:rsid w:val="006D6593"/>
    <w:rsid w:val="006D6EFD"/>
    <w:rsid w:val="006E23EA"/>
    <w:rsid w:val="006E4B74"/>
    <w:rsid w:val="006E59CA"/>
    <w:rsid w:val="006E6D06"/>
    <w:rsid w:val="006F03A8"/>
    <w:rsid w:val="006F2ACA"/>
    <w:rsid w:val="006F2ADC"/>
    <w:rsid w:val="006F2BFE"/>
    <w:rsid w:val="006F31E9"/>
    <w:rsid w:val="006F4F8F"/>
    <w:rsid w:val="006F6284"/>
    <w:rsid w:val="007002C5"/>
    <w:rsid w:val="00704387"/>
    <w:rsid w:val="0070507E"/>
    <w:rsid w:val="00707669"/>
    <w:rsid w:val="00710553"/>
    <w:rsid w:val="00711CBA"/>
    <w:rsid w:val="00711FB5"/>
    <w:rsid w:val="00712A01"/>
    <w:rsid w:val="00714F58"/>
    <w:rsid w:val="00715E88"/>
    <w:rsid w:val="00722FBF"/>
    <w:rsid w:val="00722FC2"/>
    <w:rsid w:val="00724879"/>
    <w:rsid w:val="00724E1B"/>
    <w:rsid w:val="00725949"/>
    <w:rsid w:val="00727FA2"/>
    <w:rsid w:val="00730ED6"/>
    <w:rsid w:val="007322D9"/>
    <w:rsid w:val="00732BC0"/>
    <w:rsid w:val="00735BB0"/>
    <w:rsid w:val="0073720F"/>
    <w:rsid w:val="00737796"/>
    <w:rsid w:val="0074165C"/>
    <w:rsid w:val="00742C35"/>
    <w:rsid w:val="007432CA"/>
    <w:rsid w:val="007439EB"/>
    <w:rsid w:val="00743CB4"/>
    <w:rsid w:val="00743F0A"/>
    <w:rsid w:val="007444E8"/>
    <w:rsid w:val="0074548E"/>
    <w:rsid w:val="00745773"/>
    <w:rsid w:val="00746288"/>
    <w:rsid w:val="00746800"/>
    <w:rsid w:val="0074694D"/>
    <w:rsid w:val="007501A8"/>
    <w:rsid w:val="00750D61"/>
    <w:rsid w:val="00750EE1"/>
    <w:rsid w:val="00750F31"/>
    <w:rsid w:val="00752481"/>
    <w:rsid w:val="00752B4D"/>
    <w:rsid w:val="00755402"/>
    <w:rsid w:val="00756B26"/>
    <w:rsid w:val="00756EDF"/>
    <w:rsid w:val="007600E3"/>
    <w:rsid w:val="00763AE5"/>
    <w:rsid w:val="00765C43"/>
    <w:rsid w:val="00765EFB"/>
    <w:rsid w:val="007671CA"/>
    <w:rsid w:val="00767C61"/>
    <w:rsid w:val="0077008A"/>
    <w:rsid w:val="00773C1F"/>
    <w:rsid w:val="00774DA4"/>
    <w:rsid w:val="00776599"/>
    <w:rsid w:val="0078114B"/>
    <w:rsid w:val="00781DD2"/>
    <w:rsid w:val="00783ECF"/>
    <w:rsid w:val="0078413A"/>
    <w:rsid w:val="00784719"/>
    <w:rsid w:val="007959E8"/>
    <w:rsid w:val="00795BA3"/>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0CCE"/>
    <w:rsid w:val="007C1E8B"/>
    <w:rsid w:val="007C2D89"/>
    <w:rsid w:val="007C4593"/>
    <w:rsid w:val="007C5309"/>
    <w:rsid w:val="007C6069"/>
    <w:rsid w:val="007D06C4"/>
    <w:rsid w:val="007D1352"/>
    <w:rsid w:val="007D2508"/>
    <w:rsid w:val="007D346A"/>
    <w:rsid w:val="007D6518"/>
    <w:rsid w:val="007D76BD"/>
    <w:rsid w:val="007E0BF1"/>
    <w:rsid w:val="007E390C"/>
    <w:rsid w:val="007E3965"/>
    <w:rsid w:val="007F0ED8"/>
    <w:rsid w:val="007F0F63"/>
    <w:rsid w:val="007F4454"/>
    <w:rsid w:val="007F75CE"/>
    <w:rsid w:val="008013A4"/>
    <w:rsid w:val="008027CE"/>
    <w:rsid w:val="00802F42"/>
    <w:rsid w:val="00804383"/>
    <w:rsid w:val="00804BB7"/>
    <w:rsid w:val="00804D41"/>
    <w:rsid w:val="00807891"/>
    <w:rsid w:val="00810257"/>
    <w:rsid w:val="008104F5"/>
    <w:rsid w:val="00811072"/>
    <w:rsid w:val="00811369"/>
    <w:rsid w:val="00815419"/>
    <w:rsid w:val="008163C8"/>
    <w:rsid w:val="008164A1"/>
    <w:rsid w:val="00817325"/>
    <w:rsid w:val="008208E6"/>
    <w:rsid w:val="008209E6"/>
    <w:rsid w:val="00823303"/>
    <w:rsid w:val="008233B2"/>
    <w:rsid w:val="00823A9F"/>
    <w:rsid w:val="00823C6B"/>
    <w:rsid w:val="00823C85"/>
    <w:rsid w:val="00825138"/>
    <w:rsid w:val="008269DD"/>
    <w:rsid w:val="00830621"/>
    <w:rsid w:val="00830CA2"/>
    <w:rsid w:val="00830E70"/>
    <w:rsid w:val="00830E83"/>
    <w:rsid w:val="0083348C"/>
    <w:rsid w:val="008373D3"/>
    <w:rsid w:val="00840617"/>
    <w:rsid w:val="00840F84"/>
    <w:rsid w:val="00842A47"/>
    <w:rsid w:val="00843C13"/>
    <w:rsid w:val="00845053"/>
    <w:rsid w:val="008454F8"/>
    <w:rsid w:val="0085173A"/>
    <w:rsid w:val="00856316"/>
    <w:rsid w:val="008565B9"/>
    <w:rsid w:val="008601A5"/>
    <w:rsid w:val="008603CE"/>
    <w:rsid w:val="008620FC"/>
    <w:rsid w:val="008627A5"/>
    <w:rsid w:val="00862EC0"/>
    <w:rsid w:val="00863E05"/>
    <w:rsid w:val="00865ACA"/>
    <w:rsid w:val="00865D28"/>
    <w:rsid w:val="00865F85"/>
    <w:rsid w:val="00867C10"/>
    <w:rsid w:val="00870439"/>
    <w:rsid w:val="00870DA1"/>
    <w:rsid w:val="00880F51"/>
    <w:rsid w:val="00883F93"/>
    <w:rsid w:val="00884DB3"/>
    <w:rsid w:val="00885A9D"/>
    <w:rsid w:val="008864F6"/>
    <w:rsid w:val="0089049D"/>
    <w:rsid w:val="008908E0"/>
    <w:rsid w:val="00892114"/>
    <w:rsid w:val="008928C9"/>
    <w:rsid w:val="008930CB"/>
    <w:rsid w:val="008938DC"/>
    <w:rsid w:val="00893FD1"/>
    <w:rsid w:val="0089415F"/>
    <w:rsid w:val="00894836"/>
    <w:rsid w:val="00895172"/>
    <w:rsid w:val="00895680"/>
    <w:rsid w:val="00896DFF"/>
    <w:rsid w:val="0089762C"/>
    <w:rsid w:val="008A1893"/>
    <w:rsid w:val="008A24A7"/>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3C47"/>
    <w:rsid w:val="008C4497"/>
    <w:rsid w:val="008C475E"/>
    <w:rsid w:val="008C619A"/>
    <w:rsid w:val="008C6E20"/>
    <w:rsid w:val="008D0CE8"/>
    <w:rsid w:val="008D2D1D"/>
    <w:rsid w:val="008D453D"/>
    <w:rsid w:val="008D53AD"/>
    <w:rsid w:val="008D562B"/>
    <w:rsid w:val="008D5733"/>
    <w:rsid w:val="008D622B"/>
    <w:rsid w:val="008D666C"/>
    <w:rsid w:val="008D676C"/>
    <w:rsid w:val="008D7B54"/>
    <w:rsid w:val="008E0C9D"/>
    <w:rsid w:val="008E1648"/>
    <w:rsid w:val="008E1B3E"/>
    <w:rsid w:val="008E2319"/>
    <w:rsid w:val="008E4BB6"/>
    <w:rsid w:val="008E5518"/>
    <w:rsid w:val="008E6A84"/>
    <w:rsid w:val="008F0CDC"/>
    <w:rsid w:val="008F17A3"/>
    <w:rsid w:val="008F1ED3"/>
    <w:rsid w:val="008F23A5"/>
    <w:rsid w:val="008F4C29"/>
    <w:rsid w:val="008F5B00"/>
    <w:rsid w:val="008F67D8"/>
    <w:rsid w:val="008F70BD"/>
    <w:rsid w:val="008F788F"/>
    <w:rsid w:val="008F7EA2"/>
    <w:rsid w:val="00902722"/>
    <w:rsid w:val="009027BC"/>
    <w:rsid w:val="00903945"/>
    <w:rsid w:val="009062E6"/>
    <w:rsid w:val="00911BE5"/>
    <w:rsid w:val="00913CA9"/>
    <w:rsid w:val="0091416D"/>
    <w:rsid w:val="009145AE"/>
    <w:rsid w:val="009146CE"/>
    <w:rsid w:val="00914C5F"/>
    <w:rsid w:val="00914CA7"/>
    <w:rsid w:val="00915C3E"/>
    <w:rsid w:val="009161A8"/>
    <w:rsid w:val="00917500"/>
    <w:rsid w:val="00921E57"/>
    <w:rsid w:val="009245F5"/>
    <w:rsid w:val="009249EC"/>
    <w:rsid w:val="009273B3"/>
    <w:rsid w:val="009305B5"/>
    <w:rsid w:val="00935AF5"/>
    <w:rsid w:val="0093700E"/>
    <w:rsid w:val="009429D5"/>
    <w:rsid w:val="00942BF1"/>
    <w:rsid w:val="00944632"/>
    <w:rsid w:val="00945180"/>
    <w:rsid w:val="00945428"/>
    <w:rsid w:val="0094607B"/>
    <w:rsid w:val="00952E74"/>
    <w:rsid w:val="00953604"/>
    <w:rsid w:val="0095496B"/>
    <w:rsid w:val="009610DC"/>
    <w:rsid w:val="00961490"/>
    <w:rsid w:val="0096381A"/>
    <w:rsid w:val="0096581E"/>
    <w:rsid w:val="00965E04"/>
    <w:rsid w:val="009663CB"/>
    <w:rsid w:val="009674AD"/>
    <w:rsid w:val="00970CDC"/>
    <w:rsid w:val="009759B7"/>
    <w:rsid w:val="00977010"/>
    <w:rsid w:val="00977D02"/>
    <w:rsid w:val="009809BB"/>
    <w:rsid w:val="0098364B"/>
    <w:rsid w:val="009911AF"/>
    <w:rsid w:val="00991875"/>
    <w:rsid w:val="00991F92"/>
    <w:rsid w:val="00992985"/>
    <w:rsid w:val="00993889"/>
    <w:rsid w:val="0099551B"/>
    <w:rsid w:val="0099578D"/>
    <w:rsid w:val="009958AC"/>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0F"/>
    <w:rsid w:val="009C3152"/>
    <w:rsid w:val="009C4CFA"/>
    <w:rsid w:val="009C5070"/>
    <w:rsid w:val="009D112C"/>
    <w:rsid w:val="009D47FA"/>
    <w:rsid w:val="009D4C5B"/>
    <w:rsid w:val="009D50D2"/>
    <w:rsid w:val="009D6BCA"/>
    <w:rsid w:val="009E0F62"/>
    <w:rsid w:val="009E12CF"/>
    <w:rsid w:val="009E4A58"/>
    <w:rsid w:val="009E5A2D"/>
    <w:rsid w:val="009E5AB2"/>
    <w:rsid w:val="009E6219"/>
    <w:rsid w:val="009F03B3"/>
    <w:rsid w:val="009F6F47"/>
    <w:rsid w:val="00A0096C"/>
    <w:rsid w:val="00A01757"/>
    <w:rsid w:val="00A028C0"/>
    <w:rsid w:val="00A02BAE"/>
    <w:rsid w:val="00A06A6B"/>
    <w:rsid w:val="00A07E47"/>
    <w:rsid w:val="00A10664"/>
    <w:rsid w:val="00A129D0"/>
    <w:rsid w:val="00A12C33"/>
    <w:rsid w:val="00A138BA"/>
    <w:rsid w:val="00A14C8E"/>
    <w:rsid w:val="00A153D9"/>
    <w:rsid w:val="00A15F09"/>
    <w:rsid w:val="00A169B6"/>
    <w:rsid w:val="00A2271D"/>
    <w:rsid w:val="00A237D5"/>
    <w:rsid w:val="00A309CE"/>
    <w:rsid w:val="00A30EFC"/>
    <w:rsid w:val="00A314AB"/>
    <w:rsid w:val="00A31984"/>
    <w:rsid w:val="00A32D73"/>
    <w:rsid w:val="00A3367B"/>
    <w:rsid w:val="00A3597D"/>
    <w:rsid w:val="00A36086"/>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0DD"/>
    <w:rsid w:val="00A723F8"/>
    <w:rsid w:val="00A77CCB"/>
    <w:rsid w:val="00A83D8D"/>
    <w:rsid w:val="00A8446B"/>
    <w:rsid w:val="00A8473F"/>
    <w:rsid w:val="00A84C9D"/>
    <w:rsid w:val="00A862D6"/>
    <w:rsid w:val="00A8715E"/>
    <w:rsid w:val="00A91960"/>
    <w:rsid w:val="00A9295B"/>
    <w:rsid w:val="00A93B09"/>
    <w:rsid w:val="00A94247"/>
    <w:rsid w:val="00A952D7"/>
    <w:rsid w:val="00A963F7"/>
    <w:rsid w:val="00A96AD8"/>
    <w:rsid w:val="00A972F0"/>
    <w:rsid w:val="00A977EB"/>
    <w:rsid w:val="00AA052C"/>
    <w:rsid w:val="00AA1E45"/>
    <w:rsid w:val="00AA2A04"/>
    <w:rsid w:val="00AA4286"/>
    <w:rsid w:val="00AA456B"/>
    <w:rsid w:val="00AA57F5"/>
    <w:rsid w:val="00AA672E"/>
    <w:rsid w:val="00AA6EC9"/>
    <w:rsid w:val="00AB1D00"/>
    <w:rsid w:val="00AB41D5"/>
    <w:rsid w:val="00AB46F4"/>
    <w:rsid w:val="00AB6309"/>
    <w:rsid w:val="00AB6C5F"/>
    <w:rsid w:val="00AB7129"/>
    <w:rsid w:val="00AC27A6"/>
    <w:rsid w:val="00AC30F7"/>
    <w:rsid w:val="00AC3A5A"/>
    <w:rsid w:val="00AC4D95"/>
    <w:rsid w:val="00AC5DF4"/>
    <w:rsid w:val="00AC6A74"/>
    <w:rsid w:val="00AD054D"/>
    <w:rsid w:val="00AD0AEF"/>
    <w:rsid w:val="00AD11B7"/>
    <w:rsid w:val="00AD18E4"/>
    <w:rsid w:val="00AD1A94"/>
    <w:rsid w:val="00AD1C05"/>
    <w:rsid w:val="00AD4126"/>
    <w:rsid w:val="00AD421C"/>
    <w:rsid w:val="00AD44FA"/>
    <w:rsid w:val="00AD6A3E"/>
    <w:rsid w:val="00AE070A"/>
    <w:rsid w:val="00AE101C"/>
    <w:rsid w:val="00AE37E5"/>
    <w:rsid w:val="00AE5EB4"/>
    <w:rsid w:val="00AE70DA"/>
    <w:rsid w:val="00AF0C18"/>
    <w:rsid w:val="00AF234B"/>
    <w:rsid w:val="00AF47C5"/>
    <w:rsid w:val="00AF5398"/>
    <w:rsid w:val="00AF5CD6"/>
    <w:rsid w:val="00AF5D5E"/>
    <w:rsid w:val="00B00D90"/>
    <w:rsid w:val="00B049AF"/>
    <w:rsid w:val="00B07053"/>
    <w:rsid w:val="00B07242"/>
    <w:rsid w:val="00B10534"/>
    <w:rsid w:val="00B113DB"/>
    <w:rsid w:val="00B11D8A"/>
    <w:rsid w:val="00B12981"/>
    <w:rsid w:val="00B13C18"/>
    <w:rsid w:val="00B147DD"/>
    <w:rsid w:val="00B156FD"/>
    <w:rsid w:val="00B15E86"/>
    <w:rsid w:val="00B17120"/>
    <w:rsid w:val="00B2113A"/>
    <w:rsid w:val="00B21F61"/>
    <w:rsid w:val="00B261F1"/>
    <w:rsid w:val="00B265BC"/>
    <w:rsid w:val="00B26F70"/>
    <w:rsid w:val="00B310FA"/>
    <w:rsid w:val="00B31FB1"/>
    <w:rsid w:val="00B33952"/>
    <w:rsid w:val="00B339FF"/>
    <w:rsid w:val="00B33C5E"/>
    <w:rsid w:val="00B342F4"/>
    <w:rsid w:val="00B34369"/>
    <w:rsid w:val="00B34DC2"/>
    <w:rsid w:val="00B378E5"/>
    <w:rsid w:val="00B42BAB"/>
    <w:rsid w:val="00B4346D"/>
    <w:rsid w:val="00B440F4"/>
    <w:rsid w:val="00B447A5"/>
    <w:rsid w:val="00B4654C"/>
    <w:rsid w:val="00B46AF0"/>
    <w:rsid w:val="00B47293"/>
    <w:rsid w:val="00B509B6"/>
    <w:rsid w:val="00B50E50"/>
    <w:rsid w:val="00B52120"/>
    <w:rsid w:val="00B54ABC"/>
    <w:rsid w:val="00B54DDE"/>
    <w:rsid w:val="00B56FBE"/>
    <w:rsid w:val="00B60ACF"/>
    <w:rsid w:val="00B60E62"/>
    <w:rsid w:val="00B62B58"/>
    <w:rsid w:val="00B63C2D"/>
    <w:rsid w:val="00B65149"/>
    <w:rsid w:val="00B66567"/>
    <w:rsid w:val="00B66F52"/>
    <w:rsid w:val="00B66FE5"/>
    <w:rsid w:val="00B72880"/>
    <w:rsid w:val="00B758BF"/>
    <w:rsid w:val="00B77EC8"/>
    <w:rsid w:val="00B827A6"/>
    <w:rsid w:val="00B831CE"/>
    <w:rsid w:val="00B86677"/>
    <w:rsid w:val="00B87131"/>
    <w:rsid w:val="00B873FA"/>
    <w:rsid w:val="00B87E26"/>
    <w:rsid w:val="00B939B1"/>
    <w:rsid w:val="00B96D40"/>
    <w:rsid w:val="00B97386"/>
    <w:rsid w:val="00BA263B"/>
    <w:rsid w:val="00BA3660"/>
    <w:rsid w:val="00BA42B2"/>
    <w:rsid w:val="00BA58D4"/>
    <w:rsid w:val="00BA5B9E"/>
    <w:rsid w:val="00BA7C9A"/>
    <w:rsid w:val="00BA7E4D"/>
    <w:rsid w:val="00BB203B"/>
    <w:rsid w:val="00BB5F8F"/>
    <w:rsid w:val="00BB657A"/>
    <w:rsid w:val="00BC1A4E"/>
    <w:rsid w:val="00BC1F6F"/>
    <w:rsid w:val="00BC38A5"/>
    <w:rsid w:val="00BC4790"/>
    <w:rsid w:val="00BC5DC7"/>
    <w:rsid w:val="00BC6B8B"/>
    <w:rsid w:val="00BC73D8"/>
    <w:rsid w:val="00BD4253"/>
    <w:rsid w:val="00BD52D7"/>
    <w:rsid w:val="00BD5AD2"/>
    <w:rsid w:val="00BD643E"/>
    <w:rsid w:val="00BE22F3"/>
    <w:rsid w:val="00BE5B52"/>
    <w:rsid w:val="00BE7B8D"/>
    <w:rsid w:val="00BF0318"/>
    <w:rsid w:val="00BF0993"/>
    <w:rsid w:val="00BF0C02"/>
    <w:rsid w:val="00BF10A9"/>
    <w:rsid w:val="00BF1703"/>
    <w:rsid w:val="00BF231C"/>
    <w:rsid w:val="00BF51E5"/>
    <w:rsid w:val="00BF74A6"/>
    <w:rsid w:val="00C00DB1"/>
    <w:rsid w:val="00C013AD"/>
    <w:rsid w:val="00C04904"/>
    <w:rsid w:val="00C056B3"/>
    <w:rsid w:val="00C103E5"/>
    <w:rsid w:val="00C13319"/>
    <w:rsid w:val="00C1331B"/>
    <w:rsid w:val="00C13EE9"/>
    <w:rsid w:val="00C14208"/>
    <w:rsid w:val="00C15C31"/>
    <w:rsid w:val="00C17C42"/>
    <w:rsid w:val="00C200A8"/>
    <w:rsid w:val="00C21540"/>
    <w:rsid w:val="00C21906"/>
    <w:rsid w:val="00C21BFA"/>
    <w:rsid w:val="00C22148"/>
    <w:rsid w:val="00C24C8D"/>
    <w:rsid w:val="00C25FE2"/>
    <w:rsid w:val="00C26B53"/>
    <w:rsid w:val="00C279B2"/>
    <w:rsid w:val="00C33CCB"/>
    <w:rsid w:val="00C33E50"/>
    <w:rsid w:val="00C34C20"/>
    <w:rsid w:val="00C35A3E"/>
    <w:rsid w:val="00C415D8"/>
    <w:rsid w:val="00C42130"/>
    <w:rsid w:val="00C423A4"/>
    <w:rsid w:val="00C44BF5"/>
    <w:rsid w:val="00C51037"/>
    <w:rsid w:val="00C521D6"/>
    <w:rsid w:val="00C52226"/>
    <w:rsid w:val="00C55232"/>
    <w:rsid w:val="00C553A4"/>
    <w:rsid w:val="00C55A06"/>
    <w:rsid w:val="00C55D03"/>
    <w:rsid w:val="00C55DA8"/>
    <w:rsid w:val="00C601BC"/>
    <w:rsid w:val="00C6329F"/>
    <w:rsid w:val="00C63340"/>
    <w:rsid w:val="00C643F9"/>
    <w:rsid w:val="00C64E95"/>
    <w:rsid w:val="00C71372"/>
    <w:rsid w:val="00C72410"/>
    <w:rsid w:val="00C7287F"/>
    <w:rsid w:val="00C80982"/>
    <w:rsid w:val="00C80CB8"/>
    <w:rsid w:val="00C810AD"/>
    <w:rsid w:val="00C819F8"/>
    <w:rsid w:val="00C8248C"/>
    <w:rsid w:val="00C84E33"/>
    <w:rsid w:val="00C85369"/>
    <w:rsid w:val="00C86D6F"/>
    <w:rsid w:val="00C905FC"/>
    <w:rsid w:val="00C92D03"/>
    <w:rsid w:val="00C9319C"/>
    <w:rsid w:val="00C9435D"/>
    <w:rsid w:val="00C94DF2"/>
    <w:rsid w:val="00C96741"/>
    <w:rsid w:val="00CA14CF"/>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9CE"/>
    <w:rsid w:val="00CD4092"/>
    <w:rsid w:val="00CD4A20"/>
    <w:rsid w:val="00CD50A1"/>
    <w:rsid w:val="00CD519E"/>
    <w:rsid w:val="00CD561D"/>
    <w:rsid w:val="00CD566F"/>
    <w:rsid w:val="00CD5E1F"/>
    <w:rsid w:val="00CE0C4F"/>
    <w:rsid w:val="00CE30EA"/>
    <w:rsid w:val="00CE3578"/>
    <w:rsid w:val="00CE4CC7"/>
    <w:rsid w:val="00CE6245"/>
    <w:rsid w:val="00CE7EC1"/>
    <w:rsid w:val="00CF048A"/>
    <w:rsid w:val="00CF155A"/>
    <w:rsid w:val="00CF2947"/>
    <w:rsid w:val="00CF44AD"/>
    <w:rsid w:val="00CF686F"/>
    <w:rsid w:val="00CF6E60"/>
    <w:rsid w:val="00CF7BCA"/>
    <w:rsid w:val="00D008FD"/>
    <w:rsid w:val="00D0321C"/>
    <w:rsid w:val="00D035EC"/>
    <w:rsid w:val="00D057C5"/>
    <w:rsid w:val="00D05958"/>
    <w:rsid w:val="00D05FDA"/>
    <w:rsid w:val="00D06AB1"/>
    <w:rsid w:val="00D072ED"/>
    <w:rsid w:val="00D07A16"/>
    <w:rsid w:val="00D07BF1"/>
    <w:rsid w:val="00D07C69"/>
    <w:rsid w:val="00D1067E"/>
    <w:rsid w:val="00D10F50"/>
    <w:rsid w:val="00D11272"/>
    <w:rsid w:val="00D126F5"/>
    <w:rsid w:val="00D1489E"/>
    <w:rsid w:val="00D154F4"/>
    <w:rsid w:val="00D20737"/>
    <w:rsid w:val="00D21E81"/>
    <w:rsid w:val="00D223DE"/>
    <w:rsid w:val="00D25E37"/>
    <w:rsid w:val="00D2661A"/>
    <w:rsid w:val="00D27582"/>
    <w:rsid w:val="00D27EC4"/>
    <w:rsid w:val="00D31616"/>
    <w:rsid w:val="00D32719"/>
    <w:rsid w:val="00D33333"/>
    <w:rsid w:val="00D33457"/>
    <w:rsid w:val="00D352A2"/>
    <w:rsid w:val="00D3660F"/>
    <w:rsid w:val="00D4162B"/>
    <w:rsid w:val="00D418EF"/>
    <w:rsid w:val="00D4514F"/>
    <w:rsid w:val="00D451E2"/>
    <w:rsid w:val="00D45E89"/>
    <w:rsid w:val="00D45E8D"/>
    <w:rsid w:val="00D466AE"/>
    <w:rsid w:val="00D46ABB"/>
    <w:rsid w:val="00D4734F"/>
    <w:rsid w:val="00D51BF3"/>
    <w:rsid w:val="00D64856"/>
    <w:rsid w:val="00D66846"/>
    <w:rsid w:val="00D675FB"/>
    <w:rsid w:val="00D71F25"/>
    <w:rsid w:val="00D72A9C"/>
    <w:rsid w:val="00D77031"/>
    <w:rsid w:val="00D77BA4"/>
    <w:rsid w:val="00D77D43"/>
    <w:rsid w:val="00D84941"/>
    <w:rsid w:val="00D84FA1"/>
    <w:rsid w:val="00D851F0"/>
    <w:rsid w:val="00D86DB7"/>
    <w:rsid w:val="00D91D78"/>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743E"/>
    <w:rsid w:val="00DB0258"/>
    <w:rsid w:val="00DB314C"/>
    <w:rsid w:val="00DB38EE"/>
    <w:rsid w:val="00DB498B"/>
    <w:rsid w:val="00DB66CA"/>
    <w:rsid w:val="00DB6BCA"/>
    <w:rsid w:val="00DB73F7"/>
    <w:rsid w:val="00DC0321"/>
    <w:rsid w:val="00DC3067"/>
    <w:rsid w:val="00DC370B"/>
    <w:rsid w:val="00DC5B07"/>
    <w:rsid w:val="00DC5B90"/>
    <w:rsid w:val="00DC5F6E"/>
    <w:rsid w:val="00DD00FF"/>
    <w:rsid w:val="00DD0619"/>
    <w:rsid w:val="00DD07FB"/>
    <w:rsid w:val="00DD25C6"/>
    <w:rsid w:val="00DD4FE5"/>
    <w:rsid w:val="00DD54B0"/>
    <w:rsid w:val="00DD57EE"/>
    <w:rsid w:val="00DD6BCC"/>
    <w:rsid w:val="00DE0A4B"/>
    <w:rsid w:val="00DE2410"/>
    <w:rsid w:val="00DE2693"/>
    <w:rsid w:val="00DE2939"/>
    <w:rsid w:val="00DE6E81"/>
    <w:rsid w:val="00DE703F"/>
    <w:rsid w:val="00DE7595"/>
    <w:rsid w:val="00DF1961"/>
    <w:rsid w:val="00DF44DE"/>
    <w:rsid w:val="00DF5F11"/>
    <w:rsid w:val="00DF6A37"/>
    <w:rsid w:val="00E01138"/>
    <w:rsid w:val="00E02BBB"/>
    <w:rsid w:val="00E02DFB"/>
    <w:rsid w:val="00E030F9"/>
    <w:rsid w:val="00E0311A"/>
    <w:rsid w:val="00E03138"/>
    <w:rsid w:val="00E06404"/>
    <w:rsid w:val="00E065D2"/>
    <w:rsid w:val="00E11A85"/>
    <w:rsid w:val="00E12495"/>
    <w:rsid w:val="00E15CCD"/>
    <w:rsid w:val="00E202EF"/>
    <w:rsid w:val="00E210B5"/>
    <w:rsid w:val="00E23D99"/>
    <w:rsid w:val="00E2552F"/>
    <w:rsid w:val="00E30473"/>
    <w:rsid w:val="00E3137A"/>
    <w:rsid w:val="00E32CCF"/>
    <w:rsid w:val="00E34A98"/>
    <w:rsid w:val="00E35D1E"/>
    <w:rsid w:val="00E364F9"/>
    <w:rsid w:val="00E365FA"/>
    <w:rsid w:val="00E36789"/>
    <w:rsid w:val="00E40762"/>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ED8"/>
    <w:rsid w:val="00E70388"/>
    <w:rsid w:val="00E70F92"/>
    <w:rsid w:val="00E7297E"/>
    <w:rsid w:val="00E74C54"/>
    <w:rsid w:val="00E77A03"/>
    <w:rsid w:val="00E80733"/>
    <w:rsid w:val="00E817B6"/>
    <w:rsid w:val="00E822E8"/>
    <w:rsid w:val="00E82554"/>
    <w:rsid w:val="00E82606"/>
    <w:rsid w:val="00E82D2A"/>
    <w:rsid w:val="00E846C8"/>
    <w:rsid w:val="00E84957"/>
    <w:rsid w:val="00E84A55"/>
    <w:rsid w:val="00E852BF"/>
    <w:rsid w:val="00E85BFF"/>
    <w:rsid w:val="00E90391"/>
    <w:rsid w:val="00E906C2"/>
    <w:rsid w:val="00E9311F"/>
    <w:rsid w:val="00E934D1"/>
    <w:rsid w:val="00E94AF0"/>
    <w:rsid w:val="00E95D13"/>
    <w:rsid w:val="00E95DD3"/>
    <w:rsid w:val="00E969D5"/>
    <w:rsid w:val="00EA1145"/>
    <w:rsid w:val="00EA149D"/>
    <w:rsid w:val="00EA58D1"/>
    <w:rsid w:val="00EA61BC"/>
    <w:rsid w:val="00EA681A"/>
    <w:rsid w:val="00EA735B"/>
    <w:rsid w:val="00EB17DE"/>
    <w:rsid w:val="00EB1E69"/>
    <w:rsid w:val="00EB2086"/>
    <w:rsid w:val="00EB5EDF"/>
    <w:rsid w:val="00EB60FE"/>
    <w:rsid w:val="00EB74DB"/>
    <w:rsid w:val="00EC2235"/>
    <w:rsid w:val="00EC5359"/>
    <w:rsid w:val="00EC562A"/>
    <w:rsid w:val="00EC75F2"/>
    <w:rsid w:val="00ED067A"/>
    <w:rsid w:val="00ED2B50"/>
    <w:rsid w:val="00EE0350"/>
    <w:rsid w:val="00EE0719"/>
    <w:rsid w:val="00EE0E80"/>
    <w:rsid w:val="00EE42C8"/>
    <w:rsid w:val="00EE54A6"/>
    <w:rsid w:val="00EE613F"/>
    <w:rsid w:val="00EE7295"/>
    <w:rsid w:val="00EE77E9"/>
    <w:rsid w:val="00EE7869"/>
    <w:rsid w:val="00EF054A"/>
    <w:rsid w:val="00EF1D8F"/>
    <w:rsid w:val="00EF3235"/>
    <w:rsid w:val="00EF4878"/>
    <w:rsid w:val="00EF4ABE"/>
    <w:rsid w:val="00EF50BA"/>
    <w:rsid w:val="00EF7E72"/>
    <w:rsid w:val="00F02C40"/>
    <w:rsid w:val="00F03CCA"/>
    <w:rsid w:val="00F06D37"/>
    <w:rsid w:val="00F07B9D"/>
    <w:rsid w:val="00F11586"/>
    <w:rsid w:val="00F1183B"/>
    <w:rsid w:val="00F11C9F"/>
    <w:rsid w:val="00F12263"/>
    <w:rsid w:val="00F122E6"/>
    <w:rsid w:val="00F1409D"/>
    <w:rsid w:val="00F14214"/>
    <w:rsid w:val="00F157A9"/>
    <w:rsid w:val="00F25BB6"/>
    <w:rsid w:val="00F26B7E"/>
    <w:rsid w:val="00F27A3B"/>
    <w:rsid w:val="00F32C64"/>
    <w:rsid w:val="00F33817"/>
    <w:rsid w:val="00F420D5"/>
    <w:rsid w:val="00F451EA"/>
    <w:rsid w:val="00F45447"/>
    <w:rsid w:val="00F456C6"/>
    <w:rsid w:val="00F4577B"/>
    <w:rsid w:val="00F46496"/>
    <w:rsid w:val="00F474D0"/>
    <w:rsid w:val="00F50179"/>
    <w:rsid w:val="00F515EE"/>
    <w:rsid w:val="00F5442C"/>
    <w:rsid w:val="00F56511"/>
    <w:rsid w:val="00F568AA"/>
    <w:rsid w:val="00F6194E"/>
    <w:rsid w:val="00F623AC"/>
    <w:rsid w:val="00F62A0B"/>
    <w:rsid w:val="00F6412A"/>
    <w:rsid w:val="00F65893"/>
    <w:rsid w:val="00F6680A"/>
    <w:rsid w:val="00F66A4A"/>
    <w:rsid w:val="00F67BB8"/>
    <w:rsid w:val="00F71E22"/>
    <w:rsid w:val="00F72142"/>
    <w:rsid w:val="00F72AE7"/>
    <w:rsid w:val="00F75740"/>
    <w:rsid w:val="00F76446"/>
    <w:rsid w:val="00F81141"/>
    <w:rsid w:val="00F820BF"/>
    <w:rsid w:val="00F833BA"/>
    <w:rsid w:val="00F842CB"/>
    <w:rsid w:val="00F84FD0"/>
    <w:rsid w:val="00F859A8"/>
    <w:rsid w:val="00F86D87"/>
    <w:rsid w:val="00F9108B"/>
    <w:rsid w:val="00F91349"/>
    <w:rsid w:val="00F93A8A"/>
    <w:rsid w:val="00F94F98"/>
    <w:rsid w:val="00F95248"/>
    <w:rsid w:val="00F954E9"/>
    <w:rsid w:val="00F956A9"/>
    <w:rsid w:val="00F963ED"/>
    <w:rsid w:val="00F966CF"/>
    <w:rsid w:val="00F96CAE"/>
    <w:rsid w:val="00F97C99"/>
    <w:rsid w:val="00FA454D"/>
    <w:rsid w:val="00FA4DAC"/>
    <w:rsid w:val="00FA662D"/>
    <w:rsid w:val="00FA73B1"/>
    <w:rsid w:val="00FB0CB9"/>
    <w:rsid w:val="00FB231D"/>
    <w:rsid w:val="00FB45F1"/>
    <w:rsid w:val="00FB4A72"/>
    <w:rsid w:val="00FB54E8"/>
    <w:rsid w:val="00FB7054"/>
    <w:rsid w:val="00FC17B7"/>
    <w:rsid w:val="00FC1F64"/>
    <w:rsid w:val="00FC2CB7"/>
    <w:rsid w:val="00FC4090"/>
    <w:rsid w:val="00FC55B4"/>
    <w:rsid w:val="00FD00E6"/>
    <w:rsid w:val="00FD09A1"/>
    <w:rsid w:val="00FD0C85"/>
    <w:rsid w:val="00FD2A7C"/>
    <w:rsid w:val="00FD59EB"/>
    <w:rsid w:val="00FD7299"/>
    <w:rsid w:val="00FE022C"/>
    <w:rsid w:val="00FE1FBE"/>
    <w:rsid w:val="00FE3901"/>
    <w:rsid w:val="00FE39D3"/>
    <w:rsid w:val="00FE3BF0"/>
    <w:rsid w:val="00FE4BCE"/>
    <w:rsid w:val="00FE54AE"/>
    <w:rsid w:val="00FE576A"/>
    <w:rsid w:val="00FE7E79"/>
    <w:rsid w:val="00FF0804"/>
    <w:rsid w:val="00FF3E7D"/>
    <w:rsid w:val="00FF5B99"/>
    <w:rsid w:val="00FF67B3"/>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61BB0"/>
  <w15:docId w15:val="{1AF7B668-4617-48FE-93EA-BB84198A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qFormat/>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List Paragraph"/>
    <w:basedOn w:val="afff5"/>
    <w:uiPriority w:val="34"/>
    <w:qFormat/>
    <w:rsid w:val="00892114"/>
    <w:pPr>
      <w:adjustRightInd/>
      <w:spacing w:line="240" w:lineRule="auto"/>
      <w:ind w:firstLineChars="200" w:firstLine="420"/>
    </w:pPr>
    <w:rPr>
      <w:rFonts w:asciiTheme="minorHAnsi" w:eastAsiaTheme="minorEastAsia" w:hAnsiTheme="minorHAnsi" w:cstheme="minorBidi"/>
      <w:szCs w:val="24"/>
    </w:rPr>
  </w:style>
  <w:style w:type="paragraph" w:styleId="afffffffffffc">
    <w:name w:val="Normal (Web)"/>
    <w:basedOn w:val="afff5"/>
    <w:uiPriority w:val="99"/>
    <w:unhideWhenUsed/>
    <w:rsid w:val="008565B9"/>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ffffffffffd">
    <w:name w:val="段"/>
    <w:link w:val="Char0"/>
    <w:qFormat/>
    <w:rsid w:val="008565B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d"/>
    <w:qFormat/>
    <w:rsid w:val="008565B9"/>
    <w:rPr>
      <w:rFonts w:ascii="宋体" w:hAnsi="Times New Roman"/>
      <w:sz w:val="21"/>
    </w:rPr>
  </w:style>
  <w:style w:type="paragraph" w:customStyle="1" w:styleId="afffffffffffe">
    <w:name w:val="附录标识"/>
    <w:basedOn w:val="afff5"/>
    <w:qFormat/>
    <w:rsid w:val="008565B9"/>
    <w:pPr>
      <w:widowControl/>
      <w:shd w:val="clear" w:color="FFFFFF" w:fill="FFFFFF"/>
      <w:tabs>
        <w:tab w:val="left" w:pos="6405"/>
      </w:tabs>
      <w:adjustRightInd/>
      <w:spacing w:before="640" w:after="200" w:line="240" w:lineRule="auto"/>
      <w:jc w:val="center"/>
      <w:outlineLvl w:val="0"/>
    </w:pPr>
    <w:rPr>
      <w:rFonts w:ascii="黑体" w:eastAsia="黑体" w:hAnsi="Times New Roman"/>
      <w:kern w:val="0"/>
      <w:szCs w:val="22"/>
    </w:rPr>
  </w:style>
  <w:style w:type="paragraph" w:styleId="HTML">
    <w:name w:val="HTML Preformatted"/>
    <w:basedOn w:val="afff5"/>
    <w:link w:val="HTML0"/>
    <w:uiPriority w:val="99"/>
    <w:semiHidden/>
    <w:unhideWhenUsed/>
    <w:rsid w:val="00856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character" w:customStyle="1" w:styleId="HTML0">
    <w:name w:val="HTML 预设格式 字符"/>
    <w:basedOn w:val="afff6"/>
    <w:link w:val="HTML"/>
    <w:uiPriority w:val="99"/>
    <w:semiHidden/>
    <w:rsid w:val="008565B9"/>
    <w:rPr>
      <w:rFonts w:ascii="宋体" w:hAnsi="宋体" w:cs="宋体"/>
      <w:sz w:val="24"/>
      <w:szCs w:val="24"/>
    </w:rPr>
  </w:style>
  <w:style w:type="character" w:styleId="affffffffffff">
    <w:name w:val="annotation reference"/>
    <w:basedOn w:val="afff6"/>
    <w:uiPriority w:val="99"/>
    <w:semiHidden/>
    <w:unhideWhenUsed/>
    <w:rsid w:val="0099578D"/>
    <w:rPr>
      <w:sz w:val="21"/>
      <w:szCs w:val="21"/>
    </w:rPr>
  </w:style>
  <w:style w:type="paragraph" w:styleId="affffffffffff0">
    <w:name w:val="annotation text"/>
    <w:basedOn w:val="afff5"/>
    <w:link w:val="affffffffffff1"/>
    <w:uiPriority w:val="99"/>
    <w:semiHidden/>
    <w:unhideWhenUsed/>
    <w:rsid w:val="0099578D"/>
    <w:pPr>
      <w:jc w:val="left"/>
    </w:pPr>
  </w:style>
  <w:style w:type="character" w:customStyle="1" w:styleId="affffffffffff1">
    <w:name w:val="批注文字 字符"/>
    <w:basedOn w:val="afff6"/>
    <w:link w:val="affffffffffff0"/>
    <w:uiPriority w:val="99"/>
    <w:semiHidden/>
    <w:rsid w:val="0099578D"/>
    <w:rPr>
      <w:kern w:val="2"/>
      <w:sz w:val="21"/>
      <w:szCs w:val="21"/>
    </w:rPr>
  </w:style>
  <w:style w:type="paragraph" w:styleId="affffffffffff2">
    <w:name w:val="annotation subject"/>
    <w:basedOn w:val="affffffffffff0"/>
    <w:next w:val="affffffffffff0"/>
    <w:link w:val="affffffffffff3"/>
    <w:uiPriority w:val="99"/>
    <w:semiHidden/>
    <w:unhideWhenUsed/>
    <w:rsid w:val="0099578D"/>
    <w:rPr>
      <w:b/>
      <w:bCs/>
    </w:rPr>
  </w:style>
  <w:style w:type="character" w:customStyle="1" w:styleId="affffffffffff3">
    <w:name w:val="批注主题 字符"/>
    <w:basedOn w:val="affffffffffff1"/>
    <w:link w:val="affffffffffff2"/>
    <w:uiPriority w:val="99"/>
    <w:semiHidden/>
    <w:rsid w:val="0099578D"/>
    <w:rPr>
      <w:b/>
      <w:bCs/>
      <w:kern w:val="2"/>
      <w:sz w:val="21"/>
      <w:szCs w:val="21"/>
    </w:rPr>
  </w:style>
  <w:style w:type="paragraph" w:styleId="affffffffffff4">
    <w:name w:val="Revision"/>
    <w:hidden/>
    <w:uiPriority w:val="99"/>
    <w:semiHidden/>
    <w:rsid w:val="008F67D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1E86E04E1F4381BABC923E0EEA211A"/>
        <w:category>
          <w:name w:val="常规"/>
          <w:gallery w:val="placeholder"/>
        </w:category>
        <w:types>
          <w:type w:val="bbPlcHdr"/>
        </w:types>
        <w:behaviors>
          <w:behavior w:val="content"/>
        </w:behaviors>
        <w:guid w:val="{0005DF0C-F78C-413F-9B90-898E1CB0FA52}"/>
      </w:docPartPr>
      <w:docPartBody>
        <w:p w:rsidR="00E63F7F" w:rsidRDefault="000C1A7E">
          <w:pPr>
            <w:pStyle w:val="521E86E04E1F4381BABC923E0EEA211A"/>
            <w:rPr>
              <w:rFonts w:hint="eastAsia"/>
            </w:rPr>
          </w:pPr>
          <w:r w:rsidRPr="00751A05">
            <w:rPr>
              <w:rStyle w:val="a3"/>
              <w:rFonts w:hint="eastAsia"/>
            </w:rPr>
            <w:t>单击或点击此处输入文字。</w:t>
          </w:r>
        </w:p>
      </w:docPartBody>
    </w:docPart>
    <w:docPart>
      <w:docPartPr>
        <w:name w:val="0EE95534219443DCA5279F58F7F19D99"/>
        <w:category>
          <w:name w:val="常规"/>
          <w:gallery w:val="placeholder"/>
        </w:category>
        <w:types>
          <w:type w:val="bbPlcHdr"/>
        </w:types>
        <w:behaviors>
          <w:behavior w:val="content"/>
        </w:behaviors>
        <w:guid w:val="{514051B6-FE0B-43DF-8C35-79A39FFD236F}"/>
      </w:docPartPr>
      <w:docPartBody>
        <w:p w:rsidR="00E63F7F" w:rsidRDefault="000C1A7E">
          <w:pPr>
            <w:pStyle w:val="0EE95534219443DCA5279F58F7F19D99"/>
            <w:rPr>
              <w:rFonts w:hint="eastAsia"/>
            </w:rPr>
          </w:pPr>
          <w:r w:rsidRPr="00FB6243">
            <w:rPr>
              <w:rStyle w:val="a3"/>
              <w:rFonts w:hint="eastAsia"/>
            </w:rPr>
            <w:t>选择一项。</w:t>
          </w:r>
        </w:p>
      </w:docPartBody>
    </w:docPart>
    <w:docPart>
      <w:docPartPr>
        <w:name w:val="2239EFA298DC481A8ACBCCC2319EBF03"/>
        <w:category>
          <w:name w:val="常规"/>
          <w:gallery w:val="placeholder"/>
        </w:category>
        <w:types>
          <w:type w:val="bbPlcHdr"/>
        </w:types>
        <w:behaviors>
          <w:behavior w:val="content"/>
        </w:behaviors>
        <w:guid w:val="{5019A8BC-14DA-4557-8CC5-56E3A302A32B}"/>
      </w:docPartPr>
      <w:docPartBody>
        <w:p w:rsidR="00E63F7F" w:rsidRDefault="000C1A7E">
          <w:pPr>
            <w:pStyle w:val="2239EFA298DC481A8ACBCCC2319EBF03"/>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99"/>
    <w:rsid w:val="000041B8"/>
    <w:rsid w:val="00036AA8"/>
    <w:rsid w:val="000B194B"/>
    <w:rsid w:val="000B412F"/>
    <w:rsid w:val="000C17AE"/>
    <w:rsid w:val="000C1A7E"/>
    <w:rsid w:val="000D5228"/>
    <w:rsid w:val="000E684B"/>
    <w:rsid w:val="00152D1F"/>
    <w:rsid w:val="0019635F"/>
    <w:rsid w:val="001A5A20"/>
    <w:rsid w:val="001C16CE"/>
    <w:rsid w:val="001D5214"/>
    <w:rsid w:val="001E5172"/>
    <w:rsid w:val="00212592"/>
    <w:rsid w:val="00233D4F"/>
    <w:rsid w:val="00276AB9"/>
    <w:rsid w:val="003D3D80"/>
    <w:rsid w:val="003E5D14"/>
    <w:rsid w:val="004201E3"/>
    <w:rsid w:val="004B44DE"/>
    <w:rsid w:val="004C073B"/>
    <w:rsid w:val="004D7E74"/>
    <w:rsid w:val="0050143D"/>
    <w:rsid w:val="00507906"/>
    <w:rsid w:val="00517421"/>
    <w:rsid w:val="0058150A"/>
    <w:rsid w:val="005A750A"/>
    <w:rsid w:val="005A7E83"/>
    <w:rsid w:val="005C0F65"/>
    <w:rsid w:val="005D2518"/>
    <w:rsid w:val="00647DE4"/>
    <w:rsid w:val="00671E46"/>
    <w:rsid w:val="0067379C"/>
    <w:rsid w:val="00684636"/>
    <w:rsid w:val="006C44E5"/>
    <w:rsid w:val="006E4B74"/>
    <w:rsid w:val="00735D25"/>
    <w:rsid w:val="0074694D"/>
    <w:rsid w:val="007E6F7C"/>
    <w:rsid w:val="00807891"/>
    <w:rsid w:val="00823C6B"/>
    <w:rsid w:val="009061F0"/>
    <w:rsid w:val="0093700E"/>
    <w:rsid w:val="00944599"/>
    <w:rsid w:val="00946034"/>
    <w:rsid w:val="009663CB"/>
    <w:rsid w:val="009B5653"/>
    <w:rsid w:val="009C6CC8"/>
    <w:rsid w:val="009E29BE"/>
    <w:rsid w:val="009F620A"/>
    <w:rsid w:val="00AB46F4"/>
    <w:rsid w:val="00B20C93"/>
    <w:rsid w:val="00B339FF"/>
    <w:rsid w:val="00BC38A5"/>
    <w:rsid w:val="00BC72A9"/>
    <w:rsid w:val="00BE0DBB"/>
    <w:rsid w:val="00C17C42"/>
    <w:rsid w:val="00C33CCB"/>
    <w:rsid w:val="00C910E0"/>
    <w:rsid w:val="00CB016B"/>
    <w:rsid w:val="00CE4CC7"/>
    <w:rsid w:val="00CF6E7C"/>
    <w:rsid w:val="00D05FDA"/>
    <w:rsid w:val="00D07E8D"/>
    <w:rsid w:val="00D348E2"/>
    <w:rsid w:val="00D34F30"/>
    <w:rsid w:val="00DC4C54"/>
    <w:rsid w:val="00DC5F6E"/>
    <w:rsid w:val="00E47BF9"/>
    <w:rsid w:val="00E63F7F"/>
    <w:rsid w:val="00F03CCA"/>
    <w:rsid w:val="00F13A5A"/>
    <w:rsid w:val="00F14824"/>
    <w:rsid w:val="00F4428C"/>
    <w:rsid w:val="00F76446"/>
    <w:rsid w:val="00FC337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07E8D"/>
    <w:rPr>
      <w:color w:val="808080"/>
    </w:rPr>
  </w:style>
  <w:style w:type="paragraph" w:customStyle="1" w:styleId="521E86E04E1F4381BABC923E0EEA211A">
    <w:name w:val="521E86E04E1F4381BABC923E0EEA211A"/>
    <w:pPr>
      <w:widowControl w:val="0"/>
      <w:jc w:val="both"/>
    </w:pPr>
  </w:style>
  <w:style w:type="paragraph" w:customStyle="1" w:styleId="0EE95534219443DCA5279F58F7F19D99">
    <w:name w:val="0EE95534219443DCA5279F58F7F19D99"/>
    <w:pPr>
      <w:widowControl w:val="0"/>
      <w:jc w:val="both"/>
    </w:pPr>
  </w:style>
  <w:style w:type="paragraph" w:customStyle="1" w:styleId="2239EFA298DC481A8ACBCCC2319EBF03">
    <w:name w:val="2239EFA298DC481A8ACBCCC2319EBF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0208F-382A-4E35-AFB7-CB0268FA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1022</TotalTime>
  <Pages>14</Pages>
  <Words>1673</Words>
  <Characters>9538</Characters>
  <Application>Microsoft Office Word</Application>
  <DocSecurity>0</DocSecurity>
  <Lines>79</Lines>
  <Paragraphs>22</Paragraphs>
  <ScaleCrop>false</ScaleCrop>
  <Company>PCMI</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wangyun</dc:creator>
  <cp:keywords/>
  <dc:description>&lt;config cover="true" show_menu="true" version="1.0.0" doctype="SDKXY"&gt;_x000d_
&lt;/config&gt;</dc:description>
  <cp:lastModifiedBy>王运</cp:lastModifiedBy>
  <cp:revision>165</cp:revision>
  <cp:lastPrinted>2020-08-30T10:00:00Z</cp:lastPrinted>
  <dcterms:created xsi:type="dcterms:W3CDTF">2024-06-18T06:47:00Z</dcterms:created>
  <dcterms:modified xsi:type="dcterms:W3CDTF">2025-03-05T02:09:00Z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