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60FF8">
      <w:pPr>
        <w:spacing w:line="560" w:lineRule="exact"/>
        <w:rPr>
          <w:rFonts w:hint="eastAsia" w:ascii="CESI黑体-GB2312" w:hAnsi="CESI黑体-GB2312" w:eastAsia="CESI黑体-GB2312" w:cs="CESI黑体-GB2312"/>
          <w:kern w:val="0"/>
          <w:sz w:val="32"/>
          <w:szCs w:val="32"/>
        </w:rPr>
      </w:pPr>
      <w:bookmarkStart w:id="1" w:name="_GoBack"/>
      <w:bookmarkStart w:id="0" w:name="OLE_LINK1"/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</w:rPr>
        <w:t>附件2</w:t>
      </w:r>
    </w:p>
    <w:p w14:paraId="55995226">
      <w:pPr>
        <w:pStyle w:val="2"/>
        <w:rPr>
          <w:rFonts w:hint="eastAsia"/>
        </w:rPr>
      </w:pPr>
    </w:p>
    <w:p w14:paraId="2FD14906">
      <w:pPr>
        <w:widowControl/>
        <w:spacing w:line="690" w:lineRule="exact"/>
        <w:ind w:firstLine="482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《北京市水资源税改革试点实施办法</w:t>
      </w:r>
    </w:p>
    <w:p w14:paraId="29849B4C">
      <w:pPr>
        <w:widowControl/>
        <w:spacing w:line="690" w:lineRule="exact"/>
        <w:ind w:firstLine="482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（征求意见稿）》的起草说明</w:t>
      </w:r>
    </w:p>
    <w:p w14:paraId="2373D7C4">
      <w:pPr>
        <w:pStyle w:val="2"/>
        <w:rPr>
          <w:rFonts w:hint="eastAsia"/>
        </w:rPr>
      </w:pPr>
    </w:p>
    <w:p w14:paraId="2D153CC8"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CESI黑体-GB2312" w:hAnsi="CESI黑体-GB2312" w:eastAsia="CESI黑体-GB2312" w:cs="CESI黑体-GB2312"/>
          <w:i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iCs/>
          <w:sz w:val="32"/>
          <w:szCs w:val="32"/>
        </w:rPr>
        <w:t>起草背景</w:t>
      </w:r>
    </w:p>
    <w:p w14:paraId="3877976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党的二十届三中全会提出，落实水资源刚性约束制度，全面推行水资源费改税。按照党中央、国务院部署，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财政部、国家税务总局、水利部印发《水资源税改革试点实施办法》（财税〔2024〕28号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，全面实施水资源税改革试点。</w:t>
      </w:r>
    </w:p>
    <w:p w14:paraId="2A0D2F25">
      <w:pPr>
        <w:spacing w:line="560" w:lineRule="exact"/>
        <w:ind w:firstLine="66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2017年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作为国家扩大水资源税改革试点地区之一，自2017年12月1日起实施水资源费改税改革。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目前，本市水资源税执行标准以《北京市水资源税改革试点实施办法》（京政发〔2017〕36号）为依据。</w:t>
      </w:r>
    </w:p>
    <w:p w14:paraId="7879162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2023年北京市人均水资源量为190立方米，水资源紧缺仍是北京市的基本市情水情。本市实行新的水资源税改革有利于增强企业等社会主体节水意识，优化用水结构，减少不合理用水需求；有利于倡导简约适度、绿色低碳的生活方式，在全社会形成珍惜资源、节约资源的风尚。</w:t>
      </w:r>
    </w:p>
    <w:p w14:paraId="1E7ECB72">
      <w:pPr>
        <w:spacing w:line="560" w:lineRule="exact"/>
        <w:ind w:firstLine="640" w:firstLineChars="200"/>
        <w:rPr>
          <w:rFonts w:hint="eastAsia" w:ascii="CESI黑体-GB2312" w:hAnsi="CESI黑体-GB2312" w:eastAsia="CESI黑体-GB2312" w:cs="CESI黑体-GB2312"/>
          <w:kern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二、制定本市实施办法的几点考虑</w:t>
      </w:r>
    </w:p>
    <w:p w14:paraId="5C52D5C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《水资源税改革试点实施办法》（财税〔2024〕28号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，我们拟定了《北京市水资源税改革试点实施办法（征求意见稿）》，主要有以下几点考虑。</w:t>
      </w:r>
    </w:p>
    <w:p w14:paraId="1344440C"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精简税目税额设置。将城镇公共供水改为取水端征收，并入地表水、地下水的税目下，成为二级子税目，一级税目由四个减为三个。统一和简化取用水类型设置，取消居民、非居民的标准，不再区分粮食生产者和其他作物生产者等。</w:t>
      </w:r>
    </w:p>
    <w:p w14:paraId="390384E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（二）合理确定城镇公共供水管网漏损率和税额标准。在不增加居民和用水单位负担的基础上，将城镇公共供水管网漏损率暂定为8%，税额确定为地表水1.4元/立方米、地下水2.8元/立方米。</w:t>
      </w:r>
    </w:p>
    <w:p w14:paraId="4C5C557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强化分类调控作用。鼓励节水改造和技术创新，将水源热泵税目优化设置为回灌、回收利用、直接外排三档，税额分别设置为0.8元/千立方米、0.6元/立方米、4.3元/立方米；对工业用水效率达到国家用水定额先进值的纳税人减征20%水资源税。同时，抑制地下水超采和不合理用水需求，对未经批准擅自取用水、取用水量超过许可水量的，以及在超载地区取用水的，按照相应税额的150%从高征收水资源税。</w:t>
      </w:r>
    </w:p>
    <w:p w14:paraId="131FE307">
      <w:pPr>
        <w:spacing w:line="560" w:lineRule="exact"/>
      </w:pPr>
    </w:p>
    <w:bookmarkEnd w:id="0"/>
    <w:p w14:paraId="49BDC190"/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黑体-GB2312">
    <w:altName w:val="微软雅黑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FF4AE8"/>
    <w:multiLevelType w:val="singleLevel"/>
    <w:tmpl w:val="C5FF4AE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23060A9"/>
    <w:multiLevelType w:val="singleLevel"/>
    <w:tmpl w:val="123060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YzFhMGNiNWM4NTJmYjVlYjgyODg0ZDA5YWE1YTMifQ=="/>
  </w:docVars>
  <w:rsids>
    <w:rsidRoot w:val="343C1AC0"/>
    <w:rsid w:val="1C363B56"/>
    <w:rsid w:val="343C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qFormat/>
    <w:uiPriority w:val="0"/>
    <w:pPr>
      <w:widowControl w:val="0"/>
      <w:spacing w:line="560" w:lineRule="exact"/>
    </w:pPr>
    <w:rPr>
      <w:rFonts w:ascii="方正小标宋简体" w:hAnsi="Times New Roman" w:eastAsia="方正小标宋简体" w:cs="Times New Roman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2025-01-03T02:07:00Z</dcterms:created>
  <dc:creator>孙彤</dc:creator>
  <cp:lastModifiedBy>孙彤</cp:lastModifiedBy>
  <dcterms:modified xsi:type="dcterms:W3CDTF">2025-01-03T02:16:23Z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5651AB91977B4DA78CCFBAF3420052AA_11</vt:lpwstr>
  </property>
</Properties>
</file>