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EAC5D">
      <w:pPr>
        <w:pStyle w:val="2"/>
        <w:rPr>
          <w:rFonts w:hint="eastAsia" w:ascii="CESI黑体-GB2312" w:hAnsi="CESI黑体-GB2312" w:eastAsia="CESI黑体-GB2312" w:cs="CESI黑体-GB2312"/>
          <w:color w:val="000000"/>
          <w:kern w:val="0"/>
          <w:sz w:val="32"/>
          <w:szCs w:val="32"/>
        </w:rPr>
      </w:pPr>
      <w:r>
        <w:rPr>
          <w:rFonts w:hint="eastAsia" w:ascii="CESI黑体-GB2312" w:hAnsi="CESI黑体-GB2312" w:eastAsia="CESI黑体-GB2312" w:cs="CESI黑体-GB2312"/>
          <w:color w:val="000000"/>
          <w:kern w:val="0"/>
          <w:sz w:val="32"/>
          <w:szCs w:val="32"/>
        </w:rPr>
        <w:t>附</w:t>
      </w:r>
      <w:bookmarkStart w:id="0" w:name="_GoBack"/>
      <w:bookmarkEnd w:id="0"/>
      <w:r>
        <w:rPr>
          <w:rFonts w:hint="eastAsia" w:ascii="CESI黑体-GB2312" w:hAnsi="CESI黑体-GB2312" w:eastAsia="CESI黑体-GB2312" w:cs="CESI黑体-GB2312"/>
          <w:color w:val="000000"/>
          <w:kern w:val="0"/>
          <w:sz w:val="32"/>
          <w:szCs w:val="32"/>
        </w:rPr>
        <w:t>件1</w:t>
      </w:r>
    </w:p>
    <w:p w14:paraId="3CFBE654">
      <w:pPr>
        <w:rPr>
          <w:rFonts w:hint="eastAsia"/>
        </w:rPr>
      </w:pPr>
    </w:p>
    <w:p w14:paraId="4BF33C6A">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北京市水资源税改革试点实施办法</w:t>
      </w:r>
    </w:p>
    <w:p w14:paraId="2AE69047">
      <w:pPr>
        <w:pStyle w:val="2"/>
        <w:jc w:val="center"/>
        <w:rPr>
          <w:rFonts w:hint="eastAsia" w:ascii="Times New Roman" w:eastAsia="仿宋_GB2312"/>
          <w:color w:val="000000"/>
          <w:kern w:val="0"/>
          <w:sz w:val="32"/>
          <w:szCs w:val="32"/>
        </w:rPr>
      </w:pPr>
      <w:r>
        <w:rPr>
          <w:rFonts w:hint="eastAsia" w:ascii="Times New Roman" w:eastAsia="仿宋_GB2312"/>
          <w:color w:val="000000"/>
          <w:kern w:val="0"/>
          <w:sz w:val="32"/>
          <w:szCs w:val="32"/>
        </w:rPr>
        <w:t>（征求意见稿）</w:t>
      </w:r>
    </w:p>
    <w:p w14:paraId="15C4FDAD">
      <w:pPr>
        <w:spacing w:line="600" w:lineRule="exact"/>
        <w:ind w:firstLine="630"/>
        <w:rPr>
          <w:rFonts w:ascii="仿宋_GB2312" w:eastAsia="仿宋_GB2312"/>
          <w:b/>
          <w:color w:val="000000"/>
          <w:sz w:val="32"/>
          <w:szCs w:val="32"/>
        </w:rPr>
      </w:pPr>
    </w:p>
    <w:p w14:paraId="4C6B9A00">
      <w:pPr>
        <w:spacing w:line="560" w:lineRule="exact"/>
        <w:ind w:firstLine="63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sz w:val="32"/>
          <w:szCs w:val="32"/>
        </w:rPr>
        <w:t xml:space="preserve">第一条  </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kern w:val="0"/>
          <w:sz w:val="32"/>
          <w:szCs w:val="32"/>
        </w:rPr>
        <w:t>全面贯彻落实党的二十大和二十届二中、三中全会精神以及《中华人民共和国资源税法》《中华人民共和国水法》有关规定，加强水资源管理和保护，促进水资源节约集约安全利用，根据财政部、税务总局、水利部印发的《水资源税改革试点实施办法》（财税〔2024〕28号），结合本市实际情况，制定本办法。</w:t>
      </w:r>
    </w:p>
    <w:p w14:paraId="01AE7AC8">
      <w:pPr>
        <w:spacing w:line="560" w:lineRule="exact"/>
        <w:ind w:firstLine="63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sz w:val="32"/>
          <w:szCs w:val="32"/>
        </w:rPr>
        <w:t xml:space="preserve">第二条  </w:t>
      </w:r>
      <w:r>
        <w:rPr>
          <w:rFonts w:hint="eastAsia" w:ascii="仿宋_GB2312" w:hAnsi="仿宋_GB2312" w:eastAsia="仿宋_GB2312" w:cs="仿宋_GB2312"/>
          <w:color w:val="000000"/>
          <w:sz w:val="32"/>
          <w:szCs w:val="32"/>
        </w:rPr>
        <w:t>除本办法第三条规定的情形外，本市行政区域内其</w:t>
      </w:r>
      <w:r>
        <w:rPr>
          <w:rFonts w:hint="eastAsia" w:ascii="仿宋_GB2312" w:hAnsi="仿宋_GB2312" w:eastAsia="仿宋_GB2312" w:cs="仿宋_GB2312"/>
          <w:color w:val="000000"/>
          <w:kern w:val="0"/>
          <w:sz w:val="32"/>
          <w:szCs w:val="32"/>
        </w:rPr>
        <w:t>他直接取用地表水、地下水的单位和个人，为水资源税的纳税人，应当按照本办法规定缴纳水资源税。</w:t>
      </w:r>
    </w:p>
    <w:p w14:paraId="0F2D1EBC">
      <w:pPr>
        <w:spacing w:line="560" w:lineRule="exact"/>
        <w:ind w:firstLine="63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从事城镇公共供水的单位，为水资源税纳税人。从事自建设施供水的，纳税人为自建设施供水单位和个人。</w:t>
      </w:r>
    </w:p>
    <w:p w14:paraId="68142642">
      <w:pPr>
        <w:spacing w:line="560" w:lineRule="exact"/>
        <w:ind w:firstLine="63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城镇公共供水是指城镇自来水供水单位通过公共供水管道及其附属设施向单位和居民提供生活、生产和其他各项建设用水。</w:t>
      </w:r>
    </w:p>
    <w:p w14:paraId="43B38064">
      <w:pPr>
        <w:spacing w:line="560" w:lineRule="exact"/>
        <w:ind w:firstLine="63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自建设施供水是指以自行建设的地下水取水设施、供水管道及其附属设施向本单位或者附带向周边单位、居民提供生活、生产用水和其他各项建设用水。</w:t>
      </w:r>
    </w:p>
    <w:p w14:paraId="56797E0F">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纳税人应当按照《中华人民共和国水法》等规定申领取水许可证。</w:t>
      </w:r>
    </w:p>
    <w:p w14:paraId="27CBC70C">
      <w:pPr>
        <w:spacing w:line="560" w:lineRule="exact"/>
        <w:ind w:firstLine="63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sz w:val="32"/>
          <w:szCs w:val="32"/>
        </w:rPr>
        <w:t xml:space="preserve">第三条  </w:t>
      </w:r>
      <w:r>
        <w:rPr>
          <w:rFonts w:hint="eastAsia" w:ascii="仿宋_GB2312" w:hAnsi="仿宋_GB2312" w:eastAsia="仿宋_GB2312" w:cs="仿宋_GB2312"/>
          <w:color w:val="000000"/>
          <w:kern w:val="0"/>
          <w:sz w:val="32"/>
          <w:szCs w:val="32"/>
        </w:rPr>
        <w:t>有下列情形之一的，不缴纳水资源税：</w:t>
      </w:r>
    </w:p>
    <w:p w14:paraId="24D9EC1A">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（一）农村集体经济组织及其成员从本集体经济组织的水塘、水库中取用水的；</w:t>
      </w:r>
    </w:p>
    <w:p w14:paraId="3817956D">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（二）家庭生活和零星散养、圈养畜禽饮用等少量取用水的；</w:t>
      </w:r>
    </w:p>
    <w:p w14:paraId="0E77B780">
      <w:pPr>
        <w:spacing w:line="56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（三）水工程管理单位为配置或者调度水资源取水的；</w:t>
      </w:r>
    </w:p>
    <w:p w14:paraId="5CA0CAF3">
      <w:pPr>
        <w:spacing w:line="56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（四）为保障矿井等地下工程施工安全和生产安全必须进行临时应急取（排）水的；</w:t>
      </w:r>
    </w:p>
    <w:p w14:paraId="16801956">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（五）为消除对公共安全或者公共利益的危害临时应急取水的；</w:t>
      </w:r>
    </w:p>
    <w:p w14:paraId="7B22D003">
      <w:pPr>
        <w:spacing w:line="56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（六）为农业抗旱和维护生态与环境必须临时应急取水的。</w:t>
      </w:r>
    </w:p>
    <w:p w14:paraId="0A8AAFE1">
      <w:pPr>
        <w:spacing w:line="56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sz w:val="32"/>
          <w:szCs w:val="32"/>
        </w:rPr>
        <w:t xml:space="preserve">第四条  </w:t>
      </w:r>
      <w:r>
        <w:rPr>
          <w:rFonts w:hint="eastAsia" w:ascii="仿宋_GB2312" w:hAnsi="仿宋_GB2312" w:eastAsia="仿宋_GB2312" w:cs="仿宋_GB2312"/>
          <w:color w:val="000000"/>
          <w:kern w:val="0"/>
          <w:sz w:val="32"/>
          <w:szCs w:val="32"/>
        </w:rPr>
        <w:t>水资源税的征税对象为地表水和地下水，不包括再生水、集蓄雨水、海水及海水淡化水、微咸水等非常规水。</w:t>
      </w:r>
    </w:p>
    <w:p w14:paraId="03C2E264">
      <w:pPr>
        <w:spacing w:line="56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地表水是陆地表面上动态水和静态水的总称，包括江、河、湖泊(含水库、引调水工程等水资源配置工程)等水资源。</w:t>
      </w:r>
    </w:p>
    <w:p w14:paraId="4ACB4F5B">
      <w:pPr>
        <w:spacing w:line="56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地下水是指赋存于地表以下的水。</w:t>
      </w:r>
    </w:p>
    <w:p w14:paraId="6B079A52">
      <w:pPr>
        <w:spacing w:line="56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地热、矿泉水和天然卤水按照矿产品征收资源税，不适用于本办法。</w:t>
      </w:r>
    </w:p>
    <w:p w14:paraId="6249774A">
      <w:pPr>
        <w:spacing w:line="56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sz w:val="32"/>
          <w:szCs w:val="32"/>
        </w:rPr>
        <w:t xml:space="preserve">第五条  </w:t>
      </w:r>
      <w:r>
        <w:rPr>
          <w:rFonts w:hint="eastAsia" w:ascii="仿宋_GB2312" w:hAnsi="仿宋_GB2312" w:eastAsia="仿宋_GB2312" w:cs="仿宋_GB2312"/>
          <w:color w:val="000000"/>
          <w:kern w:val="0"/>
          <w:sz w:val="32"/>
          <w:szCs w:val="32"/>
        </w:rPr>
        <w:t>水资源税实行从量计征，除本办法第六条至第八条规定的情形外，应纳税额的计算公式为：</w:t>
      </w:r>
    </w:p>
    <w:p w14:paraId="59AF5A08">
      <w:pPr>
        <w:spacing w:line="56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应纳税额=实际取用水量×适用税额</w:t>
      </w:r>
    </w:p>
    <w:p w14:paraId="2684B7E2">
      <w:pPr>
        <w:spacing w:line="56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疏干排水的实际取用水量按照排水量确定。疏干排水是指在采矿和工程建设过程中破坏地下水层、发生地下涌水的活动。</w:t>
      </w:r>
    </w:p>
    <w:p w14:paraId="49C3001E">
      <w:pPr>
        <w:spacing w:line="56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 xml:space="preserve">第六条  </w:t>
      </w:r>
      <w:r>
        <w:rPr>
          <w:rFonts w:hint="eastAsia" w:ascii="仿宋_GB2312" w:hAnsi="仿宋_GB2312" w:eastAsia="仿宋_GB2312" w:cs="仿宋_GB2312"/>
          <w:color w:val="000000"/>
          <w:kern w:val="0"/>
          <w:sz w:val="32"/>
          <w:szCs w:val="32"/>
        </w:rPr>
        <w:t>城镇公共供水企业应纳税额的计算公式为：</w:t>
      </w:r>
    </w:p>
    <w:p w14:paraId="6B131F44">
      <w:pPr>
        <w:spacing w:line="56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应纳税额=实际取用水量×(1-公共供水管网合理漏损率)×适用税额</w:t>
      </w:r>
    </w:p>
    <w:p w14:paraId="06B60DB4">
      <w:pPr>
        <w:spacing w:line="56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本市公共供水管网合理漏损率为8%。</w:t>
      </w:r>
    </w:p>
    <w:p w14:paraId="71933FF2">
      <w:pPr>
        <w:spacing w:line="56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 xml:space="preserve">第七条  </w:t>
      </w:r>
      <w:r>
        <w:rPr>
          <w:rFonts w:hint="eastAsia" w:ascii="仿宋_GB2312" w:hAnsi="仿宋_GB2312" w:eastAsia="仿宋_GB2312" w:cs="仿宋_GB2312"/>
          <w:color w:val="000000"/>
          <w:kern w:val="0"/>
          <w:sz w:val="32"/>
          <w:szCs w:val="32"/>
        </w:rPr>
        <w:t>水力发电取用水应纳税额的计算公式为：</w:t>
      </w:r>
    </w:p>
    <w:p w14:paraId="3FDC968E">
      <w:pPr>
        <w:spacing w:line="560" w:lineRule="exact"/>
        <w:ind w:firstLine="63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应纳税额=实际发电量×适用税额</w:t>
      </w:r>
    </w:p>
    <w:p w14:paraId="0C558330">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第八条  </w:t>
      </w:r>
      <w:r>
        <w:rPr>
          <w:rFonts w:hint="eastAsia" w:ascii="仿宋_GB2312" w:hAnsi="仿宋_GB2312" w:eastAsia="仿宋_GB2312" w:cs="仿宋_GB2312"/>
          <w:color w:val="000000"/>
          <w:sz w:val="32"/>
          <w:szCs w:val="32"/>
        </w:rPr>
        <w:t>除火力发电贯流式冷却取用水外，冷却取用水应纳税额的计算公式为：</w:t>
      </w:r>
    </w:p>
    <w:p w14:paraId="06BDA5F4">
      <w:pPr>
        <w:spacing w:line="560" w:lineRule="exact"/>
        <w:ind w:firstLine="63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应纳税额=实际取用（耗）水量×适用税额</w:t>
      </w:r>
    </w:p>
    <w:p w14:paraId="12478412">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火力发电贯流式冷却取用水是指发电厂从江河、湖泊（含水库）等水源取水，并对机组冷却后将水直接排入水源的取用水方式。火力发电贯流式冷却取用水应纳税额的计算公式为：</w:t>
      </w:r>
    </w:p>
    <w:p w14:paraId="24417DEE">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应纳税额=实际发电量×适用税额</w:t>
      </w:r>
    </w:p>
    <w:p w14:paraId="18C74030">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rPr>
        <w:t xml:space="preserve">第九条  </w:t>
      </w:r>
      <w:r>
        <w:rPr>
          <w:rFonts w:hint="eastAsia" w:ascii="仿宋_GB2312" w:hAnsi="仿宋_GB2312" w:eastAsia="仿宋_GB2312" w:cs="仿宋_GB2312"/>
          <w:bCs/>
          <w:color w:val="000000"/>
          <w:kern w:val="0"/>
          <w:sz w:val="32"/>
          <w:szCs w:val="32"/>
        </w:rPr>
        <w:t>本市水资源税</w:t>
      </w:r>
      <w:r>
        <w:rPr>
          <w:rFonts w:hint="eastAsia" w:ascii="仿宋_GB2312" w:hAnsi="仿宋_GB2312" w:eastAsia="仿宋_GB2312" w:cs="仿宋_GB2312"/>
          <w:color w:val="000000"/>
          <w:sz w:val="32"/>
          <w:szCs w:val="32"/>
        </w:rPr>
        <w:t>适用税额标准按照地表水、地下水、其它取用水分类确定。</w:t>
      </w:r>
    </w:p>
    <w:p w14:paraId="0D8D0B18">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各类取用水具体适用税额标准详见《北京市水资源税适用税额表》。</w:t>
      </w:r>
    </w:p>
    <w:p w14:paraId="4EAFB00E">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第十条  </w:t>
      </w:r>
      <w:r>
        <w:rPr>
          <w:rFonts w:hint="eastAsia" w:ascii="仿宋_GB2312" w:hAnsi="仿宋_GB2312" w:eastAsia="仿宋_GB2312" w:cs="仿宋_GB2312"/>
          <w:color w:val="000000"/>
          <w:sz w:val="32"/>
          <w:szCs w:val="32"/>
        </w:rPr>
        <w:t>对未经批准擅自取用水、取用水量超过许可水量的部分，按照相应税额的150%征收。对超载地区取用水，按照相应税额的150%征收。</w:t>
      </w:r>
    </w:p>
    <w:p w14:paraId="44230B66">
      <w:pPr>
        <w:spacing w:line="56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color w:val="000000"/>
          <w:sz w:val="32"/>
          <w:szCs w:val="32"/>
        </w:rPr>
        <w:t xml:space="preserve">第十一条  </w:t>
      </w:r>
      <w:r>
        <w:rPr>
          <w:rFonts w:hint="eastAsia" w:ascii="仿宋_GB2312" w:hAnsi="仿宋_GB2312" w:eastAsia="仿宋_GB2312" w:cs="仿宋_GB2312"/>
          <w:color w:val="000000"/>
          <w:sz w:val="32"/>
          <w:szCs w:val="32"/>
        </w:rPr>
        <w:t>对特种取用水，从高确定税额。特种取用水，是指洗车、洗浴、高尔夫球场、滑雪场等取用水。</w:t>
      </w:r>
    </w:p>
    <w:p w14:paraId="767558C4">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滑雪场超定额用水部分按特种取用水的水资源税适用税额执行。</w:t>
      </w:r>
    </w:p>
    <w:p w14:paraId="2D4271AA">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第十二条  </w:t>
      </w:r>
      <w:r>
        <w:rPr>
          <w:rFonts w:hint="eastAsia" w:ascii="仿宋_GB2312" w:hAnsi="仿宋_GB2312" w:eastAsia="仿宋_GB2312" w:cs="仿宋_GB2312"/>
          <w:color w:val="000000"/>
          <w:sz w:val="32"/>
          <w:szCs w:val="32"/>
        </w:rPr>
        <w:t>对疏干排水中回收利用的部分和水源热泵取用水，从低确定税额。</w:t>
      </w:r>
    </w:p>
    <w:p w14:paraId="3102E4AA">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疏干排水中回收利用的部分，是指将疏干排水进行处理、净化后自用以及供其他单位和个人使用的部分。</w:t>
      </w:r>
    </w:p>
    <w:p w14:paraId="661C99CC">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第十三条  </w:t>
      </w:r>
      <w:r>
        <w:rPr>
          <w:rFonts w:hint="eastAsia" w:ascii="仿宋_GB2312" w:hAnsi="仿宋_GB2312" w:eastAsia="仿宋_GB2312" w:cs="仿宋_GB2312"/>
          <w:color w:val="000000"/>
          <w:sz w:val="32"/>
          <w:szCs w:val="32"/>
        </w:rPr>
        <w:t>水资源税的适用税额是指取水口所在地的适用税额。</w:t>
      </w:r>
    </w:p>
    <w:p w14:paraId="03771870">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第十四条  </w:t>
      </w:r>
      <w:r>
        <w:rPr>
          <w:rFonts w:hint="eastAsia" w:ascii="仿宋_GB2312" w:hAnsi="仿宋_GB2312" w:eastAsia="仿宋_GB2312" w:cs="仿宋_GB2312"/>
          <w:color w:val="000000"/>
          <w:sz w:val="32"/>
          <w:szCs w:val="32"/>
        </w:rPr>
        <w:t>纳税人取用水资源适用不同税额标准的，应当分别计量实际取用水量；未分别计量的，从高适用税额。</w:t>
      </w:r>
    </w:p>
    <w:p w14:paraId="35DC871F">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rPr>
        <w:t xml:space="preserve">第十五条  </w:t>
      </w:r>
      <w:r>
        <w:rPr>
          <w:rFonts w:hint="eastAsia" w:ascii="仿宋_GB2312" w:hAnsi="仿宋_GB2312" w:eastAsia="仿宋_GB2312" w:cs="仿宋_GB2312"/>
          <w:color w:val="000000"/>
          <w:sz w:val="32"/>
          <w:szCs w:val="32"/>
        </w:rPr>
        <w:t>有下列情形之一的，予以免征或者减征水资源税：</w:t>
      </w:r>
    </w:p>
    <w:p w14:paraId="1D050C8F">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（一）规定限额内的农业生产取用水，免征水资源税；</w:t>
      </w:r>
    </w:p>
    <w:p w14:paraId="7260A718">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-2344420</wp:posOffset>
                </wp:positionH>
                <wp:positionV relativeFrom="paragraph">
                  <wp:posOffset>666115</wp:posOffset>
                </wp:positionV>
                <wp:extent cx="1162050" cy="28575"/>
                <wp:effectExtent l="0" t="4445" r="0" b="5080"/>
                <wp:wrapNone/>
                <wp:docPr id="1" name="直接连接符 1"/>
                <wp:cNvGraphicFramePr/>
                <a:graphic xmlns:a="http://schemas.openxmlformats.org/drawingml/2006/main">
                  <a:graphicData uri="http://schemas.microsoft.com/office/word/2010/wordprocessingShape">
                    <wps:wsp>
                      <wps:cNvCnPr/>
                      <wps:spPr>
                        <a:xfrm flipV="1">
                          <a:off x="0" y="0"/>
                          <a:ext cx="1162050" cy="285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84.6pt;margin-top:52.45pt;height:2.25pt;width:91.5pt;z-index:251659264;mso-width-relative:page;mso-height-relative:page;" filled="f" stroked="t" coordsize="21600,21600" o:gfxdata="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fJtWv2QAAAA0BAAAPAAAAAAAAAAEAIAAAACIAAABkcnMv&#10;ZG93bnJldi54bWxQSwECFAAUAAAACACHTuJADfzL5wICAAAABAAADgAAAAAAAAABACAAAAAoAQAA&#10;ZHJzL2Uyb0RvYy54bWxQSwUGAAAAAAYABgBZAQAAnAUAAAAA&#10;">
                <v:path arrowok="t"/>
                <v:fill on="f" focussize="0,0"/>
                <v:stroke/>
                <v:imagedata o:title=""/>
                <o:lock v:ext="edit" aspectratio="f"/>
              </v:line>
            </w:pict>
          </mc:Fallback>
        </mc:AlternateContent>
      </w:r>
      <w:r>
        <w:rPr>
          <w:rFonts w:hint="eastAsia" w:ascii="仿宋_GB2312" w:hAnsi="仿宋_GB2312" w:eastAsia="仿宋_GB2312" w:cs="仿宋_GB2312"/>
          <w:color w:val="000000"/>
          <w:sz w:val="32"/>
          <w:szCs w:val="32"/>
        </w:rPr>
        <w:t>（二）除接入城镇公共供水管网以外，军队、武警部队、 国家综合性消防救援队伍通过其他方式取用水的，免征水资源税；</w:t>
      </w:r>
    </w:p>
    <w:p w14:paraId="71E59131">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（三）抽水蓄能发电取用水，免征水资源税；</w:t>
      </w:r>
    </w:p>
    <w:p w14:paraId="329F0D6A">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（四）采油(气)排水经分离净化后在封闭管道回注的，免征水资源税；</w:t>
      </w:r>
    </w:p>
    <w:p w14:paraId="591D217D">
      <w:pPr>
        <w:spacing w:line="560" w:lineRule="exact"/>
        <w:ind w:firstLine="640" w:firstLineChars="200"/>
        <w:rPr>
          <w:rFonts w:hint="eastAsia" w:ascii="仿宋_GB2312" w:hAnsi="仿宋_GB2312" w:eastAsia="仿宋_GB2312" w:cs="仿宋_GB2312"/>
          <w:b/>
          <w:bCs/>
          <w:color w:val="000000"/>
          <w:sz w:val="32"/>
          <w:szCs w:val="32"/>
          <w:u w:val="single"/>
        </w:rPr>
      </w:pPr>
      <w:r>
        <w:rPr>
          <w:rFonts w:hint="eastAsia" w:ascii="仿宋_GB2312" w:hAnsi="仿宋_GB2312" w:eastAsia="仿宋_GB2312" w:cs="仿宋_GB2312"/>
          <w:color w:val="000000"/>
          <w:sz w:val="32"/>
          <w:szCs w:val="32"/>
        </w:rPr>
        <w:t>（五）受区级以上人民政府及市水行政主管部门、市园林绿化部门委托进行国土绿化、地下水回灌、河湖生态补水等生态取用水，免征水资源税；</w:t>
      </w:r>
    </w:p>
    <w:p w14:paraId="30B52684">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（六）工业用水前一年度用水效率达到国家用水定额先进值的纳税人，减征本年度百分之二十水资源税。市水行政主管部门会同市财政、市税务等部门及时公布享受减征政策的纳税人名单。</w:t>
      </w:r>
    </w:p>
    <w:p w14:paraId="3A5F4C1C">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（七）</w:t>
      </w:r>
      <w:r>
        <w:rPr>
          <w:rFonts w:hint="eastAsia" w:ascii="仿宋_GB2312" w:hAnsi="仿宋_GB2312" w:eastAsia="仿宋_GB2312" w:cs="仿宋_GB2312"/>
          <w:color w:val="000000"/>
          <w:kern w:val="0"/>
          <w:sz w:val="32"/>
          <w:szCs w:val="32"/>
        </w:rPr>
        <w:t>财政部、税务总局规定的其他免征或者减征水资源税情形。</w:t>
      </w:r>
    </w:p>
    <w:p w14:paraId="0B184093">
      <w:pPr>
        <w:spacing w:line="56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 xml:space="preserve">第十六条  </w:t>
      </w:r>
      <w:r>
        <w:rPr>
          <w:rFonts w:hint="eastAsia" w:ascii="仿宋_GB2312" w:hAnsi="仿宋_GB2312" w:eastAsia="仿宋_GB2312" w:cs="仿宋_GB2312"/>
          <w:color w:val="000000"/>
          <w:kern w:val="0"/>
          <w:sz w:val="32"/>
          <w:szCs w:val="32"/>
        </w:rPr>
        <w:t>农业生产取用水，是指种植业、畜牧业、水产养殖业、林业等取用水。</w:t>
      </w:r>
    </w:p>
    <w:p w14:paraId="776A1FEC">
      <w:pPr>
        <w:spacing w:line="56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sz w:val="32"/>
          <w:szCs w:val="32"/>
        </w:rPr>
        <w:t xml:space="preserve">第十七条 </w:t>
      </w:r>
      <w:r>
        <w:rPr>
          <w:rFonts w:hint="eastAsia" w:ascii="仿宋_GB2312" w:hAnsi="仿宋_GB2312" w:eastAsia="仿宋_GB2312" w:cs="仿宋_GB2312"/>
          <w:color w:val="000000"/>
          <w:kern w:val="0"/>
          <w:sz w:val="32"/>
          <w:szCs w:val="32"/>
        </w:rPr>
        <w:t>主要供农村人口生活用水的集中式饮水工程取用水界定等事项，由各区人民政府确定。</w:t>
      </w:r>
    </w:p>
    <w:p w14:paraId="105DCF66">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第十八条  </w:t>
      </w:r>
      <w:r>
        <w:rPr>
          <w:rFonts w:hint="eastAsia" w:ascii="仿宋_GB2312" w:hAnsi="仿宋_GB2312" w:eastAsia="仿宋_GB2312" w:cs="仿宋_GB2312"/>
          <w:color w:val="000000"/>
          <w:sz w:val="32"/>
          <w:szCs w:val="32"/>
        </w:rPr>
        <w:t>纳税人的免税、减税项目，应当单独核算实际取用水量；未单独核算或者不能准确提供实际取用水量的，不予免税和减税。</w:t>
      </w:r>
    </w:p>
    <w:p w14:paraId="561DA798">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第十九条  </w:t>
      </w:r>
      <w:r>
        <w:rPr>
          <w:rFonts w:hint="eastAsia" w:ascii="仿宋_GB2312" w:hAnsi="仿宋_GB2312" w:eastAsia="仿宋_GB2312" w:cs="仿宋_GB2312"/>
          <w:color w:val="000000"/>
          <w:sz w:val="32"/>
          <w:szCs w:val="32"/>
        </w:rPr>
        <w:t>水资源税由税务机关依照《中华人民共和国税收征收管理法》</w:t>
      </w:r>
      <w:r>
        <w:rPr>
          <w:rFonts w:hint="eastAsia" w:ascii="仿宋_GB2312" w:hAnsi="仿宋_GB2312" w:eastAsia="仿宋_GB2312" w:cs="仿宋_GB2312"/>
          <w:color w:val="000000"/>
          <w:kern w:val="0"/>
          <w:sz w:val="32"/>
          <w:szCs w:val="32"/>
        </w:rPr>
        <w:t>《水资源税改革试点实施办法》（财税〔2024〕28号）</w:t>
      </w:r>
      <w:r>
        <w:rPr>
          <w:rFonts w:hint="eastAsia" w:ascii="仿宋_GB2312" w:hAnsi="仿宋_GB2312" w:eastAsia="仿宋_GB2312" w:cs="仿宋_GB2312"/>
          <w:color w:val="000000"/>
          <w:sz w:val="32"/>
          <w:szCs w:val="32"/>
        </w:rPr>
        <w:t>和本办法有关规定征收管理。</w:t>
      </w:r>
    </w:p>
    <w:p w14:paraId="20C17706">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本市水行政主管部门依据水资源管理法律法规和本办法有关规定负责取用水监督管理。</w:t>
      </w:r>
    </w:p>
    <w:p w14:paraId="6B9F3A90">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第二十条  </w:t>
      </w:r>
      <w:r>
        <w:rPr>
          <w:rFonts w:hint="eastAsia" w:ascii="仿宋_GB2312" w:hAnsi="仿宋_GB2312" w:eastAsia="仿宋_GB2312" w:cs="仿宋_GB2312"/>
          <w:color w:val="000000"/>
          <w:sz w:val="32"/>
          <w:szCs w:val="32"/>
        </w:rPr>
        <w:t>水资源税的纳税义务发生时间为纳税人取用水资源的当日。未经批准取用水资源的，水资源税的纳税义务发生时间为水行政主管部门认定的纳税人实际取用水资源的当日。</w:t>
      </w:r>
    </w:p>
    <w:p w14:paraId="513D124D">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第二十一条  </w:t>
      </w:r>
      <w:r>
        <w:rPr>
          <w:rFonts w:hint="eastAsia" w:ascii="仿宋_GB2312" w:hAnsi="仿宋_GB2312" w:eastAsia="仿宋_GB2312" w:cs="仿宋_GB2312"/>
          <w:color w:val="000000"/>
          <w:sz w:val="32"/>
          <w:szCs w:val="32"/>
        </w:rPr>
        <w:t>水资源税按月或者按季申报缴纳，由主管税务机关根据实际情况确定。不能按固定期限计算缴纳的，可以按次申报纳税。</w:t>
      </w:r>
    </w:p>
    <w:p w14:paraId="27EA0928">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纳税人按月或者按季申报缴纳的，应当自月度或者季度终了之日起十五日内，向税务机关办理纳税申报并缴纳税款；按次申报缴纳的，应当自纳税义务发生之日起十五日内，向税务机关办理纳税申报并缴纳税款；按年申报缴纳的，应当自年度终了之日起五个月内，向税务机关办理纳税申报并缴纳税款。</w:t>
      </w:r>
    </w:p>
    <w:p w14:paraId="3790AA3B">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第二十二条</w:t>
      </w: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color w:val="000000"/>
          <w:sz w:val="32"/>
          <w:szCs w:val="32"/>
        </w:rPr>
        <w:t>纳税人应当向取水口所在地的税务机关申报缴纳水资源税。</w:t>
      </w:r>
    </w:p>
    <w:p w14:paraId="5B991760">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本市行政区域内纳税地点确需调整的，由市财政局会同市税务部门、市水行政主管部门确定。</w:t>
      </w:r>
    </w:p>
    <w:p w14:paraId="1921FDEF">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第二十三条  </w:t>
      </w:r>
      <w:r>
        <w:rPr>
          <w:rFonts w:hint="eastAsia" w:ascii="仿宋_GB2312" w:hAnsi="仿宋_GB2312" w:eastAsia="仿宋_GB2312" w:cs="仿宋_GB2312"/>
          <w:color w:val="000000"/>
          <w:sz w:val="32"/>
          <w:szCs w:val="32"/>
        </w:rPr>
        <w:t>纳税人应当按规定安装符合国家计量标准的取水计量设施(器具),并做好取水计量设施(器具)的运行维护、检定或校准、计量质量保证与控制，对其取水计量数据的真实性、准确性、完整性、合法性负责。纳税人应当在申报纳税时，按规定同步将取水计量数据通过取用水管理平台等渠道报送水行政主管部门。</w:t>
      </w:r>
    </w:p>
    <w:p w14:paraId="2F386EC2">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水行政主管部门应当会同有关部门加强取用水计量监管，定期对纳税人的取水计量的规范性进行检查，并将检查结果及时告知税务机关。检查发现问题或取水计量设施（器具）安装运行不正常的，水行政主管部门应当及时告知纳税人并督促其尽快整改；检查未发现问题且取水计量设施(器具)安装运行正常的,税务机关按照取水计量数据征收水资源税。</w:t>
      </w:r>
    </w:p>
    <w:p w14:paraId="08F93F87">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第二十四条</w:t>
      </w:r>
      <w:r>
        <w:rPr>
          <w:rFonts w:hint="eastAsia" w:ascii="仿宋_GB2312" w:hAnsi="仿宋_GB2312" w:eastAsia="仿宋_GB2312" w:cs="仿宋_GB2312"/>
          <w:color w:val="000000"/>
          <w:sz w:val="32"/>
          <w:szCs w:val="32"/>
        </w:rPr>
        <w:t xml:space="preserve">  纳税人有下列情形之一的，按照水行政主管部门根据相应工况最大取(排)水能力核定的取水量申报纳税，水行政主管部门应当在纳税申报期结束前向纳税人出具当期取水量核定书：</w:t>
      </w:r>
    </w:p>
    <w:p w14:paraId="7B886358">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（一）纳税人未按规定安装取水计量设施(器具)的；</w:t>
      </w:r>
    </w:p>
    <w:p w14:paraId="4AFACB19">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（二）纳税人安装的取水计量设施(器具)经水行政主管部门检查发现问题的；</w:t>
      </w:r>
    </w:p>
    <w:p w14:paraId="487FC3D7">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（三）纳税人安装的取水计量设施(器具)发生故障、损毁，未在水行政管理部门规定期限内更换或修复的；</w:t>
      </w:r>
    </w:p>
    <w:p w14:paraId="629DA46C">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（四）纳税人安装的取水计量设施(器具)不能准确计量全部取(排)水量的；</w:t>
      </w:r>
    </w:p>
    <w:p w14:paraId="03F84BED">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（五）纳税人篡改、伪造取水计量数据的；</w:t>
      </w:r>
    </w:p>
    <w:p w14:paraId="5425CD03">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（六）其他需要核定水量情形的。</w:t>
      </w:r>
    </w:p>
    <w:p w14:paraId="0F2EEF21">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第二十五条  </w:t>
      </w:r>
      <w:r>
        <w:rPr>
          <w:rFonts w:hint="eastAsia" w:ascii="仿宋_GB2312" w:hAnsi="仿宋_GB2312" w:eastAsia="仿宋_GB2312" w:cs="仿宋_GB2312"/>
          <w:color w:val="000000"/>
          <w:sz w:val="32"/>
          <w:szCs w:val="32"/>
        </w:rPr>
        <w:t>建立税务机关与水行政主管部门协作征税机制。</w:t>
      </w:r>
    </w:p>
    <w:p w14:paraId="5E3F1797">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水行政主管部门应当将取用水单位和个人的取水许可、取水计量数据或取水量核定书信息、违法取水信息、取水计量检查结果等水资源管理相关信息，定期送交税务机关。</w:t>
      </w:r>
    </w:p>
    <w:p w14:paraId="764BA3F2">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税务机关定期将纳税人申报信息与水行政主管部门送交的信息进行分析比对。发现纳税人申报取用水量数据异常等问题的，可提请水行政主管部门进行复核。水行政主管部门应当自收到税务机关的数据资料之日起十五日内向税务机关出具复核意见。税务机关应当按照水行政主管部门出具的复核意见调整纳税人的应纳税额。</w:t>
      </w:r>
    </w:p>
    <w:p w14:paraId="290FE2A1">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水资源税征收管理过程中发现问题的，由税务机关与水行政主管部门联合进行核查。</w:t>
      </w:r>
    </w:p>
    <w:p w14:paraId="3DC36CBE">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第二十六条  </w:t>
      </w:r>
      <w:r>
        <w:rPr>
          <w:rFonts w:hint="eastAsia" w:ascii="仿宋_GB2312" w:hAnsi="仿宋_GB2312" w:eastAsia="仿宋_GB2312" w:cs="仿宋_GB2312"/>
          <w:color w:val="000000"/>
          <w:sz w:val="32"/>
          <w:szCs w:val="32"/>
        </w:rPr>
        <w:t>纳税人和税务机关、水行政主管部门及其工作人员违反本办法规定的，依照《中华人民共和国税收征收管理法》《中华人民共和国水法》等有关法律法规规定追究法律责任。</w:t>
      </w:r>
    </w:p>
    <w:p w14:paraId="49673A2F">
      <w:pPr>
        <w:spacing w:line="56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color w:val="000000"/>
          <w:sz w:val="32"/>
          <w:szCs w:val="32"/>
        </w:rPr>
        <w:t xml:space="preserve">第二十七条  </w:t>
      </w:r>
      <w:r>
        <w:rPr>
          <w:rFonts w:hint="eastAsia" w:ascii="仿宋_GB2312" w:hAnsi="仿宋_GB2312" w:eastAsia="仿宋_GB2312" w:cs="仿宋_GB2312"/>
          <w:color w:val="000000"/>
          <w:sz w:val="32"/>
          <w:szCs w:val="32"/>
        </w:rPr>
        <w:t>开征水资源税后，水资源费停止征收。</w:t>
      </w:r>
    </w:p>
    <w:p w14:paraId="04B06520">
      <w:pPr>
        <w:spacing w:line="560" w:lineRule="exact"/>
        <w:ind w:firstLine="643" w:firstLineChars="200"/>
        <w:rPr>
          <w:rFonts w:hint="eastAsia" w:ascii="仿宋_GB2312" w:hAnsi="仿宋_GB2312" w:eastAsia="仿宋_GB2312" w:cs="仿宋_GB2312"/>
          <w:b/>
          <w:bCs/>
          <w:color w:val="000000"/>
          <w:sz w:val="32"/>
          <w:szCs w:val="32"/>
          <w:u w:val="single"/>
        </w:rPr>
      </w:pPr>
      <w:r>
        <w:rPr>
          <w:rFonts w:hint="eastAsia" w:ascii="仿宋_GB2312" w:hAnsi="仿宋_GB2312" w:eastAsia="仿宋_GB2312" w:cs="仿宋_GB2312"/>
          <w:b/>
          <w:bCs/>
          <w:color w:val="000000"/>
          <w:sz w:val="32"/>
          <w:szCs w:val="32"/>
        </w:rPr>
        <w:t xml:space="preserve">第二十八条  </w:t>
      </w:r>
      <w:r>
        <w:rPr>
          <w:rFonts w:hint="eastAsia" w:ascii="仿宋_GB2312" w:hAnsi="仿宋_GB2312" w:eastAsia="仿宋_GB2312" w:cs="仿宋_GB2312"/>
          <w:color w:val="000000"/>
          <w:sz w:val="32"/>
          <w:szCs w:val="32"/>
        </w:rPr>
        <w:t>城镇公共供水企业缴纳的水资源税不计入自来水价格，在终端综合水价中单列，并可以在增值税计税依据中扣除。</w:t>
      </w:r>
    </w:p>
    <w:p w14:paraId="024EC9C6">
      <w:pPr>
        <w:tabs>
          <w:tab w:val="left" w:pos="709"/>
        </w:tabs>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第二十九条  </w:t>
      </w:r>
      <w:r>
        <w:rPr>
          <w:rFonts w:hint="eastAsia" w:ascii="仿宋_GB2312" w:hAnsi="仿宋_GB2312" w:eastAsia="仿宋_GB2312" w:cs="仿宋_GB2312"/>
          <w:color w:val="000000"/>
          <w:sz w:val="32"/>
          <w:szCs w:val="32"/>
        </w:rPr>
        <w:t>水资源税属于市级收入，全额缴入市级国库。水行政主管部门相关经费支出由同级财政预算统筹安排和保障。</w:t>
      </w:r>
    </w:p>
    <w:p w14:paraId="61FD9EBC">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 xml:space="preserve">第三十条  </w:t>
      </w:r>
      <w:r>
        <w:rPr>
          <w:rFonts w:hint="eastAsia" w:ascii="仿宋_GB2312" w:hAnsi="仿宋_GB2312" w:eastAsia="仿宋_GB2312" w:cs="仿宋_GB2312"/>
          <w:color w:val="000000"/>
          <w:sz w:val="32"/>
          <w:szCs w:val="32"/>
        </w:rPr>
        <w:t>本办法自2024年12月1日起实施。</w:t>
      </w:r>
    </w:p>
    <w:tbl>
      <w:tblPr>
        <w:tblStyle w:val="4"/>
        <w:tblpPr w:leftFromText="180" w:rightFromText="180" w:vertAnchor="text" w:tblpX="10426" w:tblpY="60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tblGrid>
      <w:tr w14:paraId="45F9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421" w:type="dxa"/>
            <w:shd w:val="clear" w:color="auto" w:fill="auto"/>
            <w:noWrap w:val="0"/>
            <w:vAlign w:val="top"/>
          </w:tcPr>
          <w:p w14:paraId="249B575F">
            <w:pPr>
              <w:spacing w:line="360" w:lineRule="exact"/>
              <w:rPr>
                <w:rFonts w:hint="eastAsia" w:ascii="仿宋_GB2312" w:hAnsi="仿宋_GB2312" w:eastAsia="仿宋_GB2312" w:cs="仿宋_GB2312"/>
                <w:color w:val="000000"/>
                <w:sz w:val="32"/>
                <w:szCs w:val="32"/>
              </w:rPr>
            </w:pPr>
          </w:p>
        </w:tc>
      </w:tr>
    </w:tbl>
    <w:p w14:paraId="7D879EFA">
      <w:pPr>
        <w:rPr>
          <w:rFonts w:hint="eastAsia" w:ascii="仿宋_GB2312" w:hAnsi="仿宋_GB2312" w:eastAsia="仿宋_GB2312" w:cs="仿宋_GB2312"/>
          <w:sz w:val="32"/>
          <w:szCs w:val="32"/>
        </w:rPr>
      </w:pPr>
    </w:p>
    <w:p w14:paraId="33A426CF">
      <w:pPr>
        <w:pStyle w:val="2"/>
        <w:rPr>
          <w:rFonts w:hint="eastAsia" w:ascii="仿宋_GB2312" w:hAnsi="仿宋_GB2312" w:eastAsia="仿宋_GB2312" w:cs="仿宋_GB2312"/>
          <w:sz w:val="32"/>
          <w:szCs w:val="32"/>
        </w:rPr>
      </w:pPr>
    </w:p>
    <w:p w14:paraId="3DF0BC76">
      <w:pPr>
        <w:rPr>
          <w:rFonts w:hint="eastAsia" w:ascii="仿宋_GB2312" w:hAnsi="仿宋_GB2312" w:eastAsia="仿宋_GB2312" w:cs="仿宋_GB2312"/>
          <w:sz w:val="32"/>
          <w:szCs w:val="32"/>
        </w:rPr>
      </w:pPr>
    </w:p>
    <w:p w14:paraId="09B65958">
      <w:pPr>
        <w:pStyle w:val="2"/>
        <w:rPr>
          <w:rFonts w:hint="eastAsia"/>
        </w:rPr>
      </w:pPr>
    </w:p>
    <w:p w14:paraId="0375644F">
      <w:pPr>
        <w:rPr>
          <w:rFonts w:hint="eastAsia"/>
          <w:sz w:val="32"/>
          <w:szCs w:val="32"/>
        </w:rPr>
      </w:pPr>
    </w:p>
    <w:p w14:paraId="71CE0291">
      <w:pPr>
        <w:pStyle w:val="2"/>
        <w:rPr>
          <w:rFonts w:hint="eastAsia"/>
          <w:sz w:val="32"/>
          <w:szCs w:val="32"/>
        </w:rPr>
      </w:pPr>
    </w:p>
    <w:p w14:paraId="50688077">
      <w:pPr>
        <w:rPr>
          <w:rFonts w:hint="eastAsia"/>
          <w:sz w:val="32"/>
          <w:szCs w:val="32"/>
        </w:rPr>
      </w:pPr>
    </w:p>
    <w:p w14:paraId="3AF950F1">
      <w:pPr>
        <w:pStyle w:val="2"/>
        <w:rPr>
          <w:rFonts w:hint="eastAsia"/>
          <w:sz w:val="32"/>
          <w:szCs w:val="32"/>
        </w:rPr>
      </w:pPr>
    </w:p>
    <w:p w14:paraId="1C229067">
      <w:pPr>
        <w:rPr>
          <w:rFonts w:hint="eastAsia"/>
          <w:sz w:val="32"/>
          <w:szCs w:val="32"/>
        </w:rPr>
      </w:pPr>
    </w:p>
    <w:p w14:paraId="7CCC7C49">
      <w:pPr>
        <w:pStyle w:val="2"/>
        <w:rPr>
          <w:rFonts w:hint="eastAsia"/>
          <w:sz w:val="32"/>
          <w:szCs w:val="32"/>
        </w:rPr>
      </w:pPr>
    </w:p>
    <w:p w14:paraId="7D27B250">
      <w:pPr>
        <w:rPr>
          <w:rFonts w:hint="eastAsia"/>
          <w:sz w:val="32"/>
          <w:szCs w:val="32"/>
        </w:rPr>
      </w:pPr>
    </w:p>
    <w:p w14:paraId="715DA988">
      <w:pPr>
        <w:pStyle w:val="2"/>
        <w:rPr>
          <w:rFonts w:hint="eastAsia"/>
          <w:sz w:val="32"/>
          <w:szCs w:val="32"/>
        </w:rPr>
      </w:pPr>
    </w:p>
    <w:p w14:paraId="023B6534">
      <w:pPr>
        <w:rPr>
          <w:rFonts w:hint="eastAsia"/>
        </w:rPr>
      </w:pPr>
    </w:p>
    <w:p w14:paraId="61982938">
      <w:pPr>
        <w:pStyle w:val="2"/>
        <w:rPr>
          <w:rFonts w:hint="eastAsia"/>
        </w:rPr>
      </w:pPr>
    </w:p>
    <w:tbl>
      <w:tblPr>
        <w:tblStyle w:val="4"/>
        <w:tblW w:w="8543" w:type="dxa"/>
        <w:tblInd w:w="93" w:type="dxa"/>
        <w:tblLayout w:type="fixed"/>
        <w:tblCellMar>
          <w:top w:w="0" w:type="dxa"/>
          <w:left w:w="108" w:type="dxa"/>
          <w:bottom w:w="0" w:type="dxa"/>
          <w:right w:w="108" w:type="dxa"/>
        </w:tblCellMar>
      </w:tblPr>
      <w:tblGrid>
        <w:gridCol w:w="1050"/>
        <w:gridCol w:w="2025"/>
        <w:gridCol w:w="1943"/>
        <w:gridCol w:w="3525"/>
      </w:tblGrid>
      <w:tr w14:paraId="12080018">
        <w:tblPrEx>
          <w:tblCellMar>
            <w:top w:w="0" w:type="dxa"/>
            <w:left w:w="108" w:type="dxa"/>
            <w:bottom w:w="0" w:type="dxa"/>
            <w:right w:w="108" w:type="dxa"/>
          </w:tblCellMar>
        </w:tblPrEx>
        <w:trPr>
          <w:trHeight w:val="900" w:hRule="atLeast"/>
        </w:trPr>
        <w:tc>
          <w:tcPr>
            <w:tcW w:w="8543" w:type="dxa"/>
            <w:gridSpan w:val="4"/>
            <w:tcBorders>
              <w:top w:val="nil"/>
              <w:left w:val="nil"/>
              <w:bottom w:val="nil"/>
              <w:right w:val="nil"/>
            </w:tcBorders>
            <w:noWrap/>
            <w:vAlign w:val="center"/>
          </w:tcPr>
          <w:p w14:paraId="5FA1C425">
            <w:pPr>
              <w:pStyle w:val="3"/>
              <w:widowControl/>
              <w:ind w:left="0" w:leftChars="0"/>
              <w:jc w:val="center"/>
              <w:textAlignment w:val="center"/>
              <w:rPr>
                <w:rFonts w:hint="eastAsia" w:ascii="宋体" w:hAnsi="宋体" w:cs="宋体"/>
                <w:b/>
                <w:color w:val="000000"/>
                <w:sz w:val="32"/>
                <w:szCs w:val="32"/>
              </w:rPr>
            </w:pPr>
            <w:r>
              <w:rPr>
                <w:rFonts w:hint="eastAsia" w:ascii="宋体" w:hAnsi="宋体" w:cs="宋体"/>
                <w:b/>
                <w:color w:val="000000"/>
                <w:kern w:val="0"/>
                <w:sz w:val="32"/>
                <w:szCs w:val="32"/>
                <w:lang w:bidi="ar"/>
              </w:rPr>
              <w:t>北京市水资源税适用税额表</w:t>
            </w:r>
          </w:p>
        </w:tc>
      </w:tr>
      <w:tr w14:paraId="5273A296">
        <w:tblPrEx>
          <w:tblCellMar>
            <w:top w:w="0" w:type="dxa"/>
            <w:left w:w="108" w:type="dxa"/>
            <w:bottom w:w="0" w:type="dxa"/>
            <w:right w:w="108" w:type="dxa"/>
          </w:tblCellMar>
        </w:tblPrEx>
        <w:trPr>
          <w:trHeight w:val="340" w:hRule="atLeast"/>
        </w:trPr>
        <w:tc>
          <w:tcPr>
            <w:tcW w:w="8543" w:type="dxa"/>
            <w:gridSpan w:val="4"/>
            <w:tcBorders>
              <w:top w:val="nil"/>
              <w:left w:val="nil"/>
              <w:bottom w:val="nil"/>
              <w:right w:val="nil"/>
            </w:tcBorders>
            <w:noWrap/>
            <w:vAlign w:val="bottom"/>
          </w:tcPr>
          <w:p w14:paraId="7BD29884">
            <w:pPr>
              <w:widowControl/>
              <w:jc w:val="right"/>
              <w:textAlignment w:val="bottom"/>
              <w:rPr>
                <w:rFonts w:hint="eastAsia" w:ascii="宋体" w:hAnsi="宋体" w:cs="宋体"/>
                <w:b/>
                <w:color w:val="000000"/>
                <w:sz w:val="32"/>
                <w:szCs w:val="32"/>
              </w:rPr>
            </w:pPr>
            <w:r>
              <w:rPr>
                <w:rFonts w:hint="eastAsia" w:ascii="宋体" w:hAnsi="宋体" w:cs="宋体"/>
                <w:b/>
                <w:color w:val="000000"/>
                <w:kern w:val="0"/>
                <w:sz w:val="32"/>
                <w:szCs w:val="32"/>
                <w:lang w:bidi="ar"/>
              </w:rPr>
              <w:t xml:space="preserve"> </w:t>
            </w:r>
            <w:r>
              <w:rPr>
                <w:rFonts w:hint="eastAsia" w:ascii="宋体" w:hAnsi="宋体" w:cs="宋体"/>
                <w:b/>
                <w:color w:val="000000"/>
                <w:kern w:val="0"/>
                <w:szCs w:val="21"/>
                <w:lang w:bidi="ar"/>
              </w:rPr>
              <w:t>单位：元/立方米</w:t>
            </w:r>
          </w:p>
        </w:tc>
      </w:tr>
      <w:tr w14:paraId="5539E944">
        <w:tblPrEx>
          <w:tblCellMar>
            <w:top w:w="0" w:type="dxa"/>
            <w:left w:w="108" w:type="dxa"/>
            <w:bottom w:w="0" w:type="dxa"/>
            <w:right w:w="108" w:type="dxa"/>
          </w:tblCellMar>
        </w:tblPrEx>
        <w:trPr>
          <w:trHeight w:val="345"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14:paraId="618AA7B1">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类别</w:t>
            </w:r>
          </w:p>
        </w:tc>
        <w:tc>
          <w:tcPr>
            <w:tcW w:w="3968" w:type="dxa"/>
            <w:gridSpan w:val="2"/>
            <w:tcBorders>
              <w:top w:val="single" w:color="000000" w:sz="4" w:space="0"/>
              <w:left w:val="single" w:color="000000" w:sz="4" w:space="0"/>
              <w:bottom w:val="single" w:color="000000" w:sz="4" w:space="0"/>
              <w:right w:val="single" w:color="000000" w:sz="4" w:space="0"/>
            </w:tcBorders>
            <w:noWrap/>
            <w:vAlign w:val="center"/>
          </w:tcPr>
          <w:p w14:paraId="25CAD7CC">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取用水户</w:t>
            </w:r>
          </w:p>
        </w:tc>
        <w:tc>
          <w:tcPr>
            <w:tcW w:w="3525" w:type="dxa"/>
            <w:tcBorders>
              <w:top w:val="single" w:color="000000" w:sz="4" w:space="0"/>
              <w:left w:val="single" w:color="000000" w:sz="4" w:space="0"/>
              <w:bottom w:val="single" w:color="000000" w:sz="4" w:space="0"/>
              <w:right w:val="single" w:color="000000" w:sz="4" w:space="0"/>
            </w:tcBorders>
            <w:noWrap/>
            <w:vAlign w:val="center"/>
          </w:tcPr>
          <w:p w14:paraId="6364CC15">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税额标准</w:t>
            </w:r>
          </w:p>
        </w:tc>
      </w:tr>
      <w:tr w14:paraId="5C00C256">
        <w:tblPrEx>
          <w:tblCellMar>
            <w:top w:w="0" w:type="dxa"/>
            <w:left w:w="108" w:type="dxa"/>
            <w:bottom w:w="0" w:type="dxa"/>
            <w:right w:w="108" w:type="dxa"/>
          </w:tblCellMar>
        </w:tblPrEx>
        <w:trPr>
          <w:trHeight w:val="315" w:hRule="atLeast"/>
        </w:trPr>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FF9D1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地表水</w:t>
            </w:r>
          </w:p>
        </w:tc>
        <w:tc>
          <w:tcPr>
            <w:tcW w:w="3968" w:type="dxa"/>
            <w:gridSpan w:val="2"/>
            <w:tcBorders>
              <w:top w:val="single" w:color="000000" w:sz="4" w:space="0"/>
              <w:left w:val="single" w:color="000000" w:sz="4" w:space="0"/>
              <w:bottom w:val="single" w:color="000000" w:sz="4" w:space="0"/>
              <w:right w:val="single" w:color="000000" w:sz="4" w:space="0"/>
            </w:tcBorders>
            <w:noWrap w:val="0"/>
            <w:vAlign w:val="center"/>
          </w:tcPr>
          <w:p w14:paraId="65BE189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城镇公共供水单位</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9E399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r>
      <w:tr w14:paraId="3D1D6A70">
        <w:tblPrEx>
          <w:tblCellMar>
            <w:top w:w="0" w:type="dxa"/>
            <w:left w:w="108" w:type="dxa"/>
            <w:bottom w:w="0" w:type="dxa"/>
            <w:right w:w="108" w:type="dxa"/>
          </w:tblCellMar>
        </w:tblPrEx>
        <w:trPr>
          <w:trHeight w:val="31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8CFBBA">
            <w:pPr>
              <w:jc w:val="center"/>
              <w:rPr>
                <w:rFonts w:hint="eastAsia" w:ascii="宋体" w:hAnsi="宋体" w:cs="宋体"/>
                <w:color w:val="000000"/>
                <w:szCs w:val="21"/>
              </w:rPr>
            </w:pPr>
          </w:p>
        </w:tc>
        <w:tc>
          <w:tcPr>
            <w:tcW w:w="396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37DBF2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农业生产者（超规定限额）</w:t>
            </w:r>
          </w:p>
        </w:tc>
        <w:tc>
          <w:tcPr>
            <w:tcW w:w="3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7573D16">
            <w:pPr>
              <w:widowControl/>
              <w:ind w:firstLine="1470" w:firstLineChars="700"/>
              <w:textAlignment w:val="center"/>
              <w:rPr>
                <w:rFonts w:ascii="宋体" w:hAnsi="宋体" w:cs="宋体"/>
                <w:strike/>
                <w:color w:val="000000"/>
                <w:szCs w:val="21"/>
              </w:rPr>
            </w:pPr>
            <w:r>
              <w:rPr>
                <w:rFonts w:hint="eastAsia" w:ascii="宋体" w:hAnsi="宋体" w:cs="宋体"/>
                <w:color w:val="000000"/>
                <w:szCs w:val="21"/>
              </w:rPr>
              <w:t>0.06</w:t>
            </w:r>
          </w:p>
        </w:tc>
      </w:tr>
      <w:tr w14:paraId="16D9BBE6">
        <w:tblPrEx>
          <w:tblCellMar>
            <w:top w:w="0" w:type="dxa"/>
            <w:left w:w="108" w:type="dxa"/>
            <w:bottom w:w="0" w:type="dxa"/>
            <w:right w:w="108" w:type="dxa"/>
          </w:tblCellMar>
        </w:tblPrEx>
        <w:trPr>
          <w:trHeight w:val="31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EBC3CE">
            <w:pPr>
              <w:jc w:val="center"/>
              <w:rPr>
                <w:rFonts w:hint="eastAsia" w:ascii="宋体" w:hAnsi="宋体" w:cs="宋体"/>
                <w:color w:val="000000"/>
                <w:szCs w:val="21"/>
              </w:rPr>
            </w:pPr>
          </w:p>
        </w:tc>
        <w:tc>
          <w:tcPr>
            <w:tcW w:w="39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9224068">
            <w:pPr>
              <w:jc w:val="left"/>
              <w:rPr>
                <w:rFonts w:hint="eastAsia" w:ascii="宋体" w:hAnsi="宋体" w:cs="宋体"/>
                <w:color w:val="000000"/>
                <w:szCs w:val="21"/>
              </w:rPr>
            </w:pPr>
          </w:p>
        </w:tc>
        <w:tc>
          <w:tcPr>
            <w:tcW w:w="3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FF73F5">
            <w:pPr>
              <w:jc w:val="center"/>
              <w:rPr>
                <w:rFonts w:hint="eastAsia" w:ascii="宋体" w:hAnsi="宋体" w:cs="宋体"/>
                <w:color w:val="000000"/>
                <w:szCs w:val="21"/>
              </w:rPr>
            </w:pPr>
          </w:p>
        </w:tc>
      </w:tr>
      <w:tr w14:paraId="5F6F48B1">
        <w:tblPrEx>
          <w:tblCellMar>
            <w:top w:w="0" w:type="dxa"/>
            <w:left w:w="108" w:type="dxa"/>
            <w:bottom w:w="0" w:type="dxa"/>
            <w:right w:w="108" w:type="dxa"/>
          </w:tblCellMar>
        </w:tblPrEx>
        <w:trPr>
          <w:trHeight w:val="31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8640DE">
            <w:pPr>
              <w:jc w:val="center"/>
              <w:rPr>
                <w:rFonts w:hint="eastAsia" w:ascii="宋体" w:hAnsi="宋体" w:cs="宋体"/>
                <w:color w:val="000000"/>
                <w:szCs w:val="21"/>
              </w:rPr>
            </w:pPr>
          </w:p>
        </w:tc>
        <w:tc>
          <w:tcPr>
            <w:tcW w:w="39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A8EE581">
            <w:pPr>
              <w:jc w:val="left"/>
              <w:rPr>
                <w:rFonts w:hint="eastAsia" w:ascii="宋体" w:hAnsi="宋体" w:cs="宋体"/>
                <w:color w:val="000000"/>
                <w:szCs w:val="21"/>
              </w:rPr>
            </w:pPr>
          </w:p>
        </w:tc>
        <w:tc>
          <w:tcPr>
            <w:tcW w:w="3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089394">
            <w:pPr>
              <w:jc w:val="center"/>
              <w:rPr>
                <w:rFonts w:hint="eastAsia" w:ascii="宋体" w:hAnsi="宋体" w:cs="宋体"/>
                <w:color w:val="000000"/>
                <w:szCs w:val="21"/>
              </w:rPr>
            </w:pPr>
          </w:p>
        </w:tc>
      </w:tr>
      <w:tr w14:paraId="2D90BB42">
        <w:tblPrEx>
          <w:tblCellMar>
            <w:top w:w="0" w:type="dxa"/>
            <w:left w:w="108" w:type="dxa"/>
            <w:bottom w:w="0" w:type="dxa"/>
            <w:right w:w="108" w:type="dxa"/>
          </w:tblCellMar>
        </w:tblPrEx>
        <w:trPr>
          <w:trHeight w:val="31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B57C4">
            <w:pPr>
              <w:jc w:val="center"/>
              <w:rPr>
                <w:rFonts w:hint="eastAsia" w:ascii="宋体" w:hAnsi="宋体" w:cs="宋体"/>
                <w:color w:val="000000"/>
                <w:szCs w:val="21"/>
              </w:rPr>
            </w:pPr>
          </w:p>
        </w:tc>
        <w:tc>
          <w:tcPr>
            <w:tcW w:w="396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21AEBB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主要供农村人口生活用水的集中式饮水工程单位</w:t>
            </w:r>
          </w:p>
        </w:tc>
        <w:tc>
          <w:tcPr>
            <w:tcW w:w="3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3A1FAA2">
            <w:pPr>
              <w:widowControl/>
              <w:ind w:firstLine="1470" w:firstLineChars="700"/>
              <w:textAlignment w:val="center"/>
              <w:rPr>
                <w:rFonts w:ascii="宋体" w:hAnsi="宋体" w:cs="宋体"/>
                <w:color w:val="000000"/>
                <w:szCs w:val="21"/>
              </w:rPr>
            </w:pPr>
            <w:r>
              <w:rPr>
                <w:rFonts w:hint="eastAsia" w:ascii="宋体" w:hAnsi="宋体" w:cs="宋体"/>
                <w:color w:val="000000"/>
                <w:szCs w:val="21"/>
              </w:rPr>
              <w:t>0.1</w:t>
            </w:r>
          </w:p>
        </w:tc>
      </w:tr>
      <w:tr w14:paraId="3EDA4866">
        <w:tblPrEx>
          <w:tblCellMar>
            <w:top w:w="0" w:type="dxa"/>
            <w:left w:w="108" w:type="dxa"/>
            <w:bottom w:w="0" w:type="dxa"/>
            <w:right w:w="108" w:type="dxa"/>
          </w:tblCellMar>
        </w:tblPrEx>
        <w:trPr>
          <w:trHeight w:val="31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6F73EA">
            <w:pPr>
              <w:jc w:val="center"/>
              <w:rPr>
                <w:rFonts w:hint="eastAsia" w:ascii="宋体" w:hAnsi="宋体" w:cs="宋体"/>
                <w:color w:val="000000"/>
                <w:szCs w:val="21"/>
              </w:rPr>
            </w:pPr>
          </w:p>
        </w:tc>
        <w:tc>
          <w:tcPr>
            <w:tcW w:w="39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1EF53C5">
            <w:pPr>
              <w:jc w:val="left"/>
              <w:rPr>
                <w:rFonts w:hint="eastAsia" w:ascii="宋体" w:hAnsi="宋体" w:cs="宋体"/>
                <w:color w:val="000000"/>
                <w:szCs w:val="21"/>
              </w:rPr>
            </w:pPr>
          </w:p>
        </w:tc>
        <w:tc>
          <w:tcPr>
            <w:tcW w:w="3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A0AE2E">
            <w:pPr>
              <w:jc w:val="center"/>
              <w:rPr>
                <w:rFonts w:hint="eastAsia" w:ascii="宋体" w:hAnsi="宋体" w:cs="宋体"/>
                <w:color w:val="000000"/>
                <w:szCs w:val="21"/>
              </w:rPr>
            </w:pPr>
          </w:p>
        </w:tc>
      </w:tr>
      <w:tr w14:paraId="675C1769">
        <w:tblPrEx>
          <w:tblCellMar>
            <w:top w:w="0" w:type="dxa"/>
            <w:left w:w="108" w:type="dxa"/>
            <w:bottom w:w="0" w:type="dxa"/>
            <w:right w:w="108" w:type="dxa"/>
          </w:tblCellMar>
        </w:tblPrEx>
        <w:trPr>
          <w:trHeight w:val="31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CFAD69">
            <w:pPr>
              <w:jc w:val="center"/>
              <w:rPr>
                <w:rFonts w:hint="eastAsia" w:ascii="宋体" w:hAnsi="宋体" w:cs="宋体"/>
                <w:color w:val="000000"/>
                <w:szCs w:val="21"/>
              </w:rPr>
            </w:pPr>
          </w:p>
        </w:tc>
        <w:tc>
          <w:tcPr>
            <w:tcW w:w="39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FFE53BF">
            <w:pPr>
              <w:jc w:val="left"/>
              <w:rPr>
                <w:rFonts w:hint="eastAsia" w:ascii="宋体" w:hAnsi="宋体" w:cs="宋体"/>
                <w:color w:val="000000"/>
                <w:szCs w:val="21"/>
              </w:rPr>
            </w:pPr>
          </w:p>
        </w:tc>
        <w:tc>
          <w:tcPr>
            <w:tcW w:w="3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61177A">
            <w:pPr>
              <w:jc w:val="center"/>
              <w:rPr>
                <w:rFonts w:hint="eastAsia" w:ascii="宋体" w:hAnsi="宋体" w:cs="宋体"/>
                <w:color w:val="000000"/>
                <w:szCs w:val="21"/>
              </w:rPr>
            </w:pPr>
          </w:p>
        </w:tc>
      </w:tr>
      <w:tr w14:paraId="7BC105C2">
        <w:tblPrEx>
          <w:tblCellMar>
            <w:top w:w="0" w:type="dxa"/>
            <w:left w:w="108" w:type="dxa"/>
            <w:bottom w:w="0" w:type="dxa"/>
            <w:right w:w="108" w:type="dxa"/>
          </w:tblCellMar>
        </w:tblPrEx>
        <w:trPr>
          <w:trHeight w:val="31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8BF014">
            <w:pPr>
              <w:jc w:val="center"/>
              <w:rPr>
                <w:rFonts w:hint="eastAsia" w:ascii="宋体" w:hAnsi="宋体" w:cs="宋体"/>
                <w:color w:val="000000"/>
                <w:szCs w:val="21"/>
              </w:rPr>
            </w:pPr>
          </w:p>
        </w:tc>
        <w:tc>
          <w:tcPr>
            <w:tcW w:w="3968" w:type="dxa"/>
            <w:gridSpan w:val="2"/>
            <w:tcBorders>
              <w:top w:val="single" w:color="000000" w:sz="4" w:space="0"/>
              <w:left w:val="single" w:color="000000" w:sz="4" w:space="0"/>
              <w:bottom w:val="single" w:color="000000" w:sz="4" w:space="0"/>
              <w:right w:val="single" w:color="000000" w:sz="4" w:space="0"/>
            </w:tcBorders>
            <w:noWrap w:val="0"/>
            <w:vAlign w:val="center"/>
          </w:tcPr>
          <w:p w14:paraId="3E88DDF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特种取用水</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FFB45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153</w:t>
            </w:r>
          </w:p>
        </w:tc>
      </w:tr>
      <w:tr w14:paraId="33343BCA">
        <w:tblPrEx>
          <w:tblCellMar>
            <w:top w:w="0" w:type="dxa"/>
            <w:left w:w="108" w:type="dxa"/>
            <w:bottom w:w="0" w:type="dxa"/>
            <w:right w:w="108" w:type="dxa"/>
          </w:tblCellMar>
        </w:tblPrEx>
        <w:trPr>
          <w:trHeight w:val="31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70A4D6">
            <w:pPr>
              <w:jc w:val="center"/>
              <w:rPr>
                <w:rFonts w:hint="eastAsia" w:ascii="宋体" w:hAnsi="宋体" w:cs="宋体"/>
                <w:color w:val="000000"/>
                <w:szCs w:val="21"/>
              </w:rPr>
            </w:pPr>
          </w:p>
        </w:tc>
        <w:tc>
          <w:tcPr>
            <w:tcW w:w="3968" w:type="dxa"/>
            <w:gridSpan w:val="2"/>
            <w:tcBorders>
              <w:top w:val="single" w:color="000000" w:sz="4" w:space="0"/>
              <w:left w:val="single" w:color="000000" w:sz="4" w:space="0"/>
              <w:bottom w:val="single" w:color="000000" w:sz="4" w:space="0"/>
              <w:right w:val="single" w:color="000000" w:sz="4" w:space="0"/>
            </w:tcBorders>
            <w:noWrap w:val="0"/>
            <w:vAlign w:val="center"/>
          </w:tcPr>
          <w:p w14:paraId="0683E2B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其它</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C80D9C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r>
      <w:tr w14:paraId="05398CAA">
        <w:tblPrEx>
          <w:tblCellMar>
            <w:top w:w="0" w:type="dxa"/>
            <w:left w:w="108" w:type="dxa"/>
            <w:bottom w:w="0" w:type="dxa"/>
            <w:right w:w="108" w:type="dxa"/>
          </w:tblCellMar>
        </w:tblPrEx>
        <w:trPr>
          <w:trHeight w:val="315" w:hRule="atLeast"/>
        </w:trPr>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95A29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地下水</w:t>
            </w:r>
          </w:p>
        </w:tc>
        <w:tc>
          <w:tcPr>
            <w:tcW w:w="3968" w:type="dxa"/>
            <w:gridSpan w:val="2"/>
            <w:tcBorders>
              <w:top w:val="single" w:color="000000" w:sz="4" w:space="0"/>
              <w:left w:val="single" w:color="000000" w:sz="4" w:space="0"/>
              <w:bottom w:val="single" w:color="000000" w:sz="4" w:space="0"/>
              <w:right w:val="single" w:color="000000" w:sz="4" w:space="0"/>
            </w:tcBorders>
            <w:noWrap w:val="0"/>
            <w:vAlign w:val="center"/>
          </w:tcPr>
          <w:p w14:paraId="6EAB6FB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城镇公共供水单位</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3DD34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w:t>
            </w:r>
          </w:p>
        </w:tc>
      </w:tr>
      <w:tr w14:paraId="0130FCC4">
        <w:tblPrEx>
          <w:tblCellMar>
            <w:top w:w="0" w:type="dxa"/>
            <w:left w:w="108" w:type="dxa"/>
            <w:bottom w:w="0" w:type="dxa"/>
            <w:right w:w="108" w:type="dxa"/>
          </w:tblCellMar>
        </w:tblPrEx>
        <w:trPr>
          <w:trHeight w:val="31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92CC55">
            <w:pPr>
              <w:jc w:val="center"/>
              <w:rPr>
                <w:rFonts w:hint="eastAsia" w:ascii="宋体" w:hAnsi="宋体" w:cs="宋体"/>
                <w:color w:val="000000"/>
                <w:szCs w:val="21"/>
              </w:rPr>
            </w:pPr>
          </w:p>
        </w:tc>
        <w:tc>
          <w:tcPr>
            <w:tcW w:w="396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B01238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农业生产者（超规定限额）</w:t>
            </w:r>
          </w:p>
        </w:tc>
        <w:tc>
          <w:tcPr>
            <w:tcW w:w="3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8DA950E">
            <w:pPr>
              <w:widowControl/>
              <w:ind w:firstLine="1470" w:firstLineChars="700"/>
              <w:textAlignment w:val="center"/>
              <w:rPr>
                <w:rFonts w:ascii="宋体" w:hAnsi="宋体" w:cs="宋体"/>
                <w:color w:val="000000"/>
                <w:szCs w:val="21"/>
              </w:rPr>
            </w:pPr>
            <w:r>
              <w:rPr>
                <w:rFonts w:hint="eastAsia" w:ascii="宋体" w:hAnsi="宋体" w:cs="宋体"/>
                <w:color w:val="000000"/>
                <w:szCs w:val="21"/>
              </w:rPr>
              <w:t>0.08</w:t>
            </w:r>
          </w:p>
        </w:tc>
      </w:tr>
      <w:tr w14:paraId="00ABB4F6">
        <w:tblPrEx>
          <w:tblCellMar>
            <w:top w:w="0" w:type="dxa"/>
            <w:left w:w="108" w:type="dxa"/>
            <w:bottom w:w="0" w:type="dxa"/>
            <w:right w:w="108" w:type="dxa"/>
          </w:tblCellMar>
        </w:tblPrEx>
        <w:trPr>
          <w:trHeight w:val="31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00B758">
            <w:pPr>
              <w:jc w:val="center"/>
              <w:rPr>
                <w:rFonts w:hint="eastAsia" w:ascii="宋体" w:hAnsi="宋体" w:cs="宋体"/>
                <w:color w:val="000000"/>
                <w:szCs w:val="21"/>
              </w:rPr>
            </w:pPr>
          </w:p>
        </w:tc>
        <w:tc>
          <w:tcPr>
            <w:tcW w:w="39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E83F5F7">
            <w:pPr>
              <w:jc w:val="left"/>
              <w:rPr>
                <w:rFonts w:hint="eastAsia" w:ascii="宋体" w:hAnsi="宋体" w:cs="宋体"/>
                <w:color w:val="000000"/>
                <w:szCs w:val="21"/>
              </w:rPr>
            </w:pPr>
          </w:p>
        </w:tc>
        <w:tc>
          <w:tcPr>
            <w:tcW w:w="3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790A3C">
            <w:pPr>
              <w:jc w:val="center"/>
              <w:rPr>
                <w:rFonts w:hint="eastAsia" w:ascii="宋体" w:hAnsi="宋体" w:cs="宋体"/>
                <w:color w:val="000000"/>
                <w:szCs w:val="21"/>
              </w:rPr>
            </w:pPr>
          </w:p>
        </w:tc>
      </w:tr>
      <w:tr w14:paraId="4A3AA0F7">
        <w:tblPrEx>
          <w:tblCellMar>
            <w:top w:w="0" w:type="dxa"/>
            <w:left w:w="108" w:type="dxa"/>
            <w:bottom w:w="0" w:type="dxa"/>
            <w:right w:w="108" w:type="dxa"/>
          </w:tblCellMar>
        </w:tblPrEx>
        <w:trPr>
          <w:trHeight w:val="31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18B04A">
            <w:pPr>
              <w:jc w:val="center"/>
              <w:rPr>
                <w:rFonts w:hint="eastAsia" w:ascii="宋体" w:hAnsi="宋体" w:cs="宋体"/>
                <w:color w:val="000000"/>
                <w:szCs w:val="21"/>
              </w:rPr>
            </w:pPr>
          </w:p>
        </w:tc>
        <w:tc>
          <w:tcPr>
            <w:tcW w:w="39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BA34644">
            <w:pPr>
              <w:jc w:val="left"/>
              <w:rPr>
                <w:rFonts w:hint="eastAsia" w:ascii="宋体" w:hAnsi="宋体" w:cs="宋体"/>
                <w:color w:val="000000"/>
                <w:szCs w:val="21"/>
              </w:rPr>
            </w:pPr>
          </w:p>
        </w:tc>
        <w:tc>
          <w:tcPr>
            <w:tcW w:w="3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CC8D19">
            <w:pPr>
              <w:jc w:val="center"/>
              <w:rPr>
                <w:rFonts w:hint="eastAsia" w:ascii="宋体" w:hAnsi="宋体" w:cs="宋体"/>
                <w:color w:val="000000"/>
                <w:szCs w:val="21"/>
              </w:rPr>
            </w:pPr>
          </w:p>
        </w:tc>
      </w:tr>
      <w:tr w14:paraId="25A8E745">
        <w:tblPrEx>
          <w:tblCellMar>
            <w:top w:w="0" w:type="dxa"/>
            <w:left w:w="108" w:type="dxa"/>
            <w:bottom w:w="0" w:type="dxa"/>
            <w:right w:w="108" w:type="dxa"/>
          </w:tblCellMar>
        </w:tblPrEx>
        <w:trPr>
          <w:trHeight w:val="31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148F0C">
            <w:pPr>
              <w:jc w:val="center"/>
              <w:rPr>
                <w:rFonts w:hint="eastAsia" w:ascii="宋体" w:hAnsi="宋体" w:cs="宋体"/>
                <w:color w:val="000000"/>
                <w:szCs w:val="21"/>
              </w:rPr>
            </w:pPr>
          </w:p>
        </w:tc>
        <w:tc>
          <w:tcPr>
            <w:tcW w:w="396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85D290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主要供农村人口生活用水的集中式饮水工程单位</w:t>
            </w:r>
          </w:p>
        </w:tc>
        <w:tc>
          <w:tcPr>
            <w:tcW w:w="3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A0DF78F">
            <w:pPr>
              <w:widowControl/>
              <w:ind w:firstLine="1470" w:firstLineChars="700"/>
              <w:textAlignment w:val="center"/>
              <w:rPr>
                <w:rFonts w:ascii="宋体" w:hAnsi="宋体" w:cs="宋体"/>
                <w:color w:val="000000"/>
                <w:szCs w:val="21"/>
              </w:rPr>
            </w:pPr>
            <w:r>
              <w:rPr>
                <w:rFonts w:hint="eastAsia" w:ascii="宋体" w:hAnsi="宋体" w:cs="宋体"/>
                <w:color w:val="000000"/>
                <w:szCs w:val="21"/>
              </w:rPr>
              <w:t>0.2</w:t>
            </w:r>
          </w:p>
        </w:tc>
      </w:tr>
      <w:tr w14:paraId="7179169E">
        <w:tblPrEx>
          <w:tblCellMar>
            <w:top w:w="0" w:type="dxa"/>
            <w:left w:w="108" w:type="dxa"/>
            <w:bottom w:w="0" w:type="dxa"/>
            <w:right w:w="108" w:type="dxa"/>
          </w:tblCellMar>
        </w:tblPrEx>
        <w:trPr>
          <w:trHeight w:val="31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3C6FF4">
            <w:pPr>
              <w:jc w:val="center"/>
              <w:rPr>
                <w:rFonts w:hint="eastAsia" w:ascii="宋体" w:hAnsi="宋体" w:cs="宋体"/>
                <w:color w:val="000000"/>
                <w:szCs w:val="21"/>
              </w:rPr>
            </w:pPr>
          </w:p>
        </w:tc>
        <w:tc>
          <w:tcPr>
            <w:tcW w:w="39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E0BC94D">
            <w:pPr>
              <w:jc w:val="left"/>
              <w:rPr>
                <w:rFonts w:hint="eastAsia" w:ascii="宋体" w:hAnsi="宋体" w:cs="宋体"/>
                <w:color w:val="000000"/>
                <w:szCs w:val="21"/>
              </w:rPr>
            </w:pPr>
          </w:p>
        </w:tc>
        <w:tc>
          <w:tcPr>
            <w:tcW w:w="3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E129AA">
            <w:pPr>
              <w:jc w:val="center"/>
              <w:rPr>
                <w:rFonts w:hint="eastAsia" w:ascii="宋体" w:hAnsi="宋体" w:cs="宋体"/>
                <w:color w:val="000000"/>
                <w:szCs w:val="21"/>
              </w:rPr>
            </w:pPr>
          </w:p>
        </w:tc>
      </w:tr>
      <w:tr w14:paraId="64D7CD0F">
        <w:tblPrEx>
          <w:tblCellMar>
            <w:top w:w="0" w:type="dxa"/>
            <w:left w:w="108" w:type="dxa"/>
            <w:bottom w:w="0" w:type="dxa"/>
            <w:right w:w="108" w:type="dxa"/>
          </w:tblCellMar>
        </w:tblPrEx>
        <w:trPr>
          <w:trHeight w:val="31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CFA5A9">
            <w:pPr>
              <w:jc w:val="center"/>
              <w:rPr>
                <w:rFonts w:hint="eastAsia" w:ascii="宋体" w:hAnsi="宋体" w:cs="宋体"/>
                <w:color w:val="000000"/>
                <w:szCs w:val="21"/>
              </w:rPr>
            </w:pPr>
          </w:p>
        </w:tc>
        <w:tc>
          <w:tcPr>
            <w:tcW w:w="39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47BE739">
            <w:pPr>
              <w:jc w:val="left"/>
              <w:rPr>
                <w:rFonts w:hint="eastAsia" w:ascii="宋体" w:hAnsi="宋体" w:cs="宋体"/>
                <w:color w:val="000000"/>
                <w:szCs w:val="21"/>
              </w:rPr>
            </w:pPr>
          </w:p>
        </w:tc>
        <w:tc>
          <w:tcPr>
            <w:tcW w:w="3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8EC96A">
            <w:pPr>
              <w:jc w:val="center"/>
              <w:rPr>
                <w:rFonts w:hint="eastAsia" w:ascii="宋体" w:hAnsi="宋体" w:cs="宋体"/>
                <w:color w:val="000000"/>
                <w:szCs w:val="21"/>
              </w:rPr>
            </w:pPr>
          </w:p>
        </w:tc>
      </w:tr>
      <w:tr w14:paraId="03E2F3EB">
        <w:tblPrEx>
          <w:tblCellMar>
            <w:top w:w="0" w:type="dxa"/>
            <w:left w:w="108" w:type="dxa"/>
            <w:bottom w:w="0" w:type="dxa"/>
            <w:right w:w="108" w:type="dxa"/>
          </w:tblCellMar>
        </w:tblPrEx>
        <w:trPr>
          <w:trHeight w:val="31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EED7AF">
            <w:pPr>
              <w:jc w:val="center"/>
              <w:rPr>
                <w:rFonts w:hint="eastAsia" w:ascii="宋体" w:hAnsi="宋体" w:cs="宋体"/>
                <w:color w:val="000000"/>
                <w:szCs w:val="21"/>
              </w:rPr>
            </w:pPr>
          </w:p>
        </w:tc>
        <w:tc>
          <w:tcPr>
            <w:tcW w:w="3968" w:type="dxa"/>
            <w:gridSpan w:val="2"/>
            <w:tcBorders>
              <w:top w:val="single" w:color="000000" w:sz="4" w:space="0"/>
              <w:left w:val="single" w:color="000000" w:sz="4" w:space="0"/>
              <w:bottom w:val="single" w:color="000000" w:sz="4" w:space="0"/>
              <w:right w:val="single" w:color="000000" w:sz="4" w:space="0"/>
            </w:tcBorders>
            <w:noWrap w:val="0"/>
            <w:vAlign w:val="center"/>
          </w:tcPr>
          <w:p w14:paraId="08E3A67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自建设施供水单位和个人</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211BE7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w:t>
            </w:r>
          </w:p>
        </w:tc>
      </w:tr>
      <w:tr w14:paraId="5A931BA7">
        <w:tblPrEx>
          <w:tblCellMar>
            <w:top w:w="0" w:type="dxa"/>
            <w:left w:w="108" w:type="dxa"/>
            <w:bottom w:w="0" w:type="dxa"/>
            <w:right w:w="108" w:type="dxa"/>
          </w:tblCellMar>
        </w:tblPrEx>
        <w:trPr>
          <w:trHeight w:val="31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5A1C96">
            <w:pPr>
              <w:jc w:val="center"/>
              <w:rPr>
                <w:rFonts w:hint="eastAsia" w:ascii="宋体" w:hAnsi="宋体" w:cs="宋体"/>
                <w:color w:val="000000"/>
                <w:szCs w:val="21"/>
              </w:rPr>
            </w:pPr>
          </w:p>
        </w:tc>
        <w:tc>
          <w:tcPr>
            <w:tcW w:w="3968" w:type="dxa"/>
            <w:gridSpan w:val="2"/>
            <w:tcBorders>
              <w:top w:val="single" w:color="000000" w:sz="4" w:space="0"/>
              <w:left w:val="single" w:color="000000" w:sz="4" w:space="0"/>
              <w:bottom w:val="single" w:color="000000" w:sz="4" w:space="0"/>
              <w:right w:val="single" w:color="000000" w:sz="4" w:space="0"/>
            </w:tcBorders>
            <w:noWrap w:val="0"/>
            <w:vAlign w:val="center"/>
          </w:tcPr>
          <w:p w14:paraId="2FD3B87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特种取用水</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5547D9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160</w:t>
            </w:r>
          </w:p>
        </w:tc>
      </w:tr>
      <w:tr w14:paraId="61184638">
        <w:tblPrEx>
          <w:tblCellMar>
            <w:top w:w="0" w:type="dxa"/>
            <w:left w:w="108" w:type="dxa"/>
            <w:bottom w:w="0" w:type="dxa"/>
            <w:right w:w="108" w:type="dxa"/>
          </w:tblCellMar>
        </w:tblPrEx>
        <w:trPr>
          <w:trHeight w:val="31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63FC72">
            <w:pPr>
              <w:jc w:val="center"/>
              <w:rPr>
                <w:rFonts w:hint="eastAsia" w:ascii="宋体" w:hAnsi="宋体" w:cs="宋体"/>
                <w:color w:val="000000"/>
                <w:szCs w:val="21"/>
              </w:rPr>
            </w:pPr>
          </w:p>
        </w:tc>
        <w:tc>
          <w:tcPr>
            <w:tcW w:w="3968" w:type="dxa"/>
            <w:gridSpan w:val="2"/>
            <w:tcBorders>
              <w:top w:val="single" w:color="000000" w:sz="4" w:space="0"/>
              <w:left w:val="single" w:color="000000" w:sz="4" w:space="0"/>
              <w:bottom w:val="single" w:color="000000" w:sz="4" w:space="0"/>
              <w:right w:val="single" w:color="000000" w:sz="4" w:space="0"/>
            </w:tcBorders>
            <w:noWrap w:val="0"/>
            <w:vAlign w:val="center"/>
          </w:tcPr>
          <w:p w14:paraId="7634A35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其它</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52E83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w:t>
            </w:r>
          </w:p>
        </w:tc>
      </w:tr>
      <w:tr w14:paraId="2312C557">
        <w:tblPrEx>
          <w:tblCellMar>
            <w:top w:w="0" w:type="dxa"/>
            <w:left w:w="108" w:type="dxa"/>
            <w:bottom w:w="0" w:type="dxa"/>
            <w:right w:w="108" w:type="dxa"/>
          </w:tblCellMar>
        </w:tblPrEx>
        <w:trPr>
          <w:trHeight w:val="315" w:hRule="atLeast"/>
        </w:trPr>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81B2B0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其它取用水</w:t>
            </w:r>
          </w:p>
        </w:tc>
        <w:tc>
          <w:tcPr>
            <w:tcW w:w="396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B2CD24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水力发电企业</w:t>
            </w:r>
          </w:p>
        </w:tc>
        <w:tc>
          <w:tcPr>
            <w:tcW w:w="3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06599F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0.005元/kwh</w:t>
            </w:r>
          </w:p>
        </w:tc>
      </w:tr>
      <w:tr w14:paraId="7114298E">
        <w:tblPrEx>
          <w:tblCellMar>
            <w:top w:w="0" w:type="dxa"/>
            <w:left w:w="108" w:type="dxa"/>
            <w:bottom w:w="0" w:type="dxa"/>
            <w:right w:w="108" w:type="dxa"/>
          </w:tblCellMar>
        </w:tblPrEx>
        <w:trPr>
          <w:trHeight w:val="31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3E028">
            <w:pPr>
              <w:jc w:val="center"/>
              <w:rPr>
                <w:rFonts w:hint="eastAsia" w:ascii="宋体" w:hAnsi="宋体" w:cs="宋体"/>
                <w:color w:val="000000"/>
                <w:szCs w:val="21"/>
              </w:rPr>
            </w:pPr>
          </w:p>
        </w:tc>
        <w:tc>
          <w:tcPr>
            <w:tcW w:w="39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F9B21A5">
            <w:pPr>
              <w:jc w:val="left"/>
              <w:rPr>
                <w:rFonts w:hint="eastAsia" w:ascii="宋体" w:hAnsi="宋体" w:cs="宋体"/>
                <w:color w:val="000000"/>
                <w:szCs w:val="21"/>
              </w:rPr>
            </w:pPr>
          </w:p>
        </w:tc>
        <w:tc>
          <w:tcPr>
            <w:tcW w:w="3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AC9263">
            <w:pPr>
              <w:jc w:val="center"/>
              <w:rPr>
                <w:rFonts w:hint="eastAsia" w:ascii="宋体" w:hAnsi="宋体" w:cs="宋体"/>
                <w:color w:val="000000"/>
                <w:szCs w:val="21"/>
              </w:rPr>
            </w:pPr>
          </w:p>
        </w:tc>
      </w:tr>
      <w:tr w14:paraId="1CACC518">
        <w:tblPrEx>
          <w:tblCellMar>
            <w:top w:w="0" w:type="dxa"/>
            <w:left w:w="108" w:type="dxa"/>
            <w:bottom w:w="0" w:type="dxa"/>
            <w:right w:w="108" w:type="dxa"/>
          </w:tblCellMar>
        </w:tblPrEx>
        <w:trPr>
          <w:trHeight w:val="312"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1A7C26">
            <w:pPr>
              <w:jc w:val="center"/>
              <w:rPr>
                <w:rFonts w:hint="eastAsia" w:ascii="宋体" w:hAnsi="宋体" w:cs="宋体"/>
                <w:color w:val="000000"/>
                <w:szCs w:val="21"/>
              </w:rPr>
            </w:pPr>
          </w:p>
        </w:tc>
        <w:tc>
          <w:tcPr>
            <w:tcW w:w="39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98C891A">
            <w:pPr>
              <w:jc w:val="left"/>
              <w:rPr>
                <w:rFonts w:hint="eastAsia" w:ascii="宋体" w:hAnsi="宋体" w:cs="宋体"/>
                <w:color w:val="000000"/>
                <w:szCs w:val="21"/>
              </w:rPr>
            </w:pPr>
          </w:p>
        </w:tc>
        <w:tc>
          <w:tcPr>
            <w:tcW w:w="3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A49AC0">
            <w:pPr>
              <w:jc w:val="center"/>
              <w:rPr>
                <w:rFonts w:hint="eastAsia" w:ascii="宋体" w:hAnsi="宋体" w:cs="宋体"/>
                <w:color w:val="000000"/>
                <w:szCs w:val="21"/>
              </w:rPr>
            </w:pPr>
          </w:p>
        </w:tc>
      </w:tr>
      <w:tr w14:paraId="209D2926">
        <w:tblPrEx>
          <w:tblCellMar>
            <w:top w:w="0" w:type="dxa"/>
            <w:left w:w="108" w:type="dxa"/>
            <w:bottom w:w="0" w:type="dxa"/>
            <w:right w:w="108" w:type="dxa"/>
          </w:tblCellMar>
        </w:tblPrEx>
        <w:trPr>
          <w:trHeight w:val="31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6C51F">
            <w:pPr>
              <w:jc w:val="center"/>
              <w:rPr>
                <w:rFonts w:hint="eastAsia" w:ascii="宋体" w:hAnsi="宋体" w:cs="宋体"/>
                <w:color w:val="000000"/>
                <w:szCs w:val="21"/>
              </w:rPr>
            </w:pPr>
          </w:p>
        </w:tc>
        <w:tc>
          <w:tcPr>
            <w:tcW w:w="396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F2A007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火力发电贯流式冷却取用水企业</w:t>
            </w:r>
          </w:p>
        </w:tc>
        <w:tc>
          <w:tcPr>
            <w:tcW w:w="3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FAC183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0.005元/kwh</w:t>
            </w:r>
          </w:p>
        </w:tc>
      </w:tr>
      <w:tr w14:paraId="76BE4801">
        <w:tblPrEx>
          <w:tblCellMar>
            <w:top w:w="0" w:type="dxa"/>
            <w:left w:w="108" w:type="dxa"/>
            <w:bottom w:w="0" w:type="dxa"/>
            <w:right w:w="108" w:type="dxa"/>
          </w:tblCellMar>
        </w:tblPrEx>
        <w:trPr>
          <w:trHeight w:val="31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3B2296">
            <w:pPr>
              <w:jc w:val="center"/>
              <w:rPr>
                <w:rFonts w:hint="eastAsia" w:ascii="宋体" w:hAnsi="宋体" w:cs="宋体"/>
                <w:color w:val="000000"/>
                <w:szCs w:val="21"/>
              </w:rPr>
            </w:pPr>
          </w:p>
        </w:tc>
        <w:tc>
          <w:tcPr>
            <w:tcW w:w="39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15B7C5B">
            <w:pPr>
              <w:jc w:val="left"/>
              <w:rPr>
                <w:rFonts w:hint="eastAsia" w:ascii="宋体" w:hAnsi="宋体" w:cs="宋体"/>
                <w:color w:val="000000"/>
                <w:szCs w:val="21"/>
              </w:rPr>
            </w:pPr>
          </w:p>
        </w:tc>
        <w:tc>
          <w:tcPr>
            <w:tcW w:w="3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11289D">
            <w:pPr>
              <w:jc w:val="center"/>
              <w:rPr>
                <w:rFonts w:hint="eastAsia" w:ascii="宋体" w:hAnsi="宋体" w:cs="宋体"/>
                <w:color w:val="000000"/>
                <w:szCs w:val="21"/>
              </w:rPr>
            </w:pPr>
          </w:p>
        </w:tc>
      </w:tr>
      <w:tr w14:paraId="577143EF">
        <w:tblPrEx>
          <w:tblCellMar>
            <w:top w:w="0" w:type="dxa"/>
            <w:left w:w="108" w:type="dxa"/>
            <w:bottom w:w="0" w:type="dxa"/>
            <w:right w:w="108" w:type="dxa"/>
          </w:tblCellMar>
        </w:tblPrEx>
        <w:trPr>
          <w:trHeight w:val="31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E982E9">
            <w:pPr>
              <w:jc w:val="center"/>
              <w:rPr>
                <w:rFonts w:hint="eastAsia" w:ascii="宋体" w:hAnsi="宋体" w:cs="宋体"/>
                <w:color w:val="000000"/>
                <w:szCs w:val="21"/>
              </w:rPr>
            </w:pPr>
          </w:p>
        </w:tc>
        <w:tc>
          <w:tcPr>
            <w:tcW w:w="20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E93750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疏干排水的单位和个人</w:t>
            </w:r>
          </w:p>
        </w:tc>
        <w:tc>
          <w:tcPr>
            <w:tcW w:w="1943" w:type="dxa"/>
            <w:tcBorders>
              <w:top w:val="single" w:color="000000" w:sz="4" w:space="0"/>
              <w:left w:val="single" w:color="000000" w:sz="4" w:space="0"/>
              <w:bottom w:val="single" w:color="000000" w:sz="4" w:space="0"/>
              <w:right w:val="single" w:color="000000" w:sz="4" w:space="0"/>
            </w:tcBorders>
            <w:noWrap w:val="0"/>
            <w:vAlign w:val="center"/>
          </w:tcPr>
          <w:p w14:paraId="18E462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回收利用</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BD63F9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0.6</w:t>
            </w:r>
          </w:p>
        </w:tc>
      </w:tr>
      <w:tr w14:paraId="30C62A66">
        <w:tblPrEx>
          <w:tblCellMar>
            <w:top w:w="0" w:type="dxa"/>
            <w:left w:w="108" w:type="dxa"/>
            <w:bottom w:w="0" w:type="dxa"/>
            <w:right w:w="108" w:type="dxa"/>
          </w:tblCellMar>
        </w:tblPrEx>
        <w:trPr>
          <w:trHeight w:val="31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866007">
            <w:pPr>
              <w:jc w:val="center"/>
              <w:rPr>
                <w:rFonts w:hint="eastAsia" w:ascii="宋体" w:hAnsi="宋体" w:cs="宋体"/>
                <w:color w:val="000000"/>
                <w:szCs w:val="21"/>
              </w:rPr>
            </w:pP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3FDC8C">
            <w:pPr>
              <w:jc w:val="left"/>
              <w:rPr>
                <w:rFonts w:hint="eastAsia" w:ascii="宋体" w:hAnsi="宋体" w:cs="宋体"/>
                <w:color w:val="000000"/>
                <w:szCs w:val="21"/>
              </w:rPr>
            </w:pPr>
          </w:p>
        </w:tc>
        <w:tc>
          <w:tcPr>
            <w:tcW w:w="1943" w:type="dxa"/>
            <w:tcBorders>
              <w:top w:val="single" w:color="000000" w:sz="4" w:space="0"/>
              <w:left w:val="single" w:color="000000" w:sz="4" w:space="0"/>
              <w:bottom w:val="single" w:color="000000" w:sz="4" w:space="0"/>
              <w:right w:val="single" w:color="000000" w:sz="4" w:space="0"/>
            </w:tcBorders>
            <w:noWrap w:val="0"/>
            <w:vAlign w:val="center"/>
          </w:tcPr>
          <w:p w14:paraId="1799F1C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直接外排</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AD7E6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w:t>
            </w:r>
          </w:p>
        </w:tc>
      </w:tr>
      <w:tr w14:paraId="72401E45">
        <w:tblPrEx>
          <w:tblCellMar>
            <w:top w:w="0" w:type="dxa"/>
            <w:left w:w="108" w:type="dxa"/>
            <w:bottom w:w="0" w:type="dxa"/>
            <w:right w:w="108" w:type="dxa"/>
          </w:tblCellMar>
        </w:tblPrEx>
        <w:trPr>
          <w:trHeight w:val="540"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3A95AB">
            <w:pPr>
              <w:jc w:val="center"/>
              <w:rPr>
                <w:rFonts w:hint="eastAsia" w:ascii="宋体" w:hAnsi="宋体" w:cs="宋体"/>
                <w:color w:val="000000"/>
                <w:szCs w:val="21"/>
              </w:rPr>
            </w:pPr>
          </w:p>
        </w:tc>
        <w:tc>
          <w:tcPr>
            <w:tcW w:w="20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E1BE64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水源热泵使用者</w:t>
            </w:r>
          </w:p>
        </w:tc>
        <w:tc>
          <w:tcPr>
            <w:tcW w:w="1943" w:type="dxa"/>
            <w:tcBorders>
              <w:top w:val="single" w:color="000000" w:sz="4" w:space="0"/>
              <w:left w:val="single" w:color="000000" w:sz="4" w:space="0"/>
              <w:bottom w:val="single" w:color="000000" w:sz="4" w:space="0"/>
              <w:right w:val="single" w:color="000000" w:sz="4" w:space="0"/>
            </w:tcBorders>
            <w:noWrap w:val="0"/>
            <w:vAlign w:val="center"/>
          </w:tcPr>
          <w:p w14:paraId="61758E8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回灌</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AF54D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0.8元/千立方米（不足一千立方米按一千立方米征收）</w:t>
            </w:r>
          </w:p>
        </w:tc>
      </w:tr>
      <w:tr w14:paraId="764FE1C7">
        <w:tblPrEx>
          <w:tblCellMar>
            <w:top w:w="0" w:type="dxa"/>
            <w:left w:w="108" w:type="dxa"/>
            <w:bottom w:w="0" w:type="dxa"/>
            <w:right w:w="108" w:type="dxa"/>
          </w:tblCellMar>
        </w:tblPrEx>
        <w:trPr>
          <w:trHeight w:val="31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30162E">
            <w:pPr>
              <w:jc w:val="center"/>
              <w:rPr>
                <w:rFonts w:hint="eastAsia" w:ascii="宋体" w:hAnsi="宋体" w:cs="宋体"/>
                <w:color w:val="000000"/>
                <w:szCs w:val="21"/>
              </w:rPr>
            </w:pP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423797">
            <w:pPr>
              <w:jc w:val="center"/>
              <w:rPr>
                <w:rFonts w:hint="eastAsia" w:ascii="宋体" w:hAnsi="宋体" w:cs="宋体"/>
                <w:color w:val="000000"/>
                <w:szCs w:val="21"/>
              </w:rPr>
            </w:pPr>
          </w:p>
        </w:tc>
        <w:tc>
          <w:tcPr>
            <w:tcW w:w="1943" w:type="dxa"/>
            <w:tcBorders>
              <w:top w:val="single" w:color="000000" w:sz="4" w:space="0"/>
              <w:left w:val="single" w:color="000000" w:sz="4" w:space="0"/>
              <w:bottom w:val="single" w:color="000000" w:sz="4" w:space="0"/>
              <w:right w:val="single" w:color="000000" w:sz="4" w:space="0"/>
            </w:tcBorders>
            <w:noWrap w:val="0"/>
            <w:vAlign w:val="center"/>
          </w:tcPr>
          <w:p w14:paraId="680244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回收利用</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752A3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0.6</w:t>
            </w:r>
          </w:p>
        </w:tc>
      </w:tr>
      <w:tr w14:paraId="7C4B6F99">
        <w:tblPrEx>
          <w:tblCellMar>
            <w:top w:w="0" w:type="dxa"/>
            <w:left w:w="108" w:type="dxa"/>
            <w:bottom w:w="0" w:type="dxa"/>
            <w:right w:w="108" w:type="dxa"/>
          </w:tblCellMar>
        </w:tblPrEx>
        <w:trPr>
          <w:trHeight w:val="315"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72FA6B">
            <w:pPr>
              <w:jc w:val="center"/>
              <w:rPr>
                <w:rFonts w:hint="eastAsia" w:ascii="宋体" w:hAnsi="宋体" w:cs="宋体"/>
                <w:color w:val="000000"/>
                <w:szCs w:val="21"/>
              </w:rPr>
            </w:pP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680D10">
            <w:pPr>
              <w:jc w:val="center"/>
              <w:rPr>
                <w:rFonts w:hint="eastAsia" w:ascii="宋体" w:hAnsi="宋体" w:cs="宋体"/>
                <w:color w:val="000000"/>
                <w:szCs w:val="21"/>
              </w:rPr>
            </w:pPr>
          </w:p>
        </w:tc>
        <w:tc>
          <w:tcPr>
            <w:tcW w:w="1943" w:type="dxa"/>
            <w:tcBorders>
              <w:top w:val="single" w:color="000000" w:sz="4" w:space="0"/>
              <w:left w:val="single" w:color="000000" w:sz="4" w:space="0"/>
              <w:bottom w:val="single" w:color="000000" w:sz="4" w:space="0"/>
              <w:right w:val="single" w:color="000000" w:sz="4" w:space="0"/>
            </w:tcBorders>
            <w:noWrap w:val="0"/>
            <w:vAlign w:val="center"/>
          </w:tcPr>
          <w:p w14:paraId="578D0D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直接外排</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4EC35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w:t>
            </w:r>
          </w:p>
        </w:tc>
      </w:tr>
    </w:tbl>
    <w:p w14:paraId="04EFBAB0">
      <w:pPr>
        <w:pStyle w:val="3"/>
        <w:rPr>
          <w:rFonts w:hint="eastAsia" w:ascii="宋体" w:hAnsi="宋体" w:cs="仿宋_GB2312"/>
          <w:b/>
          <w:color w:val="000000"/>
          <w:sz w:val="32"/>
          <w:szCs w:val="32"/>
        </w:rPr>
      </w:pPr>
    </w:p>
    <w:p w14:paraId="29C319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2000000000000000000"/>
    <w:charset w:val="86"/>
    <w:family w:val="auto"/>
    <w:pitch w:val="default"/>
    <w:sig w:usb0="00000000" w:usb1="00000000" w:usb2="00000012" w:usb3="00000000" w:csb0="00040001" w:csb1="00000000"/>
  </w:font>
  <w:font w:name="CESI黑体-GB2312">
    <w:altName w:val="微软雅黑"/>
    <w:panose1 w:val="02000500000000000000"/>
    <w:charset w:val="86"/>
    <w:family w:val="auto"/>
    <w:pitch w:val="default"/>
    <w:sig w:usb0="00000000" w:usb1="00000000" w:usb2="00000012"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6A836D0C"/>
    <w:rsid w:val="6A836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3"/>
    <w:next w:val="1"/>
    <w:qFormat/>
    <w:uiPriority w:val="0"/>
    <w:pPr>
      <w:widowControl w:val="0"/>
      <w:spacing w:line="560" w:lineRule="exact"/>
    </w:pPr>
    <w:rPr>
      <w:rFonts w:ascii="方正小标宋简体" w:hAnsi="Times New Roman" w:eastAsia="方正小标宋简体" w:cs="Times New Roman"/>
      <w:kern w:val="2"/>
      <w:sz w:val="44"/>
      <w:szCs w:val="44"/>
      <w:lang w:val="en-US" w:eastAsia="zh-CN" w:bidi="ar-SA"/>
    </w:rPr>
  </w:style>
  <w:style w:type="paragraph" w:styleId="3">
    <w:name w:val="Body Text Indent 2"/>
    <w:basedOn w:val="1"/>
    <w:qFormat/>
    <w:uiPriority w:val="0"/>
    <w:pPr>
      <w:spacing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2025-01-03T02:07:00Z</dcterms:created>
  <dc:creator>孙彤</dc:creator>
  <cp:lastModifiedBy>孙彤</cp:lastModifiedBy>
  <dcterms:modified xsi:type="dcterms:W3CDTF">2025-01-03T02:08:57Z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ABD50770A5AD41158425BBB0D7796F40_11</vt:lpwstr>
  </property>
</Properties>
</file>