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81CDF">
      <w:pPr>
        <w:keepNext w:val="0"/>
        <w:keepLines w:val="0"/>
        <w:pageBreakBefore w:val="0"/>
        <w:widowControl/>
        <w:kinsoku/>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eastAsia="zh-CN"/>
        </w:rPr>
        <w:t>附件</w:t>
      </w:r>
      <w:r>
        <w:rPr>
          <w:rFonts w:hint="eastAsia" w:ascii="黑体" w:hAnsi="黑体" w:eastAsia="黑体" w:cs="黑体"/>
          <w:b w:val="0"/>
          <w:bCs w:val="0"/>
          <w:sz w:val="32"/>
          <w:szCs w:val="32"/>
          <w:u w:val="none"/>
          <w:lang w:val="en-US" w:eastAsia="zh-CN"/>
        </w:rPr>
        <w:t>2</w:t>
      </w:r>
    </w:p>
    <w:p w14:paraId="026FF8DA">
      <w:pPr>
        <w:keepNext w:val="0"/>
        <w:keepLines w:val="0"/>
        <w:pageBreakBefore w:val="0"/>
        <w:widowControl w:val="0"/>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起草说明</w:t>
      </w:r>
    </w:p>
    <w:p w14:paraId="5C8FFB1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rPr>
      </w:pPr>
    </w:p>
    <w:p w14:paraId="1A39047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cs="仿宋_GB2312"/>
          <w:sz w:val="32"/>
          <w:szCs w:val="32"/>
          <w:u w:val="none"/>
          <w:lang w:eastAsia="zh-CN"/>
        </w:rPr>
        <w:t>为贯彻落实</w:t>
      </w:r>
      <w:r>
        <w:rPr>
          <w:rFonts w:hint="eastAsia" w:ascii="仿宋_GB2312" w:hAnsi="仿宋_GB2312" w:eastAsia="仿宋_GB2312" w:cs="仿宋_GB2312"/>
          <w:sz w:val="32"/>
          <w:szCs w:val="32"/>
          <w:u w:val="none"/>
        </w:rPr>
        <w:t>财政部</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国家林草局印发</w:t>
      </w:r>
      <w:r>
        <w:rPr>
          <w:rFonts w:hint="eastAsia" w:ascii="仿宋_GB2312" w:hAnsi="仿宋_GB2312" w:cs="仿宋_GB2312"/>
          <w:sz w:val="32"/>
          <w:szCs w:val="32"/>
          <w:u w:val="none"/>
          <w:lang w:eastAsia="zh-CN"/>
        </w:rPr>
        <w:t>的《</w:t>
      </w:r>
      <w:r>
        <w:rPr>
          <w:rFonts w:hint="eastAsia" w:ascii="仿宋_GB2312" w:hAnsi="仿宋_GB2312" w:eastAsia="仿宋_GB2312" w:cs="仿宋_GB2312"/>
          <w:sz w:val="32"/>
          <w:szCs w:val="32"/>
          <w:u w:val="none"/>
        </w:rPr>
        <w:t>湿地恢复费缴纳和使用管理暂行办法》(财税</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2024〕15号)，</w:t>
      </w:r>
      <w:r>
        <w:rPr>
          <w:rFonts w:hint="eastAsia"/>
          <w:sz w:val="32"/>
          <w:szCs w:val="32"/>
          <w:u w:val="none"/>
        </w:rPr>
        <w:t>结合</w:t>
      </w:r>
      <w:r>
        <w:rPr>
          <w:rFonts w:hint="eastAsia"/>
          <w:sz w:val="32"/>
          <w:szCs w:val="32"/>
          <w:u w:val="none"/>
          <w:lang w:eastAsia="zh-CN"/>
        </w:rPr>
        <w:t>我市</w:t>
      </w:r>
      <w:r>
        <w:rPr>
          <w:rFonts w:hint="eastAsia"/>
          <w:sz w:val="32"/>
          <w:szCs w:val="32"/>
          <w:u w:val="none"/>
        </w:rPr>
        <w:t>实际，</w:t>
      </w:r>
      <w:r>
        <w:rPr>
          <w:rFonts w:hint="eastAsia"/>
          <w:sz w:val="32"/>
          <w:szCs w:val="32"/>
          <w:u w:val="none"/>
          <w:lang w:eastAsia="zh-CN"/>
        </w:rPr>
        <w:t>市财政局、市园林绿化</w:t>
      </w:r>
      <w:r>
        <w:rPr>
          <w:rFonts w:hint="eastAsia"/>
          <w:sz w:val="32"/>
          <w:szCs w:val="32"/>
          <w:u w:val="none"/>
        </w:rPr>
        <w:t>局起草</w:t>
      </w:r>
      <w:r>
        <w:rPr>
          <w:rFonts w:hint="eastAsia"/>
          <w:sz w:val="32"/>
          <w:szCs w:val="32"/>
          <w:u w:val="none"/>
          <w:lang w:eastAsia="zh-CN"/>
        </w:rPr>
        <w:t>了</w:t>
      </w:r>
      <w:r>
        <w:rPr>
          <w:rFonts w:hint="eastAsia"/>
          <w:sz w:val="32"/>
          <w:szCs w:val="32"/>
          <w:u w:val="none"/>
        </w:rPr>
        <w:t>《北京市湿地恢复费缴纳和使用管理实施细则》（以下简称</w:t>
      </w:r>
      <w:r>
        <w:rPr>
          <w:rFonts w:hint="eastAsia"/>
          <w:sz w:val="32"/>
          <w:szCs w:val="32"/>
          <w:u w:val="none"/>
          <w:lang w:eastAsia="zh-CN"/>
        </w:rPr>
        <w:t>《实施细则》</w:t>
      </w:r>
      <w:r>
        <w:rPr>
          <w:rFonts w:hint="eastAsia"/>
          <w:sz w:val="32"/>
          <w:szCs w:val="32"/>
          <w:u w:val="none"/>
        </w:rPr>
        <w:t>），</w:t>
      </w:r>
      <w:r>
        <w:rPr>
          <w:rFonts w:hint="eastAsia"/>
          <w:sz w:val="32"/>
          <w:szCs w:val="32"/>
          <w:u w:val="none"/>
          <w:lang w:eastAsia="zh-CN"/>
        </w:rPr>
        <w:t>现将起草</w:t>
      </w:r>
      <w:r>
        <w:rPr>
          <w:rFonts w:hint="eastAsia"/>
          <w:sz w:val="32"/>
          <w:szCs w:val="32"/>
          <w:u w:val="none"/>
        </w:rPr>
        <w:t>情况</w:t>
      </w:r>
      <w:r>
        <w:rPr>
          <w:rFonts w:hint="eastAsia"/>
          <w:sz w:val="32"/>
          <w:szCs w:val="32"/>
          <w:u w:val="none"/>
          <w:lang w:eastAsia="zh-CN"/>
        </w:rPr>
        <w:t>说明</w:t>
      </w:r>
      <w:r>
        <w:rPr>
          <w:rFonts w:hint="eastAsia"/>
          <w:sz w:val="32"/>
          <w:szCs w:val="32"/>
          <w:u w:val="none"/>
        </w:rPr>
        <w:t>如下</w:t>
      </w:r>
      <w:r>
        <w:rPr>
          <w:rFonts w:hint="eastAsia"/>
          <w:sz w:val="32"/>
          <w:szCs w:val="32"/>
          <w:u w:val="none"/>
          <w:lang w:eastAsia="zh-CN"/>
        </w:rPr>
        <w:t>。</w:t>
      </w:r>
    </w:p>
    <w:p w14:paraId="0D32A574">
      <w:pPr>
        <w:keepNext w:val="0"/>
        <w:keepLines w:val="0"/>
        <w:pageBreakBefore w:val="0"/>
        <w:kinsoku/>
        <w:overflowPunct/>
        <w:topLinePunct w:val="0"/>
        <w:autoSpaceDE/>
        <w:autoSpaceDN/>
        <w:bidi w:val="0"/>
        <w:spacing w:line="560" w:lineRule="exact"/>
        <w:textAlignment w:val="auto"/>
        <w:rPr>
          <w:rFonts w:hint="eastAsia" w:ascii="黑体" w:hAnsi="黑体" w:eastAsia="仿宋_GB2312" w:cs="黑体"/>
          <w:sz w:val="32"/>
          <w:szCs w:val="32"/>
          <w:u w:val="none"/>
          <w:lang w:eastAsia="zh-CN"/>
        </w:rPr>
      </w:pPr>
      <w:r>
        <w:rPr>
          <w:rFonts w:hint="eastAsia" w:ascii="黑体" w:hAnsi="黑体" w:eastAsia="黑体" w:cs="黑体"/>
          <w:sz w:val="32"/>
          <w:szCs w:val="32"/>
          <w:u w:val="none"/>
        </w:rPr>
        <w:t>一、</w:t>
      </w:r>
      <w:r>
        <w:rPr>
          <w:rFonts w:hint="eastAsia" w:ascii="黑体" w:hAnsi="黑体" w:eastAsia="黑体" w:cs="黑体"/>
          <w:sz w:val="32"/>
          <w:szCs w:val="32"/>
          <w:u w:val="none"/>
          <w:lang w:eastAsia="zh-CN"/>
        </w:rPr>
        <w:t>征收范围。</w:t>
      </w:r>
      <w:r>
        <w:rPr>
          <w:rFonts w:hint="eastAsia" w:ascii="仿宋_GB2312" w:hAnsi="仿宋_GB2312" w:eastAsia="仿宋_GB2312" w:cs="仿宋_GB2312"/>
          <w:sz w:val="32"/>
          <w:szCs w:val="32"/>
          <w:u w:val="none"/>
        </w:rPr>
        <w:t>根据财税〔2024</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15号文件第</w:t>
      </w:r>
      <w:r>
        <w:rPr>
          <w:rFonts w:hint="eastAsia" w:ascii="仿宋_GB2312" w:hAnsi="仿宋_GB2312" w:cs="仿宋_GB2312"/>
          <w:sz w:val="32"/>
          <w:szCs w:val="32"/>
          <w:u w:val="none"/>
          <w:lang w:eastAsia="zh-CN"/>
        </w:rPr>
        <w:t>五</w:t>
      </w:r>
      <w:r>
        <w:rPr>
          <w:rFonts w:hint="eastAsia" w:ascii="仿宋_GB2312" w:hAnsi="仿宋_GB2312" w:eastAsia="仿宋_GB2312" w:cs="仿宋_GB2312"/>
          <w:sz w:val="32"/>
          <w:szCs w:val="32"/>
          <w:u w:val="none"/>
        </w:rPr>
        <w:t>条相关规定</w:t>
      </w:r>
      <w:r>
        <w:rPr>
          <w:rFonts w:hint="eastAsia" w:ascii="仿宋_GB2312" w:hAnsi="仿宋_GB2312" w:cs="仿宋_GB2312"/>
          <w:sz w:val="32"/>
          <w:szCs w:val="32"/>
          <w:u w:val="none"/>
          <w:lang w:eastAsia="zh-CN"/>
        </w:rPr>
        <w:t>，对我市</w:t>
      </w:r>
      <w:r>
        <w:rPr>
          <w:rFonts w:hint="eastAsia" w:ascii="仿宋_GB2312" w:hAnsi="仿宋_GB2312" w:eastAsia="仿宋_GB2312" w:cs="仿宋_GB2312"/>
          <w:sz w:val="32"/>
          <w:szCs w:val="32"/>
          <w:u w:val="none"/>
        </w:rPr>
        <w:t>湿地恢复费</w:t>
      </w:r>
      <w:r>
        <w:rPr>
          <w:rFonts w:hint="eastAsia" w:ascii="仿宋_GB2312" w:hAnsi="仿宋_GB2312" w:cs="仿宋_GB2312"/>
          <w:sz w:val="32"/>
          <w:szCs w:val="32"/>
          <w:u w:val="none"/>
          <w:lang w:eastAsia="zh-CN"/>
        </w:rPr>
        <w:t>的征收条件进行了规定。</w:t>
      </w:r>
    </w:p>
    <w:p w14:paraId="012D001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二、征收部门。</w:t>
      </w:r>
      <w:r>
        <w:rPr>
          <w:rFonts w:hint="eastAsia" w:ascii="仿宋_GB2312" w:hAnsi="仿宋_GB2312" w:eastAsia="仿宋_GB2312" w:cs="仿宋_GB2312"/>
          <w:sz w:val="32"/>
          <w:szCs w:val="32"/>
          <w:u w:val="none"/>
        </w:rPr>
        <w:t>财税</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2024〕15号文件第六条规定湿地恢复费征收部门为“被占用湿地所在地县级以上人民政府林业草原主管部门或者同级人民政府授权部门”。根据</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实际情况，拟规定</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湿地恢复费由</w:t>
      </w:r>
      <w:r>
        <w:rPr>
          <w:rFonts w:hint="eastAsia"/>
          <w:sz w:val="32"/>
          <w:szCs w:val="32"/>
          <w:u w:val="none"/>
          <w:lang w:eastAsia="zh-CN"/>
        </w:rPr>
        <w:t>市园林绿化</w:t>
      </w:r>
      <w:r>
        <w:rPr>
          <w:rFonts w:hint="eastAsia"/>
          <w:sz w:val="32"/>
          <w:szCs w:val="32"/>
          <w:u w:val="none"/>
        </w:rPr>
        <w:t>局</w:t>
      </w:r>
      <w:r>
        <w:rPr>
          <w:rFonts w:hint="eastAsia" w:ascii="仿宋_GB2312" w:hAnsi="仿宋_GB2312" w:eastAsia="仿宋_GB2312" w:cs="仿宋_GB2312"/>
          <w:sz w:val="32"/>
          <w:szCs w:val="32"/>
          <w:u w:val="none"/>
        </w:rPr>
        <w:t>负责征收。</w:t>
      </w:r>
    </w:p>
    <w:p w14:paraId="4370329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三、征收标准。</w:t>
      </w:r>
      <w:r>
        <w:rPr>
          <w:rFonts w:hint="eastAsia" w:ascii="仿宋_GB2312" w:hAnsi="仿宋_GB2312" w:eastAsia="仿宋_GB2312" w:cs="仿宋_GB2312"/>
          <w:sz w:val="32"/>
          <w:szCs w:val="32"/>
          <w:u w:val="none"/>
        </w:rPr>
        <w:t>财税〔2024</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15号文件第七条规定了湿地恢复费缴纳标准的制定原则和缴纳下限，并授权各省</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财政部门会同同级林业草原主管部门在</w:t>
      </w:r>
      <w:r>
        <w:rPr>
          <w:rFonts w:hint="eastAsia" w:ascii="仿宋_GB2312" w:hAnsi="仿宋_GB2312" w:cs="仿宋_GB2312"/>
          <w:sz w:val="32"/>
          <w:szCs w:val="32"/>
          <w:u w:val="none"/>
          <w:lang w:eastAsia="zh-CN"/>
        </w:rPr>
        <w:t>国家规定的</w:t>
      </w:r>
      <w:r>
        <w:rPr>
          <w:rFonts w:hint="eastAsia" w:ascii="仿宋_GB2312" w:hAnsi="仿宋_GB2312" w:eastAsia="仿宋_GB2312" w:cs="仿宋_GB2312"/>
          <w:sz w:val="32"/>
          <w:szCs w:val="32"/>
          <w:u w:val="none"/>
        </w:rPr>
        <w:t>下限标准基础上</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结合本地实际制定本省</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具体缴纳标准。考虑</w:t>
      </w:r>
      <w:r>
        <w:rPr>
          <w:rFonts w:hint="eastAsia" w:ascii="仿宋_GB2312" w:hAnsi="仿宋_GB2312" w:cs="仿宋_GB2312"/>
          <w:sz w:val="32"/>
          <w:szCs w:val="32"/>
          <w:u w:val="none"/>
          <w:lang w:eastAsia="zh-CN"/>
        </w:rPr>
        <w:t>到</w:t>
      </w:r>
      <w:r>
        <w:rPr>
          <w:rFonts w:hint="eastAsia" w:ascii="仿宋_GB2312" w:hAnsi="仿宋_GB2312" w:cs="仿宋_GB2312"/>
          <w:sz w:val="32"/>
          <w:szCs w:val="32"/>
          <w:u w:val="none"/>
          <w:lang w:val="en-US" w:eastAsia="zh-CN"/>
        </w:rPr>
        <w:t>我市</w:t>
      </w:r>
      <w:r>
        <w:rPr>
          <w:rFonts w:hint="eastAsia" w:ascii="仿宋_GB2312" w:hAnsi="仿宋_GB2312" w:eastAsia="仿宋_GB2312" w:cs="仿宋_GB2312"/>
          <w:sz w:val="32"/>
          <w:szCs w:val="32"/>
          <w:u w:val="none"/>
          <w:lang w:val="en-US" w:eastAsia="zh-CN"/>
        </w:rPr>
        <w:t>湿地资源稀缺，要严格控制占用重要湿地，尽量少占、不占</w:t>
      </w:r>
      <w:r>
        <w:rPr>
          <w:rFonts w:hint="eastAsia" w:ascii="仿宋_GB2312" w:hAnsi="仿宋_GB2312" w:cs="仿宋_GB2312"/>
          <w:sz w:val="32"/>
          <w:szCs w:val="32"/>
          <w:u w:val="none"/>
          <w:lang w:val="en-US" w:eastAsia="zh-CN"/>
        </w:rPr>
        <w:t>。因此，将我市</w:t>
      </w:r>
      <w:r>
        <w:rPr>
          <w:rFonts w:hint="eastAsia" w:ascii="仿宋_GB2312" w:hAnsi="仿宋_GB2312" w:eastAsia="仿宋_GB2312" w:cs="仿宋_GB2312"/>
          <w:sz w:val="32"/>
          <w:szCs w:val="32"/>
          <w:u w:val="none"/>
        </w:rPr>
        <w:t>湿地恢复费缴纳标准</w:t>
      </w:r>
      <w:r>
        <w:rPr>
          <w:rFonts w:hint="eastAsia" w:ascii="仿宋_GB2312" w:hAnsi="仿宋_GB2312" w:cs="仿宋_GB2312"/>
          <w:sz w:val="32"/>
          <w:szCs w:val="32"/>
          <w:u w:val="none"/>
          <w:lang w:eastAsia="zh-CN"/>
        </w:rPr>
        <w:t>定为，</w:t>
      </w:r>
      <w:r>
        <w:rPr>
          <w:rFonts w:hint="eastAsia" w:ascii="仿宋_GB2312" w:hAnsi="仿宋_GB2312" w:eastAsia="仿宋_GB2312" w:cs="仿宋_GB2312"/>
          <w:sz w:val="32"/>
          <w:szCs w:val="32"/>
          <w:u w:val="none"/>
        </w:rPr>
        <w:t>占用重要湿地的，按每平方米600元征收；占用重要湿地中的泥炭沼泽湿地的，按照前述缴纳标准的3倍执行</w:t>
      </w:r>
      <w:r>
        <w:rPr>
          <w:rFonts w:hint="eastAsia" w:ascii="仿宋_GB2312" w:hAnsi="仿宋_GB2312" w:eastAsia="仿宋_GB2312" w:cs="仿宋_GB2312"/>
          <w:b w:val="0"/>
          <w:bCs w:val="0"/>
          <w:sz w:val="32"/>
          <w:szCs w:val="32"/>
          <w:u w:val="none"/>
        </w:rPr>
        <w:t>，</w:t>
      </w:r>
      <w:r>
        <w:rPr>
          <w:rFonts w:hint="eastAsia" w:ascii="仿宋_GB2312" w:hAnsi="仿宋_GB2312" w:cs="仿宋_GB2312"/>
          <w:b w:val="0"/>
          <w:bCs w:val="0"/>
          <w:sz w:val="32"/>
          <w:szCs w:val="32"/>
          <w:u w:val="none"/>
          <w:lang w:eastAsia="zh-CN"/>
        </w:rPr>
        <w:t>从而</w:t>
      </w:r>
      <w:r>
        <w:rPr>
          <w:rFonts w:hint="eastAsia" w:ascii="仿宋_GB2312" w:hAnsi="仿宋_GB2312" w:eastAsia="仿宋_GB2312" w:cs="仿宋_GB2312"/>
          <w:b w:val="0"/>
          <w:bCs w:val="0"/>
          <w:sz w:val="32"/>
          <w:szCs w:val="32"/>
          <w:u w:val="none"/>
        </w:rPr>
        <w:t>达到减少占用重要湿地的目的</w:t>
      </w:r>
      <w:r>
        <w:rPr>
          <w:rFonts w:hint="eastAsia" w:ascii="仿宋_GB2312" w:hAnsi="仿宋_GB2312" w:eastAsia="仿宋_GB2312" w:cs="仿宋_GB2312"/>
          <w:sz w:val="32"/>
          <w:szCs w:val="32"/>
          <w:u w:val="none"/>
        </w:rPr>
        <w:t>。</w:t>
      </w:r>
    </w:p>
    <w:p w14:paraId="023AC837">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四、</w:t>
      </w:r>
      <w:r>
        <w:rPr>
          <w:rFonts w:hint="eastAsia" w:ascii="黑体" w:hAnsi="黑体" w:eastAsia="黑体" w:cs="黑体"/>
          <w:sz w:val="32"/>
          <w:szCs w:val="32"/>
          <w:u w:val="none"/>
          <w:lang w:eastAsia="zh-CN"/>
        </w:rPr>
        <w:t>缴纳程序。</w:t>
      </w:r>
      <w:r>
        <w:rPr>
          <w:rFonts w:hint="eastAsia" w:ascii="仿宋_GB2312" w:hAnsi="仿宋_GB2312" w:eastAsia="仿宋_GB2312" w:cs="仿宋_GB2312"/>
          <w:sz w:val="32"/>
          <w:szCs w:val="32"/>
          <w:u w:val="none"/>
        </w:rPr>
        <w:t>根据财税〔2024〕15号文件第</w:t>
      </w:r>
      <w:r>
        <w:rPr>
          <w:rFonts w:hint="eastAsia" w:ascii="仿宋_GB2312" w:hAnsi="仿宋_GB2312" w:cs="仿宋_GB2312"/>
          <w:sz w:val="32"/>
          <w:szCs w:val="32"/>
          <w:u w:val="none"/>
          <w:lang w:eastAsia="zh-CN"/>
        </w:rPr>
        <w:t>八</w:t>
      </w:r>
      <w:r>
        <w:rPr>
          <w:rFonts w:hint="eastAsia" w:ascii="仿宋_GB2312" w:hAnsi="仿宋_GB2312" w:eastAsia="仿宋_GB2312" w:cs="仿宋_GB2312"/>
          <w:sz w:val="32"/>
          <w:szCs w:val="32"/>
          <w:u w:val="none"/>
        </w:rPr>
        <w:t>条</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第十条相关规定</w:t>
      </w:r>
      <w:r>
        <w:rPr>
          <w:rFonts w:hint="eastAsia" w:ascii="仿宋_GB2312" w:hAnsi="仿宋_GB2312" w:cs="仿宋_GB2312"/>
          <w:sz w:val="32"/>
          <w:szCs w:val="32"/>
          <w:u w:val="none"/>
          <w:lang w:eastAsia="zh-CN"/>
        </w:rPr>
        <w:t>，以及市园林绿化局、市规划自然资源委管理工作实际要求</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对</w:t>
      </w:r>
      <w:r>
        <w:rPr>
          <w:rFonts w:hint="eastAsia" w:ascii="仿宋_GB2312" w:hAnsi="仿宋_GB2312" w:eastAsia="仿宋_GB2312" w:cs="仿宋_GB2312"/>
          <w:sz w:val="32"/>
          <w:szCs w:val="32"/>
          <w:u w:val="none"/>
        </w:rPr>
        <w:t>湿地恢复费</w:t>
      </w:r>
      <w:r>
        <w:rPr>
          <w:rFonts w:hint="eastAsia" w:ascii="仿宋_GB2312" w:hAnsi="仿宋_GB2312" w:cs="仿宋_GB2312"/>
          <w:sz w:val="32"/>
          <w:szCs w:val="32"/>
          <w:u w:val="none"/>
          <w:lang w:eastAsia="zh-CN"/>
        </w:rPr>
        <w:t>的具体缴纳程序等进行了规定。</w:t>
      </w:r>
    </w:p>
    <w:p w14:paraId="22CF0742">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rPr>
        <w:t>五、</w:t>
      </w:r>
      <w:r>
        <w:rPr>
          <w:rFonts w:hint="eastAsia" w:ascii="黑体" w:hAnsi="黑体" w:eastAsia="黑体" w:cs="黑体"/>
          <w:sz w:val="32"/>
          <w:szCs w:val="32"/>
          <w:u w:val="none"/>
          <w:lang w:eastAsia="zh-CN"/>
        </w:rPr>
        <w:t>减免范围。</w:t>
      </w:r>
      <w:r>
        <w:rPr>
          <w:rFonts w:hint="eastAsia" w:ascii="仿宋_GB2312" w:hAnsi="仿宋_GB2312" w:eastAsia="仿宋_GB2312" w:cs="仿宋_GB2312"/>
          <w:sz w:val="32"/>
          <w:szCs w:val="32"/>
          <w:u w:val="none"/>
        </w:rPr>
        <w:t>根据财税〔2024〕15号文件第</w:t>
      </w:r>
      <w:r>
        <w:rPr>
          <w:rFonts w:hint="eastAsia" w:ascii="仿宋_GB2312" w:hAnsi="仿宋_GB2312" w:cs="仿宋_GB2312"/>
          <w:sz w:val="32"/>
          <w:szCs w:val="32"/>
          <w:u w:val="none"/>
          <w:lang w:eastAsia="zh-CN"/>
        </w:rPr>
        <w:t>九</w:t>
      </w:r>
      <w:r>
        <w:rPr>
          <w:rFonts w:hint="eastAsia" w:ascii="仿宋_GB2312" w:hAnsi="仿宋_GB2312" w:eastAsia="仿宋_GB2312" w:cs="仿宋_GB2312"/>
          <w:sz w:val="32"/>
          <w:szCs w:val="32"/>
          <w:u w:val="none"/>
        </w:rPr>
        <w:t>条相关规定</w:t>
      </w:r>
      <w:r>
        <w:rPr>
          <w:rFonts w:hint="eastAsia" w:ascii="仿宋_GB2312" w:hAnsi="仿宋_GB2312" w:cs="仿宋_GB2312"/>
          <w:sz w:val="32"/>
          <w:szCs w:val="32"/>
          <w:u w:val="none"/>
          <w:lang w:eastAsia="zh-CN"/>
        </w:rPr>
        <w:t>，对减征、免征、缓征湿地恢复费的范围进行了规定。</w:t>
      </w:r>
    </w:p>
    <w:p w14:paraId="7906CE7A">
      <w:pPr>
        <w:keepNext w:val="0"/>
        <w:keepLines w:val="0"/>
        <w:pageBreakBefore w:val="0"/>
        <w:kinsoku/>
        <w:overflowPunct/>
        <w:topLinePunct w:val="0"/>
        <w:autoSpaceDE/>
        <w:autoSpaceDN/>
        <w:bidi w:val="0"/>
        <w:spacing w:line="560" w:lineRule="exact"/>
        <w:textAlignment w:val="auto"/>
        <w:rPr>
          <w:rFonts w:hint="eastAsia" w:ascii="仿宋_GB2312" w:hAnsi="仿宋_GB2312" w:cs="仿宋_GB2312"/>
          <w:sz w:val="32"/>
          <w:szCs w:val="32"/>
          <w:u w:val="none"/>
          <w:lang w:val="en-US" w:eastAsia="zh-CN"/>
        </w:rPr>
      </w:pPr>
      <w:r>
        <w:rPr>
          <w:rFonts w:hint="eastAsia" w:ascii="黑体" w:hAnsi="黑体" w:eastAsia="黑体" w:cs="黑体"/>
          <w:sz w:val="32"/>
          <w:szCs w:val="32"/>
          <w:u w:val="none"/>
        </w:rPr>
        <w:t>六、票据使用。</w:t>
      </w:r>
      <w:r>
        <w:rPr>
          <w:rFonts w:hint="eastAsia" w:ascii="仿宋_GB2312" w:hAnsi="仿宋_GB2312" w:eastAsia="仿宋_GB2312" w:cs="仿宋_GB2312"/>
          <w:sz w:val="32"/>
          <w:szCs w:val="32"/>
          <w:u w:val="none"/>
        </w:rPr>
        <w:t>根据财税〔2024〕15号文件第十一条相关规定，拟规定</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征收湿地恢复费</w:t>
      </w:r>
      <w:r>
        <w:rPr>
          <w:rFonts w:hint="eastAsia" w:ascii="仿宋_GB2312" w:hAnsi="仿宋_GB2312" w:cs="仿宋_GB2312"/>
          <w:sz w:val="32"/>
          <w:szCs w:val="32"/>
          <w:u w:val="none"/>
          <w:lang w:eastAsia="zh-CN"/>
        </w:rPr>
        <w:t>使用由市财政局</w:t>
      </w:r>
      <w:r>
        <w:rPr>
          <w:rFonts w:hint="eastAsia" w:ascii="仿宋_GB2312" w:hAnsi="仿宋_GB2312" w:cs="仿宋_GB2312"/>
          <w:sz w:val="32"/>
          <w:szCs w:val="32"/>
          <w:u w:val="none"/>
          <w:lang w:val="en-US" w:eastAsia="zh-CN"/>
        </w:rPr>
        <w:t>统一监（印）制的非税收入类电子票据。</w:t>
      </w:r>
    </w:p>
    <w:p w14:paraId="007C9AF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七、入库</w:t>
      </w:r>
      <w:r>
        <w:rPr>
          <w:rFonts w:hint="eastAsia" w:ascii="黑体" w:hAnsi="黑体" w:eastAsia="黑体" w:cs="黑体"/>
          <w:sz w:val="32"/>
          <w:szCs w:val="32"/>
          <w:u w:val="none"/>
          <w:lang w:eastAsia="zh-CN"/>
        </w:rPr>
        <w:t>科目</w:t>
      </w:r>
      <w:r>
        <w:rPr>
          <w:rFonts w:hint="eastAsia" w:ascii="黑体" w:hAnsi="黑体" w:eastAsia="黑体" w:cs="黑体"/>
          <w:sz w:val="32"/>
          <w:szCs w:val="32"/>
          <w:u w:val="none"/>
        </w:rPr>
        <w:t>。</w:t>
      </w:r>
      <w:r>
        <w:rPr>
          <w:rFonts w:hint="eastAsia" w:ascii="仿宋_GB2312" w:hAnsi="仿宋_GB2312" w:eastAsia="仿宋_GB2312" w:cs="仿宋_GB2312"/>
          <w:sz w:val="32"/>
          <w:szCs w:val="32"/>
          <w:u w:val="none"/>
        </w:rPr>
        <w:t>根据财税</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2024〕15号文件第十二条、《财政部关于修订2024年政府收支分类科目的通知》(财预〔2024</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48号)</w:t>
      </w:r>
      <w:r>
        <w:rPr>
          <w:rFonts w:hint="eastAsia" w:ascii="仿宋_GB2312" w:hAnsi="仿宋_GB2312" w:cs="仿宋_GB2312"/>
          <w:sz w:val="32"/>
          <w:szCs w:val="32"/>
          <w:u w:val="none"/>
          <w:lang w:eastAsia="zh-CN"/>
        </w:rPr>
        <w:t>相关规定</w:t>
      </w:r>
      <w:r>
        <w:rPr>
          <w:rFonts w:hint="eastAsia" w:ascii="仿宋_GB2312" w:hAnsi="仿宋_GB2312" w:eastAsia="仿宋_GB2312" w:cs="仿宋_GB2312"/>
          <w:sz w:val="32"/>
          <w:szCs w:val="32"/>
          <w:u w:val="none"/>
        </w:rPr>
        <w:t>，拟规定</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征收的湿地恢复费</w:t>
      </w:r>
      <w:r>
        <w:rPr>
          <w:rFonts w:hint="eastAsia" w:ascii="仿宋_GB2312" w:hAnsi="仿宋_GB2312" w:cs="仿宋_GB2312"/>
          <w:sz w:val="32"/>
          <w:szCs w:val="32"/>
          <w:u w:val="none"/>
          <w:lang w:val="en-US" w:eastAsia="zh-CN"/>
        </w:rPr>
        <w:t>列入</w:t>
      </w:r>
      <w:r>
        <w:rPr>
          <w:rFonts w:hint="eastAsia" w:ascii="仿宋_GB2312" w:hAnsi="仿宋_GB2312" w:eastAsia="仿宋_GB2312" w:cs="仿宋_GB2312"/>
          <w:sz w:val="32"/>
          <w:szCs w:val="32"/>
          <w:u w:val="none"/>
          <w:lang w:val="en-US" w:eastAsia="zh-CN"/>
        </w:rPr>
        <w:t>政府收支分类科目“1030226</w:t>
      </w:r>
      <w:r>
        <w:rPr>
          <w:rFonts w:hint="eastAsia" w:ascii="仿宋_GB2312" w:hAnsi="仿宋_GB2312" w:eastAsia="仿宋_GB2312" w:cs="仿宋_GB2312"/>
          <w:sz w:val="32"/>
          <w:szCs w:val="32"/>
          <w:u w:val="none"/>
        </w:rPr>
        <w:t>湿地恢复费</w:t>
      </w:r>
      <w:r>
        <w:rPr>
          <w:rFonts w:hint="eastAsia" w:ascii="仿宋_GB2312" w:hAnsi="仿宋_GB2312" w:eastAsia="仿宋_GB2312" w:cs="仿宋_GB2312"/>
          <w:sz w:val="32"/>
          <w:szCs w:val="32"/>
          <w:u w:val="none"/>
          <w:lang w:val="en-US" w:eastAsia="zh-CN"/>
        </w:rPr>
        <w:t>”</w:t>
      </w:r>
      <w:r>
        <w:rPr>
          <w:rFonts w:hint="eastAsia" w:ascii="仿宋_GB2312" w:hAnsi="仿宋_GB2312" w:cs="仿宋_GB2312"/>
          <w:sz w:val="32"/>
          <w:szCs w:val="32"/>
          <w:u w:val="none"/>
          <w:lang w:val="en-US" w:eastAsia="zh-CN"/>
        </w:rPr>
        <w:t>。</w:t>
      </w:r>
    </w:p>
    <w:p w14:paraId="0D0AA95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八、</w:t>
      </w:r>
      <w:r>
        <w:rPr>
          <w:rFonts w:hint="eastAsia" w:ascii="黑体" w:hAnsi="黑体" w:eastAsia="黑体" w:cs="黑体"/>
          <w:sz w:val="32"/>
          <w:szCs w:val="32"/>
          <w:u w:val="none"/>
          <w:lang w:eastAsia="zh-CN"/>
        </w:rPr>
        <w:t>缴库方式和</w:t>
      </w:r>
      <w:r>
        <w:rPr>
          <w:rFonts w:hint="eastAsia" w:ascii="黑体" w:hAnsi="黑体" w:eastAsia="黑体" w:cs="黑体"/>
          <w:sz w:val="32"/>
          <w:szCs w:val="32"/>
          <w:u w:val="none"/>
        </w:rPr>
        <w:t>退付</w:t>
      </w:r>
      <w:r>
        <w:rPr>
          <w:rFonts w:hint="eastAsia" w:ascii="黑体" w:hAnsi="黑体" w:eastAsia="黑体" w:cs="黑体"/>
          <w:sz w:val="32"/>
          <w:szCs w:val="32"/>
          <w:u w:val="none"/>
          <w:lang w:eastAsia="zh-CN"/>
        </w:rPr>
        <w:t>规定</w:t>
      </w:r>
      <w:r>
        <w:rPr>
          <w:rFonts w:hint="eastAsia" w:ascii="黑体" w:hAnsi="黑体" w:eastAsia="黑体" w:cs="黑体"/>
          <w:sz w:val="32"/>
          <w:szCs w:val="32"/>
          <w:u w:val="none"/>
        </w:rPr>
        <w:t>。</w:t>
      </w:r>
      <w:r>
        <w:rPr>
          <w:rFonts w:hint="eastAsia" w:ascii="仿宋_GB2312" w:hAnsi="仿宋_GB2312" w:eastAsia="仿宋_GB2312" w:cs="仿宋_GB2312"/>
          <w:sz w:val="32"/>
          <w:szCs w:val="32"/>
          <w:u w:val="none"/>
        </w:rPr>
        <w:t>根据财税</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2024〕15号文件第十三条</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第十四条和</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现行非税收入收缴管理</w:t>
      </w:r>
      <w:r>
        <w:rPr>
          <w:rFonts w:hint="eastAsia" w:ascii="仿宋_GB2312" w:hAnsi="仿宋_GB2312" w:cs="仿宋_GB2312"/>
          <w:sz w:val="32"/>
          <w:szCs w:val="32"/>
          <w:u w:val="none"/>
          <w:lang w:eastAsia="zh-CN"/>
        </w:rPr>
        <w:t>有关</w:t>
      </w:r>
      <w:r>
        <w:rPr>
          <w:rFonts w:hint="eastAsia" w:ascii="仿宋_GB2312" w:hAnsi="仿宋_GB2312" w:eastAsia="仿宋_GB2312" w:cs="仿宋_GB2312"/>
          <w:sz w:val="32"/>
          <w:szCs w:val="32"/>
          <w:u w:val="none"/>
        </w:rPr>
        <w:t>规定，拟规定</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湿地恢复费实行国库集中收缴方式</w:t>
      </w:r>
      <w:r>
        <w:rPr>
          <w:rFonts w:hint="eastAsia" w:ascii="仿宋_GB2312" w:hAnsi="仿宋_GB2312" w:cs="仿宋_GB2312"/>
          <w:sz w:val="32"/>
          <w:szCs w:val="32"/>
          <w:u w:val="none"/>
          <w:lang w:eastAsia="zh-CN"/>
        </w:rPr>
        <w:t>，并对</w:t>
      </w:r>
      <w:r>
        <w:rPr>
          <w:rFonts w:hint="eastAsia" w:ascii="仿宋_GB2312" w:hAnsi="仿宋_GB2312" w:eastAsia="仿宋_GB2312" w:cs="仿宋_GB2312"/>
          <w:sz w:val="32"/>
          <w:szCs w:val="32"/>
          <w:u w:val="none"/>
        </w:rPr>
        <w:t>需要退付湿地恢复费的</w:t>
      </w:r>
      <w:r>
        <w:rPr>
          <w:rFonts w:hint="eastAsia" w:ascii="仿宋_GB2312" w:hAnsi="仿宋_GB2312" w:cs="仿宋_GB2312"/>
          <w:sz w:val="32"/>
          <w:szCs w:val="32"/>
          <w:u w:val="none"/>
          <w:lang w:eastAsia="zh-CN"/>
        </w:rPr>
        <w:t>具体退付流程进行了规定。</w:t>
      </w:r>
    </w:p>
    <w:p w14:paraId="568AA34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九、</w:t>
      </w:r>
      <w:r>
        <w:rPr>
          <w:rFonts w:hint="eastAsia" w:ascii="黑体" w:hAnsi="黑体" w:eastAsia="黑体" w:cs="黑体"/>
          <w:sz w:val="32"/>
          <w:szCs w:val="32"/>
          <w:u w:val="none"/>
        </w:rPr>
        <w:t>使用管理。</w:t>
      </w:r>
      <w:r>
        <w:rPr>
          <w:rFonts w:hint="eastAsia" w:ascii="仿宋_GB2312" w:hAnsi="仿宋_GB2312" w:eastAsia="仿宋_GB2312" w:cs="仿宋_GB2312"/>
          <w:sz w:val="32"/>
          <w:szCs w:val="32"/>
          <w:u w:val="none"/>
        </w:rPr>
        <w:t>根据财税〔2024〕15号文件第十五条、</w:t>
      </w:r>
      <w:r>
        <w:rPr>
          <w:rFonts w:hint="eastAsia" w:ascii="仿宋_GB2312" w:hAnsi="仿宋_GB2312" w:cs="仿宋_GB2312"/>
          <w:sz w:val="32"/>
          <w:szCs w:val="32"/>
          <w:u w:val="none"/>
          <w:lang w:eastAsia="zh-CN"/>
        </w:rPr>
        <w:t>第十六条、第</w:t>
      </w:r>
      <w:r>
        <w:rPr>
          <w:rFonts w:hint="eastAsia" w:ascii="仿宋_GB2312" w:hAnsi="仿宋_GB2312" w:eastAsia="仿宋_GB2312" w:cs="仿宋_GB2312"/>
          <w:sz w:val="32"/>
          <w:szCs w:val="32"/>
          <w:u w:val="none"/>
        </w:rPr>
        <w:t>十七条相关规定，拟规定</w:t>
      </w:r>
      <w:r>
        <w:rPr>
          <w:rFonts w:hint="eastAsia" w:ascii="仿宋_GB2312" w:hAnsi="仿宋_GB2312" w:cs="仿宋_GB2312"/>
          <w:sz w:val="32"/>
          <w:szCs w:val="32"/>
          <w:u w:val="none"/>
          <w:lang w:eastAsia="zh-CN"/>
        </w:rPr>
        <w:t>我市</w:t>
      </w:r>
      <w:r>
        <w:rPr>
          <w:rFonts w:hint="eastAsia" w:ascii="仿宋_GB2312" w:hAnsi="仿宋_GB2312" w:eastAsia="仿宋_GB2312" w:cs="仿宋_GB2312"/>
          <w:sz w:val="32"/>
          <w:szCs w:val="32"/>
          <w:u w:val="none"/>
        </w:rPr>
        <w:t>湿地恢复费</w:t>
      </w:r>
      <w:r>
        <w:rPr>
          <w:rFonts w:hint="eastAsia" w:ascii="仿宋_GB2312" w:hAnsi="仿宋_GB2312" w:cs="仿宋_GB2312"/>
          <w:sz w:val="32"/>
          <w:szCs w:val="32"/>
          <w:u w:val="none"/>
          <w:lang w:eastAsia="zh-CN"/>
        </w:rPr>
        <w:t>全额缴入市级国库，并列</w:t>
      </w:r>
      <w:r>
        <w:rPr>
          <w:rFonts w:hint="eastAsia" w:ascii="仿宋_GB2312" w:hAnsi="仿宋_GB2312" w:eastAsia="仿宋_GB2312" w:cs="仿宋_GB2312"/>
          <w:sz w:val="32"/>
          <w:szCs w:val="32"/>
          <w:u w:val="none"/>
        </w:rPr>
        <w:t>入</w:t>
      </w:r>
      <w:r>
        <w:rPr>
          <w:rFonts w:hint="eastAsia" w:ascii="仿宋_GB2312" w:hAnsi="仿宋_GB2312" w:cs="仿宋_GB2312"/>
          <w:sz w:val="32"/>
          <w:szCs w:val="32"/>
          <w:u w:val="none"/>
          <w:lang w:eastAsia="zh-CN"/>
        </w:rPr>
        <w:t>市级</w:t>
      </w:r>
      <w:r>
        <w:rPr>
          <w:rFonts w:hint="eastAsia" w:ascii="仿宋_GB2312" w:hAnsi="仿宋_GB2312" w:eastAsia="仿宋_GB2312" w:cs="仿宋_GB2312"/>
          <w:sz w:val="32"/>
          <w:szCs w:val="32"/>
          <w:u w:val="none"/>
        </w:rPr>
        <w:t>一般公共预算管理统筹安排使用。</w:t>
      </w:r>
    </w:p>
    <w:p w14:paraId="3FCD63B9">
      <w:pPr>
        <w:keepNext w:val="0"/>
        <w:keepLines w:val="0"/>
        <w:pageBreakBefore w:val="0"/>
        <w:kinsoku/>
        <w:overflowPunct/>
        <w:topLinePunct w:val="0"/>
        <w:autoSpaceDE/>
        <w:autoSpaceDN/>
        <w:bidi w:val="0"/>
        <w:spacing w:line="560" w:lineRule="exact"/>
        <w:textAlignment w:val="auto"/>
      </w:pPr>
      <w:r>
        <w:rPr>
          <w:rFonts w:hint="eastAsia" w:ascii="黑体" w:hAnsi="黑体" w:eastAsia="黑体" w:cs="黑体"/>
          <w:sz w:val="32"/>
          <w:szCs w:val="32"/>
          <w:u w:val="none"/>
          <w:lang w:eastAsia="zh-CN"/>
        </w:rPr>
        <w:t>十、</w:t>
      </w:r>
      <w:r>
        <w:rPr>
          <w:rFonts w:hint="eastAsia" w:ascii="黑体" w:hAnsi="黑体" w:eastAsia="黑体" w:cs="黑体"/>
          <w:sz w:val="32"/>
          <w:szCs w:val="32"/>
          <w:u w:val="none"/>
        </w:rPr>
        <w:t>执行期限。</w:t>
      </w:r>
      <w:r>
        <w:rPr>
          <w:rFonts w:hint="eastAsia" w:ascii="仿宋_GB2312" w:hAnsi="仿宋_GB2312" w:eastAsia="仿宋_GB2312" w:cs="仿宋_GB2312"/>
          <w:sz w:val="32"/>
          <w:szCs w:val="32"/>
          <w:u w:val="none"/>
        </w:rPr>
        <w:t>财税〔2024〕15号文件的实施期限为2024年7月1日至2029年6月30日</w:t>
      </w:r>
      <w:r>
        <w:rPr>
          <w:rFonts w:hint="eastAsia" w:ascii="仿宋_GB2312" w:hAnsi="仿宋_GB2312" w:cs="仿宋_GB2312"/>
          <w:sz w:val="32"/>
          <w:szCs w:val="32"/>
          <w:u w:val="none"/>
          <w:lang w:eastAsia="zh-CN"/>
        </w:rPr>
        <w:t>，</w:t>
      </w:r>
      <w:r>
        <w:rPr>
          <w:rFonts w:hint="eastAsia"/>
          <w:sz w:val="32"/>
          <w:szCs w:val="32"/>
          <w:u w:val="none"/>
          <w:lang w:eastAsia="zh-CN"/>
        </w:rPr>
        <w:t>《实施细则》的</w:t>
      </w:r>
      <w:r>
        <w:rPr>
          <w:rFonts w:hint="eastAsia" w:ascii="仿宋_GB2312" w:hAnsi="仿宋_GB2312" w:eastAsia="仿宋_GB2312" w:cs="仿宋_GB2312"/>
          <w:sz w:val="32"/>
          <w:szCs w:val="32"/>
          <w:u w:val="none"/>
        </w:rPr>
        <w:t>实施期限</w:t>
      </w:r>
      <w:r>
        <w:rPr>
          <w:rFonts w:hint="eastAsia" w:ascii="仿宋_GB2312" w:hAnsi="仿宋_GB2312" w:cs="仿宋_GB2312"/>
          <w:sz w:val="32"/>
          <w:szCs w:val="32"/>
          <w:u w:val="none"/>
          <w:lang w:eastAsia="zh-CN"/>
        </w:rPr>
        <w:t>与</w:t>
      </w:r>
      <w:r>
        <w:rPr>
          <w:rFonts w:hint="eastAsia" w:ascii="仿宋_GB2312" w:hAnsi="仿宋_GB2312" w:eastAsia="仿宋_GB2312" w:cs="仿宋_GB2312"/>
          <w:sz w:val="32"/>
          <w:szCs w:val="32"/>
          <w:u w:val="none"/>
        </w:rPr>
        <w:t>财税〔2024〕15号文件</w:t>
      </w:r>
      <w:r>
        <w:rPr>
          <w:rFonts w:hint="eastAsia" w:ascii="仿宋_GB2312" w:hAnsi="仿宋_GB2312" w:cs="仿宋_GB2312"/>
          <w:sz w:val="32"/>
          <w:szCs w:val="32"/>
          <w:u w:val="none"/>
          <w:lang w:eastAsia="zh-CN"/>
        </w:rPr>
        <w:t>一致。</w:t>
      </w:r>
      <w:bookmarkStart w:id="0" w:name="_GoBack"/>
      <w:bookmarkEnd w:id="0"/>
    </w:p>
    <w:sectPr>
      <w:footerReference r:id="rId5" w:type="default"/>
      <w:pgSz w:w="11906" w:h="16838"/>
      <w:pgMar w:top="1911" w:right="1474" w:bottom="1882"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5D3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F08846">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2F088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71972A3F"/>
    <w:rsid w:val="7197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640" w:firstLineChars="200"/>
      <w:jc w:val="left"/>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idowControl w:val="0"/>
      <w:spacing w:line="560" w:lineRule="exact"/>
      <w:jc w:val="left"/>
    </w:pPr>
    <w:rPr>
      <w:rFonts w:ascii="方正小标宋简体" w:hAnsi="Times New Roman" w:eastAsia="方正小标宋简体" w:cs="Times New Roman"/>
      <w:kern w:val="2"/>
      <w:sz w:val="44"/>
      <w:szCs w:val="4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2024-12-25T04:00:00Z</dcterms:created>
  <dc:creator>孙彤</dc:creator>
  <cp:lastModifiedBy>孙彤</cp:lastModifiedBy>
  <dcterms:modified xsi:type="dcterms:W3CDTF">2024-12-25T06:23:59Z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0BBC2C3B18AC4804BC6A614D3A881AAF_11</vt:lpwstr>
  </property>
</Properties>
</file>