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A11FA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val="en-US" w:eastAsia="zh-CN"/>
        </w:rPr>
        <w:t>1</w:t>
      </w:r>
    </w:p>
    <w:p w14:paraId="53B4E417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u w:val="none"/>
        </w:rPr>
      </w:pPr>
    </w:p>
    <w:p w14:paraId="4820E07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北京市湿地恢复费缴纳和使用管理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实施细则</w:t>
      </w:r>
    </w:p>
    <w:p w14:paraId="3163246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u w:val="none"/>
        </w:rPr>
        <w:t>（征求意见稿）</w:t>
      </w:r>
    </w:p>
    <w:p w14:paraId="215ED805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32"/>
          <w:szCs w:val="32"/>
          <w:u w:val="none"/>
        </w:rPr>
      </w:pPr>
    </w:p>
    <w:p w14:paraId="20070B30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为规范我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湿地恢复费缴纳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使用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管理，根据财政部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国家林草局印发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的《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湿地恢复费缴纳和使用管理暂行办法》（财税〔2024〕15号），结合我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实际，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特制定本实施细则。</w:t>
      </w:r>
    </w:p>
    <w:p w14:paraId="78813CC1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32"/>
          <w:szCs w:val="32"/>
          <w:highlight w:val="none"/>
          <w:u w:val="none"/>
        </w:rPr>
      </w:pPr>
      <w:r>
        <w:rPr>
          <w:rFonts w:hint="eastAsia"/>
          <w:sz w:val="32"/>
          <w:szCs w:val="32"/>
          <w:highlight w:val="none"/>
          <w:u w:val="none"/>
        </w:rPr>
        <w:t>一、除因防洪、航道、港口或者其他水工程占用河</w:t>
      </w:r>
      <w:r>
        <w:rPr>
          <w:rFonts w:hint="eastAsia"/>
          <w:sz w:val="32"/>
          <w:szCs w:val="32"/>
          <w:highlight w:val="none"/>
          <w:u w:val="none"/>
          <w:lang w:eastAsia="zh-CN"/>
        </w:rPr>
        <w:t>道</w:t>
      </w:r>
      <w:r>
        <w:rPr>
          <w:rFonts w:hint="eastAsia"/>
          <w:sz w:val="32"/>
          <w:szCs w:val="32"/>
          <w:highlight w:val="none"/>
          <w:u w:val="none"/>
        </w:rPr>
        <w:t>管理范围及蓄滞洪区内的湿地外，在我</w:t>
      </w:r>
      <w:r>
        <w:rPr>
          <w:rFonts w:hint="eastAsia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/>
          <w:sz w:val="32"/>
          <w:szCs w:val="32"/>
          <w:highlight w:val="none"/>
          <w:u w:val="none"/>
        </w:rPr>
        <w:t>范围内经依法批准占用重要湿地（含国际重要湿地、国家重要湿地和</w:t>
      </w:r>
      <w:r>
        <w:rPr>
          <w:rFonts w:hint="eastAsia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/>
          <w:sz w:val="32"/>
          <w:szCs w:val="32"/>
          <w:highlight w:val="none"/>
          <w:u w:val="none"/>
        </w:rPr>
        <w:t>级重要湿地，下同），且没有条件恢复、重建的，占用单位应当按照规定缴纳湿地恢复费。</w:t>
      </w:r>
    </w:p>
    <w:p w14:paraId="64B7B7B9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32"/>
          <w:szCs w:val="32"/>
          <w:highlight w:val="none"/>
          <w:u w:val="none"/>
        </w:rPr>
      </w:pPr>
      <w:r>
        <w:rPr>
          <w:rFonts w:hint="eastAsia"/>
          <w:sz w:val="32"/>
          <w:szCs w:val="32"/>
          <w:highlight w:val="none"/>
          <w:u w:val="none"/>
        </w:rPr>
        <w:t>二、</w:t>
      </w:r>
      <w:r>
        <w:rPr>
          <w:rFonts w:hint="eastAsia"/>
          <w:sz w:val="32"/>
          <w:szCs w:val="32"/>
          <w:highlight w:val="none"/>
          <w:u w:val="none"/>
          <w:lang w:eastAsia="zh-CN"/>
        </w:rPr>
        <w:t>我市</w:t>
      </w:r>
      <w:r>
        <w:rPr>
          <w:rFonts w:hint="eastAsia"/>
          <w:sz w:val="32"/>
          <w:szCs w:val="32"/>
          <w:highlight w:val="none"/>
          <w:u w:val="none"/>
        </w:rPr>
        <w:t>湿地恢复费由</w:t>
      </w:r>
      <w:r>
        <w:rPr>
          <w:rFonts w:hint="eastAsia"/>
          <w:sz w:val="32"/>
          <w:szCs w:val="32"/>
          <w:highlight w:val="none"/>
          <w:u w:val="none"/>
          <w:lang w:eastAsia="zh-CN"/>
        </w:rPr>
        <w:t>市园林绿化局</w:t>
      </w:r>
      <w:r>
        <w:rPr>
          <w:rFonts w:hint="eastAsia"/>
          <w:sz w:val="32"/>
          <w:szCs w:val="32"/>
          <w:highlight w:val="none"/>
          <w:u w:val="none"/>
        </w:rPr>
        <w:t>负责征收。</w:t>
      </w:r>
    </w:p>
    <w:p w14:paraId="1CCB0408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三、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湿地恢复费缴纳标准为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占用重要湿地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的，按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每平方米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元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征收；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占用重要湿地中的泥炭沼泽湿地的，按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shd w:val="clear" w:color="auto" w:fill="auto"/>
          <w:lang w:eastAsia="zh-CN"/>
        </w:rPr>
        <w:t>照前述缴纳标准的3倍执行。</w:t>
      </w:r>
    </w:p>
    <w:p w14:paraId="21634150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shd w:val="clear" w:color="auto" w:fill="auto"/>
          <w:lang w:eastAsia="zh-CN"/>
        </w:rPr>
        <w:t>四、对于占用市级重要湿地事项，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shd w:val="clear" w:color="auto" w:fill="auto"/>
          <w:lang w:val="en-US" w:eastAsia="zh-CN"/>
        </w:rPr>
        <w:t>由占用单位征求市园林绿化局的意见，市园林绿化局向占用单位反馈是否同意占用湿地的意见，并将此意见同时抄送市规划自然资源委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shd w:val="clear" w:color="auto" w:fill="auto"/>
          <w:lang w:eastAsia="zh-CN"/>
        </w:rPr>
        <w:t>。在规划审批阶段，市规划自然资源委在向占用单位印发“‘多规合一’协同平台初审意见函”时，将此函同时抄送市园林绿化局。市园林绿化局收到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shd w:val="clear" w:color="auto" w:fill="auto"/>
          <w:lang w:val="en-US" w:eastAsia="zh-CN"/>
        </w:rPr>
        <w:t>初审意见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shd w:val="clear" w:color="auto" w:fill="auto"/>
          <w:lang w:eastAsia="zh-CN"/>
        </w:rPr>
        <w:t>函后，按照有关程序核算湿地恢复费征收额，并向占用单位开具湿地恢复费缴纳通知单。缴纳通知单应当载明占用重要湿地面积、类型、缴纳标准、缴纳金额、缴纳方式、缴纳地点等事项。</w:t>
      </w:r>
    </w:p>
    <w:p w14:paraId="16B160A4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占用单位应在收到湿地恢复费缴纳通知单的10个工作日内一次性缴纳湿地恢复费。</w:t>
      </w:r>
    </w:p>
    <w:p w14:paraId="06BE96FF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五、因建设湿地保护和修复工程设施，湿地管理单位占用所辖湿地免征湿地恢复费。法律、行政法规或国务院规定减征、免征、缓征湿地恢复费的，从其规定。</w:t>
      </w:r>
    </w:p>
    <w:p w14:paraId="19557141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六、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我市征收湿地恢复费使用由市财政局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统一监（印）制的非税收入类电子票据。</w:t>
      </w:r>
    </w:p>
    <w:p w14:paraId="6AA03B29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湿地恢复费收入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列入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政府收支分类科目“1030226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湿地恢复费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。</w:t>
      </w:r>
    </w:p>
    <w:p w14:paraId="5AC939BD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湿地恢复费实行国库集中收缴方式，</w:t>
      </w:r>
      <w:r>
        <w:rPr>
          <w:rFonts w:hint="eastAsia" w:hAnsi="Times New Roman" w:cs="Times New Roman"/>
          <w:sz w:val="32"/>
          <w:szCs w:val="32"/>
          <w:highlight w:val="none"/>
          <w:u w:val="none"/>
          <w:lang w:val="en-US" w:eastAsia="zh-CN"/>
        </w:rPr>
        <w:t>具体缴库办法按照财政部和我市非税收入收缴管理有关规定执行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 w14:paraId="365CF082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占用重要湿地项目未实施且未导致湿地面积减少或者质量下降，以及错收、错缴等其他事项需要退付湿地恢复费的，占用单位向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市园林绿化局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提出退付申请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；市园林绿化局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审核后，按规定向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市财政局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申请办理湿地恢复费退付手续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；市财政局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收到退付申请后，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按照我市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非税收入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退付相关规定，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及时办理收入退付手续。</w:t>
      </w:r>
    </w:p>
    <w:p w14:paraId="6EF9704E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湿地恢复费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全额缴入市级国库，并列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入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一般公共预算管理统筹安排使用。</w:t>
      </w:r>
    </w:p>
    <w:p w14:paraId="34627A83"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、本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细则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实施期限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财税〔2024〕15号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eastAsia="zh-CN"/>
        </w:rPr>
        <w:t>文件一致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41D2736C"/>
    <w:rsid w:val="41D2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qFormat/>
    <w:uiPriority w:val="0"/>
    <w:pPr>
      <w:widowControl w:val="0"/>
      <w:spacing w:line="560" w:lineRule="exact"/>
      <w:jc w:val="left"/>
    </w:pPr>
    <w:rPr>
      <w:rFonts w:ascii="方正小标宋简体" w:hAnsi="Times New Roman" w:eastAsia="方正小标宋简体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2024-12-25T03:59:00Z</dcterms:created>
  <dc:creator>孙彤</dc:creator>
  <cp:lastModifiedBy>孙彤</cp:lastModifiedBy>
  <dcterms:modified xsi:type="dcterms:W3CDTF">2024-12-25T04:00:26Z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C8E225FEA3424A8896C7EFB9DA4A7F66_11</vt:lpwstr>
  </property>
</Properties>
</file>