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kinsoku/>
        <w:wordWrap/>
        <w:overflowPunct/>
        <w:topLinePunct/>
        <w:autoSpaceDE/>
        <w:autoSpaceDN/>
        <w:bidi w:val="0"/>
        <w:adjustRightInd/>
        <w:snapToGrid/>
        <w:spacing w:line="560" w:lineRule="exact"/>
        <w:jc w:val="center"/>
        <w:textAlignment w:val="auto"/>
        <w:rPr>
          <w:rFonts w:hint="eastAsia" w:ascii="方正小标宋_GBK" w:hAnsi="方正小标宋_GBK" w:eastAsia="方正小标宋_GBK" w:cs="方正小标宋_GBK"/>
          <w:kern w:val="0"/>
          <w:sz w:val="44"/>
          <w:szCs w:val="44"/>
          <w:lang w:val="en-US" w:eastAsia="zh-CN" w:bidi="ar"/>
        </w:rPr>
      </w:pPr>
    </w:p>
    <w:p>
      <w:pPr>
        <w:keepNext w:val="0"/>
        <w:keepLines w:val="0"/>
        <w:pageBreakBefore w:val="0"/>
        <w:widowControl w:val="0"/>
        <w:suppressLineNumbers w:val="0"/>
        <w:kinsoku/>
        <w:wordWrap/>
        <w:overflowPunct/>
        <w:topLinePunct/>
        <w:autoSpaceDE/>
        <w:autoSpaceDN/>
        <w:bidi w:val="0"/>
        <w:adjustRightInd/>
        <w:snapToGrid/>
        <w:spacing w:line="560" w:lineRule="exact"/>
        <w:jc w:val="center"/>
        <w:textAlignment w:val="auto"/>
        <w:rPr>
          <w:rFonts w:hint="eastAsia" w:ascii="方正小标宋_GBK" w:hAnsi="方正小标宋_GBK" w:eastAsia="方正小标宋_GBK" w:cs="方正小标宋_GBK"/>
          <w:kern w:val="0"/>
          <w:sz w:val="44"/>
          <w:szCs w:val="44"/>
          <w:lang w:val="en-US" w:eastAsia="zh-CN" w:bidi="ar"/>
        </w:rPr>
      </w:pPr>
      <w:r>
        <w:rPr>
          <w:rFonts w:hint="eastAsia" w:ascii="方正小标宋_GBK" w:hAnsi="方正小标宋_GBK" w:eastAsia="方正小标宋_GBK" w:cs="方正小标宋_GBK"/>
          <w:kern w:val="0"/>
          <w:sz w:val="44"/>
          <w:szCs w:val="44"/>
          <w:lang w:val="en-US" w:eastAsia="zh-CN" w:bidi="ar"/>
        </w:rPr>
        <w:t>关于《北京市知识产权扶持资金管理办法（征求意见稿）》的起草说明</w:t>
      </w:r>
    </w:p>
    <w:p>
      <w:pPr>
        <w:keepNext w:val="0"/>
        <w:keepLines w:val="0"/>
        <w:pageBreakBefore w:val="0"/>
        <w:widowControl w:val="0"/>
        <w:suppressLineNumbers w:val="0"/>
        <w:kinsoku/>
        <w:wordWrap/>
        <w:overflowPunct/>
        <w:topLinePunct/>
        <w:autoSpaceDE/>
        <w:autoSpaceDN/>
        <w:bidi w:val="0"/>
        <w:adjustRightInd/>
        <w:snapToGrid/>
        <w:spacing w:line="560" w:lineRule="exact"/>
        <w:jc w:val="left"/>
        <w:textAlignment w:val="auto"/>
        <w:rPr>
          <w:rFonts w:ascii="宋体" w:hAnsi="宋体" w:eastAsia="宋体" w:cs="宋体"/>
          <w:kern w:val="0"/>
          <w:sz w:val="24"/>
          <w:szCs w:val="24"/>
          <w:lang w:val="en-US" w:eastAsia="zh-CN" w:bidi="ar"/>
        </w:rPr>
      </w:pPr>
    </w:p>
    <w:p>
      <w:pPr>
        <w:keepNext w:val="0"/>
        <w:keepLines w:val="0"/>
        <w:pageBreakBefore w:val="0"/>
        <w:widowControl w:val="0"/>
        <w:numPr>
          <w:ilvl w:val="0"/>
          <w:numId w:val="1"/>
        </w:numPr>
        <w:suppressLineNumbers w:val="0"/>
        <w:kinsoku/>
        <w:wordWrap/>
        <w:overflowPunct/>
        <w:topLinePunct/>
        <w:autoSpaceDE/>
        <w:autoSpaceDN/>
        <w:bidi w:val="0"/>
        <w:adjustRightInd/>
        <w:snapToGrid/>
        <w:spacing w:line="560" w:lineRule="exact"/>
        <w:ind w:firstLine="640" w:firstLineChars="200"/>
        <w:jc w:val="left"/>
        <w:textAlignment w:val="auto"/>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制定背景</w:t>
      </w:r>
    </w:p>
    <w:p>
      <w:pPr>
        <w:keepNext w:val="0"/>
        <w:keepLines w:val="0"/>
        <w:pageBreakBefore w:val="0"/>
        <w:widowControl w:val="0"/>
        <w:numPr>
          <w:numId w:val="0"/>
        </w:numPr>
        <w:suppressLineNumbers w:val="0"/>
        <w:kinsoku/>
        <w:wordWrap/>
        <w:overflowPunct/>
        <w:topLinePunct/>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bookmarkStart w:id="0" w:name="_GoBack"/>
      <w:bookmarkEnd w:id="0"/>
      <w:r>
        <w:rPr>
          <w:rFonts w:hint="eastAsia" w:ascii="仿宋_GB2312" w:hAnsi="仿宋_GB2312" w:eastAsia="仿宋_GB2312" w:cs="仿宋_GB2312"/>
          <w:kern w:val="0"/>
          <w:sz w:val="32"/>
          <w:szCs w:val="32"/>
          <w:lang w:val="en-US" w:eastAsia="zh-CN" w:bidi="ar"/>
        </w:rPr>
        <w:t>为深入贯彻落实《关于强化知识产权保护的意见》《北京市知识产权保护条例》《北京市知识产权强国示范城市建设纲要（2021—2035年）》等文件，围绕北京国际科技创新中心建设、“两区”建设核心任务，市知识产权局对现行有关扶持资金管理办法进行系统整合和内容规范，形成更加完善的政策体系，更好发挥扶持资金对我市知识产权事业的促进和引领作用，营造尊重知识价值的良好环境，加快知识产权成果转化运用，助力创新主体提升国际竞争力，进一步扩大知识产权金融的普及度和普惠面，提高知识产权对经济社会发展的贡献率。</w:t>
      </w:r>
    </w:p>
    <w:p>
      <w:pPr>
        <w:ind w:firstLine="640" w:firstLineChars="200"/>
        <w:jc w:val="both"/>
        <w:rPr>
          <w:rFonts w:ascii="黑体" w:hAnsi="黑体" w:eastAsia="黑体"/>
          <w:sz w:val="32"/>
          <w:szCs w:val="32"/>
        </w:rPr>
      </w:pPr>
      <w:r>
        <w:rPr>
          <w:rFonts w:hint="eastAsia" w:ascii="黑体" w:hAnsi="黑体" w:eastAsia="黑体" w:cs="黑体"/>
          <w:kern w:val="0"/>
          <w:sz w:val="32"/>
          <w:szCs w:val="32"/>
          <w:lang w:val="en-US" w:eastAsia="zh-CN" w:bidi="ar"/>
        </w:rPr>
        <w:t>二、</w:t>
      </w:r>
      <w:r>
        <w:rPr>
          <w:rFonts w:hint="eastAsia" w:ascii="黑体" w:hAnsi="黑体" w:eastAsia="黑体"/>
          <w:sz w:val="32"/>
          <w:szCs w:val="32"/>
        </w:rPr>
        <w:t>起草</w:t>
      </w:r>
      <w:r>
        <w:rPr>
          <w:rFonts w:ascii="黑体" w:hAnsi="黑体" w:eastAsia="黑体"/>
          <w:sz w:val="32"/>
          <w:szCs w:val="32"/>
        </w:rPr>
        <w:t>过程</w:t>
      </w:r>
    </w:p>
    <w:p>
      <w:pPr>
        <w:keepNext w:val="0"/>
        <w:keepLines w:val="0"/>
        <w:widowControl/>
        <w:suppressLineNumbers w:val="0"/>
        <w:ind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市知识产权局落实国家有关要求和市委市政府决策部署，结合我市知识产权工作发展实际，学习借鉴其他省市先进经验，梳理汇总我市创新主体需求，并征求了有关部门、相关专家意见，</w:t>
      </w:r>
      <w:r>
        <w:rPr>
          <w:rFonts w:hint="eastAsia" w:ascii="仿宋_GB2312" w:hAnsi="黑体" w:eastAsia="仿宋_GB2312"/>
          <w:sz w:val="32"/>
          <w:szCs w:val="32"/>
        </w:rPr>
        <w:t>经</w:t>
      </w:r>
      <w:r>
        <w:rPr>
          <w:rFonts w:ascii="仿宋_GB2312" w:hAnsi="黑体" w:eastAsia="仿宋_GB2312"/>
          <w:sz w:val="32"/>
          <w:szCs w:val="32"/>
        </w:rPr>
        <w:t>反复</w:t>
      </w:r>
      <w:r>
        <w:rPr>
          <w:rFonts w:hint="eastAsia" w:ascii="仿宋_GB2312" w:hAnsi="黑体" w:eastAsia="仿宋_GB2312"/>
          <w:sz w:val="32"/>
          <w:szCs w:val="32"/>
        </w:rPr>
        <w:t>研究</w:t>
      </w:r>
      <w:r>
        <w:rPr>
          <w:rFonts w:ascii="仿宋_GB2312" w:hAnsi="黑体" w:eastAsia="仿宋_GB2312"/>
          <w:sz w:val="32"/>
          <w:szCs w:val="32"/>
        </w:rPr>
        <w:t>论证</w:t>
      </w:r>
      <w:r>
        <w:rPr>
          <w:rFonts w:hint="eastAsia" w:ascii="仿宋_GB2312" w:hAnsi="黑体" w:eastAsia="仿宋_GB2312"/>
          <w:sz w:val="32"/>
          <w:szCs w:val="32"/>
        </w:rPr>
        <w:t>形成</w:t>
      </w:r>
      <w:r>
        <w:rPr>
          <w:rFonts w:hint="eastAsia" w:ascii="仿宋_GB2312" w:hAnsi="仿宋_GB2312" w:eastAsia="仿宋_GB2312" w:cs="仿宋_GB2312"/>
          <w:kern w:val="0"/>
          <w:sz w:val="32"/>
          <w:szCs w:val="32"/>
          <w:lang w:val="en-US" w:eastAsia="zh-CN" w:bidi="ar"/>
        </w:rPr>
        <w:t>了《北京市知识产权扶持资金管理办法（征求意见稿）》（以下简称《办法》）。</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560" w:lineRule="exact"/>
        <w:ind w:firstLine="640" w:firstLineChars="200"/>
        <w:jc w:val="left"/>
        <w:textAlignment w:val="auto"/>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三、《办法》主要内容</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《办法》共五章二十七条，主要包括总则、资金使用方向、组织实施和项目管理、监督与责任、附则等内容。</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第一章总则（第一条至第八条），明确制定《办法》的目的依据和原则，以及扶持资金定义、扶持对象、扶持方式、单位管理职责等。</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第二章资金使用方向（第九条至第十三条），将扶持政策按照不同类型进行梳理，整合为提升知识产权创造质量、促进知识产权转化运用、</w:t>
      </w:r>
      <w:r>
        <w:rPr>
          <w:rFonts w:hint="eastAsia" w:ascii="仿宋_GB2312" w:hAnsi="仿宋_GB2312" w:eastAsia="仿宋_GB2312" w:cs="仿宋_GB2312"/>
          <w:kern w:val="2"/>
          <w:sz w:val="32"/>
          <w:szCs w:val="32"/>
          <w:lang w:val="en-US" w:eastAsia="zh-CN" w:bidi="ar-SA"/>
        </w:rPr>
        <w:t>提高知识产权保护能力</w:t>
      </w:r>
      <w:r>
        <w:rPr>
          <w:rFonts w:hint="eastAsia" w:cs="仿宋_GB2312"/>
          <w:kern w:val="2"/>
          <w:sz w:val="32"/>
          <w:szCs w:val="32"/>
          <w:lang w:val="en-US" w:eastAsia="zh-CN" w:bidi="ar-SA"/>
        </w:rPr>
        <w:t>、</w:t>
      </w:r>
      <w:r>
        <w:rPr>
          <w:rFonts w:hint="eastAsia" w:ascii="仿宋_GB2312" w:hAnsi="仿宋_GB2312" w:eastAsia="仿宋_GB2312" w:cs="仿宋_GB2312"/>
          <w:kern w:val="0"/>
          <w:sz w:val="32"/>
          <w:szCs w:val="32"/>
          <w:lang w:val="en-US" w:eastAsia="zh-CN" w:bidi="ar"/>
        </w:rPr>
        <w:t>增强知识产权服务效能、助力知识产权金融创新等五大类使用方向。</w:t>
      </w:r>
    </w:p>
    <w:p>
      <w:pPr>
        <w:keepNext w:val="0"/>
        <w:keepLines w:val="0"/>
        <w:pageBreakBefore w:val="0"/>
        <w:widowControl w:val="0"/>
        <w:numPr>
          <w:ilvl w:val="0"/>
          <w:numId w:val="0"/>
        </w:numPr>
        <w:suppressLineNumbers w:val="0"/>
        <w:kinsoku/>
        <w:wordWrap/>
        <w:overflowPunct/>
        <w:topLinePunct/>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第三章组织实施和项目管理（第十四条至第十九条），规范了项目申报、审查流程和项目管理要求。对项目审核、公示和资金拨付等工作设置时间限制，以缩短扶持资金到位周期。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第四章监督与责任（第二十条至第二十四条），明确扶持资金预算绩效管理全流程环节，细化不予资助的具体适用情形，同步明确获扶持单位资金使用规范及管理要求，确保财政资金专款专用、精准投向，切实保障资金全部用于知识产权事业和业务高质量发展。同时，从严规范各责任主体履职行为，明确违法违纪行为责任追究，筑牢资金安全管理防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 xml:space="preserve">第五章附则（第二十五条至第二十七条），明确了《办法》的解释权、实施日期及效力规定和衔接条款。 </w:t>
      </w:r>
    </w:p>
    <w:sectPr>
      <w:footerReference r:id="rId3" w:type="default"/>
      <w:pgSz w:w="11906" w:h="16838"/>
      <w:pgMar w:top="1780" w:right="1746" w:bottom="1497" w:left="1746" w:header="1191" w:footer="879"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sans-serif">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6"/>
                          </w:pPr>
                          <w:r>
                            <w:fldChar w:fldCharType="begin"/>
                          </w:r>
                          <w:r>
                            <w:instrText xml:space="preserve"> PAGE  \* MERGEFORMAT </w:instrText>
                          </w:r>
                          <w:r>
                            <w:fldChar w:fldCharType="separate"/>
                          </w:r>
                          <w:r>
                            <w:t>1</w:t>
                          </w:r>
                          <w:r>
                            <w:fldChar w:fldCharType="end"/>
                          </w:r>
                        </w:p>
                      </w:txbxContent>
                    </wps:txbx>
                    <wps:bodyPr vert="horz" wrap="none" lIns="0" tIns="0" rIns="0" bIns="0" anchor="t" anchorCtr="false"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OqXm5zwAAAAUBAAAP&#10;AAAAAAAAAAEAIAAAADgAAABkcnMvZG93bnJldi54bWxQSwECFAAUAAAACACHTuJA9vPBLtIBAACE&#10;AwAADgAAAAAAAAABACAAAAA0AQAAZHJzL2Uyb0RvYy54bWxQSwUGAAAAAAYABgBZAQAAeAU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BF7CCC"/>
    <w:multiLevelType w:val="singleLevel"/>
    <w:tmpl w:val="FBBF7CC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true"/>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6F44F9"/>
    <w:rsid w:val="02331EA2"/>
    <w:rsid w:val="02F91D83"/>
    <w:rsid w:val="06F5284F"/>
    <w:rsid w:val="0FF7F355"/>
    <w:rsid w:val="13A825CD"/>
    <w:rsid w:val="1DB6C40E"/>
    <w:rsid w:val="25EE0F3A"/>
    <w:rsid w:val="27A28388"/>
    <w:rsid w:val="2B7B38AC"/>
    <w:rsid w:val="305615A5"/>
    <w:rsid w:val="32586854"/>
    <w:rsid w:val="376F44F9"/>
    <w:rsid w:val="386A1ECD"/>
    <w:rsid w:val="3BADF4B8"/>
    <w:rsid w:val="3BDFAB9E"/>
    <w:rsid w:val="3CEE060B"/>
    <w:rsid w:val="3EBF8195"/>
    <w:rsid w:val="3EFB41F2"/>
    <w:rsid w:val="3F120BDC"/>
    <w:rsid w:val="3F1E9B6A"/>
    <w:rsid w:val="3F27B768"/>
    <w:rsid w:val="47BFC4C9"/>
    <w:rsid w:val="4E5F26D6"/>
    <w:rsid w:val="50815769"/>
    <w:rsid w:val="52AB5BD8"/>
    <w:rsid w:val="539DCDE7"/>
    <w:rsid w:val="56301712"/>
    <w:rsid w:val="567FEF9C"/>
    <w:rsid w:val="5BD462C2"/>
    <w:rsid w:val="5EDBE780"/>
    <w:rsid w:val="5EFA7CCD"/>
    <w:rsid w:val="5F3D6AEC"/>
    <w:rsid w:val="5F7AFB66"/>
    <w:rsid w:val="5F97D69E"/>
    <w:rsid w:val="5FBD4164"/>
    <w:rsid w:val="5FF3F1A4"/>
    <w:rsid w:val="5FFA5D89"/>
    <w:rsid w:val="5FFFE814"/>
    <w:rsid w:val="63967742"/>
    <w:rsid w:val="65F59749"/>
    <w:rsid w:val="6A7E1EF5"/>
    <w:rsid w:val="6BB73B8B"/>
    <w:rsid w:val="6DDB148A"/>
    <w:rsid w:val="700E54D2"/>
    <w:rsid w:val="77F7A925"/>
    <w:rsid w:val="7AAE893A"/>
    <w:rsid w:val="7B3FFCAA"/>
    <w:rsid w:val="7BB72858"/>
    <w:rsid w:val="7BFBF879"/>
    <w:rsid w:val="7C7EA71F"/>
    <w:rsid w:val="7CFFDC51"/>
    <w:rsid w:val="7D6A38BC"/>
    <w:rsid w:val="7DFBBE51"/>
    <w:rsid w:val="7E459A4E"/>
    <w:rsid w:val="7EFF4679"/>
    <w:rsid w:val="7F6F21ED"/>
    <w:rsid w:val="7F8FCD83"/>
    <w:rsid w:val="7FBC7B81"/>
    <w:rsid w:val="7FBFACCC"/>
    <w:rsid w:val="7FF15EA2"/>
    <w:rsid w:val="7FFB15A2"/>
    <w:rsid w:val="7FFD11D4"/>
    <w:rsid w:val="7FFE8FAC"/>
    <w:rsid w:val="8CFFBDAB"/>
    <w:rsid w:val="8DEAE90A"/>
    <w:rsid w:val="9BF3DBD4"/>
    <w:rsid w:val="9E3FD993"/>
    <w:rsid w:val="9F67B4F2"/>
    <w:rsid w:val="AE9B2D16"/>
    <w:rsid w:val="AFDDDC71"/>
    <w:rsid w:val="B6FFC62F"/>
    <w:rsid w:val="B9B0F580"/>
    <w:rsid w:val="BA7B23C6"/>
    <w:rsid w:val="BBAD6C5E"/>
    <w:rsid w:val="BD9BA76C"/>
    <w:rsid w:val="BDFE0D72"/>
    <w:rsid w:val="BF7F702D"/>
    <w:rsid w:val="BFF33068"/>
    <w:rsid w:val="BFFF5E6F"/>
    <w:rsid w:val="C3FF2585"/>
    <w:rsid w:val="CB7D3C9F"/>
    <w:rsid w:val="CB7D6125"/>
    <w:rsid w:val="CF0C8F17"/>
    <w:rsid w:val="CF7AE9AE"/>
    <w:rsid w:val="D5BFEDEB"/>
    <w:rsid w:val="DBEFFA21"/>
    <w:rsid w:val="DEF7CC07"/>
    <w:rsid w:val="DF4D4EA8"/>
    <w:rsid w:val="DF7F8136"/>
    <w:rsid w:val="DFF75524"/>
    <w:rsid w:val="ECE778FE"/>
    <w:rsid w:val="F53C84B3"/>
    <w:rsid w:val="F7F63767"/>
    <w:rsid w:val="F91D4731"/>
    <w:rsid w:val="F9BF97EC"/>
    <w:rsid w:val="F9E6A9E3"/>
    <w:rsid w:val="FABF3B56"/>
    <w:rsid w:val="FB5C85AC"/>
    <w:rsid w:val="FB7E255A"/>
    <w:rsid w:val="FBB64FBB"/>
    <w:rsid w:val="FC5EE979"/>
    <w:rsid w:val="FD7D5406"/>
    <w:rsid w:val="FEAF4274"/>
    <w:rsid w:val="FEE9042A"/>
    <w:rsid w:val="FF4F04F0"/>
    <w:rsid w:val="FF7B46C5"/>
    <w:rsid w:val="FFB7D8D7"/>
    <w:rsid w:val="FFBD8A79"/>
    <w:rsid w:val="FFBF09D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keepNext w:val="0"/>
      <w:keepLines w:val="0"/>
      <w:widowControl/>
      <w:suppressLineNumbers w:val="0"/>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keepNext w:val="0"/>
      <w:keepLines w:val="0"/>
      <w:widowControl w:val="0"/>
      <w:suppressLineNumbers w:val="0"/>
      <w:spacing w:after="120" w:afterAutospacing="0"/>
      <w:jc w:val="both"/>
    </w:pPr>
    <w:rPr>
      <w:rFonts w:hint="default" w:ascii="Times New Roman" w:hAnsi="Times New Roman" w:eastAsia="方正仿宋_GBK" w:cs="Times New Roman"/>
      <w:kern w:val="2"/>
      <w:sz w:val="32"/>
      <w:szCs w:val="32"/>
      <w:lang w:val="en-US" w:eastAsia="zh-CN" w:bidi="ar"/>
    </w:rPr>
  </w:style>
  <w:style w:type="paragraph" w:styleId="4">
    <w:name w:val="Title"/>
    <w:basedOn w:val="1"/>
    <w:qFormat/>
    <w:uiPriority w:val="0"/>
    <w:pPr>
      <w:keepNext w:val="0"/>
      <w:keepLines w:val="0"/>
      <w:widowControl w:val="0"/>
      <w:suppressLineNumbers w:val="0"/>
      <w:spacing w:before="0" w:beforeAutospacing="0" w:after="0" w:afterAutospacing="0" w:line="560" w:lineRule="exact"/>
      <w:ind w:left="0" w:right="0" w:firstLine="720" w:firstLineChars="200"/>
      <w:jc w:val="center"/>
      <w:outlineLvl w:val="0"/>
    </w:pPr>
    <w:rPr>
      <w:rFonts w:hint="eastAsia" w:ascii="方正小标宋_GBK" w:hAnsi="方正小标宋_GBK" w:eastAsia="方正小标宋_GBK" w:cs="方正小标宋_GBK"/>
      <w:kern w:val="2"/>
      <w:sz w:val="44"/>
      <w:szCs w:val="44"/>
      <w:lang w:val="en-US" w:eastAsia="zh-CN" w:bidi="ar"/>
    </w:rPr>
  </w:style>
  <w:style w:type="paragraph" w:styleId="5">
    <w:name w:val="Plain Text"/>
    <w:basedOn w:val="1"/>
    <w:qFormat/>
    <w:uiPriority w:val="0"/>
    <w:pPr>
      <w:keepNext w:val="0"/>
      <w:keepLines w:val="0"/>
      <w:widowControl/>
      <w:suppressLineNumbers w:val="0"/>
      <w:spacing w:before="0" w:beforeAutospacing="0" w:after="0" w:afterAutospacing="0"/>
      <w:ind w:left="0" w:right="0" w:firstLine="0" w:firstLineChars="0"/>
      <w:jc w:val="left"/>
    </w:pPr>
    <w:rPr>
      <w:rFonts w:hint="default" w:ascii="Calibri" w:hAnsi="Calibri" w:eastAsia="宋体" w:cs="Times New Roman"/>
      <w:kern w:val="0"/>
      <w:sz w:val="24"/>
      <w:szCs w:val="24"/>
      <w:lang w:val="en-US" w:eastAsia="zh-CN" w:bidi="ar"/>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keepNext w:val="0"/>
      <w:keepLines w:val="0"/>
      <w:widowControl w:val="0"/>
      <w:suppressLineNumbers w:val="0"/>
      <w:spacing w:before="100" w:beforeAutospacing="1" w:after="100" w:afterAutospacing="1"/>
      <w:ind w:left="0" w:right="0"/>
      <w:jc w:val="left"/>
    </w:pPr>
    <w:rPr>
      <w:rFonts w:hint="default" w:ascii="Calibri" w:hAnsi="Calibri" w:eastAsia="宋体" w:cs="Times New Roman"/>
      <w:kern w:val="0"/>
      <w:sz w:val="24"/>
      <w:szCs w:val="24"/>
      <w:lang w:val="en-US" w:eastAsia="zh-CN" w:bidi="ar"/>
    </w:rPr>
  </w:style>
  <w:style w:type="paragraph" w:customStyle="1" w:styleId="11">
    <w:name w:val="_Style 2"/>
    <w:basedOn w:val="1"/>
    <w:qFormat/>
    <w:uiPriority w:val="0"/>
    <w:pPr>
      <w:keepNext w:val="0"/>
      <w:keepLines w:val="0"/>
      <w:widowControl w:val="0"/>
      <w:suppressLineNumbers w:val="0"/>
      <w:spacing w:before="0" w:beforeAutospacing="0" w:after="0" w:afterAutospacing="0" w:line="351" w:lineRule="atLeast"/>
      <w:ind w:left="0" w:right="0" w:firstLine="623"/>
      <w:jc w:val="both"/>
      <w:textAlignment w:val="baseline"/>
    </w:pPr>
    <w:rPr>
      <w:rFonts w:hint="default" w:ascii="Times New Roman" w:hAnsi="Times New Roman" w:eastAsia="仿宋_GB2312" w:cs="Times New Roman"/>
      <w:color w:val="000000"/>
      <w:kern w:val="2"/>
      <w:sz w:val="31"/>
      <w:szCs w:val="31"/>
      <w:lang w:val="en-US" w:eastAsia="zh-CN" w:bidi="ar"/>
    </w:rPr>
  </w:style>
  <w:style w:type="character" w:customStyle="1" w:styleId="12">
    <w:name w:val="15"/>
    <w:basedOn w:val="10"/>
    <w:qFormat/>
    <w:uiPriority w:val="0"/>
    <w:rPr>
      <w:rFonts w:hint="default" w:ascii="Calibri" w:hAnsi="Calibri" w:cs="Calibri"/>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2244</Words>
  <Characters>2281</Characters>
  <Lines>1</Lines>
  <Paragraphs>1</Paragraphs>
  <TotalTime>2</TotalTime>
  <ScaleCrop>false</ScaleCrop>
  <LinksUpToDate>false</LinksUpToDate>
  <CharactersWithSpaces>2285</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2025-12-11T09:16:00Z</dcterms:created>
  <dc:creator>user</dc:creator>
  <cp:lastModifiedBy>user</cp:lastModifiedBy>
  <cp:lastPrinted>2026-05-15T11:08:00Z</cp:lastPrinted>
  <dcterms:modified xsi:type="dcterms:W3CDTF">2026-07-31T14:46:40Z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KSOTemplateDocerSaveRecord">
    <vt:lpwstr>eyJoZGlkIjoiNjhlOGRkN2UzMTNkMWU5ZmRjZjI2OTM3YWJkNjQ4ODIiLCJ1c2VySWQiOiIxODA5MjQ4MDM0In0=</vt:lpwstr>
  </property>
  <property fmtid="{D5CDD505-2E9C-101B-9397-08002B2CF9AE}" pid="4" name="ICV">
    <vt:lpwstr>5BF91F630EF9420E947BA512E1713AA0_13</vt:lpwstr>
  </property>
</Properties>
</file>