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i w:val="0"/>
          <w:caps w:val="0"/>
          <w:color w:val="auto"/>
          <w:spacing w:val="0"/>
          <w:sz w:val="32"/>
          <w:szCs w:val="32"/>
          <w:highlight w:val="none"/>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4"/>
          <w:rFonts w:hint="eastAsia" w:ascii="方正小标宋_GBK" w:hAnsi="方正小标宋_GBK" w:eastAsia="方正小标宋_GBK" w:cs="方正小标宋_GBK"/>
          <w:b w:val="0"/>
          <w:bCs/>
          <w:i w:val="0"/>
          <w:caps w:val="0"/>
          <w:color w:val="auto"/>
          <w:spacing w:val="0"/>
          <w:sz w:val="44"/>
          <w:szCs w:val="44"/>
          <w:highlight w:val="none"/>
          <w:shd w:val="clear" w:fill="FFFFFF"/>
        </w:rPr>
      </w:pPr>
      <w:r>
        <w:rPr>
          <w:rStyle w:val="14"/>
          <w:rFonts w:hint="eastAsia" w:ascii="方正小标宋_GBK" w:hAnsi="方正小标宋_GBK" w:eastAsia="方正小标宋_GBK" w:cs="方正小标宋_GBK"/>
          <w:b w:val="0"/>
          <w:bCs/>
          <w:i w:val="0"/>
          <w:caps w:val="0"/>
          <w:color w:val="auto"/>
          <w:spacing w:val="0"/>
          <w:sz w:val="44"/>
          <w:szCs w:val="44"/>
          <w:highlight w:val="none"/>
          <w:shd w:val="clear" w:fill="FFFFFF"/>
        </w:rPr>
        <w:t>北京市科技行政处罚裁量权适用规定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bCs/>
          <w:color w:val="auto"/>
          <w:sz w:val="44"/>
          <w:szCs w:val="44"/>
          <w:highlight w:val="none"/>
          <w:lang w:eastAsia="zh-CN"/>
        </w:rPr>
      </w:pPr>
      <w:r>
        <w:rPr>
          <w:rStyle w:val="14"/>
          <w:rFonts w:hint="eastAsia" w:ascii="方正小标宋_GBK" w:hAnsi="方正小标宋_GBK" w:eastAsia="方正小标宋_GBK" w:cs="方正小标宋_GBK"/>
          <w:b w:val="0"/>
          <w:bCs/>
          <w:i w:val="0"/>
          <w:caps w:val="0"/>
          <w:color w:val="auto"/>
          <w:spacing w:val="0"/>
          <w:sz w:val="44"/>
          <w:szCs w:val="44"/>
          <w:highlight w:val="none"/>
          <w:shd w:val="clear" w:fill="FFFFFF"/>
          <w:lang w:eastAsia="zh-CN"/>
        </w:rPr>
        <w:t>（征求意见稿）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i w:val="0"/>
          <w:caps w:val="0"/>
          <w:color w:val="auto"/>
          <w:spacing w:val="0"/>
          <w:sz w:val="32"/>
          <w:szCs w:val="32"/>
          <w:highlight w:val="none"/>
          <w:shd w:val="clear" w:fill="FFFFFF"/>
          <w:lang w:eastAsia="zh-CN"/>
        </w:rPr>
      </w:pPr>
      <w:bookmarkStart w:id="0" w:name="_GoBack"/>
      <w:bookmarkEnd w:id="0"/>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黑体_GBK" w:hAnsi="方正黑体_GBK" w:eastAsia="方正黑体_GBK" w:cs="方正黑体_GBK"/>
          <w:bCs/>
          <w:color w:val="auto"/>
          <w:sz w:val="32"/>
          <w:szCs w:val="32"/>
          <w:highlight w:val="none"/>
        </w:rPr>
      </w:pPr>
      <w:r>
        <w:rPr>
          <w:rStyle w:val="14"/>
          <w:rFonts w:hint="eastAsia" w:ascii="方正黑体_GBK" w:hAnsi="方正黑体_GBK" w:eastAsia="方正黑体_GBK" w:cs="方正黑体_GBK"/>
          <w:b w:val="0"/>
          <w:bCs/>
          <w:i w:val="0"/>
          <w:caps w:val="0"/>
          <w:color w:val="auto"/>
          <w:spacing w:val="0"/>
          <w:sz w:val="32"/>
          <w:szCs w:val="32"/>
          <w:highlight w:val="none"/>
          <w:shd w:val="clear" w:fill="FFFFFF"/>
        </w:rPr>
        <w:t>第一章 总则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第一条</w:t>
      </w:r>
      <w:r>
        <w:rPr>
          <w:rFonts w:hint="eastAsia" w:ascii="仿宋_GB2312" w:hAnsi="仿宋_GB2312" w:eastAsia="仿宋_GB2312" w:cs="仿宋_GB2312"/>
          <w:i w:val="0"/>
          <w:caps w:val="0"/>
          <w:color w:val="auto"/>
          <w:spacing w:val="0"/>
          <w:sz w:val="32"/>
          <w:szCs w:val="32"/>
          <w:highlight w:val="none"/>
          <w:shd w:val="clear" w:fill="FFFFFF"/>
        </w:rPr>
        <w:t xml:space="preserve"> 为规范本市科技行政处罚裁量权的行使，</w:t>
      </w:r>
      <w:r>
        <w:rPr>
          <w:rFonts w:hint="eastAsia" w:ascii="仿宋_GB2312" w:hAnsi="仿宋_GB2312" w:eastAsia="仿宋_GB2312" w:cs="仿宋_GB2312"/>
          <w:i w:val="0"/>
          <w:caps w:val="0"/>
          <w:color w:val="auto"/>
          <w:spacing w:val="0"/>
          <w:sz w:val="32"/>
          <w:szCs w:val="32"/>
          <w:highlight w:val="none"/>
          <w:shd w:val="clear" w:fill="FFFFFF"/>
          <w:lang w:eastAsia="zh-CN"/>
        </w:rPr>
        <w:t>维护公共利益和社会秩序，</w:t>
      </w:r>
      <w:r>
        <w:rPr>
          <w:rFonts w:hint="eastAsia" w:ascii="仿宋_GB2312" w:hAnsi="仿宋_GB2312" w:eastAsia="仿宋_GB2312" w:cs="仿宋_GB2312"/>
          <w:i w:val="0"/>
          <w:caps w:val="0"/>
          <w:color w:val="auto"/>
          <w:spacing w:val="0"/>
          <w:sz w:val="32"/>
          <w:szCs w:val="32"/>
          <w:highlight w:val="none"/>
          <w:shd w:val="clear" w:fill="FFFFFF"/>
        </w:rPr>
        <w:t>保护公民、法人和其他组织的合法权益，根据《中华人民共和国行政处罚法》《中华人民共和国生物安全法》《北京市实验动物管理条例》《北京市技术市场管理条例》等法律法规，结合本市科技行政执法工作实际情况，制定本规定。</w:t>
      </w:r>
    </w:p>
    <w:p>
      <w:pPr>
        <w:widowControl w:val="0"/>
        <w:numPr>
          <w:ilvl w:val="-1"/>
          <w:numId w:val="0"/>
        </w:numPr>
        <w:spacing w:line="560" w:lineRule="exact"/>
        <w:ind w:left="0" w:firstLine="642" w:firstLineChars="200"/>
        <w:jc w:val="both"/>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b/>
          <w:bCs/>
          <w:i w:val="0"/>
          <w:caps w:val="0"/>
          <w:color w:val="auto"/>
          <w:spacing w:val="0"/>
          <w:kern w:val="0"/>
          <w:sz w:val="32"/>
          <w:szCs w:val="32"/>
          <w:highlight w:val="none"/>
          <w:shd w:val="clear" w:fill="FFFFFF"/>
          <w:lang w:bidi="ar"/>
        </w:rPr>
        <w:t>第二条</w:t>
      </w:r>
      <w:r>
        <w:rPr>
          <w:rFonts w:hint="eastAsia" w:ascii="仿宋_GB2312" w:hAnsi="仿宋_GB2312" w:eastAsia="仿宋_GB2312" w:cs="仿宋_GB2312"/>
          <w:i w:val="0"/>
          <w:caps w:val="0"/>
          <w:color w:val="auto"/>
          <w:spacing w:val="0"/>
          <w:sz w:val="32"/>
          <w:szCs w:val="32"/>
          <w:highlight w:val="none"/>
          <w:shd w:val="clear" w:fill="FFFFFF"/>
        </w:rPr>
        <w:t xml:space="preserve"> 市、区科技行政部门行使行政处罚裁量权适用本规定</w:t>
      </w:r>
      <w:r>
        <w:rPr>
          <w:rFonts w:hint="eastAsia" w:ascii="仿宋_GB2312" w:hAnsi="仿宋_GB2312" w:eastAsia="仿宋_GB2312" w:cs="仿宋_GB2312"/>
          <w:i w:val="0"/>
          <w:caps w:val="0"/>
          <w:color w:val="auto"/>
          <w:spacing w:val="0"/>
          <w:sz w:val="32"/>
          <w:szCs w:val="32"/>
          <w:highlight w:val="none"/>
          <w:shd w:val="clear" w:fill="FFFFFF"/>
          <w:lang w:eastAsia="zh-CN"/>
        </w:rPr>
        <w:t>、</w:t>
      </w:r>
      <w:r>
        <w:rPr>
          <w:rFonts w:hint="eastAsia" w:ascii="仿宋_GB2312" w:hAnsi="仿宋_GB2312" w:eastAsia="仿宋_GB2312" w:cs="仿宋_GB2312"/>
          <w:i w:val="0"/>
          <w:caps w:val="0"/>
          <w:color w:val="auto"/>
          <w:spacing w:val="0"/>
          <w:sz w:val="32"/>
          <w:szCs w:val="32"/>
          <w:highlight w:val="none"/>
          <w:shd w:val="clear" w:fill="FFFFFF"/>
        </w:rPr>
        <w:t>《北京市科技行政处罚裁量基准表》（以下简称《基准表》，详见附件</w:t>
      </w:r>
      <w:r>
        <w:rPr>
          <w:rFonts w:hint="eastAsia" w:ascii="仿宋_GB2312" w:hAnsi="仿宋_GB2312" w:eastAsia="仿宋_GB2312" w:cs="仿宋_GB2312"/>
          <w:i w:val="0"/>
          <w:caps w:val="0"/>
          <w:color w:val="auto"/>
          <w:spacing w:val="0"/>
          <w:sz w:val="32"/>
          <w:szCs w:val="32"/>
          <w:highlight w:val="none"/>
          <w:shd w:val="clear" w:fill="FFFFFF"/>
          <w:lang w:val="en-US" w:eastAsia="zh-CN"/>
        </w:rPr>
        <w:t>1</w:t>
      </w:r>
      <w:r>
        <w:rPr>
          <w:rFonts w:hint="eastAsia" w:ascii="仿宋_GB2312" w:hAnsi="仿宋_GB2312" w:eastAsia="仿宋_GB2312" w:cs="仿宋_GB2312"/>
          <w:i w:val="0"/>
          <w:caps w:val="0"/>
          <w:color w:val="auto"/>
          <w:spacing w:val="0"/>
          <w:sz w:val="32"/>
          <w:szCs w:val="32"/>
          <w:highlight w:val="none"/>
          <w:shd w:val="clear" w:fill="FFFFFF"/>
        </w:rPr>
        <w:t xml:space="preserve">）和 </w:t>
      </w:r>
      <w:r>
        <w:rPr>
          <w:rFonts w:hint="eastAsia" w:ascii="仿宋_GB2312" w:hAnsi="仿宋_GB2312" w:eastAsia="仿宋_GB2312" w:cs="仿宋_GB2312"/>
          <w:i w:val="0"/>
          <w:caps w:val="0"/>
          <w:color w:val="auto"/>
          <w:spacing w:val="0"/>
          <w:sz w:val="32"/>
          <w:szCs w:val="32"/>
          <w:highlight w:val="none"/>
          <w:shd w:val="clear" w:fill="FFFFFF"/>
          <w:lang w:eastAsia="zh-CN"/>
        </w:rPr>
        <w:t>《</w:t>
      </w:r>
      <w:r>
        <w:rPr>
          <w:rFonts w:hint="eastAsia" w:ascii="仿宋_GB2312" w:hAnsi="仿宋_GB2312" w:eastAsia="仿宋_GB2312" w:cs="仿宋_GB2312"/>
          <w:i w:val="0"/>
          <w:caps w:val="0"/>
          <w:color w:val="auto"/>
          <w:spacing w:val="0"/>
          <w:sz w:val="32"/>
          <w:szCs w:val="32"/>
          <w:highlight w:val="none"/>
          <w:shd w:val="clear" w:fill="FFFFFF"/>
        </w:rPr>
        <w:t>北京市科技行政</w:t>
      </w:r>
      <w:r>
        <w:rPr>
          <w:rFonts w:hint="eastAsia" w:ascii="仿宋_GB2312" w:hAnsi="仿宋_GB2312" w:eastAsia="仿宋_GB2312" w:cs="仿宋_GB2312"/>
          <w:i w:val="0"/>
          <w:caps w:val="0"/>
          <w:color w:val="auto"/>
          <w:spacing w:val="0"/>
          <w:sz w:val="32"/>
          <w:szCs w:val="32"/>
          <w:highlight w:val="none"/>
          <w:shd w:val="clear" w:fill="FFFFFF"/>
          <w:lang w:eastAsia="zh-CN"/>
        </w:rPr>
        <w:t>处罚初次违法</w:t>
      </w:r>
      <w:r>
        <w:rPr>
          <w:rFonts w:hint="eastAsia" w:ascii="仿宋_GB2312" w:hAnsi="仿宋_GB2312" w:eastAsia="仿宋_GB2312" w:cs="仿宋_GB2312"/>
          <w:i w:val="0"/>
          <w:caps w:val="0"/>
          <w:color w:val="auto"/>
          <w:spacing w:val="0"/>
          <w:sz w:val="32"/>
          <w:szCs w:val="32"/>
          <w:highlight w:val="none"/>
          <w:shd w:val="clear" w:fill="FFFFFF"/>
        </w:rPr>
        <w:t>不予处罚清单</w:t>
      </w:r>
      <w:r>
        <w:rPr>
          <w:rFonts w:hint="eastAsia" w:ascii="仿宋_GB2312" w:hAnsi="仿宋_GB2312" w:eastAsia="仿宋_GB2312" w:cs="仿宋_GB2312"/>
          <w:i w:val="0"/>
          <w:caps w:val="0"/>
          <w:color w:val="auto"/>
          <w:spacing w:val="0"/>
          <w:sz w:val="32"/>
          <w:szCs w:val="32"/>
          <w:highlight w:val="none"/>
          <w:shd w:val="clear" w:fill="FFFFFF"/>
          <w:lang w:eastAsia="zh-CN"/>
        </w:rPr>
        <w:t>》</w:t>
      </w:r>
      <w:r>
        <w:rPr>
          <w:rFonts w:hint="eastAsia" w:ascii="仿宋_GB2312" w:hAnsi="仿宋_GB2312" w:eastAsia="仿宋_GB2312" w:cs="仿宋_GB2312"/>
          <w:i w:val="0"/>
          <w:caps w:val="0"/>
          <w:color w:val="auto"/>
          <w:spacing w:val="0"/>
          <w:sz w:val="32"/>
          <w:szCs w:val="32"/>
          <w:highlight w:val="none"/>
          <w:shd w:val="clear" w:fill="FFFFFF"/>
        </w:rPr>
        <w:t>（以下简称《</w:t>
      </w:r>
      <w:r>
        <w:rPr>
          <w:rFonts w:hint="eastAsia" w:ascii="仿宋_GB2312" w:hAnsi="仿宋_GB2312" w:eastAsia="仿宋_GB2312" w:cs="仿宋_GB2312"/>
          <w:i w:val="0"/>
          <w:caps w:val="0"/>
          <w:color w:val="auto"/>
          <w:spacing w:val="0"/>
          <w:sz w:val="32"/>
          <w:szCs w:val="32"/>
          <w:highlight w:val="none"/>
          <w:shd w:val="clear" w:fill="FFFFFF"/>
          <w:lang w:eastAsia="zh-CN"/>
        </w:rPr>
        <w:t>首违</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不罚清单</w:t>
      </w:r>
      <w:r>
        <w:rPr>
          <w:rFonts w:hint="eastAsia" w:ascii="仿宋_GB2312" w:hAnsi="仿宋_GB2312" w:eastAsia="仿宋_GB2312" w:cs="仿宋_GB2312"/>
          <w:i w:val="0"/>
          <w:caps w:val="0"/>
          <w:color w:val="auto"/>
          <w:spacing w:val="0"/>
          <w:sz w:val="32"/>
          <w:szCs w:val="32"/>
          <w:highlight w:val="none"/>
          <w:shd w:val="clear" w:fill="FFFFFF"/>
        </w:rPr>
        <w:t>》，详见附件</w:t>
      </w:r>
      <w:r>
        <w:rPr>
          <w:rFonts w:hint="eastAsia" w:ascii="仿宋_GB2312" w:hAnsi="仿宋_GB2312" w:eastAsia="仿宋_GB2312" w:cs="仿宋_GB2312"/>
          <w:i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caps w:val="0"/>
          <w:color w:val="auto"/>
          <w:spacing w:val="0"/>
          <w:sz w:val="32"/>
          <w:szCs w:val="32"/>
          <w:highlight w:val="none"/>
          <w:shd w:val="clear" w:fill="FFFFFF"/>
        </w:rPr>
        <w:t>）</w:t>
      </w:r>
      <w:r>
        <w:rPr>
          <w:rFonts w:hint="eastAsia" w:ascii="仿宋_GB2312" w:hAnsi="仿宋_GB2312" w:eastAsia="仿宋_GB2312" w:cs="仿宋_GB2312"/>
          <w:i w:val="0"/>
          <w:caps w:val="0"/>
          <w:color w:val="auto"/>
          <w:spacing w:val="0"/>
          <w:sz w:val="32"/>
          <w:szCs w:val="32"/>
          <w:highlight w:val="none"/>
          <w:shd w:val="clear" w:fill="FFFFFF"/>
          <w:lang w:eastAsia="zh-CN"/>
        </w:rPr>
        <w:t>、《</w:t>
      </w:r>
      <w:r>
        <w:rPr>
          <w:rFonts w:hint="eastAsia" w:ascii="仿宋_GB2312" w:hAnsi="仿宋_GB2312" w:eastAsia="仿宋_GB2312" w:cs="仿宋_GB2312"/>
          <w:i w:val="0"/>
          <w:caps w:val="0"/>
          <w:color w:val="auto"/>
          <w:spacing w:val="0"/>
          <w:sz w:val="32"/>
          <w:szCs w:val="32"/>
          <w:highlight w:val="none"/>
          <w:shd w:val="clear" w:fill="FFFFFF"/>
        </w:rPr>
        <w:t>北京市科技行政</w:t>
      </w:r>
      <w:r>
        <w:rPr>
          <w:rFonts w:hint="eastAsia" w:ascii="仿宋_GB2312" w:hAnsi="仿宋_GB2312" w:eastAsia="仿宋_GB2312" w:cs="仿宋_GB2312"/>
          <w:i w:val="0"/>
          <w:caps w:val="0"/>
          <w:color w:val="auto"/>
          <w:spacing w:val="0"/>
          <w:sz w:val="32"/>
          <w:szCs w:val="32"/>
          <w:highlight w:val="none"/>
          <w:shd w:val="clear" w:fill="FFFFFF"/>
          <w:lang w:eastAsia="zh-CN"/>
        </w:rPr>
        <w:t>处罚</w:t>
      </w:r>
      <w:r>
        <w:rPr>
          <w:rFonts w:hint="eastAsia" w:ascii="仿宋_GB2312" w:hAnsi="仿宋_GB2312" w:eastAsia="仿宋_GB2312" w:cs="仿宋_GB2312"/>
          <w:i w:val="0"/>
          <w:caps w:val="0"/>
          <w:color w:val="auto"/>
          <w:spacing w:val="0"/>
          <w:sz w:val="32"/>
          <w:szCs w:val="32"/>
          <w:highlight w:val="none"/>
          <w:shd w:val="clear" w:fill="FFFFFF"/>
        </w:rPr>
        <w:t>轻微违法不予处罚清单</w:t>
      </w:r>
      <w:r>
        <w:rPr>
          <w:rFonts w:hint="eastAsia" w:ascii="仿宋_GB2312" w:hAnsi="仿宋_GB2312" w:eastAsia="仿宋_GB2312" w:cs="仿宋_GB2312"/>
          <w:i w:val="0"/>
          <w:caps w:val="0"/>
          <w:color w:val="auto"/>
          <w:spacing w:val="0"/>
          <w:sz w:val="32"/>
          <w:szCs w:val="32"/>
          <w:highlight w:val="none"/>
          <w:shd w:val="clear" w:fill="FFFFFF"/>
          <w:lang w:eastAsia="zh-CN"/>
        </w:rPr>
        <w:t>》</w:t>
      </w:r>
      <w:r>
        <w:rPr>
          <w:rFonts w:hint="eastAsia" w:ascii="仿宋_GB2312" w:hAnsi="仿宋_GB2312" w:eastAsia="仿宋_GB2312" w:cs="仿宋_GB2312"/>
          <w:i w:val="0"/>
          <w:caps w:val="0"/>
          <w:color w:val="auto"/>
          <w:spacing w:val="0"/>
          <w:sz w:val="32"/>
          <w:szCs w:val="32"/>
          <w:highlight w:val="none"/>
          <w:shd w:val="clear" w:fill="FFFFFF"/>
        </w:rPr>
        <w:t>（以下简称《</w:t>
      </w:r>
      <w:r>
        <w:rPr>
          <w:rFonts w:hint="eastAsia" w:ascii="仿宋_GB2312" w:hAnsi="仿宋_GB2312" w:eastAsia="仿宋_GB2312" w:cs="仿宋_GB2312"/>
          <w:i w:val="0"/>
          <w:caps w:val="0"/>
          <w:color w:val="auto"/>
          <w:spacing w:val="0"/>
          <w:sz w:val="32"/>
          <w:szCs w:val="32"/>
          <w:highlight w:val="none"/>
          <w:shd w:val="clear" w:fill="FFFFFF"/>
          <w:lang w:eastAsia="zh-CN"/>
        </w:rPr>
        <w:t>轻微</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不罚清单</w:t>
      </w:r>
      <w:r>
        <w:rPr>
          <w:rFonts w:hint="eastAsia" w:ascii="仿宋_GB2312" w:hAnsi="仿宋_GB2312" w:eastAsia="仿宋_GB2312" w:cs="仿宋_GB2312"/>
          <w:i w:val="0"/>
          <w:caps w:val="0"/>
          <w:color w:val="auto"/>
          <w:spacing w:val="0"/>
          <w:sz w:val="32"/>
          <w:szCs w:val="32"/>
          <w:highlight w:val="none"/>
          <w:shd w:val="clear" w:fill="FFFFFF"/>
        </w:rPr>
        <w:t>》，详见附件</w:t>
      </w:r>
      <w:r>
        <w:rPr>
          <w:rFonts w:hint="eastAsia" w:ascii="仿宋_GB2312" w:hAnsi="仿宋_GB2312" w:eastAsia="仿宋_GB2312" w:cs="仿宋_GB2312"/>
          <w:i w:val="0"/>
          <w:caps w:val="0"/>
          <w:color w:val="auto"/>
          <w:spacing w:val="0"/>
          <w:sz w:val="32"/>
          <w:szCs w:val="32"/>
          <w:highlight w:val="none"/>
          <w:shd w:val="clear" w:fill="FFFFFF"/>
          <w:lang w:val="en-US" w:eastAsia="zh-CN"/>
        </w:rPr>
        <w:t>3</w:t>
      </w:r>
      <w:r>
        <w:rPr>
          <w:rFonts w:hint="eastAsia" w:ascii="仿宋_GB2312" w:hAnsi="仿宋_GB2312" w:eastAsia="仿宋_GB2312" w:cs="仿宋_GB2312"/>
          <w:i w:val="0"/>
          <w:caps w:val="0"/>
          <w:color w:val="auto"/>
          <w:spacing w:val="0"/>
          <w:sz w:val="32"/>
          <w:szCs w:val="32"/>
          <w:highlight w:val="none"/>
          <w:shd w:val="clear" w:fill="FFFFFF"/>
        </w:rPr>
        <w:t>）。</w:t>
      </w:r>
    </w:p>
    <w:p>
      <w:pPr>
        <w:widowControl w:val="0"/>
        <w:numPr>
          <w:ilvl w:val="-1"/>
          <w:numId w:val="0"/>
        </w:numPr>
        <w:spacing w:line="560" w:lineRule="exact"/>
        <w:ind w:lef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《基准</w:t>
      </w:r>
      <w:r>
        <w:rPr>
          <w:rFonts w:hint="eastAsia" w:ascii="仿宋_GB2312" w:hAnsi="仿宋_GB2312" w:eastAsia="仿宋_GB2312" w:cs="仿宋_GB2312"/>
          <w:i w:val="0"/>
          <w:caps w:val="0"/>
          <w:color w:val="auto"/>
          <w:spacing w:val="0"/>
          <w:sz w:val="32"/>
          <w:szCs w:val="32"/>
          <w:highlight w:val="none"/>
          <w:shd w:val="clear" w:fill="FFFFFF"/>
          <w:lang w:eastAsia="zh-CN"/>
        </w:rPr>
        <w:t>表</w:t>
      </w:r>
      <w:r>
        <w:rPr>
          <w:rFonts w:hint="eastAsia" w:ascii="仿宋_GB2312" w:hAnsi="仿宋_GB2312" w:eastAsia="仿宋_GB2312" w:cs="仿宋_GB2312"/>
          <w:i w:val="0"/>
          <w:caps w:val="0"/>
          <w:color w:val="auto"/>
          <w:spacing w:val="0"/>
          <w:sz w:val="32"/>
          <w:szCs w:val="32"/>
          <w:highlight w:val="none"/>
          <w:shd w:val="clear" w:fill="FFFFFF"/>
        </w:rPr>
        <w:t>》执法主体除</w:t>
      </w:r>
      <w:r>
        <w:rPr>
          <w:rFonts w:hint="eastAsia" w:ascii="仿宋_GB2312" w:hAnsi="仿宋_GB2312" w:eastAsia="仿宋_GB2312" w:cs="仿宋_GB2312"/>
          <w:i w:val="0"/>
          <w:caps w:val="0"/>
          <w:color w:val="auto"/>
          <w:spacing w:val="0"/>
          <w:sz w:val="32"/>
          <w:szCs w:val="32"/>
          <w:highlight w:val="none"/>
          <w:shd w:val="clear" w:fill="FFFFFF"/>
          <w:lang w:eastAsia="zh-CN"/>
        </w:rPr>
        <w:t>“提供虚假技术或技术信息”</w:t>
      </w:r>
      <w:r>
        <w:rPr>
          <w:rFonts w:hint="eastAsia" w:ascii="仿宋_GB2312" w:hAnsi="仿宋_GB2312" w:eastAsia="仿宋_GB2312" w:cs="仿宋_GB2312"/>
          <w:i w:val="0"/>
          <w:caps w:val="0"/>
          <w:color w:val="auto"/>
          <w:spacing w:val="0"/>
          <w:sz w:val="32"/>
          <w:szCs w:val="32"/>
          <w:highlight w:val="none"/>
          <w:shd w:val="clear" w:fill="FFFFFF"/>
        </w:rPr>
        <w:t>为市</w:t>
      </w:r>
      <w:r>
        <w:rPr>
          <w:rFonts w:hint="eastAsia" w:ascii="仿宋_GB2312" w:hAnsi="仿宋_GB2312" w:eastAsia="仿宋_GB2312" w:cs="仿宋_GB2312"/>
          <w:i w:val="0"/>
          <w:caps w:val="0"/>
          <w:color w:val="auto"/>
          <w:spacing w:val="0"/>
          <w:sz w:val="32"/>
          <w:szCs w:val="32"/>
          <w:highlight w:val="none"/>
          <w:shd w:val="clear" w:fill="FFFFFF"/>
          <w:lang w:eastAsia="zh-CN"/>
        </w:rPr>
        <w:t>、区两级科学技术</w:t>
      </w:r>
      <w:r>
        <w:rPr>
          <w:rFonts w:hint="eastAsia" w:ascii="仿宋_GB2312" w:hAnsi="仿宋_GB2312" w:eastAsia="仿宋_GB2312" w:cs="仿宋_GB2312"/>
          <w:i w:val="0"/>
          <w:caps w:val="0"/>
          <w:color w:val="auto"/>
          <w:spacing w:val="0"/>
          <w:sz w:val="32"/>
          <w:szCs w:val="32"/>
          <w:highlight w:val="none"/>
          <w:shd w:val="clear" w:fill="FFFFFF"/>
        </w:rPr>
        <w:t>部门外，</w:t>
      </w:r>
      <w:r>
        <w:rPr>
          <w:rFonts w:hint="eastAsia" w:ascii="仿宋_GB2312" w:hAnsi="仿宋_GB2312" w:eastAsia="仿宋_GB2312" w:cs="仿宋_GB2312"/>
          <w:i w:val="0"/>
          <w:caps w:val="0"/>
          <w:color w:val="auto"/>
          <w:spacing w:val="0"/>
          <w:sz w:val="32"/>
          <w:szCs w:val="32"/>
          <w:highlight w:val="none"/>
          <w:shd w:val="clear" w:fill="FFFFFF"/>
          <w:lang w:eastAsia="zh-CN"/>
        </w:rPr>
        <w:t>其余</w:t>
      </w:r>
      <w:r>
        <w:rPr>
          <w:rFonts w:hint="eastAsia" w:ascii="仿宋_GB2312" w:hAnsi="仿宋_GB2312" w:eastAsia="仿宋_GB2312" w:cs="仿宋_GB2312"/>
          <w:i w:val="0"/>
          <w:caps w:val="0"/>
          <w:color w:val="auto"/>
          <w:spacing w:val="0"/>
          <w:sz w:val="32"/>
          <w:szCs w:val="32"/>
          <w:highlight w:val="none"/>
          <w:shd w:val="clear" w:fill="FFFFFF"/>
        </w:rPr>
        <w:t>均为市级</w:t>
      </w:r>
      <w:r>
        <w:rPr>
          <w:rFonts w:hint="eastAsia" w:ascii="仿宋_GB2312" w:hAnsi="仿宋_GB2312" w:eastAsia="仿宋_GB2312" w:cs="仿宋_GB2312"/>
          <w:i w:val="0"/>
          <w:caps w:val="0"/>
          <w:color w:val="auto"/>
          <w:spacing w:val="0"/>
          <w:sz w:val="32"/>
          <w:szCs w:val="32"/>
          <w:highlight w:val="none"/>
          <w:shd w:val="clear" w:fill="FFFFFF"/>
          <w:lang w:eastAsia="zh-CN"/>
        </w:rPr>
        <w:t>科学技术</w:t>
      </w:r>
      <w:r>
        <w:rPr>
          <w:rFonts w:hint="eastAsia" w:ascii="仿宋_GB2312" w:hAnsi="仿宋_GB2312" w:eastAsia="仿宋_GB2312" w:cs="仿宋_GB2312"/>
          <w:i w:val="0"/>
          <w:caps w:val="0"/>
          <w:color w:val="auto"/>
          <w:spacing w:val="0"/>
          <w:sz w:val="32"/>
          <w:szCs w:val="32"/>
          <w:highlight w:val="none"/>
          <w:shd w:val="clear" w:fill="FFFFFF"/>
        </w:rPr>
        <w:t>部门。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法律、法规、规章等对行政处罚裁量权的行使另有规定的，从其规定。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第三条</w:t>
      </w:r>
      <w:r>
        <w:rPr>
          <w:rFonts w:hint="eastAsia" w:ascii="仿宋_GB2312" w:hAnsi="仿宋_GB2312" w:eastAsia="仿宋_GB2312" w:cs="仿宋_GB2312"/>
          <w:i w:val="0"/>
          <w:caps w:val="0"/>
          <w:color w:val="auto"/>
          <w:spacing w:val="0"/>
          <w:sz w:val="32"/>
          <w:szCs w:val="32"/>
          <w:highlight w:val="none"/>
          <w:shd w:val="clear" w:fill="FFFFFF"/>
        </w:rPr>
        <w:t xml:space="preserve"> 本规定所称行使行政处罚裁量权，是指在实施行政处罚时，根据法律、法规、规章等，全面考虑、衡量违法事实、性质、情节、社会危害程度、当事人的主观过错等相关因素，对违法行为是否给予处罚以及处罚的种类和幅度进行判断，并作出合理的处理决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第四条</w:t>
      </w:r>
      <w:r>
        <w:rPr>
          <w:rFonts w:hint="eastAsia" w:ascii="仿宋_GB2312" w:hAnsi="仿宋_GB2312" w:eastAsia="仿宋_GB2312" w:cs="仿宋_GB2312"/>
          <w:i w:val="0"/>
          <w:caps w:val="0"/>
          <w:color w:val="auto"/>
          <w:spacing w:val="0"/>
          <w:sz w:val="32"/>
          <w:szCs w:val="32"/>
          <w:highlight w:val="none"/>
          <w:shd w:val="clear" w:fill="FFFFFF"/>
        </w:rPr>
        <w:t xml:space="preserve"> 行使行政处罚裁量权，应当遵循处罚法定、公开、公正、过罚相当、处罚与教育相结合的原则。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1" w:firstLineChars="0"/>
        <w:jc w:val="both"/>
        <w:textAlignment w:val="auto"/>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b/>
          <w:bCs/>
          <w:i w:val="0"/>
          <w:caps w:val="0"/>
          <w:color w:val="auto"/>
          <w:spacing w:val="0"/>
          <w:sz w:val="32"/>
          <w:szCs w:val="32"/>
          <w:highlight w:val="none"/>
          <w:shd w:val="clear" w:fill="FFFFFF"/>
        </w:rPr>
        <w:t>第五条</w:t>
      </w:r>
      <w:r>
        <w:rPr>
          <w:rFonts w:hint="eastAsia" w:ascii="仿宋_GB2312" w:hAnsi="仿宋_GB2312" w:eastAsia="仿宋_GB2312" w:cs="仿宋_GB2312"/>
          <w:i w:val="0"/>
          <w:caps w:val="0"/>
          <w:color w:val="auto"/>
          <w:spacing w:val="0"/>
          <w:sz w:val="32"/>
          <w:szCs w:val="32"/>
          <w:highlight w:val="none"/>
          <w:shd w:val="clear" w:fill="FFFFFF"/>
        </w:rPr>
        <w:t xml:space="preserve"> 本规定中，各类违法行为依据社会危害性划定为A、B、C三个处罚裁量档。其中，“违法行为本身社会危害性严重的”对应A档，“违法行为本身社会危害性一般的”对应B档，“违法行为本身危害性轻微的”对应C档。每一裁量档内根据违法情节轻重划分多个处罚裁量阶，在职权编码的基础上分阶编号01、02、03......代表违法情节由轻到重、处罚阶次由低到高，具体详见《基准表》中“裁量档”和“裁量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1"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caps w:val="0"/>
          <w:color w:val="auto"/>
          <w:spacing w:val="0"/>
          <w:sz w:val="32"/>
          <w:szCs w:val="32"/>
          <w:highlight w:val="none"/>
          <w:shd w:val="clear" w:fill="FFFFFF"/>
        </w:rPr>
        <w:t>第六条</w:t>
      </w:r>
      <w:r>
        <w:rPr>
          <w:rFonts w:hint="eastAsia" w:ascii="仿宋_GB2312" w:hAnsi="仿宋_GB2312" w:eastAsia="仿宋_GB2312" w:cs="仿宋_GB2312"/>
          <w:i w:val="0"/>
          <w:caps w:val="0"/>
          <w:color w:val="auto"/>
          <w:spacing w:val="0"/>
          <w:sz w:val="32"/>
          <w:szCs w:val="32"/>
          <w:highlight w:val="none"/>
          <w:shd w:val="clear" w:fill="FFFFFF"/>
        </w:rPr>
        <w:t xml:space="preserve"> 《基准表》《首违不罚清单》《轻微不罚清单》由市级科技行政部门根据法律、法规、规章的立、改、废、释情况进行动态调整并在门户网站及时更新。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4"/>
          <w:rFonts w:ascii="方正黑体_GBK" w:hAnsi="方正黑体_GBK" w:eastAsia="方正黑体_GBK" w:cs="方正黑体_GBK"/>
          <w:bCs/>
          <w:highlight w:val="none"/>
          <w:shd w:val="clear" w:fill="FFFFFF"/>
        </w:rPr>
      </w:pPr>
      <w:r>
        <w:rPr>
          <w:rStyle w:val="14"/>
          <w:rFonts w:hint="eastAsia" w:ascii="方正黑体_GBK" w:hAnsi="方正黑体_GBK" w:eastAsia="方正黑体_GBK" w:cs="方正黑体_GBK"/>
          <w:b w:val="0"/>
          <w:bCs/>
          <w:i w:val="0"/>
          <w:caps w:val="0"/>
          <w:color w:val="auto"/>
          <w:spacing w:val="0"/>
          <w:sz w:val="32"/>
          <w:szCs w:val="32"/>
          <w:highlight w:val="none"/>
          <w:shd w:val="clear" w:fill="FFFFFF"/>
        </w:rPr>
        <w:t>第二章 裁量规则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第七条</w:t>
      </w:r>
      <w:r>
        <w:rPr>
          <w:rFonts w:hint="eastAsia" w:ascii="仿宋_GB2312" w:hAnsi="仿宋_GB2312" w:eastAsia="仿宋_GB2312" w:cs="仿宋_GB2312"/>
          <w:i w:val="0"/>
          <w:caps w:val="0"/>
          <w:color w:val="auto"/>
          <w:spacing w:val="0"/>
          <w:sz w:val="32"/>
          <w:szCs w:val="32"/>
          <w:highlight w:val="none"/>
          <w:shd w:val="clear" w:fill="FFFFFF"/>
        </w:rPr>
        <w:t xml:space="preserve"> 在实施行政处罚时，原则上应当按照裁量基准行使裁量权，确定处罚幅度。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行使行政处罚裁量权，有明确裁量基准的，适用裁量基准；没有裁量基准或裁量基准不明确的，按照本规定的一般要求，结合案件实际，综合考量作出行政处罚决定。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第八条</w:t>
      </w:r>
      <w:r>
        <w:rPr>
          <w:rFonts w:hint="eastAsia" w:ascii="仿宋_GB2312" w:hAnsi="仿宋_GB2312" w:eastAsia="仿宋_GB2312" w:cs="仿宋_GB2312"/>
          <w:i w:val="0"/>
          <w:caps w:val="0"/>
          <w:color w:val="auto"/>
          <w:spacing w:val="0"/>
          <w:sz w:val="32"/>
          <w:szCs w:val="32"/>
          <w:highlight w:val="none"/>
          <w:shd w:val="clear" w:fill="FFFFFF"/>
        </w:rPr>
        <w:t xml:space="preserve"> 对两项以上违法行为需要给予罚款的，应当分别裁量后合并计算罚款数额；需要没收违法所得、非法财物的，应当分别裁量后合并没收，但重叠部分不能重复没收；其他处罚种类应综合裁量后给予行政处罚。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第九条</w:t>
      </w:r>
      <w:r>
        <w:rPr>
          <w:rFonts w:hint="eastAsia" w:ascii="仿宋_GB2312" w:hAnsi="仿宋_GB2312" w:eastAsia="仿宋_GB2312" w:cs="仿宋_GB2312"/>
          <w:i w:val="0"/>
          <w:caps w:val="0"/>
          <w:color w:val="auto"/>
          <w:spacing w:val="0"/>
          <w:sz w:val="32"/>
          <w:szCs w:val="32"/>
          <w:highlight w:val="none"/>
          <w:shd w:val="clear" w:fill="FFFFFF"/>
        </w:rPr>
        <w:t xml:space="preserve"> 对违法事实、性质、情节及社会危害程度等因素基本相同的同类行政违法行为，所适用的法律依据、处罚种类和幅度应当基本相同，避免畸轻畸重。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第十条</w:t>
      </w:r>
      <w:r>
        <w:rPr>
          <w:rFonts w:hint="eastAsia" w:ascii="仿宋_GB2312" w:hAnsi="仿宋_GB2312" w:eastAsia="仿宋_GB2312" w:cs="仿宋_GB2312"/>
          <w:i w:val="0"/>
          <w:caps w:val="0"/>
          <w:color w:val="auto"/>
          <w:spacing w:val="0"/>
          <w:sz w:val="32"/>
          <w:szCs w:val="32"/>
          <w:highlight w:val="none"/>
          <w:shd w:val="clear" w:fill="FFFFFF"/>
        </w:rPr>
        <w:t xml:space="preserve"> 行政处罚裁量分为不予行政处罚、减轻行政处罚、从轻行政处罚、一般行政处罚、从重行政处罚五个等级。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针对各类违法行为设定的裁量档，其对应的裁量幅度为依法从轻处罚的下限至从重处罚的上限。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不予行政处罚是指因法定原因对特定违法行为不给予行政处罚。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减轻行政处罚是指适用《基准表》对应裁量档以下的处罚种类或处罚幅度。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从轻行政处罚是指适用《基准表》对应裁量阶</w:t>
      </w:r>
      <w:r>
        <w:rPr>
          <w:rFonts w:hint="eastAsia" w:ascii="仿宋_GB2312" w:hAnsi="仿宋_GB2312" w:eastAsia="仿宋_GB2312" w:cs="仿宋_GB2312"/>
          <w:i w:val="0"/>
          <w:caps w:val="0"/>
          <w:color w:val="auto"/>
          <w:spacing w:val="0"/>
          <w:sz w:val="32"/>
          <w:szCs w:val="32"/>
          <w:highlight w:val="none"/>
          <w:shd w:val="clear" w:fill="FFFFFF"/>
          <w:lang w:eastAsia="zh-CN"/>
        </w:rPr>
        <w:t>的下一</w:t>
      </w:r>
      <w:r>
        <w:rPr>
          <w:rFonts w:hint="eastAsia" w:ascii="仿宋_GB2312" w:hAnsi="仿宋_GB2312" w:eastAsia="仿宋_GB2312" w:cs="仿宋_GB2312"/>
          <w:i w:val="0"/>
          <w:caps w:val="0"/>
          <w:color w:val="auto"/>
          <w:spacing w:val="0"/>
          <w:sz w:val="32"/>
          <w:szCs w:val="32"/>
          <w:highlight w:val="none"/>
          <w:shd w:val="clear" w:fill="FFFFFF"/>
        </w:rPr>
        <w:t>裁量阶的处罚种类或处罚幅度。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一般行政处罚是指适用《基准表》对应裁量阶的处罚种类或处罚幅度。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从重行政处罚是指适用《基准表》对应裁量阶</w:t>
      </w:r>
      <w:r>
        <w:rPr>
          <w:rFonts w:hint="eastAsia" w:ascii="仿宋_GB2312" w:hAnsi="仿宋_GB2312" w:eastAsia="仿宋_GB2312" w:cs="仿宋_GB2312"/>
          <w:i w:val="0"/>
          <w:caps w:val="0"/>
          <w:color w:val="auto"/>
          <w:spacing w:val="0"/>
          <w:sz w:val="32"/>
          <w:szCs w:val="32"/>
          <w:highlight w:val="none"/>
          <w:shd w:val="clear" w:fill="FFFFFF"/>
          <w:lang w:eastAsia="zh-CN"/>
        </w:rPr>
        <w:t>的上一</w:t>
      </w:r>
      <w:r>
        <w:rPr>
          <w:rFonts w:hint="eastAsia" w:ascii="仿宋_GB2312" w:hAnsi="仿宋_GB2312" w:eastAsia="仿宋_GB2312" w:cs="仿宋_GB2312"/>
          <w:i w:val="0"/>
          <w:caps w:val="0"/>
          <w:color w:val="auto"/>
          <w:spacing w:val="0"/>
          <w:sz w:val="32"/>
          <w:szCs w:val="32"/>
          <w:highlight w:val="none"/>
          <w:shd w:val="clear" w:fill="FFFFFF"/>
        </w:rPr>
        <w:t>裁量阶的处罚种类或处罚幅度。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对不具备从重、从轻、减轻或者不予处罚情形的违法行为，原则上应当按照《基准表》规定做出一般行政处罚。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第十一条</w:t>
      </w:r>
      <w:r>
        <w:rPr>
          <w:rFonts w:hint="eastAsia" w:ascii="仿宋_GB2312" w:hAnsi="仿宋_GB2312" w:eastAsia="仿宋_GB2312" w:cs="仿宋_GB2312"/>
          <w:i w:val="0"/>
          <w:caps w:val="0"/>
          <w:color w:val="auto"/>
          <w:spacing w:val="0"/>
          <w:sz w:val="32"/>
          <w:szCs w:val="32"/>
          <w:highlight w:val="none"/>
          <w:shd w:val="clear" w:fill="FFFFFF"/>
        </w:rPr>
        <w:t xml:space="preserve"> 有下列情形之一的，依法应当不予行政处罚：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（一）不满十四周岁的未成年人有违法行为的；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rPr>
        <w:t>　　（二）精神病人、智力残疾人在不能辩认或者不能控制自己行为时有违法行为的；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default" w:ascii="仿宋_GB2312" w:hAnsi="仿宋_GB2312" w:eastAsia="仿宋_GB2312" w:cs="仿宋_GB2312"/>
          <w:i w:val="0"/>
          <w:caps w:val="0"/>
          <w:color w:val="auto"/>
          <w:spacing w:val="0"/>
          <w:sz w:val="32"/>
          <w:szCs w:val="32"/>
          <w:highlight w:val="none"/>
          <w:shd w:val="clear" w:fill="FFFFFF"/>
          <w:lang w:val="en-US"/>
        </w:rPr>
        <w:t>三</w:t>
      </w:r>
      <w:r>
        <w:rPr>
          <w:rFonts w:hint="eastAsia" w:ascii="仿宋_GB2312" w:hAnsi="仿宋_GB2312" w:eastAsia="仿宋_GB2312" w:cs="仿宋_GB2312"/>
          <w:i w:val="0"/>
          <w:caps w:val="0"/>
          <w:color w:val="auto"/>
          <w:spacing w:val="0"/>
          <w:sz w:val="32"/>
          <w:szCs w:val="32"/>
          <w:highlight w:val="none"/>
          <w:shd w:val="clear" w:fill="FFFFFF"/>
        </w:rPr>
        <w:t>）违法行为轻微并及时改正，没有造成危害后果的；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default" w:ascii="仿宋_GB2312" w:hAnsi="仿宋_GB2312" w:eastAsia="仿宋_GB2312" w:cs="仿宋_GB2312"/>
          <w:i w:val="0"/>
          <w:caps w:val="0"/>
          <w:color w:val="auto"/>
          <w:spacing w:val="0"/>
          <w:sz w:val="32"/>
          <w:szCs w:val="32"/>
          <w:highlight w:val="none"/>
          <w:shd w:val="clear" w:fill="FFFFFF"/>
          <w:lang w:val="en-US"/>
        </w:rPr>
        <w:t>四</w:t>
      </w:r>
      <w:r>
        <w:rPr>
          <w:rFonts w:hint="eastAsia" w:ascii="仿宋_GB2312" w:hAnsi="仿宋_GB2312" w:eastAsia="仿宋_GB2312" w:cs="仿宋_GB2312"/>
          <w:i w:val="0"/>
          <w:caps w:val="0"/>
          <w:color w:val="auto"/>
          <w:spacing w:val="0"/>
          <w:sz w:val="32"/>
          <w:szCs w:val="32"/>
          <w:highlight w:val="none"/>
          <w:shd w:val="clear" w:fill="FFFFFF"/>
        </w:rPr>
        <w:t>）除法律另有规定外，违法行为在两年内未被发现的，或者涉及公民生命健康安全、金融安全且有危害后果，违法行为在五年内未被发现的；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default" w:ascii="仿宋_GB2312" w:hAnsi="仿宋_GB2312" w:eastAsia="仿宋_GB2312" w:cs="仿宋_GB2312"/>
          <w:i w:val="0"/>
          <w:caps w:val="0"/>
          <w:color w:val="auto"/>
          <w:spacing w:val="0"/>
          <w:sz w:val="32"/>
          <w:szCs w:val="32"/>
          <w:highlight w:val="none"/>
          <w:shd w:val="clear" w:fill="FFFFFF"/>
          <w:lang w:val="en-US"/>
        </w:rPr>
        <w:t>五</w:t>
      </w:r>
      <w:r>
        <w:rPr>
          <w:rFonts w:hint="eastAsia" w:ascii="仿宋_GB2312" w:hAnsi="仿宋_GB2312" w:eastAsia="仿宋_GB2312" w:cs="仿宋_GB2312"/>
          <w:i w:val="0"/>
          <w:caps w:val="0"/>
          <w:color w:val="auto"/>
          <w:spacing w:val="0"/>
          <w:sz w:val="32"/>
          <w:szCs w:val="32"/>
          <w:highlight w:val="none"/>
          <w:shd w:val="clear" w:fill="FFFFFF"/>
        </w:rPr>
        <w:t>）当事人有证据足以证明没有主观过错的,法律、行政法规另有规定的除外；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default" w:ascii="仿宋_GB2312" w:hAnsi="仿宋_GB2312" w:eastAsia="仿宋_GB2312" w:cs="仿宋_GB2312"/>
          <w:i w:val="0"/>
          <w:caps w:val="0"/>
          <w:color w:val="auto"/>
          <w:spacing w:val="0"/>
          <w:sz w:val="32"/>
          <w:szCs w:val="32"/>
          <w:highlight w:val="none"/>
          <w:shd w:val="clear" w:fill="FFFFFF"/>
          <w:lang w:val="en-US"/>
        </w:rPr>
        <w:t>六</w:t>
      </w:r>
      <w:r>
        <w:rPr>
          <w:rFonts w:hint="eastAsia" w:ascii="仿宋_GB2312" w:hAnsi="仿宋_GB2312" w:eastAsia="仿宋_GB2312" w:cs="仿宋_GB2312"/>
          <w:i w:val="0"/>
          <w:caps w:val="0"/>
          <w:color w:val="auto"/>
          <w:spacing w:val="0"/>
          <w:sz w:val="32"/>
          <w:szCs w:val="32"/>
          <w:highlight w:val="none"/>
          <w:shd w:val="clear" w:fill="FFFFFF"/>
        </w:rPr>
        <w:t>）其他应当依法不予行政处罚的。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strike w:val="0"/>
          <w:color w:val="auto"/>
          <w:spacing w:val="0"/>
          <w:sz w:val="32"/>
          <w:szCs w:val="32"/>
          <w:highlight w:val="none"/>
          <w:shd w:val="clear" w:fill="FFFFFF"/>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第十</w:t>
      </w:r>
      <w:r>
        <w:rPr>
          <w:rFonts w:hint="eastAsia" w:ascii="仿宋_GB2312" w:hAnsi="仿宋_GB2312" w:eastAsia="仿宋_GB2312" w:cs="仿宋_GB2312"/>
          <w:b/>
          <w:bCs/>
          <w:i w:val="0"/>
          <w:caps w:val="0"/>
          <w:color w:val="auto"/>
          <w:spacing w:val="0"/>
          <w:sz w:val="32"/>
          <w:szCs w:val="32"/>
          <w:highlight w:val="none"/>
          <w:shd w:val="clear" w:fill="FFFFFF"/>
          <w:lang w:eastAsia="zh-CN"/>
        </w:rPr>
        <w:t>二</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b/>
          <w:bCs/>
          <w:i w:val="0"/>
          <w:caps w:val="0"/>
          <w:color w:val="auto"/>
          <w:spacing w:val="0"/>
          <w:sz w:val="32"/>
          <w:szCs w:val="32"/>
          <w:highlight w:val="none"/>
          <w:shd w:val="clear" w:fill="FFFFFF"/>
          <w:lang w:val="en-US" w:eastAsia="zh-CN"/>
        </w:rPr>
        <w:t xml:space="preserve"> </w:t>
      </w:r>
      <w:r>
        <w:rPr>
          <w:rFonts w:hint="eastAsia" w:ascii="仿宋_GB2312" w:hAnsi="仿宋_GB2312" w:eastAsia="仿宋_GB2312" w:cs="仿宋_GB2312"/>
          <w:i w:val="0"/>
          <w:caps w:val="0"/>
          <w:strike w:val="0"/>
          <w:color w:val="auto"/>
          <w:spacing w:val="0"/>
          <w:sz w:val="32"/>
          <w:szCs w:val="32"/>
          <w:highlight w:val="none"/>
          <w:shd w:val="clear" w:fill="FFFFFF"/>
        </w:rPr>
        <w:t>初次违法且危害后果轻微并及时改正的，可以不予行政处罚。</w:t>
      </w:r>
    </w:p>
    <w:p>
      <w:pPr>
        <w:pStyle w:val="10"/>
        <w:numPr>
          <w:ilvl w:val="-1"/>
          <w:numId w:val="0"/>
        </w:numPr>
        <w:spacing w:beforeAutospacing="0" w:afterAutospacing="0" w:line="560" w:lineRule="exact"/>
        <w:ind w:left="0" w:leftChars="0" w:firstLine="642" w:firstLineChars="200"/>
        <w:jc w:val="both"/>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b/>
          <w:bCs/>
          <w:color w:val="auto"/>
          <w:kern w:val="0"/>
          <w:sz w:val="32"/>
          <w:szCs w:val="32"/>
          <w:highlight w:val="none"/>
          <w:shd w:val="clear" w:fill="FFFFFF"/>
          <w:lang w:val="en-US" w:eastAsia="zh-CN" w:bidi="ar"/>
        </w:rPr>
        <w:t>第十三条</w:t>
      </w:r>
      <w:r>
        <w:rPr>
          <w:rFonts w:hint="eastAsia" w:ascii="仿宋_GB2312" w:hAnsi="仿宋_GB2312" w:eastAsia="仿宋_GB2312" w:cs="仿宋_GB2312"/>
          <w:color w:val="auto"/>
          <w:kern w:val="0"/>
          <w:sz w:val="32"/>
          <w:szCs w:val="32"/>
          <w:highlight w:val="none"/>
          <w:shd w:val="clear" w:fill="FFFFFF"/>
          <w:lang w:val="en-US" w:eastAsia="zh-CN" w:bidi="ar"/>
        </w:rPr>
        <w:t xml:space="preserve"> 适用第十一条第（三）项和第十二条轻微违法不予处罚和初次违法不予处罚事项实行清单化管理，按照</w:t>
      </w:r>
      <w:r>
        <w:rPr>
          <w:rFonts w:hint="eastAsia" w:ascii="仿宋_GB2312" w:hAnsi="仿宋_GB2312" w:eastAsia="仿宋_GB2312" w:cs="仿宋_GB2312"/>
          <w:i w:val="0"/>
          <w:caps w:val="0"/>
          <w:color w:val="auto"/>
          <w:spacing w:val="0"/>
          <w:sz w:val="32"/>
          <w:szCs w:val="32"/>
          <w:highlight w:val="none"/>
          <w:shd w:val="clear" w:fill="FFFFFF"/>
        </w:rPr>
        <w:t>《首违不罚清单》《轻微不罚清单》</w:t>
      </w:r>
      <w:r>
        <w:rPr>
          <w:rFonts w:hint="eastAsia" w:ascii="仿宋_GB2312" w:hAnsi="仿宋_GB2312" w:eastAsia="仿宋_GB2312" w:cs="仿宋_GB2312"/>
          <w:i w:val="0"/>
          <w:caps w:val="0"/>
          <w:color w:val="auto"/>
          <w:spacing w:val="0"/>
          <w:sz w:val="32"/>
          <w:szCs w:val="32"/>
          <w:highlight w:val="none"/>
          <w:shd w:val="clear" w:fill="FFFFFF"/>
          <w:lang w:eastAsia="zh-CN"/>
        </w:rPr>
        <w:t>依法作出不予处罚决定</w:t>
      </w:r>
      <w:r>
        <w:rPr>
          <w:rFonts w:hint="eastAsia" w:ascii="仿宋_GB2312" w:hAnsi="仿宋_GB2312" w:eastAsia="仿宋_GB2312" w:cs="仿宋_GB2312"/>
          <w:color w:val="auto"/>
          <w:kern w:val="0"/>
          <w:sz w:val="32"/>
          <w:szCs w:val="32"/>
          <w:highlight w:val="none"/>
          <w:shd w:val="clear" w:fill="FFFFFF"/>
          <w:lang w:val="en-US" w:eastAsia="zh-CN" w:bidi="ar"/>
        </w:rPr>
        <w:t>。原则上，涉及公共安全和人民群众生命健康等特殊领域的违法事项，以及法律、法规、规章规定“情节严重”的违法事项等，不列入清单。其他未列入清单、但符合《中华人民共和国行政处罚法》等法律、法规、规章规定的不予行政处罚情形的违法行为，依法不予行政处罚。</w:t>
      </w:r>
    </w:p>
    <w:p>
      <w:pPr>
        <w:pStyle w:val="10"/>
        <w:numPr>
          <w:ilvl w:val="-1"/>
          <w:numId w:val="0"/>
        </w:numPr>
        <w:spacing w:beforeAutospacing="0" w:afterAutospacing="0" w:line="560" w:lineRule="exact"/>
        <w:ind w:left="0" w:leftChars="0" w:firstLine="640" w:firstLineChars="200"/>
        <w:jc w:val="both"/>
        <w:rPr>
          <w:rFonts w:hint="default"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color w:val="auto"/>
          <w:kern w:val="0"/>
          <w:sz w:val="32"/>
          <w:szCs w:val="32"/>
          <w:highlight w:val="none"/>
          <w:shd w:val="clear" w:fill="FFFFFF"/>
          <w:lang w:val="en-US" w:eastAsia="zh-CN" w:bidi="ar"/>
        </w:rPr>
        <w:t>适用</w:t>
      </w:r>
      <w:r>
        <w:rPr>
          <w:rFonts w:hint="eastAsia" w:ascii="仿宋_GB2312" w:hAnsi="仿宋_GB2312" w:eastAsia="仿宋_GB2312" w:cs="仿宋_GB2312"/>
          <w:i w:val="0"/>
          <w:caps w:val="0"/>
          <w:color w:val="auto"/>
          <w:spacing w:val="0"/>
          <w:sz w:val="32"/>
          <w:szCs w:val="32"/>
          <w:highlight w:val="none"/>
          <w:shd w:val="clear" w:fill="FFFFFF"/>
        </w:rPr>
        <w:t>《首违不罚清单》《轻微不罚清单》</w:t>
      </w:r>
      <w:r>
        <w:rPr>
          <w:rFonts w:hint="eastAsia" w:ascii="仿宋_GB2312" w:hAnsi="仿宋_GB2312" w:eastAsia="仿宋_GB2312" w:cs="仿宋_GB2312"/>
          <w:i w:val="0"/>
          <w:caps w:val="0"/>
          <w:color w:val="auto"/>
          <w:spacing w:val="0"/>
          <w:sz w:val="32"/>
          <w:szCs w:val="32"/>
          <w:highlight w:val="none"/>
          <w:shd w:val="clear" w:fill="FFFFFF"/>
          <w:lang w:eastAsia="zh-CN"/>
        </w:rPr>
        <w:t>，违法行为视为初次违法、及时改正应满足以下条件：</w:t>
      </w:r>
    </w:p>
    <w:p>
      <w:pPr>
        <w:pStyle w:val="10"/>
        <w:numPr>
          <w:ilvl w:val="-1"/>
          <w:numId w:val="0"/>
        </w:numPr>
        <w:spacing w:beforeAutospacing="0" w:afterAutospacing="0" w:line="560" w:lineRule="exact"/>
        <w:ind w:left="0" w:leftChars="0" w:firstLine="640" w:firstLineChars="200"/>
        <w:jc w:val="both"/>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（一）违法行为被视为初次违法</w:t>
      </w:r>
    </w:p>
    <w:p>
      <w:pPr>
        <w:pStyle w:val="10"/>
        <w:numPr>
          <w:ilvl w:val="-1"/>
          <w:numId w:val="0"/>
        </w:numPr>
        <w:spacing w:beforeAutospacing="0" w:afterAutospacing="0" w:line="560" w:lineRule="exact"/>
        <w:ind w:left="0" w:leftChars="0" w:firstLine="640" w:firstLineChars="200"/>
        <w:jc w:val="both"/>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1.执法系统违法行为记录中无针对当事人同一行为的违法记录，且当事人确认初次违法；</w:t>
      </w:r>
    </w:p>
    <w:p>
      <w:pPr>
        <w:pStyle w:val="10"/>
        <w:numPr>
          <w:ilvl w:val="-1"/>
          <w:numId w:val="0"/>
        </w:numPr>
        <w:spacing w:beforeAutospacing="0" w:afterAutospacing="0" w:line="560" w:lineRule="exact"/>
        <w:ind w:left="0" w:leftChars="0" w:firstLine="640" w:firstLineChars="200"/>
        <w:jc w:val="both"/>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2.违法行为属于同一部法律法规规章规定的同一种违法行为，而不是不同法律法规规章规定的不同种类的违法行为。</w:t>
      </w:r>
    </w:p>
    <w:p>
      <w:pPr>
        <w:pStyle w:val="10"/>
        <w:numPr>
          <w:ilvl w:val="-1"/>
          <w:numId w:val="0"/>
        </w:numPr>
        <w:spacing w:beforeAutospacing="0" w:afterAutospacing="0" w:line="560" w:lineRule="exact"/>
        <w:ind w:left="0" w:leftChars="0" w:firstLine="640" w:firstLineChars="200"/>
        <w:jc w:val="both"/>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（二）违法行为被视为及时改正</w:t>
      </w:r>
    </w:p>
    <w:p>
      <w:pPr>
        <w:pStyle w:val="10"/>
        <w:numPr>
          <w:ilvl w:val="-1"/>
          <w:numId w:val="0"/>
        </w:numPr>
        <w:spacing w:beforeAutospacing="0" w:afterAutospacing="0" w:line="560" w:lineRule="exact"/>
        <w:ind w:left="0" w:leftChars="0" w:firstLine="640" w:firstLineChars="200"/>
        <w:jc w:val="both"/>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1.违法行为具备整改条件的，及时改正是指相对人当场改正，或在执法机关限定期限内改正。</w:t>
      </w:r>
    </w:p>
    <w:p>
      <w:pPr>
        <w:pStyle w:val="10"/>
        <w:numPr>
          <w:ilvl w:val="-1"/>
          <w:numId w:val="0"/>
        </w:numPr>
        <w:spacing w:beforeAutospacing="0" w:afterAutospacing="0" w:line="560" w:lineRule="exact"/>
        <w:ind w:left="0" w:leftChars="0" w:firstLine="640" w:firstLineChars="200"/>
        <w:jc w:val="both"/>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2.违法行为及危害后果轻微、但不具备整改条件的，在当事人真心悔过的情况下，结合具体案情以当事人“承诺守法诚信”视为“及时改正”。</w:t>
      </w:r>
    </w:p>
    <w:p>
      <w:pPr>
        <w:pStyle w:val="10"/>
        <w:numPr>
          <w:ilvl w:val="-1"/>
          <w:numId w:val="0"/>
        </w:numPr>
        <w:spacing w:beforeAutospacing="0" w:afterAutospacing="0" w:line="560" w:lineRule="exact"/>
        <w:ind w:left="0" w:leftChars="0" w:firstLine="640" w:firstLineChars="200"/>
        <w:jc w:val="both"/>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3.当事人及时改正后，该违法行为再次被发现的，对再犯行为依法查处并依法作出行政处罚。</w:t>
      </w:r>
    </w:p>
    <w:p>
      <w:pPr>
        <w:pStyle w:val="10"/>
        <w:numPr>
          <w:ilvl w:val="-1"/>
          <w:numId w:val="0"/>
        </w:numPr>
        <w:spacing w:beforeAutospacing="0" w:afterAutospacing="0" w:line="560" w:lineRule="exact"/>
        <w:ind w:left="0" w:leftChars="0" w:firstLine="642" w:firstLineChars="200"/>
        <w:jc w:val="both"/>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b/>
          <w:bCs/>
          <w:color w:val="auto"/>
          <w:kern w:val="0"/>
          <w:sz w:val="32"/>
          <w:szCs w:val="32"/>
          <w:highlight w:val="none"/>
          <w:shd w:val="clear" w:fill="FFFFFF"/>
          <w:lang w:val="en-US" w:eastAsia="zh-CN" w:bidi="ar"/>
        </w:rPr>
        <w:t xml:space="preserve">第十四条 </w:t>
      </w:r>
      <w:r>
        <w:rPr>
          <w:rFonts w:hint="eastAsia" w:ascii="仿宋_GB2312" w:hAnsi="仿宋_GB2312" w:eastAsia="仿宋_GB2312" w:cs="仿宋_GB2312"/>
          <w:color w:val="auto"/>
          <w:kern w:val="0"/>
          <w:sz w:val="32"/>
          <w:szCs w:val="32"/>
          <w:highlight w:val="none"/>
          <w:shd w:val="clear" w:fill="FFFFFF"/>
          <w:lang w:val="en-US" w:eastAsia="zh-CN" w:bidi="ar"/>
        </w:rPr>
        <w:t>当事人符合《首违不罚清单》《轻微不罚清单》规定的适用条件，并自愿作出守法诚信承诺后，依法对其作出不予行政处罚决定。对当事人决定不予处罚的，应责令当事人改正违法行为，通过警示、劝诫、约谈、行政指导等方式对当事人进行批评教育。</w:t>
      </w:r>
    </w:p>
    <w:p>
      <w:pPr>
        <w:pStyle w:val="10"/>
        <w:numPr>
          <w:ilvl w:val="-1"/>
          <w:numId w:val="0"/>
        </w:numPr>
        <w:spacing w:beforeAutospacing="0" w:afterAutospacing="0" w:line="560" w:lineRule="exact"/>
        <w:ind w:left="0" w:leftChars="0" w:firstLine="640" w:firstLineChars="200"/>
        <w:jc w:val="both"/>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当事人具有拒不不配合执法活动、拒不配合警示劝诫 指导约谈、不接受批评教育、拒不出具守法诚信承诺书等拒不改正情形的，不适用初次违法慎罚和轻微违法免罚。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第十</w:t>
      </w:r>
      <w:r>
        <w:rPr>
          <w:rFonts w:hint="eastAsia" w:ascii="仿宋_GB2312" w:hAnsi="仿宋_GB2312" w:eastAsia="仿宋_GB2312" w:cs="仿宋_GB2312"/>
          <w:b/>
          <w:bCs/>
          <w:i w:val="0"/>
          <w:caps w:val="0"/>
          <w:color w:val="auto"/>
          <w:spacing w:val="0"/>
          <w:sz w:val="32"/>
          <w:szCs w:val="32"/>
          <w:highlight w:val="none"/>
          <w:shd w:val="clear" w:fill="FFFFFF"/>
          <w:lang w:eastAsia="zh-CN"/>
        </w:rPr>
        <w:t>五</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i w:val="0"/>
          <w:caps w:val="0"/>
          <w:color w:val="auto"/>
          <w:spacing w:val="0"/>
          <w:sz w:val="32"/>
          <w:szCs w:val="32"/>
          <w:highlight w:val="none"/>
          <w:shd w:val="clear" w:fill="FFFFFF"/>
        </w:rPr>
        <w:t xml:space="preserve"> 有下列情形之一的，应当依法从轻或者减轻处罚：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（一）违法行为人已满14周岁不满18周岁的；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（二）主动消除或者减轻违法行为危害后果的；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（三）受他人胁迫或者诱骗实施违法行为的；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（四）主动供述行政机关尚未掌握的违法行为的；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（五）配合行政机关查处违法行为有立功表现的，包括但不限于当事人揭发行政机关尚未掌握的科技执法领域重大违法行为或者提供查处科技执法领域其他重大违法行为关键线索和证据，并经查证属实的；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（六）法律、法规、规章规定其他应当依法从轻或者减轻行政处罚的。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尚未完全丧失辨认或者控制自己行为能力的精神病人、智力残疾人有违法行为的，可以从轻或者减轻行政处罚。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第十</w:t>
      </w:r>
      <w:r>
        <w:rPr>
          <w:rFonts w:hint="eastAsia" w:ascii="仿宋_GB2312" w:hAnsi="仿宋_GB2312" w:eastAsia="仿宋_GB2312" w:cs="仿宋_GB2312"/>
          <w:b/>
          <w:bCs/>
          <w:i w:val="0"/>
          <w:caps w:val="0"/>
          <w:color w:val="auto"/>
          <w:spacing w:val="0"/>
          <w:sz w:val="32"/>
          <w:szCs w:val="32"/>
          <w:highlight w:val="none"/>
          <w:shd w:val="clear" w:fill="FFFFFF"/>
          <w:lang w:eastAsia="zh-CN"/>
        </w:rPr>
        <w:t>六</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i w:val="0"/>
          <w:caps w:val="0"/>
          <w:color w:val="auto"/>
          <w:spacing w:val="0"/>
          <w:sz w:val="32"/>
          <w:szCs w:val="32"/>
          <w:highlight w:val="none"/>
          <w:shd w:val="clear" w:fill="FFFFFF"/>
        </w:rPr>
        <w:t xml:space="preserve"> 发生重大传染病疫情等突发事件，为了控制、减轻和消除突发事件引起的社会危害，行政机关对违反突发事件应对措施的行为，依法快速、从重处罚。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4"/>
          <w:rFonts w:ascii="方正黑体_GBK" w:hAnsi="方正黑体_GBK" w:eastAsia="方正黑体_GBK" w:cs="方正黑体_GBK"/>
          <w:bCs/>
          <w:highlight w:val="none"/>
          <w:shd w:val="clear" w:fill="FFFFFF"/>
        </w:rPr>
      </w:pPr>
      <w:r>
        <w:rPr>
          <w:rStyle w:val="14"/>
          <w:rFonts w:hint="eastAsia" w:ascii="方正黑体_GBK" w:hAnsi="方正黑体_GBK" w:eastAsia="方正黑体_GBK" w:cs="方正黑体_GBK"/>
          <w:b w:val="0"/>
          <w:bCs/>
          <w:i w:val="0"/>
          <w:caps w:val="0"/>
          <w:color w:val="auto"/>
          <w:spacing w:val="0"/>
          <w:sz w:val="32"/>
          <w:szCs w:val="32"/>
          <w:highlight w:val="none"/>
          <w:shd w:val="clear" w:fill="FFFFFF"/>
        </w:rPr>
        <w:t>第三章 裁量程序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第十</w:t>
      </w:r>
      <w:r>
        <w:rPr>
          <w:rFonts w:hint="eastAsia" w:ascii="仿宋_GB2312" w:hAnsi="仿宋_GB2312" w:eastAsia="仿宋_GB2312" w:cs="仿宋_GB2312"/>
          <w:b/>
          <w:bCs/>
          <w:i w:val="0"/>
          <w:caps w:val="0"/>
          <w:color w:val="auto"/>
          <w:spacing w:val="0"/>
          <w:sz w:val="32"/>
          <w:szCs w:val="32"/>
          <w:highlight w:val="none"/>
          <w:shd w:val="clear" w:fill="FFFFFF"/>
          <w:lang w:eastAsia="zh-CN"/>
        </w:rPr>
        <w:t>七</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i w:val="0"/>
          <w:caps w:val="0"/>
          <w:color w:val="auto"/>
          <w:spacing w:val="0"/>
          <w:sz w:val="32"/>
          <w:szCs w:val="32"/>
          <w:highlight w:val="none"/>
          <w:shd w:val="clear" w:fill="FFFFFF"/>
        </w:rPr>
        <w:t xml:space="preserve"> 查办案件时应依法全面、客观收集与行使行政处罚裁量权有关的证据，不得只收集对当事人不利的证据。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第十</w:t>
      </w:r>
      <w:r>
        <w:rPr>
          <w:rFonts w:hint="eastAsia" w:ascii="仿宋_GB2312" w:hAnsi="仿宋_GB2312" w:eastAsia="仿宋_GB2312" w:cs="仿宋_GB2312"/>
          <w:b/>
          <w:bCs/>
          <w:i w:val="0"/>
          <w:caps w:val="0"/>
          <w:color w:val="auto"/>
          <w:spacing w:val="0"/>
          <w:sz w:val="32"/>
          <w:szCs w:val="32"/>
          <w:highlight w:val="none"/>
          <w:shd w:val="clear" w:fill="FFFFFF"/>
          <w:lang w:eastAsia="zh-CN"/>
        </w:rPr>
        <w:t>八</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i w:val="0"/>
          <w:caps w:val="0"/>
          <w:color w:val="auto"/>
          <w:spacing w:val="0"/>
          <w:sz w:val="32"/>
          <w:szCs w:val="32"/>
          <w:highlight w:val="none"/>
          <w:shd w:val="clear" w:fill="FFFFFF"/>
        </w:rPr>
        <w:t xml:space="preserve"> 法律、法规、规章明确规定先责令改正，逾期不改再进行行政处罚的违法行为，应当责令当事人改正或者限期改正违法行为；经复查逾期不改的，再予处罚。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对违法行为轻微、没有造成危害后果的违法行为，应当本着先教育、后处罚的原则，给违法行为人发出限期改正通知书，如不改正，再依法作出处罚。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除法律、法规和规章另有规定外，责令当事人限期改正的期限一般不超过30日；确因特殊原因不能在规定期限内改正，当事人申请延长的，经实施行政处罚的本级机关行政负责人批准，可以适当延长。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作出责令改正决定，应制作《责令改正通知书》送达当事人，告知其违法事实、违反的法律法规、改正期限和改正方式，并督促和指导当事人及时改正。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第十</w:t>
      </w:r>
      <w:r>
        <w:rPr>
          <w:rFonts w:hint="eastAsia" w:ascii="仿宋_GB2312" w:hAnsi="仿宋_GB2312" w:eastAsia="仿宋_GB2312" w:cs="仿宋_GB2312"/>
          <w:b/>
          <w:bCs/>
          <w:i w:val="0"/>
          <w:caps w:val="0"/>
          <w:color w:val="auto"/>
          <w:spacing w:val="0"/>
          <w:sz w:val="32"/>
          <w:szCs w:val="32"/>
          <w:highlight w:val="none"/>
          <w:shd w:val="clear" w:fill="FFFFFF"/>
          <w:lang w:eastAsia="zh-CN"/>
        </w:rPr>
        <w:t>九</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i w:val="0"/>
          <w:caps w:val="0"/>
          <w:color w:val="auto"/>
          <w:spacing w:val="0"/>
          <w:sz w:val="32"/>
          <w:szCs w:val="32"/>
          <w:highlight w:val="none"/>
          <w:shd w:val="clear" w:fill="FFFFFF"/>
        </w:rPr>
        <w:t xml:space="preserve"> 作出下列行政处罚决定，应当告知当事人有要求听证的权利，当事人要求听证的，应当组织听证：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（一）对公民处以一万元以上（含）、对法人或者其他组织处以五万元以上（含）罚款；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（二）没收违法所得、没收非法财物达到第（一）项所列数额、价值的；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（三）降低资质等级、吊销许可证件；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（四）责令停产停业、责令关闭、限制从业；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（五）其他较重的行政处罚；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（六）法律、法规、规章规定的其他情形。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w:t>
      </w:r>
      <w:r>
        <w:rPr>
          <w:rFonts w:hint="eastAsia" w:ascii="仿宋_GB2312" w:hAnsi="仿宋_GB2312" w:eastAsia="仿宋_GB2312" w:cs="仿宋_GB2312"/>
          <w:b/>
          <w:bCs/>
          <w:i w:val="0"/>
          <w:caps w:val="0"/>
          <w:color w:val="auto"/>
          <w:spacing w:val="0"/>
          <w:sz w:val="32"/>
          <w:szCs w:val="32"/>
          <w:highlight w:val="none"/>
          <w:shd w:val="clear" w:fill="FFFFFF"/>
          <w:lang w:eastAsia="zh-CN"/>
        </w:rPr>
        <w:t>二十</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i w:val="0"/>
          <w:caps w:val="0"/>
          <w:color w:val="auto"/>
          <w:spacing w:val="0"/>
          <w:sz w:val="32"/>
          <w:szCs w:val="32"/>
          <w:highlight w:val="none"/>
          <w:shd w:val="clear" w:fill="FFFFFF"/>
        </w:rPr>
        <w:t xml:space="preserve"> 有下列情形之一，在本级机关行政负责人作出行政处罚的决定之前，应当由从事行政处罚决定法制审核的人员进行法制审核；未经法制审核或者审核未通过的，不得作出决定：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（一）暂扣、吊销许可证或撤销登记机构的；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（二）较大数额罚款和没收较大数额非法财物达到听证标准的；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（三）直接关系当事人或者第三人重大权益，经过听证程序的；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（四）涉及重大公共利益或案件情况疑难复杂的；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（五）行政执法机关认为属于重大的其他行政处罚案件；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（六）法律、法规、规章规定应当进行法制审核的其他情形。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第二十一条</w:t>
      </w:r>
      <w:r>
        <w:rPr>
          <w:rFonts w:hint="eastAsia" w:ascii="仿宋_GB2312" w:hAnsi="仿宋_GB2312" w:eastAsia="仿宋_GB2312" w:cs="仿宋_GB2312"/>
          <w:i w:val="0"/>
          <w:caps w:val="0"/>
          <w:color w:val="auto"/>
          <w:spacing w:val="0"/>
          <w:sz w:val="32"/>
          <w:szCs w:val="32"/>
          <w:highlight w:val="none"/>
          <w:shd w:val="clear" w:fill="FFFFFF"/>
        </w:rPr>
        <w:t xml:space="preserve"> 对情节复杂或者重大违法行为给予较重的行政处罚，本级机关行政负责人应当集体讨论决定。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第二十</w:t>
      </w:r>
      <w:r>
        <w:rPr>
          <w:rFonts w:hint="eastAsia" w:ascii="仿宋_GB2312" w:hAnsi="仿宋_GB2312" w:eastAsia="仿宋_GB2312" w:cs="仿宋_GB2312"/>
          <w:b/>
          <w:bCs/>
          <w:i w:val="0"/>
          <w:caps w:val="0"/>
          <w:color w:val="auto"/>
          <w:spacing w:val="0"/>
          <w:sz w:val="32"/>
          <w:szCs w:val="32"/>
          <w:highlight w:val="none"/>
          <w:shd w:val="clear" w:fill="FFFFFF"/>
          <w:lang w:eastAsia="zh-CN"/>
        </w:rPr>
        <w:t>二</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i w:val="0"/>
          <w:caps w:val="0"/>
          <w:color w:val="auto"/>
          <w:spacing w:val="0"/>
          <w:sz w:val="32"/>
          <w:szCs w:val="32"/>
          <w:highlight w:val="none"/>
          <w:shd w:val="clear" w:fill="FFFFFF"/>
        </w:rPr>
        <w:t xml:space="preserve"> 作出行政处罚决定前，应依法告知当事人拟作出行政处罚的事实、理由、依据、处罚内容及当事人享有的陈述、申辩、要求听证等权利。对于减轻、从轻、从重处罚的理由，应全面具体告知。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作出行政处罚时，对于当事人提出陈述申辩意见的，应当在行政处罚决定书中说明是否采纳，对于不予采纳的，应当说明理由。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应当自行政处罚案件立案之日起九十日内作出行政处罚决定。法律、法规、规章另有规定的，从其规定。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第二十</w:t>
      </w:r>
      <w:r>
        <w:rPr>
          <w:rFonts w:hint="eastAsia" w:ascii="仿宋_GB2312" w:hAnsi="仿宋_GB2312" w:eastAsia="仿宋_GB2312" w:cs="仿宋_GB2312"/>
          <w:b/>
          <w:bCs/>
          <w:i w:val="0"/>
          <w:caps w:val="0"/>
          <w:color w:val="auto"/>
          <w:spacing w:val="0"/>
          <w:sz w:val="32"/>
          <w:szCs w:val="32"/>
          <w:highlight w:val="none"/>
          <w:shd w:val="clear" w:fill="FFFFFF"/>
          <w:lang w:eastAsia="zh-CN"/>
        </w:rPr>
        <w:t>三</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i w:val="0"/>
          <w:caps w:val="0"/>
          <w:color w:val="auto"/>
          <w:spacing w:val="0"/>
          <w:sz w:val="32"/>
          <w:szCs w:val="32"/>
          <w:highlight w:val="none"/>
          <w:shd w:val="clear" w:fill="FFFFFF"/>
        </w:rPr>
        <w:t xml:space="preserve"> 对于个案行政处罚决定按照“谁作出，谁解释”的原则，由作出行政处罚决定的部门对其裁量决定作出解释。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　第二十四条</w:t>
      </w:r>
      <w:r>
        <w:rPr>
          <w:rFonts w:hint="eastAsia" w:ascii="仿宋_GB2312" w:hAnsi="仿宋_GB2312" w:eastAsia="仿宋_GB2312" w:cs="仿宋_GB2312"/>
          <w:i w:val="0"/>
          <w:caps w:val="0"/>
          <w:color w:val="auto"/>
          <w:spacing w:val="0"/>
          <w:sz w:val="32"/>
          <w:szCs w:val="32"/>
          <w:highlight w:val="none"/>
          <w:shd w:val="clear" w:fill="FFFFFF"/>
        </w:rPr>
        <w:t xml:space="preserve"> 集体研究决定的案件要实行登记制度，对案件的具体情节、研究过程和处理决定均应详细记录在案，制作会议纪要，归入执法案卷。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　第二十</w:t>
      </w:r>
      <w:r>
        <w:rPr>
          <w:rFonts w:hint="eastAsia" w:ascii="仿宋_GB2312" w:hAnsi="仿宋_GB2312" w:eastAsia="仿宋_GB2312" w:cs="仿宋_GB2312"/>
          <w:b/>
          <w:bCs/>
          <w:i w:val="0"/>
          <w:caps w:val="0"/>
          <w:color w:val="auto"/>
          <w:spacing w:val="0"/>
          <w:sz w:val="32"/>
          <w:szCs w:val="32"/>
          <w:highlight w:val="none"/>
          <w:shd w:val="clear" w:fill="FFFFFF"/>
          <w:lang w:eastAsia="zh-CN"/>
        </w:rPr>
        <w:t>五</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i w:val="0"/>
          <w:caps w:val="0"/>
          <w:color w:val="auto"/>
          <w:spacing w:val="0"/>
          <w:sz w:val="32"/>
          <w:szCs w:val="32"/>
          <w:highlight w:val="none"/>
          <w:shd w:val="clear" w:fill="FFFFFF"/>
        </w:rPr>
        <w:t xml:space="preserve"> 应当依法以文字、音像等形式，对行政处罚的立案、调查取证、审核、决定、送达、执行等进行全过程记录，归档保存。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rPr>
        <w:t>具有一定社会影响的行政处罚决定应当依法公开。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第二十</w:t>
      </w:r>
      <w:r>
        <w:rPr>
          <w:rFonts w:hint="eastAsia" w:ascii="仿宋_GB2312" w:hAnsi="仿宋_GB2312" w:eastAsia="仿宋_GB2312" w:cs="仿宋_GB2312"/>
          <w:b/>
          <w:bCs/>
          <w:i w:val="0"/>
          <w:caps w:val="0"/>
          <w:color w:val="auto"/>
          <w:spacing w:val="0"/>
          <w:sz w:val="32"/>
          <w:szCs w:val="32"/>
          <w:highlight w:val="none"/>
          <w:shd w:val="clear" w:fill="FFFFFF"/>
          <w:lang w:eastAsia="zh-CN"/>
        </w:rPr>
        <w:t>六</w:t>
      </w:r>
      <w:r>
        <w:rPr>
          <w:rFonts w:hint="eastAsia" w:ascii="仿宋_GB2312" w:hAnsi="仿宋_GB2312" w:eastAsia="仿宋_GB2312" w:cs="仿宋_GB2312"/>
          <w:b/>
          <w:bCs/>
          <w:i w:val="0"/>
          <w:caps w:val="0"/>
          <w:color w:val="auto"/>
          <w:spacing w:val="0"/>
          <w:sz w:val="32"/>
          <w:szCs w:val="32"/>
          <w:highlight w:val="none"/>
          <w:shd w:val="clear" w:fill="FFFFFF"/>
        </w:rPr>
        <w:t xml:space="preserve">条 </w:t>
      </w:r>
      <w:r>
        <w:rPr>
          <w:rFonts w:hint="eastAsia" w:ascii="仿宋_GB2312" w:hAnsi="仿宋_GB2312" w:eastAsia="仿宋_GB2312" w:cs="仿宋_GB2312"/>
          <w:i w:val="0"/>
          <w:caps w:val="0"/>
          <w:color w:val="auto"/>
          <w:spacing w:val="0"/>
          <w:sz w:val="32"/>
          <w:szCs w:val="32"/>
          <w:highlight w:val="none"/>
          <w:shd w:val="clear" w:fill="FFFFFF"/>
        </w:rPr>
        <w:t>执法人员违反本规定，滥用行政处罚裁量权，情节轻微的，给予批评教育；造成严重后果的，按照行政执法责任追究有关规定处理。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黑体_GBK" w:hAnsi="方正黑体_GBK" w:eastAsia="方正黑体_GBK" w:cs="方正黑体_GBK"/>
          <w:bCs/>
          <w:color w:val="auto"/>
          <w:sz w:val="32"/>
          <w:szCs w:val="32"/>
          <w:highlight w:val="none"/>
        </w:rPr>
      </w:pPr>
      <w:r>
        <w:rPr>
          <w:rStyle w:val="14"/>
          <w:rFonts w:hint="eastAsia" w:ascii="方正黑体_GBK" w:hAnsi="方正黑体_GBK" w:eastAsia="方正黑体_GBK" w:cs="方正黑体_GBK"/>
          <w:b w:val="0"/>
          <w:bCs/>
          <w:i w:val="0"/>
          <w:caps w:val="0"/>
          <w:color w:val="auto"/>
          <w:spacing w:val="0"/>
          <w:sz w:val="32"/>
          <w:szCs w:val="32"/>
          <w:highlight w:val="none"/>
          <w:shd w:val="clear" w:fill="FFFFFF"/>
        </w:rPr>
        <w:t>第四章 附则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第二十</w:t>
      </w:r>
      <w:r>
        <w:rPr>
          <w:rFonts w:hint="eastAsia" w:ascii="仿宋_GB2312" w:hAnsi="仿宋_GB2312" w:eastAsia="仿宋_GB2312" w:cs="仿宋_GB2312"/>
          <w:b/>
          <w:bCs/>
          <w:i w:val="0"/>
          <w:caps w:val="0"/>
          <w:color w:val="auto"/>
          <w:spacing w:val="0"/>
          <w:sz w:val="32"/>
          <w:szCs w:val="32"/>
          <w:highlight w:val="none"/>
          <w:shd w:val="clear" w:fill="FFFFFF"/>
          <w:lang w:eastAsia="zh-CN"/>
        </w:rPr>
        <w:t>七</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i w:val="0"/>
          <w:caps w:val="0"/>
          <w:color w:val="auto"/>
          <w:spacing w:val="0"/>
          <w:sz w:val="32"/>
          <w:szCs w:val="32"/>
          <w:highlight w:val="none"/>
          <w:shd w:val="clear" w:fill="FFFFFF"/>
        </w:rPr>
        <w:t xml:space="preserve"> 本规定可以作为行政处罚决定说理的依据，但不得直接作为行政处罚的法律依据。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　　</w:t>
      </w:r>
      <w:r>
        <w:rPr>
          <w:rFonts w:hint="eastAsia" w:ascii="仿宋_GB2312" w:hAnsi="仿宋_GB2312" w:eastAsia="仿宋_GB2312" w:cs="仿宋_GB2312"/>
          <w:b/>
          <w:bCs/>
          <w:i w:val="0"/>
          <w:caps w:val="0"/>
          <w:color w:val="auto"/>
          <w:spacing w:val="0"/>
          <w:sz w:val="32"/>
          <w:szCs w:val="32"/>
          <w:highlight w:val="none"/>
          <w:shd w:val="clear" w:fill="FFFFFF"/>
        </w:rPr>
        <w:t>第二十</w:t>
      </w:r>
      <w:r>
        <w:rPr>
          <w:rFonts w:hint="eastAsia" w:ascii="仿宋_GB2312" w:hAnsi="仿宋_GB2312" w:eastAsia="仿宋_GB2312" w:cs="仿宋_GB2312"/>
          <w:b/>
          <w:bCs/>
          <w:i w:val="0"/>
          <w:caps w:val="0"/>
          <w:color w:val="auto"/>
          <w:spacing w:val="0"/>
          <w:sz w:val="32"/>
          <w:szCs w:val="32"/>
          <w:highlight w:val="none"/>
          <w:shd w:val="clear" w:fill="FFFFFF"/>
          <w:lang w:eastAsia="zh-CN"/>
        </w:rPr>
        <w:t>八</w:t>
      </w:r>
      <w:r>
        <w:rPr>
          <w:rFonts w:hint="eastAsia" w:ascii="仿宋_GB2312" w:hAnsi="仿宋_GB2312" w:eastAsia="仿宋_GB2312" w:cs="仿宋_GB2312"/>
          <w:b/>
          <w:bCs/>
          <w:i w:val="0"/>
          <w:caps w:val="0"/>
          <w:color w:val="auto"/>
          <w:spacing w:val="0"/>
          <w:sz w:val="32"/>
          <w:szCs w:val="32"/>
          <w:highlight w:val="none"/>
          <w:shd w:val="clear" w:fill="FFFFFF"/>
        </w:rPr>
        <w:t>条</w:t>
      </w:r>
      <w:r>
        <w:rPr>
          <w:rFonts w:hint="eastAsia" w:ascii="仿宋_GB2312" w:hAnsi="仿宋_GB2312" w:eastAsia="仿宋_GB2312" w:cs="仿宋_GB2312"/>
          <w:i w:val="0"/>
          <w:caps w:val="0"/>
          <w:color w:val="auto"/>
          <w:spacing w:val="0"/>
          <w:sz w:val="32"/>
          <w:szCs w:val="32"/>
          <w:highlight w:val="none"/>
          <w:shd w:val="clear" w:fill="FFFFFF"/>
        </w:rPr>
        <w:t xml:space="preserve"> 本规定自202</w:t>
      </w:r>
      <w:r>
        <w:rPr>
          <w:rFonts w:hint="eastAsia" w:ascii="仿宋_GB2312" w:hAnsi="仿宋_GB2312" w:eastAsia="仿宋_GB2312" w:cs="仿宋_GB2312"/>
          <w:i w:val="0"/>
          <w:caps w:val="0"/>
          <w:color w:val="auto"/>
          <w:spacing w:val="0"/>
          <w:sz w:val="32"/>
          <w:szCs w:val="32"/>
          <w:highlight w:val="none"/>
          <w:shd w:val="clear" w:fill="FFFFFF"/>
          <w:lang w:val="en-US" w:eastAsia="zh-CN"/>
        </w:rPr>
        <w:t>6</w:t>
      </w:r>
      <w:r>
        <w:rPr>
          <w:rFonts w:hint="eastAsia" w:ascii="仿宋_GB2312" w:hAnsi="仿宋_GB2312" w:eastAsia="仿宋_GB2312" w:cs="仿宋_GB2312"/>
          <w:i w:val="0"/>
          <w:caps w:val="0"/>
          <w:color w:val="auto"/>
          <w:spacing w:val="0"/>
          <w:sz w:val="32"/>
          <w:szCs w:val="32"/>
          <w:highlight w:val="none"/>
          <w:shd w:val="clear" w:fill="FFFFFF"/>
        </w:rPr>
        <w:t>年</w:t>
      </w:r>
      <w:r>
        <w:rPr>
          <w:rFonts w:hint="eastAsia" w:ascii="仿宋_GB2312" w:hAnsi="仿宋_GB2312" w:eastAsia="仿宋_GB2312" w:cs="仿宋_GB2312"/>
          <w:i w:val="0"/>
          <w:caps w:val="0"/>
          <w:color w:val="auto"/>
          <w:spacing w:val="0"/>
          <w:sz w:val="32"/>
          <w:szCs w:val="32"/>
          <w:highlight w:val="none"/>
          <w:shd w:val="clear" w:fill="FFFFFF"/>
          <w:lang w:val="en-US" w:eastAsia="zh-CN"/>
        </w:rPr>
        <w:t>XX</w:t>
      </w:r>
      <w:r>
        <w:rPr>
          <w:rFonts w:hint="eastAsia" w:ascii="仿宋_GB2312" w:hAnsi="仿宋_GB2312" w:eastAsia="仿宋_GB2312" w:cs="仿宋_GB2312"/>
          <w:i w:val="0"/>
          <w:caps w:val="0"/>
          <w:color w:val="auto"/>
          <w:spacing w:val="0"/>
          <w:sz w:val="32"/>
          <w:szCs w:val="32"/>
          <w:highlight w:val="none"/>
          <w:shd w:val="clear" w:fill="FFFFFF"/>
        </w:rPr>
        <w:t>月</w:t>
      </w:r>
      <w:r>
        <w:rPr>
          <w:rFonts w:hint="eastAsia" w:ascii="仿宋_GB2312" w:hAnsi="仿宋_GB2312" w:eastAsia="仿宋_GB2312" w:cs="仿宋_GB2312"/>
          <w:i w:val="0"/>
          <w:caps w:val="0"/>
          <w:color w:val="auto"/>
          <w:spacing w:val="0"/>
          <w:sz w:val="32"/>
          <w:szCs w:val="32"/>
          <w:highlight w:val="none"/>
          <w:shd w:val="clear" w:fill="FFFFFF"/>
          <w:lang w:val="en-US" w:eastAsia="zh-CN"/>
        </w:rPr>
        <w:t>XX</w:t>
      </w:r>
      <w:r>
        <w:rPr>
          <w:rFonts w:hint="eastAsia" w:ascii="仿宋_GB2312" w:hAnsi="仿宋_GB2312" w:eastAsia="仿宋_GB2312" w:cs="仿宋_GB2312"/>
          <w:i w:val="0"/>
          <w:caps w:val="0"/>
          <w:color w:val="auto"/>
          <w:spacing w:val="0"/>
          <w:sz w:val="32"/>
          <w:szCs w:val="32"/>
          <w:highlight w:val="none"/>
          <w:shd w:val="clear" w:fill="FFFFFF"/>
        </w:rPr>
        <w:t>日起实施。《北京市科技行政处罚裁量基准》（京科发〔20</w:t>
      </w:r>
      <w:r>
        <w:rPr>
          <w:rFonts w:hint="eastAsia" w:ascii="仿宋_GB2312" w:hAnsi="仿宋_GB2312" w:eastAsia="仿宋_GB2312" w:cs="仿宋_GB2312"/>
          <w:i w:val="0"/>
          <w:caps w:val="0"/>
          <w:color w:val="auto"/>
          <w:spacing w:val="0"/>
          <w:sz w:val="32"/>
          <w:szCs w:val="32"/>
          <w:highlight w:val="none"/>
          <w:shd w:val="clear" w:fill="FFFFFF"/>
          <w:lang w:val="en-US" w:eastAsia="zh-CN"/>
        </w:rPr>
        <w:t>21</w:t>
      </w:r>
      <w:r>
        <w:rPr>
          <w:rFonts w:hint="eastAsia" w:ascii="仿宋_GB2312" w:hAnsi="仿宋_GB2312" w:eastAsia="仿宋_GB2312" w:cs="仿宋_GB2312"/>
          <w:i w:val="0"/>
          <w:caps w:val="0"/>
          <w:color w:val="auto"/>
          <w:spacing w:val="0"/>
          <w:sz w:val="32"/>
          <w:szCs w:val="32"/>
          <w:highlight w:val="none"/>
          <w:shd w:val="clear" w:fill="FFFFFF"/>
        </w:rPr>
        <w:t>〕78号）同时废止。</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u w:val="none"/>
          <w:shd w:val="clear" w:fill="FFFFFF"/>
        </w:rPr>
        <w:fldChar w:fldCharType="begin"/>
      </w:r>
      <w:r>
        <w:rPr>
          <w:rFonts w:hint="eastAsia" w:ascii="仿宋_GB2312" w:hAnsi="仿宋_GB2312" w:eastAsia="仿宋_GB2312" w:cs="仿宋_GB2312"/>
          <w:i w:val="0"/>
          <w:caps w:val="0"/>
          <w:color w:val="auto"/>
          <w:spacing w:val="0"/>
          <w:sz w:val="32"/>
          <w:szCs w:val="32"/>
          <w:highlight w:val="none"/>
          <w:u w:val="none"/>
          <w:shd w:val="clear" w:fill="FFFFFF"/>
        </w:rPr>
        <w:instrText xml:space="preserve"> HYPERLINK "https://www.beijing.gov.cn/zhengce/zhengcefagui/202310/W020231025363044538043.docx" \t "/home/lusy/Documents\\x/_blank" </w:instrText>
      </w:r>
      <w:r>
        <w:rPr>
          <w:rFonts w:hint="eastAsia" w:ascii="仿宋_GB2312" w:hAnsi="仿宋_GB2312" w:eastAsia="仿宋_GB2312" w:cs="仿宋_GB2312"/>
          <w:i w:val="0"/>
          <w:caps w:val="0"/>
          <w:color w:val="auto"/>
          <w:spacing w:val="0"/>
          <w:sz w:val="32"/>
          <w:szCs w:val="32"/>
          <w:highlight w:val="none"/>
          <w:u w:val="none"/>
          <w:shd w:val="clear" w:fill="FFFFFF"/>
        </w:rPr>
        <w:fldChar w:fldCharType="separate"/>
      </w:r>
      <w:r>
        <w:rPr>
          <w:rStyle w:val="16"/>
          <w:rFonts w:hint="eastAsia" w:ascii="仿宋_GB2312" w:hAnsi="仿宋_GB2312" w:eastAsia="仿宋_GB2312" w:cs="仿宋_GB2312"/>
          <w:i w:val="0"/>
          <w:caps w:val="0"/>
          <w:color w:val="auto"/>
          <w:spacing w:val="0"/>
          <w:sz w:val="32"/>
          <w:szCs w:val="32"/>
          <w:highlight w:val="none"/>
          <w:u w:val="none"/>
          <w:shd w:val="clear" w:fill="FFFFFF"/>
        </w:rPr>
        <w:t>附件：</w:t>
      </w:r>
      <w:r>
        <w:rPr>
          <w:rStyle w:val="16"/>
          <w:rFonts w:hint="eastAsia" w:ascii="仿宋_GB2312" w:hAnsi="仿宋_GB2312" w:eastAsia="仿宋_GB2312" w:cs="仿宋_GB2312"/>
          <w:i w:val="0"/>
          <w:caps w:val="0"/>
          <w:color w:val="auto"/>
          <w:spacing w:val="0"/>
          <w:sz w:val="32"/>
          <w:szCs w:val="32"/>
          <w:highlight w:val="none"/>
          <w:u w:val="none"/>
          <w:shd w:val="clear" w:fill="FFFFFF"/>
          <w:lang w:val="en-US" w:eastAsia="zh-CN"/>
        </w:rPr>
        <w:t>1.</w:t>
      </w:r>
      <w:r>
        <w:rPr>
          <w:rStyle w:val="16"/>
          <w:rFonts w:hint="eastAsia" w:ascii="仿宋_GB2312" w:hAnsi="仿宋_GB2312" w:eastAsia="仿宋_GB2312" w:cs="仿宋_GB2312"/>
          <w:i w:val="0"/>
          <w:caps w:val="0"/>
          <w:color w:val="auto"/>
          <w:spacing w:val="0"/>
          <w:sz w:val="32"/>
          <w:szCs w:val="32"/>
          <w:highlight w:val="none"/>
          <w:u w:val="none"/>
          <w:shd w:val="clear" w:fill="FFFFFF"/>
        </w:rPr>
        <w:t>北京市科技行政处罚裁量基准表</w:t>
      </w:r>
      <w:r>
        <w:rPr>
          <w:rFonts w:hint="eastAsia" w:ascii="仿宋_GB2312" w:hAnsi="仿宋_GB2312" w:eastAsia="仿宋_GB2312" w:cs="仿宋_GB2312"/>
          <w:i w:val="0"/>
          <w:caps w:val="0"/>
          <w:color w:val="auto"/>
          <w:spacing w:val="0"/>
          <w:sz w:val="32"/>
          <w:szCs w:val="32"/>
          <w:highlight w:val="none"/>
          <w:u w:val="none"/>
          <w:shd w:val="clear" w:fill="FFFFFF"/>
        </w:rPr>
        <w:fldChar w:fldCharType="end"/>
      </w:r>
    </w:p>
    <w:p>
      <w:pPr>
        <w:numPr>
          <w:ilvl w:val="-1"/>
          <w:numId w:val="0"/>
        </w:numPr>
        <w:spacing w:line="560" w:lineRule="exact"/>
        <w:ind w:left="960"/>
        <w:jc w:val="left"/>
        <w:rPr>
          <w:rFonts w:hint="eastAsia" w:ascii="仿宋_GB2312" w:hAnsi="仿宋_GB2312" w:eastAsia="仿宋_GB2312" w:cs="仿宋_GB2312"/>
          <w:i w:val="0"/>
          <w:caps w:val="0"/>
          <w:color w:val="auto"/>
          <w:spacing w:val="0"/>
          <w:sz w:val="32"/>
          <w:szCs w:val="32"/>
          <w:highlight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2.</w:t>
      </w:r>
      <w:r>
        <w:rPr>
          <w:rFonts w:hint="eastAsia" w:ascii="仿宋_GB2312" w:hAnsi="仿宋_GB2312" w:eastAsia="仿宋_GB2312" w:cs="仿宋_GB2312"/>
          <w:i w:val="0"/>
          <w:caps w:val="0"/>
          <w:color w:val="auto"/>
          <w:spacing w:val="0"/>
          <w:sz w:val="32"/>
          <w:szCs w:val="32"/>
          <w:highlight w:val="none"/>
          <w:shd w:val="clear" w:fill="FFFFFF"/>
        </w:rPr>
        <w:t>北京市科技行政</w:t>
      </w:r>
      <w:r>
        <w:rPr>
          <w:rFonts w:hint="eastAsia" w:ascii="仿宋_GB2312" w:hAnsi="仿宋_GB2312" w:eastAsia="仿宋_GB2312" w:cs="仿宋_GB2312"/>
          <w:i w:val="0"/>
          <w:caps w:val="0"/>
          <w:color w:val="auto"/>
          <w:spacing w:val="0"/>
          <w:sz w:val="32"/>
          <w:szCs w:val="32"/>
          <w:highlight w:val="none"/>
          <w:shd w:val="clear" w:fill="FFFFFF"/>
          <w:lang w:eastAsia="zh-CN"/>
        </w:rPr>
        <w:t>处罚初次违法</w:t>
      </w:r>
      <w:r>
        <w:rPr>
          <w:rFonts w:hint="eastAsia" w:ascii="仿宋_GB2312" w:hAnsi="仿宋_GB2312" w:eastAsia="仿宋_GB2312" w:cs="仿宋_GB2312"/>
          <w:i w:val="0"/>
          <w:caps w:val="0"/>
          <w:color w:val="auto"/>
          <w:spacing w:val="0"/>
          <w:sz w:val="32"/>
          <w:szCs w:val="32"/>
          <w:highlight w:val="none"/>
          <w:shd w:val="clear" w:fill="FFFFFF"/>
        </w:rPr>
        <w:t>不予处罚清单</w:t>
      </w:r>
    </w:p>
    <w:p>
      <w:pPr>
        <w:numPr>
          <w:ilvl w:val="0"/>
          <w:numId w:val="0"/>
        </w:numPr>
        <w:spacing w:line="560" w:lineRule="exact"/>
        <w:ind w:left="960"/>
        <w:jc w:val="left"/>
        <w:rPr>
          <w:rFonts w:hint="eastAsia" w:ascii="黑体" w:hAnsi="黑体" w:eastAsia="黑体" w:cs="黑体"/>
          <w:color w:val="00000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3.</w:t>
      </w:r>
      <w:r>
        <w:rPr>
          <w:rFonts w:hint="eastAsia" w:ascii="仿宋_GB2312" w:hAnsi="仿宋_GB2312" w:eastAsia="仿宋_GB2312" w:cs="仿宋_GB2312"/>
          <w:i w:val="0"/>
          <w:caps w:val="0"/>
          <w:color w:val="auto"/>
          <w:spacing w:val="0"/>
          <w:sz w:val="32"/>
          <w:szCs w:val="32"/>
          <w:highlight w:val="none"/>
          <w:shd w:val="clear" w:fill="FFFFFF"/>
        </w:rPr>
        <w:t>北京市科技行政</w:t>
      </w:r>
      <w:r>
        <w:rPr>
          <w:rFonts w:hint="eastAsia" w:ascii="仿宋_GB2312" w:hAnsi="仿宋_GB2312" w:eastAsia="仿宋_GB2312" w:cs="仿宋_GB2312"/>
          <w:i w:val="0"/>
          <w:caps w:val="0"/>
          <w:color w:val="auto"/>
          <w:spacing w:val="0"/>
          <w:sz w:val="32"/>
          <w:szCs w:val="32"/>
          <w:highlight w:val="none"/>
          <w:shd w:val="clear" w:fill="FFFFFF"/>
          <w:lang w:eastAsia="zh-CN"/>
        </w:rPr>
        <w:t>处罚</w:t>
      </w:r>
      <w:r>
        <w:rPr>
          <w:rFonts w:hint="eastAsia" w:ascii="仿宋_GB2312" w:hAnsi="仿宋_GB2312" w:eastAsia="仿宋_GB2312" w:cs="仿宋_GB2312"/>
          <w:i w:val="0"/>
          <w:caps w:val="0"/>
          <w:color w:val="auto"/>
          <w:spacing w:val="0"/>
          <w:sz w:val="32"/>
          <w:szCs w:val="32"/>
          <w:highlight w:val="none"/>
          <w:shd w:val="clear" w:fill="FFFFFF"/>
        </w:rPr>
        <w:t>轻微违法不予处罚清单</w:t>
      </w:r>
    </w:p>
    <w:p>
      <w:pPr>
        <w:spacing w:line="560" w:lineRule="exact"/>
        <w:jc w:val="left"/>
        <w:rPr>
          <w:rFonts w:hint="eastAsia" w:ascii="黑体" w:hAnsi="黑体" w:eastAsia="黑体" w:cs="黑体"/>
          <w:color w:val="000000"/>
          <w:sz w:val="32"/>
          <w:szCs w:val="32"/>
          <w:highlight w:val="none"/>
        </w:rPr>
      </w:pPr>
    </w:p>
    <w:p>
      <w:pPr>
        <w:spacing w:line="560" w:lineRule="exact"/>
        <w:jc w:val="left"/>
        <w:rPr>
          <w:rFonts w:hint="eastAsia" w:ascii="黑体" w:hAnsi="黑体" w:eastAsia="黑体" w:cs="黑体"/>
          <w:color w:val="000000"/>
          <w:sz w:val="32"/>
          <w:szCs w:val="32"/>
          <w:highlight w:val="none"/>
        </w:rPr>
      </w:pPr>
    </w:p>
    <w:p>
      <w:pPr>
        <w:spacing w:line="560" w:lineRule="exact"/>
        <w:jc w:val="left"/>
        <w:rPr>
          <w:rFonts w:hint="eastAsia" w:ascii="黑体" w:hAnsi="黑体" w:eastAsia="黑体" w:cs="黑体"/>
          <w:color w:val="000000"/>
          <w:sz w:val="32"/>
          <w:szCs w:val="32"/>
          <w:highlight w:val="none"/>
        </w:rPr>
      </w:pPr>
    </w:p>
    <w:p>
      <w:pPr>
        <w:spacing w:line="560" w:lineRule="exact"/>
        <w:jc w:val="left"/>
        <w:rPr>
          <w:rFonts w:hint="eastAsia" w:ascii="黑体" w:hAnsi="黑体" w:eastAsia="黑体" w:cs="黑体"/>
          <w:color w:val="000000"/>
          <w:sz w:val="32"/>
          <w:szCs w:val="32"/>
          <w:highlight w:val="none"/>
        </w:rPr>
      </w:pPr>
    </w:p>
    <w:p>
      <w:pPr>
        <w:spacing w:line="560" w:lineRule="exact"/>
        <w:jc w:val="left"/>
        <w:rPr>
          <w:rFonts w:hint="eastAsia" w:ascii="黑体" w:hAnsi="黑体" w:eastAsia="黑体" w:cs="黑体"/>
          <w:color w:val="000000"/>
          <w:sz w:val="32"/>
          <w:szCs w:val="32"/>
          <w:highlight w:val="none"/>
        </w:rPr>
      </w:pPr>
    </w:p>
    <w:p>
      <w:pPr>
        <w:spacing w:line="560" w:lineRule="exact"/>
        <w:jc w:val="left"/>
        <w:rPr>
          <w:rFonts w:hint="eastAsia" w:ascii="黑体" w:hAnsi="黑体" w:eastAsia="黑体" w:cs="黑体"/>
          <w:color w:val="000000"/>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1</w:t>
      </w:r>
    </w:p>
    <w:p>
      <w:pPr>
        <w:jc w:val="center"/>
        <w:rPr>
          <w:rFonts w:ascii="仿宋_GB2312" w:eastAsia="方正小标宋_GBK"/>
          <w:bCs/>
          <w:color w:val="000000"/>
          <w:sz w:val="44"/>
          <w:szCs w:val="44"/>
          <w:highlight w:val="none"/>
        </w:rPr>
      </w:pPr>
      <w:r>
        <w:rPr>
          <w:rFonts w:hint="eastAsia" w:ascii="方正小标宋_GBK" w:eastAsia="方正小标宋_GBK"/>
          <w:bCs/>
          <w:color w:val="000000"/>
          <w:sz w:val="44"/>
          <w:szCs w:val="44"/>
          <w:highlight w:val="none"/>
        </w:rPr>
        <w:t>北京市科技行政处罚裁量基准表</w:t>
      </w:r>
    </w:p>
    <w:p>
      <w:pPr>
        <w:rPr>
          <w:rFonts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一、实验动物领域</w:t>
      </w:r>
    </w:p>
    <w:tbl>
      <w:tblPr>
        <w:tblStyle w:val="11"/>
        <w:tblW w:w="13421" w:type="dxa"/>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6"/>
        <w:gridCol w:w="945"/>
        <w:gridCol w:w="2083"/>
        <w:gridCol w:w="2379"/>
        <w:gridCol w:w="2753"/>
        <w:gridCol w:w="1665"/>
        <w:gridCol w:w="1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Align w:val="top"/>
          </w:tcPr>
          <w:p>
            <w:pPr>
              <w:rPr>
                <w:color w:val="000000"/>
                <w:highlight w:val="none"/>
              </w:rPr>
            </w:pPr>
            <w:r>
              <w:rPr>
                <w:rFonts w:hint="eastAsia"/>
                <w:color w:val="000000"/>
                <w:highlight w:val="none"/>
              </w:rPr>
              <w:t>裁量基准编码</w:t>
            </w:r>
          </w:p>
        </w:tc>
        <w:tc>
          <w:tcPr>
            <w:tcW w:w="945" w:type="dxa"/>
          </w:tcPr>
          <w:p>
            <w:pPr>
              <w:rPr>
                <w:color w:val="000000"/>
                <w:highlight w:val="none"/>
              </w:rPr>
            </w:pPr>
            <w:r>
              <w:rPr>
                <w:rFonts w:hint="eastAsia"/>
                <w:color w:val="000000"/>
                <w:highlight w:val="none"/>
              </w:rPr>
              <w:t>裁量档（违法行为性质）</w:t>
            </w:r>
          </w:p>
        </w:tc>
        <w:tc>
          <w:tcPr>
            <w:tcW w:w="2083" w:type="dxa"/>
          </w:tcPr>
          <w:p>
            <w:pPr>
              <w:rPr>
                <w:color w:val="000000"/>
                <w:highlight w:val="none"/>
              </w:rPr>
            </w:pPr>
            <w:r>
              <w:rPr>
                <w:rFonts w:hint="eastAsia"/>
                <w:color w:val="000000"/>
                <w:highlight w:val="none"/>
              </w:rPr>
              <w:t>违法行为</w:t>
            </w:r>
          </w:p>
        </w:tc>
        <w:tc>
          <w:tcPr>
            <w:tcW w:w="2379" w:type="dxa"/>
          </w:tcPr>
          <w:p>
            <w:pPr>
              <w:rPr>
                <w:color w:val="000000"/>
                <w:highlight w:val="none"/>
              </w:rPr>
            </w:pPr>
            <w:r>
              <w:rPr>
                <w:rFonts w:hint="eastAsia"/>
                <w:color w:val="000000"/>
                <w:highlight w:val="none"/>
              </w:rPr>
              <w:t>违法行为依据</w:t>
            </w:r>
          </w:p>
        </w:tc>
        <w:tc>
          <w:tcPr>
            <w:tcW w:w="2753" w:type="dxa"/>
          </w:tcPr>
          <w:p>
            <w:pPr>
              <w:rPr>
                <w:color w:val="000000"/>
                <w:highlight w:val="none"/>
              </w:rPr>
            </w:pPr>
            <w:r>
              <w:rPr>
                <w:rFonts w:hint="eastAsia"/>
                <w:color w:val="000000"/>
                <w:highlight w:val="none"/>
              </w:rPr>
              <w:t>处罚依据</w:t>
            </w:r>
          </w:p>
        </w:tc>
        <w:tc>
          <w:tcPr>
            <w:tcW w:w="1665" w:type="dxa"/>
          </w:tcPr>
          <w:p>
            <w:pPr>
              <w:rPr>
                <w:color w:val="000000"/>
                <w:highlight w:val="none"/>
              </w:rPr>
            </w:pPr>
            <w:r>
              <w:rPr>
                <w:rFonts w:hint="eastAsia"/>
                <w:color w:val="000000"/>
                <w:highlight w:val="none"/>
              </w:rPr>
              <w:t>违法情节</w:t>
            </w:r>
          </w:p>
        </w:tc>
        <w:tc>
          <w:tcPr>
            <w:tcW w:w="1710" w:type="dxa"/>
          </w:tcPr>
          <w:p>
            <w:pPr>
              <w:rPr>
                <w:color w:val="000000"/>
                <w:highlight w:val="none"/>
              </w:rPr>
            </w:pPr>
            <w:r>
              <w:rPr>
                <w:rFonts w:hint="eastAsia"/>
                <w:color w:val="000000"/>
                <w:highlight w:val="none"/>
              </w:rPr>
              <w:t>裁量阶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5" w:hRule="atLeast"/>
        </w:trPr>
        <w:tc>
          <w:tcPr>
            <w:tcW w:w="1886" w:type="dxa"/>
            <w:vAlign w:val="top"/>
          </w:tcPr>
          <w:p>
            <w:pPr>
              <w:rPr>
                <w:highlight w:val="none"/>
                <w:lang w:val="en"/>
              </w:rPr>
            </w:pPr>
            <w:r>
              <w:rPr>
                <w:rFonts w:hint="eastAsia"/>
                <w:highlight w:val="none"/>
              </w:rPr>
              <w:t>C0202500</w:t>
            </w:r>
            <w:r>
              <w:rPr>
                <w:highlight w:val="none"/>
              </w:rPr>
              <w:t>A010</w:t>
            </w:r>
          </w:p>
        </w:tc>
        <w:tc>
          <w:tcPr>
            <w:tcW w:w="945" w:type="dxa"/>
            <w:vMerge w:val="restart"/>
          </w:tcPr>
          <w:p>
            <w:pPr>
              <w:rPr>
                <w:szCs w:val="21"/>
                <w:highlight w:val="none"/>
              </w:rPr>
            </w:pPr>
            <w:r>
              <w:rPr>
                <w:rFonts w:hint="eastAsia"/>
                <w:highlight w:val="none"/>
              </w:rPr>
              <w:t>A（社会危害性严重）</w:t>
            </w:r>
          </w:p>
        </w:tc>
        <w:tc>
          <w:tcPr>
            <w:tcW w:w="2083" w:type="dxa"/>
            <w:vMerge w:val="restart"/>
          </w:tcPr>
          <w:p>
            <w:pPr>
              <w:rPr>
                <w:szCs w:val="21"/>
                <w:highlight w:val="none"/>
              </w:rPr>
            </w:pPr>
            <w:r>
              <w:rPr>
                <w:rFonts w:hint="eastAsia"/>
                <w:szCs w:val="21"/>
                <w:highlight w:val="none"/>
              </w:rPr>
              <w:t>未取得</w:t>
            </w:r>
            <w:r>
              <w:rPr>
                <w:rFonts w:hint="eastAsia"/>
                <w:highlight w:val="none"/>
              </w:rPr>
              <w:t>实验动物生产或者使用许可证</w:t>
            </w:r>
            <w:r>
              <w:rPr>
                <w:rFonts w:hint="eastAsia"/>
                <w:szCs w:val="21"/>
                <w:highlight w:val="none"/>
              </w:rPr>
              <w:t>从事实验动物工作</w:t>
            </w:r>
          </w:p>
        </w:tc>
        <w:tc>
          <w:tcPr>
            <w:tcW w:w="2379" w:type="dxa"/>
            <w:vMerge w:val="restart"/>
          </w:tcPr>
          <w:p>
            <w:pPr>
              <w:rPr>
                <w:color w:val="000000"/>
                <w:highlight w:val="none"/>
              </w:rPr>
            </w:pPr>
            <w:r>
              <w:rPr>
                <w:rFonts w:hint="eastAsia"/>
                <w:color w:val="000000"/>
                <w:highlight w:val="none"/>
              </w:rPr>
              <w:t>《北京市实验动物管理条例》第六条</w:t>
            </w:r>
            <w:r>
              <w:rPr>
                <w:color w:val="000000"/>
                <w:highlight w:val="none"/>
              </w:rPr>
              <w:t>第三款：</w:t>
            </w:r>
            <w:r>
              <w:rPr>
                <w:rFonts w:hint="eastAsia"/>
                <w:color w:val="000000"/>
                <w:highlight w:val="none"/>
              </w:rPr>
              <w:t>从事实验动物工作的单位和个人，应当取得市科学技术部门颁发的实验动物生产许可证、实验动物使用许可证。</w:t>
            </w:r>
          </w:p>
        </w:tc>
        <w:tc>
          <w:tcPr>
            <w:tcW w:w="2753" w:type="dxa"/>
            <w:vMerge w:val="restart"/>
          </w:tcPr>
          <w:p>
            <w:pPr>
              <w:rPr>
                <w:color w:val="000000"/>
                <w:highlight w:val="none"/>
              </w:rPr>
            </w:pPr>
            <w:r>
              <w:rPr>
                <w:rFonts w:hint="eastAsia"/>
                <w:color w:val="000000"/>
                <w:highlight w:val="none"/>
              </w:rPr>
              <w:t>《北京市实验动物管理条例》第三十五条：违反本条例第六条第三款规定，未取得实验动物生产许可证、实验动物使用许可证或者许可证已过期，从事实验动物工作的，由市科学技术部门责令停止违法行为，处五万元以上十万元以下的罚款；对责任人员由其所在单位或者上级主管部门给予处分。</w:t>
            </w:r>
          </w:p>
        </w:tc>
        <w:tc>
          <w:tcPr>
            <w:tcW w:w="1665" w:type="dxa"/>
            <w:tcBorders>
              <w:bottom w:val="single" w:color="auto" w:sz="4" w:space="0"/>
            </w:tcBorders>
          </w:tcPr>
          <w:p>
            <w:pPr>
              <w:rPr>
                <w:color w:val="000000"/>
                <w:szCs w:val="21"/>
                <w:highlight w:val="none"/>
              </w:rPr>
            </w:pPr>
            <w:r>
              <w:rPr>
                <w:rFonts w:hint="eastAsia"/>
                <w:color w:val="000000"/>
                <w:highlight w:val="none"/>
              </w:rPr>
              <w:t>实验动物生产或者使用许可证已过期，从事实验动物工作</w:t>
            </w:r>
          </w:p>
        </w:tc>
        <w:tc>
          <w:tcPr>
            <w:tcW w:w="1710" w:type="dxa"/>
            <w:tcBorders>
              <w:bottom w:val="single" w:color="auto" w:sz="4" w:space="0"/>
            </w:tcBorders>
          </w:tcPr>
          <w:p>
            <w:pPr>
              <w:rPr>
                <w:color w:val="000000"/>
                <w:highlight w:val="none"/>
              </w:rPr>
            </w:pPr>
            <w:r>
              <w:rPr>
                <w:rFonts w:hint="eastAsia"/>
                <w:color w:val="000000"/>
                <w:highlight w:val="none"/>
              </w:rPr>
              <w:t>处五万元以上低于八万元以下罚款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7" w:hRule="atLeast"/>
        </w:trPr>
        <w:tc>
          <w:tcPr>
            <w:tcW w:w="1886" w:type="dxa"/>
            <w:vAlign w:val="top"/>
          </w:tcPr>
          <w:p>
            <w:pPr>
              <w:rPr>
                <w:highlight w:val="none"/>
              </w:rPr>
            </w:pPr>
            <w:r>
              <w:rPr>
                <w:rFonts w:hint="eastAsia"/>
                <w:highlight w:val="none"/>
              </w:rPr>
              <w:t>C0202500</w:t>
            </w:r>
            <w:r>
              <w:rPr>
                <w:highlight w:val="none"/>
              </w:rPr>
              <w:t>A0</w:t>
            </w:r>
            <w:r>
              <w:rPr>
                <w:rFonts w:hint="eastAsia"/>
                <w:highlight w:val="none"/>
              </w:rPr>
              <w:t>2</w:t>
            </w:r>
            <w:r>
              <w:rPr>
                <w:highlight w:val="none"/>
              </w:rPr>
              <w:t>0</w:t>
            </w:r>
          </w:p>
        </w:tc>
        <w:tc>
          <w:tcPr>
            <w:tcW w:w="945" w:type="dxa"/>
            <w:vMerge w:val="continue"/>
          </w:tcPr>
          <w:p>
            <w:pPr>
              <w:rPr>
                <w:szCs w:val="21"/>
                <w:highlight w:val="none"/>
              </w:rPr>
            </w:pPr>
          </w:p>
        </w:tc>
        <w:tc>
          <w:tcPr>
            <w:tcW w:w="2083" w:type="dxa"/>
            <w:vMerge w:val="continue"/>
          </w:tcPr>
          <w:p>
            <w:pPr>
              <w:rPr>
                <w:szCs w:val="21"/>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tcPr>
          <w:p>
            <w:pPr>
              <w:rPr>
                <w:color w:val="000000"/>
                <w:szCs w:val="21"/>
                <w:highlight w:val="none"/>
              </w:rPr>
            </w:pPr>
            <w:r>
              <w:rPr>
                <w:rFonts w:hint="eastAsia"/>
                <w:color w:val="000000"/>
                <w:highlight w:val="none"/>
              </w:rPr>
              <w:t>未取得实验动物生产许可证、使用许可证，从事实验动物工作</w:t>
            </w:r>
          </w:p>
        </w:tc>
        <w:tc>
          <w:tcPr>
            <w:tcW w:w="1710" w:type="dxa"/>
            <w:tcBorders>
              <w:top w:val="single" w:color="auto" w:sz="4" w:space="0"/>
              <w:bottom w:val="single" w:color="auto" w:sz="4" w:space="0"/>
            </w:tcBorders>
          </w:tcPr>
          <w:p>
            <w:pPr>
              <w:rPr>
                <w:color w:val="000000"/>
                <w:highlight w:val="none"/>
              </w:rPr>
            </w:pPr>
            <w:r>
              <w:rPr>
                <w:rFonts w:hint="eastAsia"/>
                <w:color w:val="000000"/>
                <w:highlight w:val="none"/>
              </w:rPr>
              <w:t>处八万元以上十万元以下罚款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7" w:hRule="atLeast"/>
        </w:trPr>
        <w:tc>
          <w:tcPr>
            <w:tcW w:w="1886" w:type="dxa"/>
            <w:vAlign w:val="top"/>
          </w:tcPr>
          <w:p>
            <w:pPr>
              <w:rPr>
                <w:highlight w:val="none"/>
              </w:rPr>
            </w:pPr>
            <w:r>
              <w:rPr>
                <w:highlight w:val="none"/>
              </w:rPr>
              <w:t>C0201200A010</w:t>
            </w:r>
          </w:p>
        </w:tc>
        <w:tc>
          <w:tcPr>
            <w:tcW w:w="945" w:type="dxa"/>
          </w:tcPr>
          <w:p>
            <w:pPr>
              <w:rPr>
                <w:highlight w:val="none"/>
              </w:rPr>
            </w:pPr>
            <w:r>
              <w:rPr>
                <w:rFonts w:hint="eastAsia"/>
                <w:highlight w:val="none"/>
              </w:rPr>
              <w:t>A（社会危害性严重）</w:t>
            </w:r>
          </w:p>
        </w:tc>
        <w:tc>
          <w:tcPr>
            <w:tcW w:w="2083" w:type="dxa"/>
          </w:tcPr>
          <w:p>
            <w:pPr>
              <w:rPr>
                <w:highlight w:val="none"/>
              </w:rPr>
            </w:pPr>
            <w:r>
              <w:rPr>
                <w:rFonts w:hint="eastAsia"/>
                <w:highlight w:val="none"/>
              </w:rPr>
              <w:t>转借、转让、出租实验动物生产许可证、实验动物使用许可证</w:t>
            </w:r>
          </w:p>
        </w:tc>
        <w:tc>
          <w:tcPr>
            <w:tcW w:w="2379" w:type="dxa"/>
          </w:tcPr>
          <w:p>
            <w:pPr>
              <w:rPr>
                <w:color w:val="000000"/>
                <w:highlight w:val="none"/>
              </w:rPr>
            </w:pPr>
            <w:r>
              <w:rPr>
                <w:rFonts w:hint="eastAsia"/>
                <w:color w:val="000000"/>
                <w:highlight w:val="none"/>
              </w:rPr>
              <w:t>《北京市实验动物管理条例》第六条</w:t>
            </w:r>
            <w:r>
              <w:rPr>
                <w:color w:val="000000"/>
                <w:highlight w:val="none"/>
              </w:rPr>
              <w:t>第四款：</w:t>
            </w:r>
            <w:r>
              <w:rPr>
                <w:rFonts w:hint="eastAsia"/>
                <w:color w:val="000000"/>
                <w:highlight w:val="none"/>
              </w:rPr>
              <w:t>实验动物生产许可证、实验动物使用许可证不得转借、转让、出租。</w:t>
            </w:r>
          </w:p>
        </w:tc>
        <w:tc>
          <w:tcPr>
            <w:tcW w:w="2753" w:type="dxa"/>
          </w:tcPr>
          <w:p>
            <w:pPr>
              <w:rPr>
                <w:color w:val="000000"/>
                <w:highlight w:val="none"/>
              </w:rPr>
            </w:pPr>
            <w:r>
              <w:rPr>
                <w:rFonts w:hint="eastAsia"/>
                <w:color w:val="000000"/>
                <w:highlight w:val="none"/>
              </w:rPr>
              <w:t>《北京市实验动物管理条例》第三十六条：违反本条例第六条第四款、第十五条、第二十一条第一款规定的，由市科学技术部门责令停止违法行为，吊销实验动物生产许可证、实验动物使用许可证。</w:t>
            </w:r>
          </w:p>
        </w:tc>
        <w:tc>
          <w:tcPr>
            <w:tcW w:w="1665" w:type="dxa"/>
            <w:tcBorders>
              <w:top w:val="single" w:color="auto" w:sz="4" w:space="0"/>
              <w:bottom w:val="single" w:color="auto" w:sz="4" w:space="0"/>
            </w:tcBorders>
          </w:tcPr>
          <w:p>
            <w:pPr>
              <w:rPr>
                <w:color w:val="000000"/>
                <w:highlight w:val="none"/>
              </w:rPr>
            </w:pPr>
            <w:r>
              <w:rPr>
                <w:rFonts w:hint="eastAsia"/>
                <w:color w:val="000000"/>
                <w:highlight w:val="none"/>
              </w:rPr>
              <w:t>转借、转让、出租实验动物生产许可证、实验动物使用许可证</w:t>
            </w:r>
          </w:p>
          <w:p>
            <w:pPr>
              <w:rPr>
                <w:color w:val="000000"/>
                <w:highlight w:val="none"/>
              </w:rPr>
            </w:pPr>
          </w:p>
        </w:tc>
        <w:tc>
          <w:tcPr>
            <w:tcW w:w="1710" w:type="dxa"/>
            <w:tcBorders>
              <w:top w:val="single" w:color="auto" w:sz="4" w:space="0"/>
              <w:bottom w:val="single" w:color="auto" w:sz="4" w:space="0"/>
            </w:tcBorders>
          </w:tcPr>
          <w:p>
            <w:pPr>
              <w:rPr>
                <w:color w:val="000000"/>
                <w:highlight w:val="none"/>
              </w:rPr>
            </w:pPr>
            <w:r>
              <w:rPr>
                <w:rFonts w:hint="eastAsia"/>
                <w:color w:val="000000"/>
                <w:highlight w:val="none"/>
              </w:rPr>
              <w:t>吊销实验动物生产许可证、实验动物使用许可证</w:t>
            </w:r>
          </w:p>
          <w:p>
            <w:pPr>
              <w:rPr>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6" w:type="dxa"/>
            <w:vAlign w:val="top"/>
          </w:tcPr>
          <w:p>
            <w:pPr>
              <w:rPr>
                <w:highlight w:val="none"/>
              </w:rPr>
            </w:pPr>
            <w:r>
              <w:rPr>
                <w:highlight w:val="none"/>
              </w:rPr>
              <w:t>C0201300A010</w:t>
            </w:r>
          </w:p>
        </w:tc>
        <w:tc>
          <w:tcPr>
            <w:tcW w:w="945" w:type="dxa"/>
          </w:tcPr>
          <w:p>
            <w:pPr>
              <w:rPr>
                <w:highlight w:val="none"/>
              </w:rPr>
            </w:pPr>
            <w:r>
              <w:rPr>
                <w:rFonts w:hint="eastAsia"/>
                <w:highlight w:val="none"/>
              </w:rPr>
              <w:t>A（社会危害性严重）</w:t>
            </w:r>
          </w:p>
        </w:tc>
        <w:tc>
          <w:tcPr>
            <w:tcW w:w="2083" w:type="dxa"/>
          </w:tcPr>
          <w:p>
            <w:pPr>
              <w:rPr>
                <w:highlight w:val="none"/>
              </w:rPr>
            </w:pPr>
            <w:r>
              <w:rPr>
                <w:rFonts w:hint="eastAsia"/>
                <w:highlight w:val="none"/>
              </w:rPr>
              <w:t>未按照实验动物生产许可证许可范围开展活动，或生产、供应不合格实验动物及相关产品</w:t>
            </w:r>
          </w:p>
        </w:tc>
        <w:tc>
          <w:tcPr>
            <w:tcW w:w="2379" w:type="dxa"/>
          </w:tcPr>
          <w:p>
            <w:pPr>
              <w:rPr>
                <w:color w:val="000000"/>
                <w:highlight w:val="none"/>
              </w:rPr>
            </w:pPr>
            <w:r>
              <w:rPr>
                <w:rFonts w:hint="eastAsia"/>
                <w:color w:val="000000"/>
                <w:highlight w:val="none"/>
              </w:rPr>
              <w:t>《北京市实验动物管理条例》第十五条：从事实验动物保种、繁育、供应、运输、经营以及实验动物相关产品生产、供应的单位和个人，应当按照实验动物生产许可证许可范围开展活动，提供合格的实验动物及相关产品。</w:t>
            </w:r>
          </w:p>
        </w:tc>
        <w:tc>
          <w:tcPr>
            <w:tcW w:w="2753" w:type="dxa"/>
          </w:tcPr>
          <w:p>
            <w:pPr>
              <w:rPr>
                <w:color w:val="000000"/>
                <w:highlight w:val="none"/>
              </w:rPr>
            </w:pPr>
            <w:r>
              <w:rPr>
                <w:rFonts w:hint="eastAsia"/>
                <w:color w:val="000000"/>
                <w:highlight w:val="none"/>
              </w:rPr>
              <w:t>《北京市实验动物管理条例》第三十六条：违反本条例第六条第四款、第十五条、第二十一条第一款规定的，由市科学技术部门责令停止违法行为，吊销实验动物生产许可证、实验动物使用许可证。</w:t>
            </w:r>
          </w:p>
        </w:tc>
        <w:tc>
          <w:tcPr>
            <w:tcW w:w="1665" w:type="dxa"/>
            <w:tcBorders>
              <w:top w:val="single" w:color="auto" w:sz="4" w:space="0"/>
              <w:bottom w:val="single" w:color="auto" w:sz="4" w:space="0"/>
            </w:tcBorders>
          </w:tcPr>
          <w:p>
            <w:pPr>
              <w:rPr>
                <w:color w:val="000000"/>
                <w:highlight w:val="none"/>
              </w:rPr>
            </w:pPr>
            <w:r>
              <w:rPr>
                <w:rFonts w:hint="eastAsia"/>
                <w:color w:val="000000"/>
                <w:highlight w:val="none"/>
              </w:rPr>
              <w:t>超出许可范围生产实验动物及相关产品；生产、供应不合格实验动物及相关产品</w:t>
            </w:r>
          </w:p>
        </w:tc>
        <w:tc>
          <w:tcPr>
            <w:tcW w:w="1710" w:type="dxa"/>
            <w:tcBorders>
              <w:top w:val="single" w:color="auto" w:sz="4" w:space="0"/>
              <w:bottom w:val="single" w:color="auto" w:sz="4" w:space="0"/>
            </w:tcBorders>
          </w:tcPr>
          <w:p>
            <w:pPr>
              <w:rPr>
                <w:color w:val="000000"/>
                <w:highlight w:val="none"/>
              </w:rPr>
            </w:pPr>
            <w:r>
              <w:rPr>
                <w:rFonts w:hint="eastAsia"/>
                <w:color w:val="000000"/>
                <w:highlight w:val="none"/>
              </w:rPr>
              <w:t>吊销实验动物生产许可证</w:t>
            </w:r>
          </w:p>
          <w:p>
            <w:pPr>
              <w:rPr>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1886" w:type="dxa"/>
            <w:vAlign w:val="top"/>
          </w:tcPr>
          <w:p>
            <w:pPr>
              <w:rPr>
                <w:highlight w:val="none"/>
              </w:rPr>
            </w:pPr>
            <w:r>
              <w:rPr>
                <w:highlight w:val="none"/>
              </w:rPr>
              <w:t>C0201400A010</w:t>
            </w:r>
          </w:p>
        </w:tc>
        <w:tc>
          <w:tcPr>
            <w:tcW w:w="945" w:type="dxa"/>
          </w:tcPr>
          <w:p>
            <w:pPr>
              <w:rPr>
                <w:highlight w:val="none"/>
              </w:rPr>
            </w:pPr>
            <w:r>
              <w:rPr>
                <w:rFonts w:hint="eastAsia"/>
                <w:highlight w:val="none"/>
              </w:rPr>
              <w:t>A（社会危害性严重）</w:t>
            </w:r>
          </w:p>
        </w:tc>
        <w:tc>
          <w:tcPr>
            <w:tcW w:w="2083" w:type="dxa"/>
          </w:tcPr>
          <w:p>
            <w:pPr>
              <w:rPr>
                <w:highlight w:val="none"/>
              </w:rPr>
            </w:pPr>
            <w:r>
              <w:rPr>
                <w:rFonts w:hint="eastAsia"/>
                <w:highlight w:val="none"/>
              </w:rPr>
              <w:t>未按照使用许可证许可范围开展活动，或使用不合格实验动物</w:t>
            </w:r>
          </w:p>
        </w:tc>
        <w:tc>
          <w:tcPr>
            <w:tcW w:w="2379" w:type="dxa"/>
          </w:tcPr>
          <w:p>
            <w:pPr>
              <w:rPr>
                <w:color w:val="000000"/>
                <w:highlight w:val="none"/>
              </w:rPr>
            </w:pPr>
            <w:r>
              <w:rPr>
                <w:rFonts w:hint="eastAsia"/>
                <w:color w:val="000000"/>
                <w:highlight w:val="none"/>
              </w:rPr>
              <w:t>《北京市实验动物管理条例》第二十一条第一款：利用实验动物从事科研、检定、检验等活动，以及以实验动物为原料或者载体进行相关产品生产或者经营的单位和个人，应当按照实验动物使用许可证许可范围开展活动，使用合格的实验动物。</w:t>
            </w:r>
          </w:p>
        </w:tc>
        <w:tc>
          <w:tcPr>
            <w:tcW w:w="2753" w:type="dxa"/>
          </w:tcPr>
          <w:p>
            <w:pPr>
              <w:rPr>
                <w:color w:val="000000"/>
                <w:highlight w:val="none"/>
              </w:rPr>
            </w:pPr>
            <w:r>
              <w:rPr>
                <w:rFonts w:hint="eastAsia"/>
                <w:color w:val="000000"/>
                <w:highlight w:val="none"/>
              </w:rPr>
              <w:t>《北京市实验动物管理条例》第三十六条：违反本条例第六条第四款、第十五条、第二十一条第一款规定的，由市科学技术部门责令停止违法行为，吊销实验动物生产许可证、实验动物使用许可证。</w:t>
            </w:r>
          </w:p>
        </w:tc>
        <w:tc>
          <w:tcPr>
            <w:tcW w:w="1665" w:type="dxa"/>
            <w:tcBorders>
              <w:top w:val="single" w:color="auto" w:sz="4" w:space="0"/>
              <w:bottom w:val="single" w:color="auto" w:sz="4" w:space="0"/>
            </w:tcBorders>
          </w:tcPr>
          <w:p>
            <w:pPr>
              <w:rPr>
                <w:color w:val="000000"/>
                <w:highlight w:val="none"/>
              </w:rPr>
            </w:pPr>
            <w:r>
              <w:rPr>
                <w:rFonts w:hint="eastAsia"/>
                <w:color w:val="000000"/>
                <w:highlight w:val="none"/>
              </w:rPr>
              <w:t>超出许可范围使用实验动物；使用不合格的实验动物</w:t>
            </w:r>
          </w:p>
        </w:tc>
        <w:tc>
          <w:tcPr>
            <w:tcW w:w="1710" w:type="dxa"/>
            <w:tcBorders>
              <w:top w:val="single" w:color="auto" w:sz="4" w:space="0"/>
              <w:bottom w:val="single" w:color="auto" w:sz="4" w:space="0"/>
            </w:tcBorders>
          </w:tcPr>
          <w:p>
            <w:pPr>
              <w:rPr>
                <w:color w:val="000000"/>
                <w:highlight w:val="none"/>
              </w:rPr>
            </w:pPr>
            <w:r>
              <w:rPr>
                <w:rFonts w:hint="eastAsia"/>
                <w:color w:val="000000"/>
                <w:highlight w:val="none"/>
              </w:rPr>
              <w:t>吊销实验动物使用许可证</w:t>
            </w:r>
          </w:p>
          <w:p>
            <w:pPr>
              <w:rPr>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8" w:hRule="atLeast"/>
        </w:trPr>
        <w:tc>
          <w:tcPr>
            <w:tcW w:w="1886" w:type="dxa"/>
            <w:vAlign w:val="top"/>
          </w:tcPr>
          <w:p>
            <w:pPr>
              <w:rPr>
                <w:highlight w:val="none"/>
              </w:rPr>
            </w:pPr>
            <w:r>
              <w:rPr>
                <w:rFonts w:hint="eastAsia"/>
                <w:highlight w:val="none"/>
                <w:lang w:eastAsia="zh-CN"/>
              </w:rPr>
              <w:t xml:space="preserve"> C0202600</w:t>
            </w:r>
            <w:r>
              <w:rPr>
                <w:rFonts w:hint="eastAsia"/>
                <w:highlight w:val="none"/>
              </w:rPr>
              <w:t>C</w:t>
            </w:r>
            <w:r>
              <w:rPr>
                <w:highlight w:val="none"/>
              </w:rPr>
              <w:t>010</w:t>
            </w:r>
          </w:p>
        </w:tc>
        <w:tc>
          <w:tcPr>
            <w:tcW w:w="945" w:type="dxa"/>
            <w:vMerge w:val="restart"/>
          </w:tcPr>
          <w:p>
            <w:pPr>
              <w:rPr>
                <w:szCs w:val="21"/>
                <w:highlight w:val="none"/>
              </w:rPr>
            </w:pPr>
            <w:r>
              <w:rPr>
                <w:rFonts w:hint="eastAsia"/>
                <w:highlight w:val="none"/>
              </w:rPr>
              <w:t>C（社会危害性轻微）</w:t>
            </w:r>
          </w:p>
        </w:tc>
        <w:tc>
          <w:tcPr>
            <w:tcW w:w="2083" w:type="dxa"/>
            <w:vMerge w:val="restart"/>
          </w:tcPr>
          <w:p>
            <w:pPr>
              <w:rPr>
                <w:szCs w:val="21"/>
                <w:highlight w:val="none"/>
              </w:rPr>
            </w:pPr>
            <w:r>
              <w:rPr>
                <w:rFonts w:hint="eastAsia"/>
                <w:szCs w:val="21"/>
                <w:highlight w:val="none"/>
              </w:rPr>
              <w:t>涉及实验动物的项目未通过实验动物福利伦理委员会的审查或未接受其监督</w:t>
            </w:r>
          </w:p>
        </w:tc>
        <w:tc>
          <w:tcPr>
            <w:tcW w:w="2379" w:type="dxa"/>
            <w:vMerge w:val="restart"/>
          </w:tcPr>
          <w:p>
            <w:pPr>
              <w:rPr>
                <w:color w:val="000000"/>
                <w:highlight w:val="none"/>
              </w:rPr>
            </w:pPr>
            <w:r>
              <w:rPr>
                <w:rFonts w:hint="eastAsia"/>
                <w:color w:val="000000"/>
                <w:highlight w:val="none"/>
              </w:rPr>
              <w:t>《北京市实验动物管理条例》第九条</w:t>
            </w:r>
            <w:r>
              <w:rPr>
                <w:color w:val="000000"/>
                <w:highlight w:val="none"/>
              </w:rPr>
              <w:t>第二款：</w:t>
            </w:r>
            <w:r>
              <w:rPr>
                <w:rFonts w:hint="eastAsia"/>
                <w:color w:val="000000"/>
                <w:highlight w:val="none"/>
              </w:rPr>
              <w:t>涉及实验动物的项目应当通过实验动物福利伦理委员会的审查，并接受其监督。</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Borders>
              <w:bottom w:val="single" w:color="auto" w:sz="4" w:space="0"/>
            </w:tcBorders>
          </w:tcPr>
          <w:p>
            <w:pPr>
              <w:rPr>
                <w:color w:val="000000"/>
                <w:szCs w:val="21"/>
                <w:highlight w:val="none"/>
              </w:rPr>
            </w:pPr>
            <w:r>
              <w:rPr>
                <w:rFonts w:hint="eastAsia"/>
                <w:color w:val="000000"/>
                <w:szCs w:val="21"/>
                <w:highlight w:val="none"/>
              </w:rPr>
              <w:t>涉及实验动物的项目通过实验动物福利伦理委员会的审查但未接受监督</w:t>
            </w:r>
          </w:p>
        </w:tc>
        <w:tc>
          <w:tcPr>
            <w:tcW w:w="1710" w:type="dxa"/>
            <w:tcBorders>
              <w:bottom w:val="single" w:color="auto" w:sz="4" w:space="0"/>
            </w:tcBorders>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6" w:hRule="atLeast"/>
        </w:trPr>
        <w:tc>
          <w:tcPr>
            <w:tcW w:w="1886" w:type="dxa"/>
            <w:vAlign w:val="top"/>
          </w:tcPr>
          <w:p>
            <w:pPr>
              <w:rPr>
                <w:highlight w:val="none"/>
              </w:rPr>
            </w:pPr>
            <w:r>
              <w:rPr>
                <w:rFonts w:hint="eastAsia"/>
                <w:highlight w:val="none"/>
                <w:lang w:eastAsia="zh-CN"/>
              </w:rPr>
              <w:t xml:space="preserve"> C0202600</w:t>
            </w:r>
            <w:r>
              <w:rPr>
                <w:rFonts w:hint="eastAsia"/>
                <w:highlight w:val="none"/>
              </w:rPr>
              <w:t>C</w:t>
            </w:r>
            <w:r>
              <w:rPr>
                <w:highlight w:val="none"/>
              </w:rPr>
              <w:t>0</w:t>
            </w:r>
            <w:r>
              <w:rPr>
                <w:rFonts w:hint="eastAsia"/>
                <w:highlight w:val="none"/>
              </w:rPr>
              <w:t>2</w:t>
            </w:r>
            <w:r>
              <w:rPr>
                <w:highlight w:val="none"/>
              </w:rPr>
              <w:t>0</w:t>
            </w:r>
          </w:p>
        </w:tc>
        <w:tc>
          <w:tcPr>
            <w:tcW w:w="945" w:type="dxa"/>
            <w:vMerge w:val="continue"/>
          </w:tcPr>
          <w:p>
            <w:pPr>
              <w:rPr>
                <w:szCs w:val="21"/>
                <w:highlight w:val="none"/>
              </w:rPr>
            </w:pPr>
          </w:p>
        </w:tc>
        <w:tc>
          <w:tcPr>
            <w:tcW w:w="2083" w:type="dxa"/>
            <w:vMerge w:val="continue"/>
          </w:tcPr>
          <w:p>
            <w:pPr>
              <w:rPr>
                <w:szCs w:val="21"/>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tcBorders>
          </w:tcPr>
          <w:p>
            <w:pPr>
              <w:rPr>
                <w:color w:val="000000"/>
                <w:szCs w:val="21"/>
                <w:highlight w:val="none"/>
              </w:rPr>
            </w:pPr>
            <w:r>
              <w:rPr>
                <w:rFonts w:hint="eastAsia"/>
                <w:color w:val="000000"/>
                <w:szCs w:val="21"/>
                <w:highlight w:val="none"/>
              </w:rPr>
              <w:t>涉及实验动物的项目未通过实验动物福利伦理委员会的审查</w:t>
            </w:r>
          </w:p>
        </w:tc>
        <w:tc>
          <w:tcPr>
            <w:tcW w:w="1710" w:type="dxa"/>
            <w:tcBorders>
              <w:top w:val="single" w:color="auto" w:sz="4" w:space="0"/>
            </w:tcBorders>
          </w:tcPr>
          <w:p>
            <w:pPr>
              <w:rPr>
                <w:color w:val="000000"/>
                <w:highlight w:val="none"/>
              </w:rPr>
            </w:pPr>
            <w:r>
              <w:rPr>
                <w:rFonts w:hint="eastAsia"/>
                <w:color w:val="000000"/>
                <w:highlight w:val="none"/>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1886" w:type="dxa"/>
            <w:vAlign w:val="top"/>
          </w:tcPr>
          <w:p>
            <w:pPr>
              <w:rPr>
                <w:highlight w:val="none"/>
              </w:rPr>
            </w:pPr>
            <w:r>
              <w:rPr>
                <w:rFonts w:hint="eastAsia"/>
                <w:highlight w:val="none"/>
                <w:lang w:eastAsia="zh-CN"/>
              </w:rPr>
              <w:t>C0203000</w:t>
            </w:r>
            <w:r>
              <w:rPr>
                <w:highlight w:val="none"/>
              </w:rPr>
              <w:t>C010</w:t>
            </w:r>
          </w:p>
          <w:p>
            <w:pPr>
              <w:rPr>
                <w:highlight w:val="none"/>
              </w:rPr>
            </w:pPr>
          </w:p>
        </w:tc>
        <w:tc>
          <w:tcPr>
            <w:tcW w:w="945" w:type="dxa"/>
            <w:vMerge w:val="restart"/>
          </w:tcPr>
          <w:p>
            <w:pPr>
              <w:rPr>
                <w:szCs w:val="21"/>
                <w:highlight w:val="none"/>
              </w:rPr>
            </w:pPr>
            <w:r>
              <w:rPr>
                <w:rFonts w:hint="eastAsia"/>
                <w:highlight w:val="none"/>
              </w:rPr>
              <w:t>C（社会危害性轻微）</w:t>
            </w:r>
          </w:p>
        </w:tc>
        <w:tc>
          <w:tcPr>
            <w:tcW w:w="2083" w:type="dxa"/>
            <w:vMerge w:val="restart"/>
          </w:tcPr>
          <w:p>
            <w:pPr>
              <w:rPr>
                <w:szCs w:val="21"/>
                <w:highlight w:val="none"/>
              </w:rPr>
            </w:pPr>
            <w:r>
              <w:rPr>
                <w:rFonts w:hint="eastAsia"/>
                <w:szCs w:val="21"/>
                <w:highlight w:val="none"/>
              </w:rPr>
              <w:t>未组织实验动物从业人员参加岗前专业培训或未组织实验动物专业技术人员参加相关继续教育</w:t>
            </w:r>
          </w:p>
        </w:tc>
        <w:tc>
          <w:tcPr>
            <w:tcW w:w="2379" w:type="dxa"/>
            <w:vMerge w:val="restart"/>
          </w:tcPr>
          <w:p>
            <w:pPr>
              <w:rPr>
                <w:color w:val="000000"/>
                <w:highlight w:val="none"/>
              </w:rPr>
            </w:pPr>
            <w:r>
              <w:rPr>
                <w:rFonts w:hint="eastAsia"/>
                <w:color w:val="000000"/>
                <w:highlight w:val="none"/>
              </w:rPr>
              <w:t>《北京市实验动物管理条例》第十条：从事实验动物工作的单位，应当组织从业人员进行专业培训。未经培训的，不得上岗。从事实验动物工作的单位，应当组织实验动物专业技术人员参加实验动物学及相关专业的继续教育。</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Pr>
          <w:p>
            <w:pPr>
              <w:rPr>
                <w:rFonts w:ascii="宋体" w:hAnsi="宋体" w:cs="宋体"/>
                <w:color w:val="000000"/>
                <w:highlight w:val="none"/>
              </w:rPr>
            </w:pPr>
            <w:r>
              <w:rPr>
                <w:rFonts w:hint="eastAsia" w:ascii="宋体" w:hAnsi="宋体" w:cs="宋体"/>
                <w:color w:val="000000"/>
                <w:highlight w:val="none"/>
              </w:rPr>
              <w:t>实验动物设施中未经培训考核上岗的人数占从业人员总数的比例在50%（含）以下；未参加实验动物学及相关专业继续教育的人数占实验动物专业技术人员总数的比例 50%（含）以下。</w:t>
            </w:r>
          </w:p>
        </w:tc>
        <w:tc>
          <w:tcPr>
            <w:tcW w:w="1710" w:type="dxa"/>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2" w:hRule="atLeast"/>
        </w:trPr>
        <w:tc>
          <w:tcPr>
            <w:tcW w:w="1886" w:type="dxa"/>
            <w:vAlign w:val="top"/>
          </w:tcPr>
          <w:p>
            <w:pPr>
              <w:widowControl/>
              <w:suppressAutoHyphens w:val="0"/>
              <w:jc w:val="left"/>
              <w:rPr>
                <w:highlight w:val="none"/>
              </w:rPr>
            </w:pPr>
            <w:r>
              <w:rPr>
                <w:rFonts w:hint="eastAsia"/>
                <w:highlight w:val="none"/>
                <w:lang w:eastAsia="zh-CN"/>
              </w:rPr>
              <w:t>C0203000</w:t>
            </w:r>
            <w:r>
              <w:rPr>
                <w:highlight w:val="none"/>
              </w:rPr>
              <w:t>C020</w:t>
            </w:r>
          </w:p>
          <w:p>
            <w:pPr>
              <w:rPr>
                <w:highlight w:val="none"/>
              </w:rPr>
            </w:pPr>
          </w:p>
        </w:tc>
        <w:tc>
          <w:tcPr>
            <w:tcW w:w="945" w:type="dxa"/>
            <w:vMerge w:val="continue"/>
          </w:tcPr>
          <w:p>
            <w:pPr>
              <w:rPr>
                <w:szCs w:val="21"/>
                <w:highlight w:val="none"/>
              </w:rPr>
            </w:pPr>
          </w:p>
        </w:tc>
        <w:tc>
          <w:tcPr>
            <w:tcW w:w="2083" w:type="dxa"/>
            <w:vMerge w:val="continue"/>
          </w:tcPr>
          <w:p>
            <w:pPr>
              <w:rPr>
                <w:szCs w:val="21"/>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Pr>
          <w:p>
            <w:pPr>
              <w:rPr>
                <w:rFonts w:ascii="宋体" w:hAnsi="宋体" w:cs="宋体"/>
                <w:color w:val="000000"/>
                <w:highlight w:val="none"/>
              </w:rPr>
            </w:pPr>
            <w:r>
              <w:rPr>
                <w:rFonts w:hint="eastAsia" w:ascii="宋体" w:hAnsi="宋体" w:cs="宋体"/>
                <w:color w:val="000000"/>
                <w:highlight w:val="none"/>
              </w:rPr>
              <w:t>实验动物设施中未经培训考核上岗的人数占从业人员总数的比例超过50%；未参加实验动物学及相关专业的继续教育的人数占实验动物专业技术人员总数的比例超过50%。</w:t>
            </w:r>
          </w:p>
        </w:tc>
        <w:tc>
          <w:tcPr>
            <w:tcW w:w="1710" w:type="dxa"/>
          </w:tcPr>
          <w:p>
            <w:pPr>
              <w:rPr>
                <w:color w:val="000000"/>
                <w:highlight w:val="none"/>
              </w:rPr>
            </w:pPr>
            <w:r>
              <w:rPr>
                <w:rFonts w:hint="eastAsia"/>
                <w:color w:val="000000"/>
                <w:highlight w:val="none"/>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8" w:hRule="atLeast"/>
        </w:trPr>
        <w:tc>
          <w:tcPr>
            <w:tcW w:w="1886" w:type="dxa"/>
            <w:vAlign w:val="top"/>
          </w:tcPr>
          <w:p>
            <w:pPr>
              <w:rPr>
                <w:highlight w:val="none"/>
              </w:rPr>
            </w:pPr>
            <w:r>
              <w:rPr>
                <w:highlight w:val="none"/>
              </w:rPr>
              <w:t>C0200300C010</w:t>
            </w:r>
          </w:p>
        </w:tc>
        <w:tc>
          <w:tcPr>
            <w:tcW w:w="945" w:type="dxa"/>
            <w:vMerge w:val="restart"/>
          </w:tcPr>
          <w:p>
            <w:pPr>
              <w:rPr>
                <w:highlight w:val="none"/>
              </w:rPr>
            </w:pPr>
            <w:r>
              <w:rPr>
                <w:rFonts w:hint="eastAsia"/>
                <w:highlight w:val="none"/>
              </w:rPr>
              <w:t>C（社会危害性轻微）</w:t>
            </w:r>
          </w:p>
        </w:tc>
        <w:tc>
          <w:tcPr>
            <w:tcW w:w="2083" w:type="dxa"/>
            <w:vMerge w:val="restart"/>
          </w:tcPr>
          <w:p>
            <w:pPr>
              <w:rPr>
                <w:highlight w:val="none"/>
              </w:rPr>
            </w:pPr>
            <w:r>
              <w:rPr>
                <w:rFonts w:hint="eastAsia"/>
                <w:highlight w:val="none"/>
              </w:rPr>
              <w:t>对实验动物从业人员防护措施不力</w:t>
            </w:r>
          </w:p>
        </w:tc>
        <w:tc>
          <w:tcPr>
            <w:tcW w:w="2379" w:type="dxa"/>
            <w:vMerge w:val="restart"/>
          </w:tcPr>
          <w:p>
            <w:pPr>
              <w:rPr>
                <w:color w:val="000000"/>
                <w:highlight w:val="none"/>
              </w:rPr>
            </w:pPr>
            <w:r>
              <w:rPr>
                <w:rFonts w:hint="eastAsia"/>
                <w:color w:val="000000"/>
                <w:highlight w:val="none"/>
              </w:rPr>
              <w:t>《北京市实验动物管理条例》第十二条：从事实验动物工作的单位，应当采取防护措施，保证从业人员的健康与安全，组织从业人员每年进行身体检查，及时调整健康状况不宜从事实验动物工作的人员。</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Pr>
          <w:p>
            <w:pPr>
              <w:rPr>
                <w:color w:val="000000"/>
                <w:highlight w:val="none"/>
              </w:rPr>
            </w:pPr>
            <w:r>
              <w:rPr>
                <w:rFonts w:hint="eastAsia"/>
                <w:color w:val="000000"/>
                <w:highlight w:val="none"/>
              </w:rPr>
              <w:t>实验动物从业人员未按年度进行体检；采取的安全生产措施不力，影响人员健康与安全</w:t>
            </w:r>
          </w:p>
        </w:tc>
        <w:tc>
          <w:tcPr>
            <w:tcW w:w="1710" w:type="dxa"/>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886" w:type="dxa"/>
            <w:vAlign w:val="top"/>
          </w:tcPr>
          <w:p>
            <w:pPr>
              <w:rPr>
                <w:highlight w:val="none"/>
              </w:rPr>
            </w:pPr>
            <w:r>
              <w:rPr>
                <w:highlight w:val="none"/>
              </w:rPr>
              <w:t>C0200300C020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Pr>
          <w:p>
            <w:pPr>
              <w:rPr>
                <w:color w:val="000000"/>
                <w:highlight w:val="none"/>
              </w:rPr>
            </w:pPr>
            <w:r>
              <w:rPr>
                <w:rFonts w:hint="eastAsia"/>
                <w:color w:val="000000"/>
                <w:highlight w:val="none"/>
              </w:rPr>
              <w:t>未采取任何安全生产措施或者采取安全生产措施不力，造成实验动物从业人员伤害或死亡等严重情形</w:t>
            </w:r>
          </w:p>
        </w:tc>
        <w:tc>
          <w:tcPr>
            <w:tcW w:w="1710" w:type="dxa"/>
          </w:tcPr>
          <w:p>
            <w:pPr>
              <w:rPr>
                <w:color w:val="000000"/>
                <w:highlight w:val="none"/>
              </w:rPr>
            </w:pPr>
            <w:r>
              <w:rPr>
                <w:rFonts w:hint="eastAsia"/>
                <w:color w:val="000000"/>
                <w:highlight w:val="none"/>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886" w:type="dxa"/>
            <w:tcBorders>
              <w:bottom w:val="single" w:color="auto" w:sz="4" w:space="0"/>
            </w:tcBorders>
            <w:vAlign w:val="top"/>
          </w:tcPr>
          <w:p>
            <w:pPr>
              <w:rPr>
                <w:highlight w:val="none"/>
              </w:rPr>
            </w:pPr>
            <w:r>
              <w:rPr>
                <w:highlight w:val="none"/>
              </w:rPr>
              <w:t>C0200400C010</w:t>
            </w:r>
          </w:p>
        </w:tc>
        <w:tc>
          <w:tcPr>
            <w:tcW w:w="945" w:type="dxa"/>
            <w:vMerge w:val="restart"/>
          </w:tcPr>
          <w:p>
            <w:pPr>
              <w:rPr>
                <w:highlight w:val="none"/>
              </w:rPr>
            </w:pPr>
            <w:r>
              <w:rPr>
                <w:rFonts w:hint="eastAsia"/>
                <w:highlight w:val="none"/>
              </w:rPr>
              <w:t>C（社会危害性轻微）</w:t>
            </w:r>
          </w:p>
        </w:tc>
        <w:tc>
          <w:tcPr>
            <w:tcW w:w="2083" w:type="dxa"/>
            <w:vMerge w:val="restart"/>
          </w:tcPr>
          <w:p>
            <w:pPr>
              <w:rPr>
                <w:highlight w:val="none"/>
              </w:rPr>
            </w:pPr>
            <w:r>
              <w:rPr>
                <w:rFonts w:hint="eastAsia"/>
                <w:highlight w:val="none"/>
              </w:rPr>
              <w:t>实验动物生产环境设施不符合相应等级实验动物标准要求</w:t>
            </w:r>
          </w:p>
          <w:p>
            <w:pPr>
              <w:rPr>
                <w:highlight w:val="none"/>
              </w:rPr>
            </w:pPr>
          </w:p>
        </w:tc>
        <w:tc>
          <w:tcPr>
            <w:tcW w:w="2379" w:type="dxa"/>
            <w:vMerge w:val="restart"/>
          </w:tcPr>
          <w:p>
            <w:pPr>
              <w:rPr>
                <w:color w:val="000000"/>
                <w:highlight w:val="none"/>
              </w:rPr>
            </w:pPr>
            <w:r>
              <w:rPr>
                <w:rFonts w:hint="eastAsia"/>
                <w:color w:val="000000"/>
                <w:highlight w:val="none"/>
              </w:rPr>
              <w:t>《北京市实验动物管理条例》第</w:t>
            </w:r>
            <w:r>
              <w:rPr>
                <w:color w:val="000000"/>
                <w:highlight w:val="none"/>
              </w:rPr>
              <w:t>十六条第一款：</w:t>
            </w:r>
            <w:r>
              <w:rPr>
                <w:rFonts w:hint="eastAsia"/>
                <w:color w:val="000000"/>
                <w:highlight w:val="none"/>
              </w:rPr>
              <w:t>实验动物生产环境设施应当符合相应等级实验动物标准要求。</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Borders>
              <w:bottom w:val="single" w:color="auto" w:sz="4" w:space="0"/>
            </w:tcBorders>
          </w:tcPr>
          <w:p>
            <w:pPr>
              <w:rPr>
                <w:color w:val="000000"/>
                <w:highlight w:val="none"/>
              </w:rPr>
            </w:pPr>
            <w:r>
              <w:rPr>
                <w:rFonts w:hint="eastAsia"/>
                <w:color w:val="000000"/>
                <w:highlight w:val="none"/>
              </w:rPr>
              <w:t>实验动物生产间连续两周以上一个月以下环境技术指标不达标</w:t>
            </w:r>
            <w:r>
              <w:rPr>
                <w:rFonts w:hint="eastAsia"/>
                <w:color w:val="000000"/>
                <w:highlight w:val="none"/>
                <w:lang w:eastAsia="zh-CN"/>
              </w:rPr>
              <w:t>，</w:t>
            </w:r>
            <w:r>
              <w:rPr>
                <w:rFonts w:hint="eastAsia"/>
                <w:color w:val="000000"/>
                <w:highlight w:val="none"/>
              </w:rPr>
              <w:t>未见温度、湿度等</w:t>
            </w:r>
            <w:r>
              <w:rPr>
                <w:rFonts w:hint="eastAsia"/>
                <w:color w:val="000000"/>
                <w:highlight w:val="none"/>
                <w:lang w:eastAsia="zh-CN"/>
              </w:rPr>
              <w:t>指标</w:t>
            </w:r>
            <w:r>
              <w:rPr>
                <w:rFonts w:hint="eastAsia"/>
                <w:color w:val="000000"/>
                <w:highlight w:val="none"/>
              </w:rPr>
              <w:t>连续记录的，视为不达标</w:t>
            </w:r>
          </w:p>
        </w:tc>
        <w:tc>
          <w:tcPr>
            <w:tcW w:w="1710" w:type="dxa"/>
            <w:tcBorders>
              <w:bottom w:val="single" w:color="auto" w:sz="4" w:space="0"/>
            </w:tcBorders>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1886" w:type="dxa"/>
            <w:tcBorders>
              <w:top w:val="single" w:color="auto" w:sz="4" w:space="0"/>
              <w:bottom w:val="single" w:color="auto" w:sz="4" w:space="0"/>
            </w:tcBorders>
            <w:vAlign w:val="top"/>
          </w:tcPr>
          <w:p>
            <w:pPr>
              <w:rPr>
                <w:highlight w:val="none"/>
              </w:rPr>
            </w:pPr>
            <w:r>
              <w:rPr>
                <w:highlight w:val="none"/>
              </w:rPr>
              <w:t>C0200400C020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tcBorders>
          </w:tcPr>
          <w:p>
            <w:pPr>
              <w:rPr>
                <w:color w:val="000000"/>
                <w:highlight w:val="none"/>
              </w:rPr>
            </w:pPr>
            <w:r>
              <w:rPr>
                <w:rFonts w:hint="eastAsia"/>
                <w:color w:val="000000"/>
                <w:highlight w:val="none"/>
              </w:rPr>
              <w:t>实验动物生产间连续超过一个月环境技术指标不达标</w:t>
            </w:r>
            <w:r>
              <w:rPr>
                <w:rFonts w:hint="eastAsia"/>
                <w:color w:val="000000"/>
                <w:highlight w:val="none"/>
                <w:lang w:eastAsia="zh-CN"/>
              </w:rPr>
              <w:t>，</w:t>
            </w:r>
            <w:r>
              <w:rPr>
                <w:rFonts w:hint="eastAsia"/>
                <w:color w:val="000000"/>
                <w:highlight w:val="none"/>
              </w:rPr>
              <w:t>未见温度、湿度等指标连续记录的，视为不达标</w:t>
            </w:r>
          </w:p>
        </w:tc>
        <w:tc>
          <w:tcPr>
            <w:tcW w:w="1710" w:type="dxa"/>
            <w:tcBorders>
              <w:top w:val="single" w:color="auto" w:sz="4" w:space="0"/>
            </w:tcBorders>
          </w:tcPr>
          <w:p>
            <w:pPr>
              <w:rPr>
                <w:color w:val="000000"/>
                <w:highlight w:val="none"/>
              </w:rPr>
            </w:pPr>
            <w:r>
              <w:rPr>
                <w:rFonts w:hint="eastAsia"/>
                <w:color w:val="000000"/>
                <w:highlight w:val="none"/>
              </w:rPr>
              <w:t>暂扣实验动物生产许可证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1886" w:type="dxa"/>
            <w:tcBorders>
              <w:top w:val="single" w:color="auto" w:sz="4" w:space="0"/>
              <w:bottom w:val="single" w:color="auto" w:sz="4" w:space="0"/>
            </w:tcBorders>
            <w:vAlign w:val="top"/>
          </w:tcPr>
          <w:p>
            <w:pPr>
              <w:rPr>
                <w:highlight w:val="none"/>
              </w:rPr>
            </w:pPr>
            <w:r>
              <w:rPr>
                <w:rFonts w:hint="eastAsia"/>
                <w:highlight w:val="none"/>
              </w:rPr>
              <w:t>C0202900</w:t>
            </w:r>
            <w:r>
              <w:rPr>
                <w:highlight w:val="none"/>
                <w:lang w:val="en"/>
              </w:rPr>
              <w:t>C</w:t>
            </w:r>
            <w:r>
              <w:rPr>
                <w:highlight w:val="none"/>
              </w:rPr>
              <w:t>010</w:t>
            </w:r>
          </w:p>
        </w:tc>
        <w:tc>
          <w:tcPr>
            <w:tcW w:w="945" w:type="dxa"/>
            <w:vMerge w:val="restart"/>
          </w:tcPr>
          <w:p>
            <w:pPr>
              <w:rPr>
                <w:highlight w:val="none"/>
              </w:rPr>
            </w:pPr>
            <w:r>
              <w:rPr>
                <w:rFonts w:hint="eastAsia"/>
                <w:highlight w:val="none"/>
              </w:rPr>
              <w:t>C（社会危害性轻微）</w:t>
            </w:r>
          </w:p>
        </w:tc>
        <w:tc>
          <w:tcPr>
            <w:tcW w:w="2083" w:type="dxa"/>
            <w:vMerge w:val="restart"/>
          </w:tcPr>
          <w:p>
            <w:pPr>
              <w:rPr>
                <w:highlight w:val="none"/>
              </w:rPr>
            </w:pPr>
            <w:r>
              <w:rPr>
                <w:rFonts w:hint="eastAsia"/>
                <w:highlight w:val="none"/>
              </w:rPr>
              <w:t>不同等级、不同品种实验动物在同一环境中生产或使用不合格相关用品</w:t>
            </w:r>
          </w:p>
          <w:p>
            <w:pPr>
              <w:rPr>
                <w:highlight w:val="none"/>
              </w:rPr>
            </w:pPr>
          </w:p>
        </w:tc>
        <w:tc>
          <w:tcPr>
            <w:tcW w:w="2379" w:type="dxa"/>
            <w:vMerge w:val="restart"/>
          </w:tcPr>
          <w:p>
            <w:pPr>
              <w:rPr>
                <w:color w:val="000000"/>
                <w:highlight w:val="none"/>
              </w:rPr>
            </w:pPr>
            <w:r>
              <w:rPr>
                <w:rFonts w:hint="eastAsia"/>
                <w:color w:val="000000"/>
                <w:highlight w:val="none"/>
              </w:rPr>
              <w:t>《北京市实验动物管理条例》第十六条第二款：不同等级、不同品种的实验动物，应当按照相应的标准，在不同的环境设施中分别管理，使用合格的饲料、笼具、垫料等用品。</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Borders>
              <w:bottom w:val="single" w:color="auto" w:sz="4" w:space="0"/>
            </w:tcBorders>
          </w:tcPr>
          <w:p>
            <w:pPr>
              <w:rPr>
                <w:color w:val="000000"/>
                <w:highlight w:val="none"/>
              </w:rPr>
            </w:pPr>
            <w:r>
              <w:rPr>
                <w:rFonts w:hint="eastAsia"/>
                <w:color w:val="000000"/>
                <w:highlight w:val="none"/>
              </w:rPr>
              <w:t>不同品种、相同等级实验动物在同一生产环境中生产，或使用不合格的笼具及动物福利产品</w:t>
            </w:r>
          </w:p>
        </w:tc>
        <w:tc>
          <w:tcPr>
            <w:tcW w:w="1710" w:type="dxa"/>
            <w:tcBorders>
              <w:bottom w:val="single" w:color="auto" w:sz="4" w:space="0"/>
            </w:tcBorders>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trPr>
        <w:tc>
          <w:tcPr>
            <w:tcW w:w="1886" w:type="dxa"/>
            <w:tcBorders>
              <w:top w:val="single" w:color="auto" w:sz="4" w:space="0"/>
              <w:bottom w:val="single" w:color="auto" w:sz="4" w:space="0"/>
            </w:tcBorders>
            <w:vAlign w:val="top"/>
          </w:tcPr>
          <w:p>
            <w:pPr>
              <w:rPr>
                <w:highlight w:val="none"/>
              </w:rPr>
            </w:pPr>
            <w:r>
              <w:rPr>
                <w:rFonts w:hint="eastAsia"/>
                <w:highlight w:val="none"/>
              </w:rPr>
              <w:t>C0202900</w:t>
            </w:r>
            <w:r>
              <w:rPr>
                <w:highlight w:val="none"/>
                <w:lang w:val="en"/>
              </w:rPr>
              <w:t>C</w:t>
            </w:r>
            <w:r>
              <w:rPr>
                <w:highlight w:val="none"/>
              </w:rPr>
              <w:t>0</w:t>
            </w:r>
            <w:r>
              <w:rPr>
                <w:highlight w:val="none"/>
                <w:lang w:val="en"/>
              </w:rPr>
              <w:t>2</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tcBorders>
          </w:tcPr>
          <w:p>
            <w:pPr>
              <w:rPr>
                <w:color w:val="000000"/>
                <w:highlight w:val="none"/>
              </w:rPr>
            </w:pPr>
            <w:r>
              <w:rPr>
                <w:rFonts w:hint="eastAsia"/>
                <w:color w:val="000000"/>
                <w:highlight w:val="none"/>
              </w:rPr>
              <w:t>不同等级实验动物在同一生产环境中生产，或使用不合格饲料、垫料</w:t>
            </w:r>
          </w:p>
        </w:tc>
        <w:tc>
          <w:tcPr>
            <w:tcW w:w="1710" w:type="dxa"/>
            <w:tcBorders>
              <w:top w:val="single" w:color="auto" w:sz="4" w:space="0"/>
            </w:tcBorders>
          </w:tcPr>
          <w:p>
            <w:pPr>
              <w:rPr>
                <w:color w:val="000000"/>
                <w:highlight w:val="none"/>
              </w:rPr>
            </w:pPr>
            <w:r>
              <w:rPr>
                <w:rFonts w:hint="eastAsia"/>
                <w:color w:val="000000"/>
                <w:highlight w:val="none"/>
              </w:rPr>
              <w:t>暂扣实验动物生产许可证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2" w:hRule="atLeast"/>
        </w:trPr>
        <w:tc>
          <w:tcPr>
            <w:tcW w:w="1886" w:type="dxa"/>
            <w:tcBorders>
              <w:top w:val="single" w:color="auto" w:sz="4" w:space="0"/>
              <w:bottom w:val="single" w:color="auto" w:sz="4" w:space="0"/>
            </w:tcBorders>
            <w:vAlign w:val="top"/>
          </w:tcPr>
          <w:p>
            <w:pPr>
              <w:rPr>
                <w:highlight w:val="none"/>
              </w:rPr>
            </w:pPr>
            <w:r>
              <w:rPr>
                <w:highlight w:val="none"/>
              </w:rPr>
              <w:t>C0200600C010</w:t>
            </w:r>
          </w:p>
        </w:tc>
        <w:tc>
          <w:tcPr>
            <w:tcW w:w="945" w:type="dxa"/>
            <w:vMerge w:val="restart"/>
          </w:tcPr>
          <w:p>
            <w:pPr>
              <w:rPr>
                <w:highlight w:val="none"/>
              </w:rPr>
            </w:pPr>
            <w:r>
              <w:rPr>
                <w:rFonts w:hint="eastAsia"/>
                <w:highlight w:val="none"/>
              </w:rPr>
              <w:t>C（社会危害性轻微）</w:t>
            </w:r>
          </w:p>
        </w:tc>
        <w:tc>
          <w:tcPr>
            <w:tcW w:w="2083" w:type="dxa"/>
            <w:vMerge w:val="restart"/>
          </w:tcPr>
          <w:p>
            <w:pPr>
              <w:rPr>
                <w:highlight w:val="none"/>
              </w:rPr>
            </w:pPr>
            <w:r>
              <w:rPr>
                <w:rFonts w:hint="eastAsia"/>
                <w:highlight w:val="none"/>
              </w:rPr>
              <w:t>从事实验动物及相关产品生产的单位和个人未按规定进行质量检测或记录不全、不准</w:t>
            </w:r>
          </w:p>
          <w:p>
            <w:pPr>
              <w:rPr>
                <w:highlight w:val="none"/>
              </w:rPr>
            </w:pPr>
          </w:p>
        </w:tc>
        <w:tc>
          <w:tcPr>
            <w:tcW w:w="2379" w:type="dxa"/>
            <w:vMerge w:val="restart"/>
          </w:tcPr>
          <w:p>
            <w:pPr>
              <w:rPr>
                <w:color w:val="000000"/>
                <w:highlight w:val="none"/>
              </w:rPr>
            </w:pPr>
            <w:r>
              <w:rPr>
                <w:rFonts w:hint="eastAsia"/>
                <w:color w:val="000000"/>
                <w:highlight w:val="none"/>
              </w:rPr>
              <w:t>《北京市实验动物管理条例》第十八条：从事实验动物及相关产品生产的单位和个人，应当根据遗传学、寄生虫学、微生物学、营养学、病理学诊断和生产环境设施方面的标准，定期进行质量检测。各项操作过程和检测数据应当有完整、准确的记录。</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vMerge w:val="restart"/>
          </w:tcPr>
          <w:p>
            <w:pPr>
              <w:rPr>
                <w:color w:val="000000"/>
                <w:highlight w:val="none"/>
              </w:rPr>
            </w:pPr>
            <w:r>
              <w:rPr>
                <w:rFonts w:hint="eastAsia"/>
                <w:color w:val="000000"/>
                <w:highlight w:val="none"/>
              </w:rPr>
              <w:t>实验动物及相关产品质量检测记录不全、不准的；检测频率达不到标准规定</w:t>
            </w:r>
          </w:p>
        </w:tc>
        <w:tc>
          <w:tcPr>
            <w:tcW w:w="1710" w:type="dxa"/>
            <w:vMerge w:val="restart"/>
          </w:tcPr>
          <w:p>
            <w:pPr>
              <w:rPr>
                <w:color w:val="000000"/>
                <w:highlight w:val="none"/>
              </w:rPr>
            </w:pPr>
            <w:r>
              <w:rPr>
                <w:rFonts w:hint="eastAsia"/>
                <w:color w:val="000000"/>
                <w:highlight w:val="none"/>
              </w:rPr>
              <w:t>警告</w:t>
            </w:r>
          </w:p>
          <w:p>
            <w:pPr>
              <w:rPr>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886" w:type="dxa"/>
            <w:vMerge w:val="restart"/>
            <w:tcBorders>
              <w:top w:val="single" w:color="auto" w:sz="4" w:space="0"/>
            </w:tcBorders>
            <w:vAlign w:val="top"/>
          </w:tcPr>
          <w:p>
            <w:pPr>
              <w:rPr>
                <w:highlight w:val="none"/>
              </w:rPr>
            </w:pPr>
          </w:p>
          <w:p>
            <w:pPr>
              <w:rPr>
                <w:highlight w:val="none"/>
              </w:rPr>
            </w:pPr>
            <w:r>
              <w:rPr>
                <w:highlight w:val="none"/>
              </w:rPr>
              <w:t>C0200600C020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vMerge w:val="continue"/>
            <w:tcBorders>
              <w:bottom w:val="single" w:color="auto" w:sz="4" w:space="0"/>
            </w:tcBorders>
          </w:tcPr>
          <w:p>
            <w:pPr>
              <w:rPr>
                <w:color w:val="000000"/>
                <w:highlight w:val="none"/>
              </w:rPr>
            </w:pPr>
          </w:p>
        </w:tc>
        <w:tc>
          <w:tcPr>
            <w:tcW w:w="1710" w:type="dxa"/>
            <w:vMerge w:val="continue"/>
            <w:tcBorders>
              <w:bottom w:val="single" w:color="auto" w:sz="4" w:space="0"/>
            </w:tcBorders>
          </w:tcPr>
          <w:p>
            <w:pPr>
              <w:rPr>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1886" w:type="dxa"/>
            <w:vMerge w:val="continue"/>
          </w:tcPr>
          <w:p>
            <w:pPr>
              <w:rPr>
                <w:highlight w:val="none"/>
              </w:rPr>
            </w:pP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tcBorders>
          </w:tcPr>
          <w:p>
            <w:pPr>
              <w:rPr>
                <w:color w:val="000000"/>
                <w:highlight w:val="none"/>
              </w:rPr>
            </w:pPr>
            <w:r>
              <w:rPr>
                <w:rFonts w:hint="eastAsia"/>
                <w:color w:val="000000"/>
                <w:highlight w:val="none"/>
              </w:rPr>
              <w:t>实验动物及相关产品未按标准规定自检</w:t>
            </w:r>
          </w:p>
        </w:tc>
        <w:tc>
          <w:tcPr>
            <w:tcW w:w="1710" w:type="dxa"/>
            <w:tcBorders>
              <w:top w:val="single" w:color="auto" w:sz="4" w:space="0"/>
            </w:tcBorders>
          </w:tcPr>
          <w:p>
            <w:pPr>
              <w:rPr>
                <w:color w:val="000000"/>
                <w:highlight w:val="none"/>
              </w:rPr>
            </w:pPr>
            <w:r>
              <w:rPr>
                <w:rFonts w:hint="eastAsia"/>
                <w:color w:val="000000"/>
                <w:highlight w:val="none"/>
              </w:rPr>
              <w:t>暂扣实验动物生产许可证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1886" w:type="dxa"/>
            <w:tcBorders>
              <w:top w:val="single" w:color="auto" w:sz="4" w:space="0"/>
              <w:bottom w:val="single" w:color="auto" w:sz="4" w:space="0"/>
            </w:tcBorders>
            <w:vAlign w:val="top"/>
          </w:tcPr>
          <w:p>
            <w:pPr>
              <w:rPr>
                <w:highlight w:val="none"/>
              </w:rPr>
            </w:pPr>
            <w:r>
              <w:rPr>
                <w:highlight w:val="none"/>
              </w:rPr>
              <w:t>C0200700C010</w:t>
            </w:r>
          </w:p>
        </w:tc>
        <w:tc>
          <w:tcPr>
            <w:tcW w:w="945" w:type="dxa"/>
            <w:vMerge w:val="restart"/>
          </w:tcPr>
          <w:p>
            <w:pPr>
              <w:rPr>
                <w:highlight w:val="none"/>
              </w:rPr>
            </w:pPr>
            <w:r>
              <w:rPr>
                <w:rFonts w:hint="eastAsia"/>
                <w:highlight w:val="none"/>
              </w:rPr>
              <w:t>C（社会危害性轻微）</w:t>
            </w:r>
          </w:p>
        </w:tc>
        <w:tc>
          <w:tcPr>
            <w:tcW w:w="2083" w:type="dxa"/>
            <w:vMerge w:val="restart"/>
          </w:tcPr>
          <w:p>
            <w:pPr>
              <w:rPr>
                <w:highlight w:val="none"/>
              </w:rPr>
            </w:pPr>
            <w:r>
              <w:rPr>
                <w:rFonts w:hint="eastAsia"/>
                <w:highlight w:val="none"/>
              </w:rPr>
              <w:t>从事实验动物及相关产品生产的单位和个人未按规定提供质量合格证明</w:t>
            </w:r>
          </w:p>
        </w:tc>
        <w:tc>
          <w:tcPr>
            <w:tcW w:w="2379" w:type="dxa"/>
            <w:vMerge w:val="restart"/>
          </w:tcPr>
          <w:p>
            <w:pPr>
              <w:rPr>
                <w:color w:val="000000"/>
                <w:highlight w:val="none"/>
              </w:rPr>
            </w:pPr>
            <w:r>
              <w:rPr>
                <w:rFonts w:hint="eastAsia"/>
                <w:color w:val="000000"/>
                <w:highlight w:val="none"/>
              </w:rPr>
              <w:t>《北京市实验动物管理条例》第十九条：从事实验动物及相关产品生产的单位和个人，供应实验动物及相关产品时，应当提供质量合格证明。合格证明应当标明实验动物或者相关产品的确切名称、等级、数量、质量检测情况、购买单位名称、使用单位名称、供应日期、许可证编号等内容，由供应单位负责人签字并加盖公章。</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Borders>
              <w:bottom w:val="single" w:color="auto" w:sz="4" w:space="0"/>
            </w:tcBorders>
          </w:tcPr>
          <w:p>
            <w:pPr>
              <w:rPr>
                <w:color w:val="000000"/>
                <w:highlight w:val="none"/>
              </w:rPr>
            </w:pPr>
            <w:r>
              <w:rPr>
                <w:rFonts w:hint="eastAsia"/>
                <w:color w:val="000000"/>
                <w:highlight w:val="none"/>
              </w:rPr>
              <w:t>未提供或者拒绝提供实验动物或相关产品质量合格证明；代售其他许可生产单位的实验动物或相关产品，不提供原生产单位开具的质量合格证明</w:t>
            </w:r>
          </w:p>
        </w:tc>
        <w:tc>
          <w:tcPr>
            <w:tcW w:w="1710" w:type="dxa"/>
            <w:tcBorders>
              <w:bottom w:val="single" w:color="auto" w:sz="4" w:space="0"/>
            </w:tcBorders>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1886" w:type="dxa"/>
            <w:tcBorders>
              <w:top w:val="single" w:color="auto" w:sz="4" w:space="0"/>
            </w:tcBorders>
            <w:vAlign w:val="top"/>
          </w:tcPr>
          <w:p>
            <w:pPr>
              <w:rPr>
                <w:highlight w:val="none"/>
              </w:rPr>
            </w:pPr>
            <w:r>
              <w:rPr>
                <w:highlight w:val="none"/>
              </w:rPr>
              <w:t>C0200700C020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tcBorders>
          </w:tcPr>
          <w:p>
            <w:pPr>
              <w:rPr>
                <w:color w:val="000000"/>
                <w:highlight w:val="none"/>
              </w:rPr>
            </w:pPr>
            <w:r>
              <w:rPr>
                <w:rFonts w:hint="eastAsia"/>
                <w:color w:val="000000"/>
                <w:highlight w:val="none"/>
              </w:rPr>
              <w:t>提供实验动物或相关产品虚假质量合格证明</w:t>
            </w:r>
          </w:p>
        </w:tc>
        <w:tc>
          <w:tcPr>
            <w:tcW w:w="1710" w:type="dxa"/>
            <w:tcBorders>
              <w:top w:val="single" w:color="auto" w:sz="4" w:space="0"/>
            </w:tcBorders>
          </w:tcPr>
          <w:p>
            <w:pPr>
              <w:rPr>
                <w:color w:val="000000"/>
                <w:highlight w:val="none"/>
              </w:rPr>
            </w:pPr>
            <w:r>
              <w:rPr>
                <w:rFonts w:hint="eastAsia"/>
                <w:color w:val="000000"/>
                <w:highlight w:val="none"/>
              </w:rPr>
              <w:t>暂扣实验动物生产许可证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1886" w:type="dxa"/>
            <w:tcBorders>
              <w:top w:val="single" w:color="auto" w:sz="4" w:space="0"/>
              <w:bottom w:val="single" w:color="auto" w:sz="4" w:space="0"/>
            </w:tcBorders>
            <w:vAlign w:val="top"/>
          </w:tcPr>
          <w:p>
            <w:pPr>
              <w:rPr>
                <w:highlight w:val="none"/>
              </w:rPr>
            </w:pPr>
            <w:r>
              <w:rPr>
                <w:highlight w:val="none"/>
              </w:rPr>
              <w:t>C0200500C010</w:t>
            </w:r>
          </w:p>
        </w:tc>
        <w:tc>
          <w:tcPr>
            <w:tcW w:w="945" w:type="dxa"/>
            <w:vMerge w:val="restart"/>
          </w:tcPr>
          <w:p>
            <w:pPr>
              <w:rPr>
                <w:highlight w:val="none"/>
              </w:rPr>
            </w:pPr>
            <w:r>
              <w:rPr>
                <w:rFonts w:hint="eastAsia"/>
                <w:highlight w:val="none"/>
              </w:rPr>
              <w:t>C（社会危害性轻微）</w:t>
            </w:r>
          </w:p>
        </w:tc>
        <w:tc>
          <w:tcPr>
            <w:tcW w:w="2083" w:type="dxa"/>
            <w:vMerge w:val="restart"/>
          </w:tcPr>
          <w:p>
            <w:pPr>
              <w:rPr>
                <w:highlight w:val="none"/>
              </w:rPr>
            </w:pPr>
            <w:r>
              <w:rPr>
                <w:rFonts w:hint="eastAsia"/>
                <w:highlight w:val="none"/>
              </w:rPr>
              <w:t>动物实验环境设施不符合相应等级实验动物标准要求或使用不合格相关用品</w:t>
            </w:r>
          </w:p>
        </w:tc>
        <w:tc>
          <w:tcPr>
            <w:tcW w:w="2379" w:type="dxa"/>
            <w:vMerge w:val="restart"/>
          </w:tcPr>
          <w:p>
            <w:pPr>
              <w:rPr>
                <w:color w:val="000000"/>
                <w:highlight w:val="none"/>
              </w:rPr>
            </w:pPr>
            <w:r>
              <w:rPr>
                <w:rFonts w:hint="eastAsia"/>
                <w:color w:val="000000"/>
                <w:highlight w:val="none"/>
              </w:rPr>
              <w:t>《北京市实验动物管理条例》第二十二条：动物实验环境设施应当符合相应等级实验动物标准要求，使用合格的饲料、笼具、垫料等用品。涉及病原微生物、放射性物质和有毒有害化学品等有特殊要求的动物实验室，除符合实验动物管理规定外，还应当符合国家关于病原微生物、放射性物质、有毒有害化学品的相关管理要求。</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Borders>
              <w:bottom w:val="single" w:color="auto" w:sz="4" w:space="0"/>
            </w:tcBorders>
          </w:tcPr>
          <w:p>
            <w:pPr>
              <w:rPr>
                <w:color w:val="000000"/>
                <w:highlight w:val="none"/>
              </w:rPr>
            </w:pPr>
            <w:r>
              <w:rPr>
                <w:rFonts w:hint="eastAsia"/>
                <w:color w:val="000000"/>
                <w:highlight w:val="none"/>
              </w:rPr>
              <w:t>动物实验间连续两周以上一个月以下环境技术指标不达标</w:t>
            </w:r>
            <w:r>
              <w:rPr>
                <w:rFonts w:hint="eastAsia"/>
                <w:color w:val="000000"/>
                <w:highlight w:val="none"/>
                <w:lang w:eastAsia="zh-CN"/>
              </w:rPr>
              <w:t>，</w:t>
            </w:r>
            <w:r>
              <w:rPr>
                <w:rFonts w:hint="eastAsia"/>
                <w:color w:val="000000"/>
                <w:highlight w:val="none"/>
              </w:rPr>
              <w:t>未见温度、湿度等指标连续记录的，视为不达标；使用不合格的笼具及动物福利产品</w:t>
            </w:r>
          </w:p>
        </w:tc>
        <w:tc>
          <w:tcPr>
            <w:tcW w:w="1710" w:type="dxa"/>
            <w:tcBorders>
              <w:bottom w:val="single" w:color="auto" w:sz="4" w:space="0"/>
            </w:tcBorders>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1886" w:type="dxa"/>
            <w:tcBorders>
              <w:top w:val="single" w:color="auto" w:sz="4" w:space="0"/>
            </w:tcBorders>
            <w:vAlign w:val="top"/>
          </w:tcPr>
          <w:p>
            <w:pPr>
              <w:rPr>
                <w:highlight w:val="none"/>
              </w:rPr>
            </w:pPr>
            <w:r>
              <w:rPr>
                <w:highlight w:val="none"/>
              </w:rPr>
              <w:t>C0200500C020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tcBorders>
          </w:tcPr>
          <w:p>
            <w:pPr>
              <w:rPr>
                <w:color w:val="000000"/>
                <w:highlight w:val="none"/>
              </w:rPr>
            </w:pPr>
            <w:r>
              <w:rPr>
                <w:rFonts w:hint="eastAsia"/>
                <w:color w:val="000000"/>
                <w:highlight w:val="none"/>
              </w:rPr>
              <w:t>动物实验间连续超过一个月环境技术指标不达标</w:t>
            </w:r>
            <w:r>
              <w:rPr>
                <w:rFonts w:hint="eastAsia"/>
                <w:color w:val="000000"/>
                <w:highlight w:val="none"/>
                <w:lang w:eastAsia="zh-CN"/>
              </w:rPr>
              <w:t>，</w:t>
            </w:r>
            <w:r>
              <w:rPr>
                <w:rFonts w:hint="eastAsia"/>
                <w:color w:val="000000"/>
                <w:highlight w:val="none"/>
              </w:rPr>
              <w:t>未见温度、湿度等指标连续记录的，视为不达标；使用不合格的饲料、垫料</w:t>
            </w:r>
          </w:p>
        </w:tc>
        <w:tc>
          <w:tcPr>
            <w:tcW w:w="1710" w:type="dxa"/>
            <w:tcBorders>
              <w:top w:val="single" w:color="auto" w:sz="4" w:space="0"/>
            </w:tcBorders>
          </w:tcPr>
          <w:p>
            <w:pPr>
              <w:rPr>
                <w:color w:val="000000"/>
                <w:highlight w:val="none"/>
              </w:rPr>
            </w:pPr>
            <w:r>
              <w:rPr>
                <w:rFonts w:hint="eastAsia"/>
                <w:color w:val="000000"/>
                <w:highlight w:val="none"/>
              </w:rPr>
              <w:t>暂扣实验动物使用许可证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trPr>
        <w:tc>
          <w:tcPr>
            <w:tcW w:w="1886" w:type="dxa"/>
            <w:tcBorders>
              <w:top w:val="single" w:color="auto" w:sz="4" w:space="0"/>
            </w:tcBorders>
            <w:vAlign w:val="top"/>
          </w:tcPr>
          <w:p>
            <w:pPr>
              <w:rPr>
                <w:highlight w:val="none"/>
              </w:rPr>
            </w:pPr>
            <w:r>
              <w:rPr>
                <w:highlight w:val="none"/>
              </w:rPr>
              <w:t>C0200900C010</w:t>
            </w:r>
          </w:p>
        </w:tc>
        <w:tc>
          <w:tcPr>
            <w:tcW w:w="945" w:type="dxa"/>
            <w:vMerge w:val="restart"/>
          </w:tcPr>
          <w:p>
            <w:pPr>
              <w:rPr>
                <w:highlight w:val="none"/>
              </w:rPr>
            </w:pPr>
            <w:r>
              <w:rPr>
                <w:rFonts w:hint="eastAsia"/>
                <w:highlight w:val="none"/>
              </w:rPr>
              <w:t>C（社会危害性轻微）</w:t>
            </w:r>
          </w:p>
        </w:tc>
        <w:tc>
          <w:tcPr>
            <w:tcW w:w="2083" w:type="dxa"/>
            <w:vMerge w:val="restart"/>
          </w:tcPr>
          <w:p>
            <w:pPr>
              <w:rPr>
                <w:highlight w:val="none"/>
              </w:rPr>
            </w:pPr>
            <w:r>
              <w:rPr>
                <w:rFonts w:hint="eastAsia"/>
                <w:highlight w:val="none"/>
              </w:rPr>
              <w:t>动物实验不使用相应等级标准的实验动物</w:t>
            </w:r>
          </w:p>
        </w:tc>
        <w:tc>
          <w:tcPr>
            <w:tcW w:w="2379" w:type="dxa"/>
            <w:vMerge w:val="restart"/>
          </w:tcPr>
          <w:p>
            <w:pPr>
              <w:rPr>
                <w:color w:val="000000"/>
                <w:highlight w:val="none"/>
              </w:rPr>
            </w:pPr>
            <w:r>
              <w:rPr>
                <w:rFonts w:hint="eastAsia"/>
                <w:color w:val="000000"/>
                <w:highlight w:val="none"/>
              </w:rPr>
              <w:t>《北京市实验动物管理条例》第二十三条第一款：进行动物实验应当根据实验目的，使用相应等级标准的实验动物。</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Pr>
          <w:p>
            <w:pPr>
              <w:spacing w:line="360" w:lineRule="exact"/>
              <w:rPr>
                <w:color w:val="000000"/>
                <w:highlight w:val="none"/>
              </w:rPr>
            </w:pPr>
            <w:r>
              <w:rPr>
                <w:rFonts w:hint="eastAsia"/>
                <w:color w:val="000000"/>
                <w:highlight w:val="none"/>
              </w:rPr>
              <w:t>实验使用的实验动物的等级标准与动物实验方案不符</w:t>
            </w:r>
          </w:p>
        </w:tc>
        <w:tc>
          <w:tcPr>
            <w:tcW w:w="1710" w:type="dxa"/>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886" w:type="dxa"/>
            <w:vAlign w:val="top"/>
          </w:tcPr>
          <w:p>
            <w:pPr>
              <w:rPr>
                <w:highlight w:val="none"/>
              </w:rPr>
            </w:pPr>
            <w:r>
              <w:rPr>
                <w:highlight w:val="none"/>
              </w:rPr>
              <w:t>C0200900C020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Pr>
          <w:p>
            <w:pPr>
              <w:spacing w:line="360" w:lineRule="exact"/>
              <w:rPr>
                <w:color w:val="000000"/>
                <w:highlight w:val="none"/>
              </w:rPr>
            </w:pPr>
            <w:r>
              <w:rPr>
                <w:rFonts w:hint="eastAsia"/>
                <w:color w:val="000000"/>
                <w:highlight w:val="none"/>
              </w:rPr>
              <w:t>实验使用的实验动物未达到实验动物质量标准要求</w:t>
            </w:r>
          </w:p>
        </w:tc>
        <w:tc>
          <w:tcPr>
            <w:tcW w:w="1710" w:type="dxa"/>
          </w:tcPr>
          <w:p>
            <w:pPr>
              <w:rPr>
                <w:color w:val="000000"/>
                <w:highlight w:val="none"/>
              </w:rPr>
            </w:pPr>
            <w:r>
              <w:rPr>
                <w:rFonts w:hint="eastAsia"/>
                <w:color w:val="000000"/>
                <w:highlight w:val="none"/>
              </w:rPr>
              <w:t>暂扣实验动物使用许可证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886" w:type="dxa"/>
            <w:vAlign w:val="top"/>
          </w:tcPr>
          <w:p>
            <w:pPr>
              <w:rPr>
                <w:highlight w:val="none"/>
              </w:rPr>
            </w:pPr>
            <w:r>
              <w:rPr>
                <w:highlight w:val="none"/>
              </w:rPr>
              <w:t>C0201000C010</w:t>
            </w:r>
          </w:p>
        </w:tc>
        <w:tc>
          <w:tcPr>
            <w:tcW w:w="945" w:type="dxa"/>
            <w:vMerge w:val="restart"/>
          </w:tcPr>
          <w:p>
            <w:pPr>
              <w:rPr>
                <w:highlight w:val="none"/>
              </w:rPr>
            </w:pPr>
            <w:r>
              <w:rPr>
                <w:rFonts w:hint="eastAsia"/>
                <w:highlight w:val="none"/>
              </w:rPr>
              <w:t>C（社会危害性轻微）</w:t>
            </w:r>
          </w:p>
        </w:tc>
        <w:tc>
          <w:tcPr>
            <w:tcW w:w="2083" w:type="dxa"/>
            <w:vMerge w:val="restart"/>
          </w:tcPr>
          <w:p>
            <w:pPr>
              <w:rPr>
                <w:highlight w:val="none"/>
              </w:rPr>
            </w:pPr>
            <w:r>
              <w:rPr>
                <w:rFonts w:hint="eastAsia"/>
                <w:highlight w:val="none"/>
              </w:rPr>
              <w:t>不同品种、不同等级和互有干扰的动物实验，在同一试验间进行</w:t>
            </w:r>
          </w:p>
        </w:tc>
        <w:tc>
          <w:tcPr>
            <w:tcW w:w="2379" w:type="dxa"/>
            <w:vMerge w:val="restart"/>
          </w:tcPr>
          <w:p>
            <w:pPr>
              <w:rPr>
                <w:color w:val="000000"/>
                <w:highlight w:val="none"/>
              </w:rPr>
            </w:pPr>
            <w:r>
              <w:rPr>
                <w:rFonts w:hint="eastAsia"/>
                <w:color w:val="000000"/>
                <w:highlight w:val="none"/>
              </w:rPr>
              <w:t>《北京市实验动物管理条例》第二十三条</w:t>
            </w:r>
            <w:r>
              <w:rPr>
                <w:color w:val="000000"/>
                <w:highlight w:val="none"/>
              </w:rPr>
              <w:t>第二款：</w:t>
            </w:r>
            <w:r>
              <w:rPr>
                <w:rFonts w:hint="eastAsia"/>
                <w:color w:val="000000"/>
                <w:highlight w:val="none"/>
              </w:rPr>
              <w:t>不同品种、不同等级和互有干扰的动物实验，不得在同一试验间进行。</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Pr>
          <w:p>
            <w:pPr>
              <w:spacing w:line="360" w:lineRule="exact"/>
              <w:rPr>
                <w:color w:val="000000"/>
                <w:highlight w:val="none"/>
              </w:rPr>
            </w:pPr>
            <w:r>
              <w:rPr>
                <w:rFonts w:hint="eastAsia"/>
                <w:color w:val="000000"/>
                <w:highlight w:val="none"/>
              </w:rPr>
              <w:t>在同一试验间内的同一实验环境，使用相同</w:t>
            </w:r>
            <w:r>
              <w:rPr>
                <w:color w:val="000000"/>
                <w:highlight w:val="none"/>
              </w:rPr>
              <w:t>品种、</w:t>
            </w:r>
            <w:r>
              <w:rPr>
                <w:rFonts w:hint="eastAsia"/>
                <w:color w:val="000000"/>
                <w:highlight w:val="none"/>
              </w:rPr>
              <w:t>相同等级的实验动物，开展互有干扰的动物实验</w:t>
            </w:r>
          </w:p>
        </w:tc>
        <w:tc>
          <w:tcPr>
            <w:tcW w:w="1710" w:type="dxa"/>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886" w:type="dxa"/>
            <w:vAlign w:val="top"/>
          </w:tcPr>
          <w:p>
            <w:pPr>
              <w:rPr>
                <w:highlight w:val="none"/>
              </w:rPr>
            </w:pPr>
            <w:r>
              <w:rPr>
                <w:highlight w:val="none"/>
              </w:rPr>
              <w:t>C0201000C020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Pr>
          <w:p>
            <w:pPr>
              <w:spacing w:line="360" w:lineRule="exact"/>
              <w:rPr>
                <w:strike/>
                <w:color w:val="000000"/>
                <w:highlight w:val="none"/>
              </w:rPr>
            </w:pPr>
            <w:r>
              <w:rPr>
                <w:rFonts w:hint="eastAsia"/>
                <w:color w:val="000000"/>
                <w:highlight w:val="none"/>
              </w:rPr>
              <w:t>在同一试验间内的同一实验环境下，使用不同等级的实验动物，或使用不同品种的实验动物</w:t>
            </w:r>
          </w:p>
        </w:tc>
        <w:tc>
          <w:tcPr>
            <w:tcW w:w="1710" w:type="dxa"/>
          </w:tcPr>
          <w:p>
            <w:pPr>
              <w:rPr>
                <w:color w:val="000000"/>
                <w:highlight w:val="none"/>
              </w:rPr>
            </w:pPr>
            <w:r>
              <w:rPr>
                <w:rFonts w:hint="eastAsia"/>
                <w:color w:val="000000"/>
                <w:highlight w:val="none"/>
              </w:rPr>
              <w:t>暂扣实验动物使用许可证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6" w:type="dxa"/>
            <w:vAlign w:val="top"/>
          </w:tcPr>
          <w:p>
            <w:pPr>
              <w:rPr>
                <w:highlight w:val="none"/>
              </w:rPr>
            </w:pPr>
            <w:r>
              <w:rPr>
                <w:highlight w:val="none"/>
              </w:rPr>
              <w:t>C0200800C010</w:t>
            </w:r>
          </w:p>
        </w:tc>
        <w:tc>
          <w:tcPr>
            <w:tcW w:w="945" w:type="dxa"/>
            <w:vMerge w:val="restart"/>
          </w:tcPr>
          <w:p>
            <w:pPr>
              <w:rPr>
                <w:highlight w:val="none"/>
              </w:rPr>
            </w:pPr>
            <w:r>
              <w:rPr>
                <w:rFonts w:hint="eastAsia"/>
                <w:highlight w:val="none"/>
              </w:rPr>
              <w:t>C（社会危害性轻微）</w:t>
            </w:r>
          </w:p>
        </w:tc>
        <w:tc>
          <w:tcPr>
            <w:tcW w:w="2083" w:type="dxa"/>
            <w:vMerge w:val="restart"/>
          </w:tcPr>
          <w:p>
            <w:pPr>
              <w:rPr>
                <w:highlight w:val="none"/>
              </w:rPr>
            </w:pPr>
            <w:r>
              <w:rPr>
                <w:rFonts w:hint="eastAsia"/>
                <w:highlight w:val="none"/>
              </w:rPr>
              <w:t>实验动物运输不符合要求</w:t>
            </w:r>
          </w:p>
          <w:p>
            <w:pPr>
              <w:rPr>
                <w:highlight w:val="none"/>
              </w:rPr>
            </w:pPr>
          </w:p>
        </w:tc>
        <w:tc>
          <w:tcPr>
            <w:tcW w:w="2379" w:type="dxa"/>
            <w:vMerge w:val="restart"/>
          </w:tcPr>
          <w:p>
            <w:pPr>
              <w:rPr>
                <w:color w:val="000000"/>
                <w:highlight w:val="none"/>
              </w:rPr>
            </w:pPr>
            <w:r>
              <w:rPr>
                <w:rFonts w:hint="eastAsia"/>
                <w:color w:val="000000"/>
                <w:highlight w:val="none"/>
              </w:rPr>
              <w:t>《北京市实验动物管理条例》第二十八条第一款</w:t>
            </w:r>
            <w:r>
              <w:rPr>
                <w:color w:val="000000"/>
                <w:highlight w:val="none"/>
              </w:rPr>
              <w:t>、第二款：</w:t>
            </w:r>
            <w:r>
              <w:rPr>
                <w:rFonts w:hint="eastAsia"/>
                <w:color w:val="000000"/>
                <w:highlight w:val="none"/>
              </w:rPr>
              <w:t>运输实验动物应当使用符合国家和本市要求的专用车辆。运输实验动物使用的笼具应当符合所运实验动物的微生物和环境质量控制标准。不同品种、品系、性别和等级的实验动物，不得在同一笼具内混合装运。</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Pr>
          <w:p>
            <w:pPr>
              <w:spacing w:line="360" w:lineRule="exact"/>
              <w:rPr>
                <w:color w:val="000000"/>
                <w:highlight w:val="none"/>
              </w:rPr>
            </w:pPr>
            <w:r>
              <w:rPr>
                <w:rFonts w:hint="eastAsia" w:asciiTheme="minorEastAsia" w:hAnsiTheme="minorEastAsia" w:eastAsiaTheme="minorEastAsia" w:cstheme="minorEastAsia"/>
                <w:szCs w:val="21"/>
                <w:highlight w:val="none"/>
                <w:lang w:val="en-US" w:eastAsia="zh-CN"/>
              </w:rPr>
              <w:t>运输实验动物使用的专用车辆箱内温度、换气等指标未达到要求；运输实验动物的笼具内动物密度不符合运输标准；运输车内未对实验动物笼具进行固定</w:t>
            </w:r>
            <w:r>
              <w:rPr>
                <w:rFonts w:hint="eastAsia"/>
                <w:color w:val="000000"/>
                <w:highlight w:val="none"/>
                <w:lang w:eastAsia="zh-CN"/>
              </w:rPr>
              <w:t>。</w:t>
            </w:r>
          </w:p>
        </w:tc>
        <w:tc>
          <w:tcPr>
            <w:tcW w:w="1710" w:type="dxa"/>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886" w:type="dxa"/>
            <w:vAlign w:val="top"/>
          </w:tcPr>
          <w:p>
            <w:pPr>
              <w:rPr>
                <w:highlight w:val="none"/>
              </w:rPr>
            </w:pPr>
            <w:r>
              <w:rPr>
                <w:highlight w:val="none"/>
              </w:rPr>
              <w:t>C0200800C020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Pr>
          <w:p>
            <w:pPr>
              <w:spacing w:line="360" w:lineRule="exact"/>
              <w:rPr>
                <w:color w:val="000000"/>
                <w:highlight w:val="none"/>
              </w:rPr>
            </w:pPr>
            <w:r>
              <w:rPr>
                <w:rFonts w:hint="eastAsia"/>
                <w:color w:val="000000"/>
                <w:highlight w:val="none"/>
              </w:rPr>
              <w:t>运输实验动物未使用符合国家和本市要求的专用车辆；运输实验动物使用笼具不符合所运实验动物的微生物和环境质量控制标准的；不同品种、品系、性别和等级的实验动物混装同一笼具内</w:t>
            </w:r>
          </w:p>
        </w:tc>
        <w:tc>
          <w:tcPr>
            <w:tcW w:w="1710" w:type="dxa"/>
          </w:tcPr>
          <w:p>
            <w:pPr>
              <w:rPr>
                <w:color w:val="000000"/>
                <w:highlight w:val="none"/>
              </w:rPr>
            </w:pPr>
            <w:r>
              <w:rPr>
                <w:rFonts w:hint="eastAsia"/>
                <w:color w:val="000000"/>
                <w:highlight w:val="none"/>
              </w:rPr>
              <w:t>暂扣实验动物生产许可证或实验动物使用许可证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886" w:type="dxa"/>
            <w:vAlign w:val="top"/>
          </w:tcPr>
          <w:p>
            <w:pPr>
              <w:rPr>
                <w:rFonts w:hint="eastAsia" w:eastAsia="宋体"/>
                <w:highlight w:val="none"/>
                <w:lang w:eastAsia="zh-CN"/>
              </w:rPr>
            </w:pPr>
            <w:r>
              <w:rPr>
                <w:rFonts w:hint="eastAsia"/>
                <w:highlight w:val="none"/>
              </w:rPr>
              <w:t>C0202700</w:t>
            </w:r>
            <w:r>
              <w:rPr>
                <w:highlight w:val="none"/>
                <w:lang w:val="en"/>
              </w:rPr>
              <w:t>C</w:t>
            </w:r>
            <w:r>
              <w:rPr>
                <w:highlight w:val="none"/>
              </w:rPr>
              <w:t>010</w:t>
            </w:r>
          </w:p>
        </w:tc>
        <w:tc>
          <w:tcPr>
            <w:tcW w:w="945" w:type="dxa"/>
            <w:vMerge w:val="restart"/>
          </w:tcPr>
          <w:p>
            <w:pPr>
              <w:rPr>
                <w:highlight w:val="none"/>
              </w:rPr>
            </w:pPr>
            <w:r>
              <w:rPr>
                <w:rFonts w:hint="eastAsia"/>
                <w:highlight w:val="none"/>
              </w:rPr>
              <w:t>C（社会危害性轻微）</w:t>
            </w:r>
          </w:p>
        </w:tc>
        <w:tc>
          <w:tcPr>
            <w:tcW w:w="2083" w:type="dxa"/>
            <w:vMerge w:val="restart"/>
          </w:tcPr>
          <w:p>
            <w:pPr>
              <w:rPr>
                <w:highlight w:val="none"/>
              </w:rPr>
            </w:pPr>
            <w:r>
              <w:rPr>
                <w:rFonts w:hint="eastAsia"/>
                <w:highlight w:val="none"/>
              </w:rPr>
              <w:t>实验动物进出设施安全管理不符合要求</w:t>
            </w:r>
          </w:p>
        </w:tc>
        <w:tc>
          <w:tcPr>
            <w:tcW w:w="2379" w:type="dxa"/>
            <w:vMerge w:val="restart"/>
          </w:tcPr>
          <w:p>
            <w:pPr>
              <w:rPr>
                <w:color w:val="000000"/>
                <w:highlight w:val="none"/>
              </w:rPr>
            </w:pPr>
            <w:r>
              <w:rPr>
                <w:rFonts w:hint="eastAsia"/>
                <w:color w:val="000000"/>
                <w:highlight w:val="none"/>
              </w:rPr>
              <w:t>《北京市实验动物管理条例》第二十九条第一款：从事实验动物工作的单位和个人，应当建立实验动物安全管理制度，对实验动物进出生产、实验环境设施进行登记；采取有效措施防止实验动物逃逸，防止无关动物进入生产、实验环境设施；利用信息技术等手段确保实验动物可追溯。</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Pr>
          <w:p>
            <w:pPr>
              <w:rPr>
                <w:color w:val="000000"/>
                <w:highlight w:val="none"/>
              </w:rPr>
            </w:pPr>
            <w:r>
              <w:rPr>
                <w:rFonts w:hint="eastAsia"/>
                <w:color w:val="000000"/>
                <w:highlight w:val="none"/>
              </w:rPr>
              <w:t>实验动物进出生产、实验环境设施未进行登记；未利用信息技术等</w:t>
            </w:r>
            <w:r>
              <w:rPr>
                <w:color w:val="000000"/>
                <w:highlight w:val="none"/>
              </w:rPr>
              <w:t>手段</w:t>
            </w:r>
            <w:r>
              <w:rPr>
                <w:rFonts w:hint="eastAsia"/>
                <w:color w:val="000000"/>
                <w:highlight w:val="none"/>
              </w:rPr>
              <w:t>进行实验动物追溯</w:t>
            </w:r>
          </w:p>
        </w:tc>
        <w:tc>
          <w:tcPr>
            <w:tcW w:w="1710" w:type="dxa"/>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886" w:type="dxa"/>
            <w:vAlign w:val="top"/>
          </w:tcPr>
          <w:p>
            <w:pPr>
              <w:rPr>
                <w:highlight w:val="none"/>
              </w:rPr>
            </w:pPr>
            <w:r>
              <w:rPr>
                <w:rFonts w:hint="eastAsia"/>
                <w:highlight w:val="none"/>
              </w:rPr>
              <w:t>C0202700</w:t>
            </w:r>
            <w:r>
              <w:rPr>
                <w:highlight w:val="none"/>
                <w:lang w:val="en"/>
              </w:rPr>
              <w:t>C</w:t>
            </w:r>
            <w:r>
              <w:rPr>
                <w:highlight w:val="none"/>
              </w:rPr>
              <w:t>0</w:t>
            </w:r>
            <w:r>
              <w:rPr>
                <w:highlight w:val="none"/>
                <w:lang w:val="en"/>
              </w:rPr>
              <w:t>2</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Pr>
          <w:p>
            <w:pPr>
              <w:rPr>
                <w:color w:val="000000"/>
                <w:highlight w:val="none"/>
              </w:rPr>
            </w:pPr>
            <w:r>
              <w:rPr>
                <w:rFonts w:hint="eastAsia"/>
                <w:color w:val="000000"/>
                <w:highlight w:val="none"/>
              </w:rPr>
              <w:t>未采取有效措施防止实验动物逃逸或无关动物进入实验动物设施的；未</w:t>
            </w:r>
            <w:r>
              <w:rPr>
                <w:rFonts w:hint="eastAsia"/>
                <w:color w:val="000000"/>
                <w:highlight w:val="none"/>
                <w:lang w:eastAsia="zh-CN"/>
              </w:rPr>
              <w:t>有效</w:t>
            </w:r>
            <w:r>
              <w:rPr>
                <w:rFonts w:hint="eastAsia"/>
                <w:color w:val="000000"/>
                <w:highlight w:val="none"/>
              </w:rPr>
              <w:t>采取实验动物安全监控手段</w:t>
            </w:r>
          </w:p>
        </w:tc>
        <w:tc>
          <w:tcPr>
            <w:tcW w:w="1710" w:type="dxa"/>
          </w:tcPr>
          <w:p>
            <w:pPr>
              <w:rPr>
                <w:color w:val="000000"/>
                <w:highlight w:val="none"/>
              </w:rPr>
            </w:pPr>
            <w:r>
              <w:rPr>
                <w:rFonts w:hint="eastAsia"/>
                <w:color w:val="000000"/>
                <w:highlight w:val="none"/>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886" w:type="dxa"/>
            <w:vAlign w:val="top"/>
          </w:tcPr>
          <w:p>
            <w:pPr>
              <w:rPr>
                <w:highlight w:val="none"/>
              </w:rPr>
            </w:pPr>
            <w:r>
              <w:rPr>
                <w:rFonts w:hint="eastAsia"/>
                <w:highlight w:val="none"/>
              </w:rPr>
              <w:t>C0202800</w:t>
            </w:r>
            <w:r>
              <w:rPr>
                <w:highlight w:val="none"/>
                <w:lang w:val="en"/>
              </w:rPr>
              <w:t>C</w:t>
            </w:r>
            <w:r>
              <w:rPr>
                <w:highlight w:val="none"/>
              </w:rPr>
              <w:t>010</w:t>
            </w:r>
          </w:p>
        </w:tc>
        <w:tc>
          <w:tcPr>
            <w:tcW w:w="945" w:type="dxa"/>
            <w:vMerge w:val="restart"/>
          </w:tcPr>
          <w:p>
            <w:pPr>
              <w:rPr>
                <w:highlight w:val="none"/>
              </w:rPr>
            </w:pPr>
            <w:r>
              <w:rPr>
                <w:rFonts w:hint="eastAsia"/>
                <w:highlight w:val="none"/>
              </w:rPr>
              <w:t>C（社会危害性轻微）</w:t>
            </w:r>
          </w:p>
        </w:tc>
        <w:tc>
          <w:tcPr>
            <w:tcW w:w="2083" w:type="dxa"/>
            <w:vMerge w:val="restart"/>
          </w:tcPr>
          <w:p>
            <w:pPr>
              <w:rPr>
                <w:highlight w:val="none"/>
              </w:rPr>
            </w:pPr>
            <w:r>
              <w:rPr>
                <w:rFonts w:hint="eastAsia"/>
                <w:highlight w:val="none"/>
              </w:rPr>
              <w:t>实验动物逃逸处置不力</w:t>
            </w:r>
          </w:p>
        </w:tc>
        <w:tc>
          <w:tcPr>
            <w:tcW w:w="2379" w:type="dxa"/>
            <w:vMerge w:val="restart"/>
          </w:tcPr>
          <w:p>
            <w:pPr>
              <w:rPr>
                <w:color w:val="000000"/>
                <w:highlight w:val="none"/>
              </w:rPr>
            </w:pPr>
            <w:r>
              <w:rPr>
                <w:rFonts w:hint="eastAsia"/>
                <w:color w:val="000000"/>
                <w:highlight w:val="none"/>
              </w:rPr>
              <w:t>《北京市实验动物管理条例》第二十九条第二款：发现实验动物未经登记被带出生产、实验环境设施或者逃逸的，应当及时采取有效措施进行处置，并向市实验动物管理办公室报告。</w:t>
            </w:r>
          </w:p>
        </w:tc>
        <w:tc>
          <w:tcPr>
            <w:tcW w:w="2753" w:type="dxa"/>
            <w:vMerge w:val="restart"/>
          </w:tcPr>
          <w:p>
            <w:pPr>
              <w:rPr>
                <w:color w:val="000000"/>
                <w:highlight w:val="none"/>
              </w:rPr>
            </w:pPr>
            <w:r>
              <w:rPr>
                <w:rFonts w:hint="eastAsia"/>
                <w:color w:val="000000"/>
                <w:highlight w:val="none"/>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Pr>
          <w:p>
            <w:pPr>
              <w:rPr>
                <w:color w:val="FF0000"/>
                <w:highlight w:val="none"/>
              </w:rPr>
            </w:pPr>
            <w:r>
              <w:rPr>
                <w:rFonts w:hint="eastAsia"/>
                <w:color w:val="000000"/>
                <w:highlight w:val="none"/>
              </w:rPr>
              <w:t>实验动物未经登记被带出生产、实验环境设施的；动物逃逸未向市实验动物管理办公室报告</w:t>
            </w:r>
          </w:p>
        </w:tc>
        <w:tc>
          <w:tcPr>
            <w:tcW w:w="1710" w:type="dxa"/>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1886" w:type="dxa"/>
            <w:vAlign w:val="top"/>
          </w:tcPr>
          <w:p>
            <w:pPr>
              <w:rPr>
                <w:highlight w:val="none"/>
              </w:rPr>
            </w:pPr>
            <w:r>
              <w:rPr>
                <w:rFonts w:hint="eastAsia"/>
                <w:highlight w:val="none"/>
              </w:rPr>
              <w:t>C0202800</w:t>
            </w:r>
            <w:r>
              <w:rPr>
                <w:highlight w:val="none"/>
                <w:lang w:val="en"/>
              </w:rPr>
              <w:t>C</w:t>
            </w:r>
            <w:r>
              <w:rPr>
                <w:highlight w:val="none"/>
              </w:rPr>
              <w:t>0</w:t>
            </w:r>
            <w:r>
              <w:rPr>
                <w:highlight w:val="none"/>
                <w:lang w:val="en"/>
              </w:rPr>
              <w:t>2</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Pr>
          <w:p>
            <w:pPr>
              <w:rPr>
                <w:color w:val="000000"/>
                <w:highlight w:val="none"/>
              </w:rPr>
            </w:pPr>
            <w:r>
              <w:rPr>
                <w:rFonts w:hint="eastAsia"/>
                <w:color w:val="000000"/>
                <w:highlight w:val="none"/>
              </w:rPr>
              <w:t>动物逃逸未采取有效措施进行处置</w:t>
            </w:r>
          </w:p>
        </w:tc>
        <w:tc>
          <w:tcPr>
            <w:tcW w:w="1710" w:type="dxa"/>
          </w:tcPr>
          <w:p>
            <w:pPr>
              <w:rPr>
                <w:color w:val="000000"/>
                <w:highlight w:val="none"/>
              </w:rPr>
            </w:pPr>
            <w:r>
              <w:rPr>
                <w:rFonts w:hint="eastAsia"/>
                <w:color w:val="000000"/>
                <w:highlight w:val="none"/>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3" w:hRule="atLeast"/>
        </w:trPr>
        <w:tc>
          <w:tcPr>
            <w:tcW w:w="1886" w:type="dxa"/>
            <w:vAlign w:val="top"/>
          </w:tcPr>
          <w:p>
            <w:pPr>
              <w:rPr>
                <w:highlight w:val="none"/>
              </w:rPr>
            </w:pPr>
            <w:r>
              <w:rPr>
                <w:rFonts w:hint="eastAsia"/>
                <w:highlight w:val="none"/>
              </w:rPr>
              <w:t>C0202400A</w:t>
            </w:r>
            <w:r>
              <w:rPr>
                <w:highlight w:val="none"/>
              </w:rPr>
              <w:t>0</w:t>
            </w:r>
            <w:r>
              <w:rPr>
                <w:highlight w:val="none"/>
                <w:lang w:val="en"/>
              </w:rPr>
              <w:t>1</w:t>
            </w:r>
            <w:r>
              <w:rPr>
                <w:highlight w:val="none"/>
              </w:rPr>
              <w:t>0</w:t>
            </w:r>
          </w:p>
        </w:tc>
        <w:tc>
          <w:tcPr>
            <w:tcW w:w="945" w:type="dxa"/>
            <w:vMerge w:val="restart"/>
          </w:tcPr>
          <w:p>
            <w:pPr>
              <w:rPr>
                <w:highlight w:val="none"/>
              </w:rPr>
            </w:pPr>
            <w:r>
              <w:rPr>
                <w:rFonts w:hint="eastAsia"/>
                <w:highlight w:val="none"/>
              </w:rPr>
              <w:t>A（社会危害性严重）</w:t>
            </w:r>
          </w:p>
        </w:tc>
        <w:tc>
          <w:tcPr>
            <w:tcW w:w="2083" w:type="dxa"/>
            <w:vMerge w:val="restart"/>
          </w:tcPr>
          <w:p>
            <w:pPr>
              <w:rPr>
                <w:highlight w:val="none"/>
              </w:rPr>
            </w:pPr>
            <w:r>
              <w:rPr>
                <w:rFonts w:hint="eastAsia"/>
                <w:highlight w:val="none"/>
              </w:rPr>
              <w:t>非病原微生物实验室将使用后的实验动物流入市场</w:t>
            </w:r>
          </w:p>
          <w:p>
            <w:pPr>
              <w:rPr>
                <w:highlight w:val="none"/>
              </w:rPr>
            </w:pPr>
          </w:p>
        </w:tc>
        <w:tc>
          <w:tcPr>
            <w:tcW w:w="2379" w:type="dxa"/>
            <w:vMerge w:val="restart"/>
          </w:tcPr>
          <w:p>
            <w:pPr>
              <w:rPr>
                <w:color w:val="000000"/>
                <w:highlight w:val="none"/>
              </w:rPr>
            </w:pPr>
            <w:r>
              <w:rPr>
                <w:rFonts w:hint="eastAsia"/>
                <w:color w:val="000000"/>
                <w:highlight w:val="none"/>
              </w:rPr>
              <w:t>《北京市实验动物管理条例》第二十九条第三款：禁止将使用后的实验动物流入市场。</w:t>
            </w:r>
          </w:p>
        </w:tc>
        <w:tc>
          <w:tcPr>
            <w:tcW w:w="2753" w:type="dxa"/>
            <w:vMerge w:val="restart"/>
          </w:tcPr>
          <w:p>
            <w:pPr>
              <w:rPr>
                <w:color w:val="000000"/>
                <w:highlight w:val="none"/>
              </w:rPr>
            </w:pPr>
            <w:r>
              <w:rPr>
                <w:rFonts w:hint="eastAsia"/>
                <w:color w:val="000000"/>
                <w:highlight w:val="none"/>
              </w:rPr>
              <w:t>《北京市实验动物管理条例》第三十八条：违反本条例第二十九条第三款规定，将使用后的实验动物流入市场的，由市科学技术部门责令改正，处三万元以上五万元以下的罚款；情节严重的，吊销实验动物生产许可证、实验动物使用许可证。法律、法规另有规定的，从其规定。</w:t>
            </w:r>
          </w:p>
        </w:tc>
        <w:tc>
          <w:tcPr>
            <w:tcW w:w="1665" w:type="dxa"/>
          </w:tcPr>
          <w:p>
            <w:pPr>
              <w:rPr>
                <w:color w:val="000000"/>
                <w:highlight w:val="none"/>
              </w:rPr>
            </w:pPr>
            <w:r>
              <w:rPr>
                <w:rFonts w:hint="eastAsia"/>
                <w:color w:val="000000"/>
                <w:highlight w:val="none"/>
              </w:rPr>
              <w:t>未经过有毒有害化学品及放射性物质实验后的实验动物流入市场</w:t>
            </w:r>
          </w:p>
        </w:tc>
        <w:tc>
          <w:tcPr>
            <w:tcW w:w="1710" w:type="dxa"/>
          </w:tcPr>
          <w:p>
            <w:pPr>
              <w:rPr>
                <w:color w:val="000000"/>
                <w:highlight w:val="none"/>
              </w:rPr>
            </w:pPr>
            <w:r>
              <w:rPr>
                <w:rFonts w:hint="eastAsia"/>
                <w:color w:val="000000"/>
                <w:highlight w:val="none"/>
              </w:rPr>
              <w:t>处三万元以上五万元以下罚款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1886" w:type="dxa"/>
            <w:vAlign w:val="top"/>
          </w:tcPr>
          <w:p>
            <w:pPr>
              <w:rPr>
                <w:highlight w:val="none"/>
              </w:rPr>
            </w:pPr>
            <w:r>
              <w:rPr>
                <w:rFonts w:hint="eastAsia"/>
                <w:highlight w:val="none"/>
              </w:rPr>
              <w:t>C0202400A</w:t>
            </w:r>
            <w:r>
              <w:rPr>
                <w:highlight w:val="none"/>
              </w:rPr>
              <w:t>0</w:t>
            </w:r>
            <w:r>
              <w:rPr>
                <w:highlight w:val="none"/>
                <w:lang w:val="en"/>
              </w:rPr>
              <w:t>2</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tcPr>
          <w:p>
            <w:pPr>
              <w:rPr>
                <w:color w:val="000000"/>
                <w:highlight w:val="none"/>
              </w:rPr>
            </w:pPr>
            <w:r>
              <w:rPr>
                <w:rFonts w:hint="eastAsia"/>
                <w:color w:val="000000"/>
                <w:highlight w:val="none"/>
              </w:rPr>
              <w:t>经过有毒有害化学品及放射性物质实验后的实验动物流入市场</w:t>
            </w:r>
          </w:p>
        </w:tc>
        <w:tc>
          <w:tcPr>
            <w:tcW w:w="1710" w:type="dxa"/>
            <w:tcBorders>
              <w:top w:val="single" w:color="auto" w:sz="4" w:space="0"/>
              <w:bottom w:val="single" w:color="auto" w:sz="4" w:space="0"/>
            </w:tcBorders>
          </w:tcPr>
          <w:p>
            <w:pPr>
              <w:rPr>
                <w:color w:val="000000"/>
                <w:highlight w:val="none"/>
              </w:rPr>
            </w:pPr>
            <w:r>
              <w:rPr>
                <w:rFonts w:hint="eastAsia"/>
                <w:color w:val="000000"/>
                <w:highlight w:val="none"/>
              </w:rPr>
              <w:t>吊销实验动物生产许可证、实验动物使用许可证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trPr>
        <w:tc>
          <w:tcPr>
            <w:tcW w:w="1886" w:type="dxa"/>
            <w:vAlign w:val="top"/>
          </w:tcPr>
          <w:p>
            <w:pPr>
              <w:rPr>
                <w:strike/>
                <w:highlight w:val="none"/>
              </w:rPr>
            </w:pPr>
            <w:r>
              <w:rPr>
                <w:strike/>
                <w:highlight w:val="none"/>
              </w:rPr>
              <w:t>C020</w:t>
            </w:r>
            <w:r>
              <w:rPr>
                <w:rFonts w:hint="eastAsia"/>
                <w:strike/>
                <w:highlight w:val="none"/>
              </w:rPr>
              <w:t>2</w:t>
            </w:r>
            <w:r>
              <w:rPr>
                <w:strike/>
                <w:highlight w:val="none"/>
                <w:lang w:val="en"/>
              </w:rPr>
              <w:t>8</w:t>
            </w:r>
            <w:r>
              <w:rPr>
                <w:strike/>
                <w:highlight w:val="none"/>
              </w:rPr>
              <w:t>00</w:t>
            </w:r>
            <w:r>
              <w:rPr>
                <w:strike/>
                <w:highlight w:val="none"/>
                <w:lang w:val="en"/>
              </w:rPr>
              <w:t>C</w:t>
            </w:r>
            <w:r>
              <w:rPr>
                <w:strike/>
                <w:highlight w:val="none"/>
              </w:rPr>
              <w:t>0</w:t>
            </w:r>
            <w:r>
              <w:rPr>
                <w:strike/>
                <w:highlight w:val="none"/>
                <w:lang w:val="en"/>
              </w:rPr>
              <w:t>1</w:t>
            </w:r>
            <w:r>
              <w:rPr>
                <w:strike/>
                <w:highlight w:val="none"/>
              </w:rPr>
              <w:t>0</w:t>
            </w:r>
          </w:p>
        </w:tc>
        <w:tc>
          <w:tcPr>
            <w:tcW w:w="945" w:type="dxa"/>
            <w:vMerge w:val="restart"/>
          </w:tcPr>
          <w:p>
            <w:pPr>
              <w:rPr>
                <w:highlight w:val="none"/>
              </w:rPr>
            </w:pPr>
            <w:r>
              <w:rPr>
                <w:rFonts w:hint="eastAsia"/>
                <w:highlight w:val="none"/>
              </w:rPr>
              <w:t>A（社会危害性严重）</w:t>
            </w:r>
          </w:p>
        </w:tc>
        <w:tc>
          <w:tcPr>
            <w:tcW w:w="2083" w:type="dxa"/>
            <w:vMerge w:val="restart"/>
          </w:tcPr>
          <w:p>
            <w:pPr>
              <w:rPr>
                <w:highlight w:val="none"/>
              </w:rPr>
            </w:pPr>
            <w:r>
              <w:rPr>
                <w:rFonts w:hint="eastAsia"/>
                <w:highlight w:val="none"/>
              </w:rPr>
              <w:t>病原微生物实验室将使用后的实验动物流入市场</w:t>
            </w:r>
          </w:p>
          <w:p>
            <w:pPr>
              <w:rPr>
                <w:highlight w:val="none"/>
              </w:rPr>
            </w:pPr>
          </w:p>
        </w:tc>
        <w:tc>
          <w:tcPr>
            <w:tcW w:w="2379" w:type="dxa"/>
            <w:vMerge w:val="restart"/>
          </w:tcPr>
          <w:p>
            <w:pPr>
              <w:rPr>
                <w:color w:val="000000"/>
                <w:highlight w:val="none"/>
              </w:rPr>
            </w:pPr>
            <w:r>
              <w:rPr>
                <w:rFonts w:hint="eastAsia"/>
                <w:color w:val="000000"/>
                <w:highlight w:val="none"/>
              </w:rPr>
              <w:t>《中华人民共和国生物安全法》第</w:t>
            </w:r>
            <w:r>
              <w:rPr>
                <w:color w:val="000000"/>
                <w:highlight w:val="none"/>
              </w:rPr>
              <w:t>四十七条</w:t>
            </w:r>
            <w:r>
              <w:rPr>
                <w:rFonts w:hint="eastAsia"/>
                <w:color w:val="000000"/>
                <w:highlight w:val="none"/>
              </w:rPr>
              <w:t>第一款</w:t>
            </w:r>
            <w:r>
              <w:rPr>
                <w:color w:val="000000"/>
                <w:highlight w:val="none"/>
              </w:rPr>
              <w:t>：</w:t>
            </w:r>
            <w:r>
              <w:rPr>
                <w:rFonts w:hint="eastAsia"/>
                <w:color w:val="000000"/>
                <w:highlight w:val="none"/>
              </w:rPr>
              <w:t>病原微生物实验室应当采取措施，加强对实验动物的管理，防止实验动物逃逸，对使用后的实验动物按照国家规定进行无害化处理，实现实验动物可追溯。禁止将使用后的实验动物流入市场。</w:t>
            </w:r>
          </w:p>
        </w:tc>
        <w:tc>
          <w:tcPr>
            <w:tcW w:w="2753" w:type="dxa"/>
            <w:vMerge w:val="restart"/>
          </w:tcPr>
          <w:p>
            <w:pPr>
              <w:rPr>
                <w:color w:val="000000"/>
                <w:highlight w:val="none"/>
              </w:rPr>
            </w:pPr>
            <w:r>
              <w:rPr>
                <w:rFonts w:hint="eastAsia"/>
                <w:color w:val="000000"/>
                <w:highlight w:val="none"/>
              </w:rPr>
              <w:t>《中华人民共和国生物安全法》第七十七条：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tc>
        <w:tc>
          <w:tcPr>
            <w:tcW w:w="1665" w:type="dxa"/>
            <w:tcBorders>
              <w:top w:val="single" w:color="auto" w:sz="4" w:space="0"/>
              <w:bottom w:val="single" w:color="auto" w:sz="4" w:space="0"/>
            </w:tcBorders>
          </w:tcPr>
          <w:p>
            <w:pPr>
              <w:rPr>
                <w:strike/>
                <w:color w:val="000000"/>
                <w:highlight w:val="none"/>
              </w:rPr>
            </w:pPr>
            <w:r>
              <w:rPr>
                <w:rFonts w:hint="eastAsia"/>
                <w:strike/>
                <w:color w:val="000000"/>
                <w:highlight w:val="none"/>
              </w:rPr>
              <w:t>违法所得低于十万元</w:t>
            </w:r>
          </w:p>
        </w:tc>
        <w:tc>
          <w:tcPr>
            <w:tcW w:w="1710" w:type="dxa"/>
            <w:tcBorders>
              <w:top w:val="single" w:color="auto" w:sz="4" w:space="0"/>
              <w:bottom w:val="single" w:color="auto" w:sz="4" w:space="0"/>
            </w:tcBorders>
          </w:tcPr>
          <w:p>
            <w:pPr>
              <w:rPr>
                <w:strike/>
                <w:color w:val="000000"/>
                <w:highlight w:val="none"/>
              </w:rPr>
            </w:pPr>
            <w:r>
              <w:rPr>
                <w:rFonts w:hint="eastAsia"/>
                <w:strike/>
                <w:color w:val="000000"/>
                <w:highlight w:val="none"/>
              </w:rPr>
              <w:t>没收违法所得，并处二十万元以上五十万元以下的罚款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1886" w:type="dxa"/>
            <w:vAlign w:val="top"/>
          </w:tcPr>
          <w:p>
            <w:pPr>
              <w:rPr>
                <w:strike/>
                <w:highlight w:val="none"/>
              </w:rPr>
            </w:pPr>
            <w:r>
              <w:rPr>
                <w:strike/>
                <w:highlight w:val="none"/>
              </w:rPr>
              <w:t>C020</w:t>
            </w:r>
            <w:r>
              <w:rPr>
                <w:rFonts w:hint="eastAsia"/>
                <w:strike/>
                <w:highlight w:val="none"/>
              </w:rPr>
              <w:t>2</w:t>
            </w:r>
            <w:r>
              <w:rPr>
                <w:strike/>
                <w:highlight w:val="none"/>
                <w:lang w:val="en"/>
              </w:rPr>
              <w:t>8</w:t>
            </w:r>
            <w:r>
              <w:rPr>
                <w:strike/>
                <w:highlight w:val="none"/>
              </w:rPr>
              <w:t>00</w:t>
            </w:r>
            <w:r>
              <w:rPr>
                <w:strike/>
                <w:highlight w:val="none"/>
                <w:lang w:val="en"/>
              </w:rPr>
              <w:t>C</w:t>
            </w:r>
            <w:r>
              <w:rPr>
                <w:strike/>
                <w:highlight w:val="none"/>
              </w:rPr>
              <w:t>0</w:t>
            </w:r>
            <w:r>
              <w:rPr>
                <w:strike/>
                <w:highlight w:val="none"/>
                <w:lang w:val="en"/>
              </w:rPr>
              <w:t>2</w:t>
            </w:r>
            <w:r>
              <w:rPr>
                <w:strike/>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tcPr>
          <w:p>
            <w:pPr>
              <w:rPr>
                <w:strike/>
                <w:color w:val="000000"/>
                <w:highlight w:val="none"/>
              </w:rPr>
            </w:pPr>
            <w:r>
              <w:rPr>
                <w:rFonts w:hint="eastAsia"/>
                <w:strike/>
                <w:color w:val="000000"/>
                <w:highlight w:val="none"/>
              </w:rPr>
              <w:t>违法所得在十万元以上低于二十万元</w:t>
            </w:r>
          </w:p>
        </w:tc>
        <w:tc>
          <w:tcPr>
            <w:tcW w:w="1710" w:type="dxa"/>
            <w:tcBorders>
              <w:top w:val="single" w:color="auto" w:sz="4" w:space="0"/>
              <w:bottom w:val="single" w:color="auto" w:sz="4" w:space="0"/>
            </w:tcBorders>
          </w:tcPr>
          <w:p>
            <w:pPr>
              <w:rPr>
                <w:strike/>
                <w:color w:val="000000"/>
                <w:highlight w:val="none"/>
              </w:rPr>
            </w:pPr>
            <w:r>
              <w:rPr>
                <w:rFonts w:hint="eastAsia"/>
                <w:strike/>
                <w:color w:val="000000"/>
                <w:highlight w:val="none"/>
              </w:rPr>
              <w:t>没收违法所得，并处五十万元以上一百万元以下的罚款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886" w:type="dxa"/>
            <w:vAlign w:val="top"/>
          </w:tcPr>
          <w:p>
            <w:pPr>
              <w:rPr>
                <w:highlight w:val="none"/>
              </w:rPr>
            </w:pPr>
            <w:r>
              <w:rPr>
                <w:rFonts w:hint="eastAsia"/>
                <w:highlight w:val="none"/>
              </w:rPr>
              <w:t>C0202300A</w:t>
            </w:r>
            <w:r>
              <w:rPr>
                <w:highlight w:val="none"/>
              </w:rPr>
              <w:t>0</w:t>
            </w:r>
            <w:r>
              <w:rPr>
                <w:highlight w:val="none"/>
                <w:lang w:val="en"/>
              </w:rPr>
              <w:t>1</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lang w:eastAsia="zh-CN"/>
              </w:rPr>
              <w:t>流入市场实验动物价值或</w:t>
            </w:r>
            <w:r>
              <w:rPr>
                <w:rFonts w:hint="eastAsia"/>
                <w:color w:val="000000"/>
                <w:sz w:val="21"/>
                <w:szCs w:val="21"/>
                <w:highlight w:val="none"/>
              </w:rPr>
              <w:t>违法所得低于</w:t>
            </w:r>
            <w:r>
              <w:rPr>
                <w:rFonts w:hint="eastAsia"/>
                <w:color w:val="000000"/>
                <w:sz w:val="21"/>
                <w:szCs w:val="21"/>
                <w:highlight w:val="none"/>
                <w:lang w:eastAsia="zh-CN"/>
              </w:rPr>
              <w:t>六</w:t>
            </w:r>
            <w:r>
              <w:rPr>
                <w:rFonts w:hint="eastAsia"/>
                <w:color w:val="000000"/>
                <w:sz w:val="21"/>
                <w:szCs w:val="21"/>
                <w:highlight w:val="none"/>
              </w:rPr>
              <w:t>万元</w:t>
            </w:r>
          </w:p>
        </w:tc>
        <w:tc>
          <w:tcPr>
            <w:tcW w:w="1710"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rPr>
              <w:t>没收违法所得，并处二十万元以上</w:t>
            </w:r>
            <w:r>
              <w:rPr>
                <w:rFonts w:hint="eastAsia"/>
                <w:color w:val="000000"/>
                <w:sz w:val="21"/>
                <w:szCs w:val="21"/>
                <w:highlight w:val="none"/>
                <w:lang w:eastAsia="zh-CN"/>
              </w:rPr>
              <w:t>三十万</w:t>
            </w:r>
            <w:r>
              <w:rPr>
                <w:rFonts w:hint="eastAsia"/>
                <w:color w:val="000000"/>
                <w:sz w:val="21"/>
                <w:szCs w:val="21"/>
                <w:highlight w:val="none"/>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886" w:type="dxa"/>
            <w:vAlign w:val="top"/>
          </w:tcPr>
          <w:p>
            <w:pPr>
              <w:rPr>
                <w:highlight w:val="none"/>
              </w:rPr>
            </w:pPr>
            <w:r>
              <w:rPr>
                <w:rFonts w:hint="eastAsia"/>
                <w:highlight w:val="none"/>
              </w:rPr>
              <w:t>C0202300A</w:t>
            </w:r>
            <w:r>
              <w:rPr>
                <w:highlight w:val="none"/>
              </w:rPr>
              <w:t>0</w:t>
            </w:r>
            <w:r>
              <w:rPr>
                <w:highlight w:val="none"/>
                <w:lang w:val="en"/>
              </w:rPr>
              <w:t>2</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lang w:eastAsia="zh-CN"/>
              </w:rPr>
              <w:t>流入市场实验动物价值或</w:t>
            </w:r>
            <w:r>
              <w:rPr>
                <w:rFonts w:hint="eastAsia"/>
                <w:color w:val="000000"/>
                <w:sz w:val="21"/>
                <w:szCs w:val="21"/>
                <w:highlight w:val="none"/>
              </w:rPr>
              <w:t>违法所得</w:t>
            </w:r>
            <w:r>
              <w:rPr>
                <w:rFonts w:hint="eastAsia"/>
                <w:color w:val="000000"/>
                <w:sz w:val="21"/>
                <w:szCs w:val="21"/>
                <w:highlight w:val="none"/>
                <w:lang w:eastAsia="zh-CN"/>
              </w:rPr>
              <w:t>在六万元以上</w:t>
            </w:r>
            <w:r>
              <w:rPr>
                <w:rFonts w:hint="eastAsia"/>
                <w:color w:val="000000"/>
                <w:sz w:val="21"/>
                <w:szCs w:val="21"/>
                <w:highlight w:val="none"/>
              </w:rPr>
              <w:t>低于</w:t>
            </w:r>
            <w:r>
              <w:rPr>
                <w:rFonts w:hint="eastAsia"/>
                <w:color w:val="000000"/>
                <w:sz w:val="21"/>
                <w:szCs w:val="21"/>
                <w:highlight w:val="none"/>
                <w:lang w:eastAsia="zh-CN"/>
              </w:rPr>
              <w:t>八</w:t>
            </w:r>
            <w:r>
              <w:rPr>
                <w:rFonts w:hint="eastAsia"/>
                <w:color w:val="000000"/>
                <w:sz w:val="21"/>
                <w:szCs w:val="21"/>
                <w:highlight w:val="none"/>
              </w:rPr>
              <w:t>万元</w:t>
            </w:r>
          </w:p>
        </w:tc>
        <w:tc>
          <w:tcPr>
            <w:tcW w:w="1710"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rPr>
              <w:t>没收违法所得，并处</w:t>
            </w:r>
            <w:r>
              <w:rPr>
                <w:rFonts w:hint="eastAsia"/>
                <w:color w:val="000000"/>
                <w:sz w:val="21"/>
                <w:szCs w:val="21"/>
                <w:highlight w:val="none"/>
                <w:lang w:eastAsia="zh-CN"/>
              </w:rPr>
              <w:t>三十</w:t>
            </w:r>
            <w:r>
              <w:rPr>
                <w:rFonts w:hint="eastAsia"/>
                <w:color w:val="000000"/>
                <w:sz w:val="21"/>
                <w:szCs w:val="21"/>
                <w:highlight w:val="none"/>
              </w:rPr>
              <w:t>万元以上</w:t>
            </w:r>
            <w:r>
              <w:rPr>
                <w:rFonts w:hint="eastAsia"/>
                <w:color w:val="000000"/>
                <w:sz w:val="21"/>
                <w:szCs w:val="21"/>
                <w:highlight w:val="none"/>
                <w:lang w:eastAsia="zh-CN"/>
              </w:rPr>
              <w:t>四十</w:t>
            </w:r>
            <w:r>
              <w:rPr>
                <w:rFonts w:hint="eastAsia"/>
                <w:color w:val="000000"/>
                <w:sz w:val="21"/>
                <w:szCs w:val="21"/>
                <w:highlight w:val="none"/>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886" w:type="dxa"/>
            <w:vAlign w:val="top"/>
          </w:tcPr>
          <w:p>
            <w:pPr>
              <w:rPr>
                <w:highlight w:val="none"/>
              </w:rPr>
            </w:pPr>
            <w:r>
              <w:rPr>
                <w:rFonts w:hint="eastAsia"/>
                <w:highlight w:val="none"/>
              </w:rPr>
              <w:t>C0202300A</w:t>
            </w:r>
            <w:r>
              <w:rPr>
                <w:highlight w:val="none"/>
              </w:rPr>
              <w:t>0</w:t>
            </w:r>
            <w:r>
              <w:rPr>
                <w:rFonts w:hint="eastAsia"/>
                <w:highlight w:val="none"/>
                <w:lang w:val="en-US" w:eastAsia="zh-CN"/>
              </w:rPr>
              <w:t>3</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lang w:eastAsia="zh-CN"/>
              </w:rPr>
              <w:t>流入市场实验动物价值或</w:t>
            </w:r>
            <w:r>
              <w:rPr>
                <w:rFonts w:hint="eastAsia"/>
                <w:color w:val="000000"/>
                <w:sz w:val="21"/>
                <w:szCs w:val="21"/>
                <w:highlight w:val="none"/>
              </w:rPr>
              <w:t>违法所得</w:t>
            </w:r>
            <w:r>
              <w:rPr>
                <w:rFonts w:hint="eastAsia"/>
                <w:color w:val="000000"/>
                <w:sz w:val="21"/>
                <w:szCs w:val="21"/>
                <w:highlight w:val="none"/>
                <w:lang w:eastAsia="zh-CN"/>
              </w:rPr>
              <w:t>在八万元以上</w:t>
            </w:r>
            <w:r>
              <w:rPr>
                <w:rFonts w:hint="eastAsia"/>
                <w:color w:val="000000"/>
                <w:sz w:val="21"/>
                <w:szCs w:val="21"/>
                <w:highlight w:val="none"/>
              </w:rPr>
              <w:t>低于</w:t>
            </w:r>
            <w:r>
              <w:rPr>
                <w:rFonts w:hint="eastAsia"/>
                <w:color w:val="000000"/>
                <w:sz w:val="21"/>
                <w:szCs w:val="21"/>
                <w:highlight w:val="none"/>
                <w:lang w:eastAsia="zh-CN"/>
              </w:rPr>
              <w:t>十</w:t>
            </w:r>
            <w:r>
              <w:rPr>
                <w:rFonts w:hint="eastAsia"/>
                <w:color w:val="000000"/>
                <w:sz w:val="21"/>
                <w:szCs w:val="21"/>
                <w:highlight w:val="none"/>
              </w:rPr>
              <w:t>万元</w:t>
            </w:r>
          </w:p>
        </w:tc>
        <w:tc>
          <w:tcPr>
            <w:tcW w:w="1710"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rPr>
              <w:t>没收违法所得，并处</w:t>
            </w:r>
            <w:r>
              <w:rPr>
                <w:rFonts w:hint="eastAsia"/>
                <w:color w:val="000000"/>
                <w:sz w:val="21"/>
                <w:szCs w:val="21"/>
                <w:highlight w:val="none"/>
                <w:lang w:eastAsia="zh-CN"/>
              </w:rPr>
              <w:t>四十万</w:t>
            </w:r>
            <w:r>
              <w:rPr>
                <w:rFonts w:hint="eastAsia"/>
                <w:color w:val="000000"/>
                <w:sz w:val="21"/>
                <w:szCs w:val="21"/>
                <w:highlight w:val="none"/>
              </w:rPr>
              <w:t>元以上</w:t>
            </w:r>
            <w:r>
              <w:rPr>
                <w:rFonts w:hint="eastAsia"/>
                <w:color w:val="000000"/>
                <w:sz w:val="21"/>
                <w:szCs w:val="21"/>
                <w:highlight w:val="none"/>
                <w:lang w:eastAsia="zh-CN"/>
              </w:rPr>
              <w:t>五十万</w:t>
            </w:r>
            <w:r>
              <w:rPr>
                <w:rFonts w:hint="eastAsia"/>
                <w:color w:val="000000"/>
                <w:sz w:val="21"/>
                <w:szCs w:val="21"/>
                <w:highlight w:val="none"/>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886" w:type="dxa"/>
            <w:vAlign w:val="top"/>
          </w:tcPr>
          <w:p>
            <w:pPr>
              <w:rPr>
                <w:highlight w:val="none"/>
              </w:rPr>
            </w:pPr>
            <w:r>
              <w:rPr>
                <w:rFonts w:hint="eastAsia"/>
                <w:highlight w:val="none"/>
              </w:rPr>
              <w:t>C0202300A</w:t>
            </w:r>
            <w:r>
              <w:rPr>
                <w:highlight w:val="none"/>
              </w:rPr>
              <w:t>0</w:t>
            </w:r>
            <w:r>
              <w:rPr>
                <w:rFonts w:hint="eastAsia"/>
                <w:highlight w:val="none"/>
                <w:lang w:val="en-US" w:eastAsia="zh-CN"/>
              </w:rPr>
              <w:t>4</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lang w:eastAsia="zh-CN"/>
              </w:rPr>
              <w:t>流入市场实验动物价值或</w:t>
            </w:r>
            <w:r>
              <w:rPr>
                <w:rFonts w:hint="eastAsia"/>
                <w:color w:val="000000"/>
                <w:sz w:val="21"/>
                <w:szCs w:val="21"/>
                <w:highlight w:val="none"/>
              </w:rPr>
              <w:t>违法所得</w:t>
            </w:r>
            <w:r>
              <w:rPr>
                <w:rFonts w:hint="eastAsia"/>
                <w:color w:val="000000"/>
                <w:sz w:val="21"/>
                <w:szCs w:val="21"/>
                <w:highlight w:val="none"/>
                <w:lang w:eastAsia="zh-CN"/>
              </w:rPr>
              <w:t>在十万元以上</w:t>
            </w:r>
            <w:r>
              <w:rPr>
                <w:rFonts w:hint="eastAsia"/>
                <w:color w:val="000000"/>
                <w:sz w:val="21"/>
                <w:szCs w:val="21"/>
                <w:highlight w:val="none"/>
              </w:rPr>
              <w:t>低于</w:t>
            </w:r>
            <w:r>
              <w:rPr>
                <w:rFonts w:hint="eastAsia"/>
                <w:color w:val="000000"/>
                <w:sz w:val="21"/>
                <w:szCs w:val="21"/>
                <w:highlight w:val="none"/>
                <w:lang w:eastAsia="zh-CN"/>
              </w:rPr>
              <w:t>十二</w:t>
            </w:r>
            <w:r>
              <w:rPr>
                <w:rFonts w:hint="eastAsia"/>
                <w:color w:val="000000"/>
                <w:sz w:val="21"/>
                <w:szCs w:val="21"/>
                <w:highlight w:val="none"/>
              </w:rPr>
              <w:t>万元</w:t>
            </w:r>
          </w:p>
        </w:tc>
        <w:tc>
          <w:tcPr>
            <w:tcW w:w="1710"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rPr>
              <w:t>没收违法所得，并处</w:t>
            </w:r>
            <w:r>
              <w:rPr>
                <w:rFonts w:hint="eastAsia"/>
                <w:color w:val="000000"/>
                <w:sz w:val="21"/>
                <w:szCs w:val="21"/>
                <w:highlight w:val="none"/>
                <w:lang w:eastAsia="zh-CN"/>
              </w:rPr>
              <w:t>五十</w:t>
            </w:r>
            <w:r>
              <w:rPr>
                <w:rFonts w:hint="eastAsia"/>
                <w:color w:val="000000"/>
                <w:sz w:val="21"/>
                <w:szCs w:val="21"/>
                <w:highlight w:val="none"/>
              </w:rPr>
              <w:t>万元以上</w:t>
            </w:r>
            <w:r>
              <w:rPr>
                <w:rFonts w:hint="eastAsia"/>
                <w:color w:val="000000"/>
                <w:sz w:val="21"/>
                <w:szCs w:val="21"/>
                <w:highlight w:val="none"/>
                <w:lang w:eastAsia="zh-CN"/>
              </w:rPr>
              <w:t>六十万</w:t>
            </w:r>
            <w:r>
              <w:rPr>
                <w:rFonts w:hint="eastAsia"/>
                <w:color w:val="000000"/>
                <w:sz w:val="21"/>
                <w:szCs w:val="21"/>
                <w:highlight w:val="none"/>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886" w:type="dxa"/>
            <w:vAlign w:val="top"/>
          </w:tcPr>
          <w:p>
            <w:pPr>
              <w:rPr>
                <w:highlight w:val="none"/>
              </w:rPr>
            </w:pPr>
            <w:r>
              <w:rPr>
                <w:rFonts w:hint="eastAsia"/>
                <w:highlight w:val="none"/>
              </w:rPr>
              <w:t>C0202300A</w:t>
            </w:r>
            <w:r>
              <w:rPr>
                <w:highlight w:val="none"/>
              </w:rPr>
              <w:t>0</w:t>
            </w:r>
            <w:r>
              <w:rPr>
                <w:rFonts w:hint="eastAsia"/>
                <w:highlight w:val="none"/>
                <w:lang w:val="en-US" w:eastAsia="zh-CN"/>
              </w:rPr>
              <w:t>5</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lang w:eastAsia="zh-CN"/>
              </w:rPr>
              <w:t>流入市场实验动物价值或</w:t>
            </w:r>
            <w:r>
              <w:rPr>
                <w:rFonts w:hint="eastAsia"/>
                <w:color w:val="000000"/>
                <w:sz w:val="21"/>
                <w:szCs w:val="21"/>
                <w:highlight w:val="none"/>
              </w:rPr>
              <w:t>违法所得</w:t>
            </w:r>
            <w:r>
              <w:rPr>
                <w:rFonts w:hint="eastAsia"/>
                <w:color w:val="000000"/>
                <w:sz w:val="21"/>
                <w:szCs w:val="21"/>
                <w:highlight w:val="none"/>
                <w:lang w:eastAsia="zh-CN"/>
              </w:rPr>
              <w:t>在十二万元以上</w:t>
            </w:r>
            <w:r>
              <w:rPr>
                <w:rFonts w:hint="eastAsia"/>
                <w:color w:val="000000"/>
                <w:sz w:val="21"/>
                <w:szCs w:val="21"/>
                <w:highlight w:val="none"/>
              </w:rPr>
              <w:t>低于</w:t>
            </w:r>
            <w:r>
              <w:rPr>
                <w:rFonts w:hint="eastAsia"/>
                <w:color w:val="000000"/>
                <w:sz w:val="21"/>
                <w:szCs w:val="21"/>
                <w:highlight w:val="none"/>
                <w:lang w:eastAsia="zh-CN"/>
              </w:rPr>
              <w:t>十四</w:t>
            </w:r>
            <w:r>
              <w:rPr>
                <w:rFonts w:hint="eastAsia"/>
                <w:color w:val="000000"/>
                <w:sz w:val="21"/>
                <w:szCs w:val="21"/>
                <w:highlight w:val="none"/>
              </w:rPr>
              <w:t>万元</w:t>
            </w:r>
          </w:p>
        </w:tc>
        <w:tc>
          <w:tcPr>
            <w:tcW w:w="1710"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rPr>
              <w:t>没收违法所得，并处</w:t>
            </w:r>
            <w:r>
              <w:rPr>
                <w:rFonts w:hint="eastAsia"/>
                <w:color w:val="000000"/>
                <w:sz w:val="21"/>
                <w:szCs w:val="21"/>
                <w:highlight w:val="none"/>
                <w:lang w:eastAsia="zh-CN"/>
              </w:rPr>
              <w:t>六十万</w:t>
            </w:r>
            <w:r>
              <w:rPr>
                <w:rFonts w:hint="eastAsia"/>
                <w:color w:val="000000"/>
                <w:sz w:val="21"/>
                <w:szCs w:val="21"/>
                <w:highlight w:val="none"/>
              </w:rPr>
              <w:t>元以上</w:t>
            </w:r>
            <w:r>
              <w:rPr>
                <w:rFonts w:hint="eastAsia"/>
                <w:color w:val="000000"/>
                <w:sz w:val="21"/>
                <w:szCs w:val="21"/>
                <w:highlight w:val="none"/>
                <w:lang w:eastAsia="zh-CN"/>
              </w:rPr>
              <w:t>七十</w:t>
            </w:r>
            <w:r>
              <w:rPr>
                <w:rFonts w:hint="eastAsia"/>
                <w:color w:val="000000"/>
                <w:sz w:val="21"/>
                <w:szCs w:val="21"/>
                <w:highlight w:val="none"/>
              </w:rPr>
              <w:t>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886" w:type="dxa"/>
            <w:vAlign w:val="top"/>
          </w:tcPr>
          <w:p>
            <w:pPr>
              <w:rPr>
                <w:highlight w:val="none"/>
              </w:rPr>
            </w:pPr>
            <w:r>
              <w:rPr>
                <w:rFonts w:hint="eastAsia"/>
                <w:highlight w:val="none"/>
              </w:rPr>
              <w:t>C0202300A</w:t>
            </w:r>
            <w:r>
              <w:rPr>
                <w:highlight w:val="none"/>
              </w:rPr>
              <w:t>0</w:t>
            </w:r>
            <w:r>
              <w:rPr>
                <w:rFonts w:hint="eastAsia"/>
                <w:highlight w:val="none"/>
                <w:lang w:val="en-US" w:eastAsia="zh-CN"/>
              </w:rPr>
              <w:t>6</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lang w:eastAsia="zh-CN"/>
              </w:rPr>
              <w:t>流入市场实验动物价值或</w:t>
            </w:r>
            <w:r>
              <w:rPr>
                <w:rFonts w:hint="eastAsia"/>
                <w:color w:val="000000"/>
                <w:sz w:val="21"/>
                <w:szCs w:val="21"/>
                <w:highlight w:val="none"/>
              </w:rPr>
              <w:t>违法所得在十</w:t>
            </w:r>
            <w:r>
              <w:rPr>
                <w:rFonts w:hint="eastAsia"/>
                <w:color w:val="000000"/>
                <w:sz w:val="21"/>
                <w:szCs w:val="21"/>
                <w:highlight w:val="none"/>
                <w:lang w:eastAsia="zh-CN"/>
              </w:rPr>
              <w:t>四</w:t>
            </w:r>
            <w:r>
              <w:rPr>
                <w:rFonts w:hint="eastAsia"/>
                <w:color w:val="000000"/>
                <w:sz w:val="21"/>
                <w:szCs w:val="21"/>
                <w:highlight w:val="none"/>
              </w:rPr>
              <w:t>万元以上低于</w:t>
            </w:r>
            <w:r>
              <w:rPr>
                <w:rFonts w:hint="eastAsia"/>
                <w:color w:val="000000"/>
                <w:sz w:val="21"/>
                <w:szCs w:val="21"/>
                <w:highlight w:val="none"/>
                <w:lang w:eastAsia="zh-CN"/>
              </w:rPr>
              <w:t>十六</w:t>
            </w:r>
            <w:r>
              <w:rPr>
                <w:rFonts w:hint="eastAsia"/>
                <w:color w:val="000000"/>
                <w:sz w:val="21"/>
                <w:szCs w:val="21"/>
                <w:highlight w:val="none"/>
              </w:rPr>
              <w:t>万元</w:t>
            </w:r>
          </w:p>
        </w:tc>
        <w:tc>
          <w:tcPr>
            <w:tcW w:w="1710"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rPr>
              <w:t>没收违法所得，并处</w:t>
            </w:r>
            <w:r>
              <w:rPr>
                <w:rFonts w:hint="eastAsia"/>
                <w:color w:val="000000"/>
                <w:sz w:val="21"/>
                <w:szCs w:val="21"/>
                <w:highlight w:val="none"/>
                <w:lang w:eastAsia="zh-CN"/>
              </w:rPr>
              <w:t>七</w:t>
            </w:r>
            <w:r>
              <w:rPr>
                <w:rFonts w:hint="eastAsia"/>
                <w:color w:val="000000"/>
                <w:sz w:val="21"/>
                <w:szCs w:val="21"/>
                <w:highlight w:val="none"/>
              </w:rPr>
              <w:t>十万元以上</w:t>
            </w:r>
            <w:r>
              <w:rPr>
                <w:rFonts w:hint="eastAsia"/>
                <w:color w:val="000000"/>
                <w:sz w:val="21"/>
                <w:szCs w:val="21"/>
                <w:highlight w:val="none"/>
                <w:lang w:eastAsia="zh-CN"/>
              </w:rPr>
              <w:t>八十万</w:t>
            </w:r>
            <w:r>
              <w:rPr>
                <w:rFonts w:hint="eastAsia"/>
                <w:color w:val="000000"/>
                <w:sz w:val="21"/>
                <w:szCs w:val="21"/>
                <w:highlight w:val="none"/>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886" w:type="dxa"/>
            <w:vAlign w:val="top"/>
          </w:tcPr>
          <w:p>
            <w:pPr>
              <w:rPr>
                <w:highlight w:val="none"/>
              </w:rPr>
            </w:pPr>
            <w:r>
              <w:rPr>
                <w:rFonts w:hint="eastAsia"/>
                <w:highlight w:val="none"/>
              </w:rPr>
              <w:t>C0202300A</w:t>
            </w:r>
            <w:r>
              <w:rPr>
                <w:highlight w:val="none"/>
              </w:rPr>
              <w:t>0</w:t>
            </w:r>
            <w:r>
              <w:rPr>
                <w:rFonts w:hint="eastAsia"/>
                <w:highlight w:val="none"/>
                <w:lang w:val="en-US" w:eastAsia="zh-CN"/>
              </w:rPr>
              <w:t>7</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lang w:eastAsia="zh-CN"/>
              </w:rPr>
              <w:t>流入市场实验动物价值或</w:t>
            </w:r>
            <w:r>
              <w:rPr>
                <w:rFonts w:hint="eastAsia"/>
                <w:color w:val="000000"/>
                <w:sz w:val="21"/>
                <w:szCs w:val="21"/>
                <w:highlight w:val="none"/>
              </w:rPr>
              <w:t>违法所得在十</w:t>
            </w:r>
            <w:r>
              <w:rPr>
                <w:rFonts w:hint="eastAsia"/>
                <w:color w:val="000000"/>
                <w:sz w:val="21"/>
                <w:szCs w:val="21"/>
                <w:highlight w:val="none"/>
                <w:lang w:eastAsia="zh-CN"/>
              </w:rPr>
              <w:t>六</w:t>
            </w:r>
            <w:r>
              <w:rPr>
                <w:rFonts w:hint="eastAsia"/>
                <w:color w:val="000000"/>
                <w:sz w:val="21"/>
                <w:szCs w:val="21"/>
                <w:highlight w:val="none"/>
              </w:rPr>
              <w:t>万元以上低于</w:t>
            </w:r>
            <w:r>
              <w:rPr>
                <w:rFonts w:hint="eastAsia"/>
                <w:color w:val="000000"/>
                <w:sz w:val="21"/>
                <w:szCs w:val="21"/>
                <w:highlight w:val="none"/>
                <w:lang w:eastAsia="zh-CN"/>
              </w:rPr>
              <w:t>十八</w:t>
            </w:r>
            <w:r>
              <w:rPr>
                <w:rFonts w:hint="eastAsia"/>
                <w:color w:val="000000"/>
                <w:sz w:val="21"/>
                <w:szCs w:val="21"/>
                <w:highlight w:val="none"/>
              </w:rPr>
              <w:t>万元</w:t>
            </w:r>
          </w:p>
        </w:tc>
        <w:tc>
          <w:tcPr>
            <w:tcW w:w="1710"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rPr>
              <w:t>没收违法所得，并处</w:t>
            </w:r>
            <w:r>
              <w:rPr>
                <w:rFonts w:hint="eastAsia"/>
                <w:color w:val="000000"/>
                <w:sz w:val="21"/>
                <w:szCs w:val="21"/>
                <w:highlight w:val="none"/>
                <w:lang w:eastAsia="zh-CN"/>
              </w:rPr>
              <w:t>八</w:t>
            </w:r>
            <w:r>
              <w:rPr>
                <w:rFonts w:hint="eastAsia"/>
                <w:color w:val="000000"/>
                <w:sz w:val="21"/>
                <w:szCs w:val="21"/>
                <w:highlight w:val="none"/>
              </w:rPr>
              <w:t>十万元以上</w:t>
            </w:r>
            <w:r>
              <w:rPr>
                <w:rFonts w:hint="eastAsia"/>
                <w:color w:val="000000"/>
                <w:sz w:val="21"/>
                <w:szCs w:val="21"/>
                <w:highlight w:val="none"/>
                <w:lang w:eastAsia="zh-CN"/>
              </w:rPr>
              <w:t>九十万</w:t>
            </w:r>
            <w:r>
              <w:rPr>
                <w:rFonts w:hint="eastAsia"/>
                <w:color w:val="000000"/>
                <w:sz w:val="21"/>
                <w:szCs w:val="21"/>
                <w:highlight w:val="none"/>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886" w:type="dxa"/>
            <w:vAlign w:val="top"/>
          </w:tcPr>
          <w:p>
            <w:pPr>
              <w:rPr>
                <w:highlight w:val="none"/>
              </w:rPr>
            </w:pPr>
            <w:r>
              <w:rPr>
                <w:rFonts w:hint="eastAsia"/>
                <w:highlight w:val="none"/>
              </w:rPr>
              <w:t>C0202300A</w:t>
            </w:r>
            <w:r>
              <w:rPr>
                <w:highlight w:val="none"/>
              </w:rPr>
              <w:t>0</w:t>
            </w:r>
            <w:r>
              <w:rPr>
                <w:rFonts w:hint="eastAsia"/>
                <w:highlight w:val="none"/>
                <w:lang w:val="en-US" w:eastAsia="zh-CN"/>
              </w:rPr>
              <w:t>8</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lang w:eastAsia="zh-CN"/>
              </w:rPr>
              <w:t>流入市场实验动物价值</w:t>
            </w:r>
            <w:r>
              <w:rPr>
                <w:rFonts w:hint="eastAsia"/>
                <w:color w:val="000000"/>
                <w:sz w:val="21"/>
                <w:szCs w:val="21"/>
                <w:highlight w:val="none"/>
              </w:rPr>
              <w:t>违法所得在十</w:t>
            </w:r>
            <w:r>
              <w:rPr>
                <w:rFonts w:hint="eastAsia"/>
                <w:color w:val="000000"/>
                <w:sz w:val="21"/>
                <w:szCs w:val="21"/>
                <w:highlight w:val="none"/>
                <w:lang w:eastAsia="zh-CN"/>
              </w:rPr>
              <w:t>八</w:t>
            </w:r>
            <w:r>
              <w:rPr>
                <w:rFonts w:hint="eastAsia"/>
                <w:color w:val="000000"/>
                <w:sz w:val="21"/>
                <w:szCs w:val="21"/>
                <w:highlight w:val="none"/>
              </w:rPr>
              <w:t>万元以上低于</w:t>
            </w:r>
            <w:r>
              <w:rPr>
                <w:rFonts w:hint="eastAsia"/>
                <w:color w:val="000000"/>
                <w:sz w:val="21"/>
                <w:szCs w:val="21"/>
                <w:highlight w:val="none"/>
                <w:lang w:eastAsia="zh-CN"/>
              </w:rPr>
              <w:t>二十</w:t>
            </w:r>
            <w:r>
              <w:rPr>
                <w:rFonts w:hint="eastAsia"/>
                <w:color w:val="000000"/>
                <w:sz w:val="21"/>
                <w:szCs w:val="21"/>
                <w:highlight w:val="none"/>
              </w:rPr>
              <w:t>万元</w:t>
            </w:r>
          </w:p>
        </w:tc>
        <w:tc>
          <w:tcPr>
            <w:tcW w:w="1710" w:type="dxa"/>
            <w:tcBorders>
              <w:top w:val="single" w:color="auto" w:sz="4" w:space="0"/>
              <w:bottom w:val="single" w:color="auto" w:sz="4" w:space="0"/>
            </w:tcBorders>
            <w:vAlign w:val="top"/>
          </w:tcPr>
          <w:p>
            <w:pPr>
              <w:rPr>
                <w:rFonts w:hint="eastAsia"/>
                <w:color w:val="000000"/>
                <w:szCs w:val="21"/>
                <w:highlight w:val="none"/>
              </w:rPr>
            </w:pPr>
            <w:r>
              <w:rPr>
                <w:rFonts w:hint="eastAsia"/>
                <w:color w:val="000000"/>
                <w:sz w:val="21"/>
                <w:szCs w:val="21"/>
                <w:highlight w:val="none"/>
              </w:rPr>
              <w:t>没收违法所得，并处</w:t>
            </w:r>
            <w:r>
              <w:rPr>
                <w:rFonts w:hint="eastAsia"/>
                <w:color w:val="000000"/>
                <w:sz w:val="21"/>
                <w:szCs w:val="21"/>
                <w:highlight w:val="none"/>
                <w:lang w:eastAsia="zh-CN"/>
              </w:rPr>
              <w:t>九</w:t>
            </w:r>
            <w:r>
              <w:rPr>
                <w:rFonts w:hint="eastAsia"/>
                <w:color w:val="000000"/>
                <w:sz w:val="21"/>
                <w:szCs w:val="21"/>
                <w:highlight w:val="none"/>
              </w:rPr>
              <w:t>十万元以上</w:t>
            </w:r>
            <w:r>
              <w:rPr>
                <w:rFonts w:hint="eastAsia"/>
                <w:color w:val="000000"/>
                <w:sz w:val="21"/>
                <w:szCs w:val="21"/>
                <w:highlight w:val="none"/>
                <w:lang w:eastAsia="zh-CN"/>
              </w:rPr>
              <w:t>一百万万</w:t>
            </w:r>
            <w:r>
              <w:rPr>
                <w:rFonts w:hint="eastAsia"/>
                <w:color w:val="000000"/>
                <w:sz w:val="21"/>
                <w:szCs w:val="21"/>
                <w:highlight w:val="none"/>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886" w:type="dxa"/>
            <w:vAlign w:val="top"/>
          </w:tcPr>
          <w:p>
            <w:pPr>
              <w:rPr>
                <w:highlight w:val="none"/>
              </w:rPr>
            </w:pPr>
            <w:r>
              <w:rPr>
                <w:rFonts w:hint="eastAsia"/>
                <w:highlight w:val="none"/>
              </w:rPr>
              <w:t>C0202300A</w:t>
            </w:r>
            <w:r>
              <w:rPr>
                <w:highlight w:val="none"/>
              </w:rPr>
              <w:t>0</w:t>
            </w:r>
            <w:r>
              <w:rPr>
                <w:rFonts w:hint="eastAsia"/>
                <w:highlight w:val="none"/>
                <w:lang w:val="en-US" w:eastAsia="zh-CN"/>
              </w:rPr>
              <w:t>9</w:t>
            </w:r>
            <w:r>
              <w:rPr>
                <w:highlight w:val="none"/>
              </w:rPr>
              <w:t>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tcPr>
          <w:p>
            <w:pPr>
              <w:rPr>
                <w:color w:val="000000"/>
                <w:highlight w:val="none"/>
              </w:rPr>
            </w:pPr>
            <w:r>
              <w:rPr>
                <w:rFonts w:hint="eastAsia"/>
                <w:color w:val="000000"/>
                <w:highlight w:val="none"/>
              </w:rPr>
              <w:t>流入市场实验动物价值</w:t>
            </w:r>
            <w:r>
              <w:rPr>
                <w:rFonts w:hint="eastAsia"/>
                <w:color w:val="000000"/>
                <w:highlight w:val="none"/>
                <w:lang w:eastAsia="zh-CN"/>
              </w:rPr>
              <w:t>或</w:t>
            </w:r>
            <w:r>
              <w:rPr>
                <w:rFonts w:hint="eastAsia"/>
                <w:color w:val="000000"/>
                <w:highlight w:val="none"/>
              </w:rPr>
              <w:t>违法所得在二十万元以上低于五十万元</w:t>
            </w:r>
          </w:p>
        </w:tc>
        <w:tc>
          <w:tcPr>
            <w:tcW w:w="1710" w:type="dxa"/>
            <w:tcBorders>
              <w:top w:val="single" w:color="auto" w:sz="4" w:space="0"/>
              <w:bottom w:val="single" w:color="auto" w:sz="4" w:space="0"/>
            </w:tcBorders>
          </w:tcPr>
          <w:p>
            <w:pPr>
              <w:rPr>
                <w:color w:val="000000"/>
                <w:highlight w:val="none"/>
              </w:rPr>
            </w:pPr>
            <w:r>
              <w:rPr>
                <w:rFonts w:hint="eastAsia"/>
                <w:color w:val="000000"/>
                <w:highlight w:val="none"/>
              </w:rPr>
              <w:t>没收非法所得，并处违法所得五倍以上低于七倍的罚款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1886" w:type="dxa"/>
            <w:vAlign w:val="top"/>
          </w:tcPr>
          <w:p>
            <w:pPr>
              <w:rPr>
                <w:highlight w:val="none"/>
              </w:rPr>
            </w:pPr>
            <w:r>
              <w:rPr>
                <w:rFonts w:hint="eastAsia"/>
                <w:highlight w:val="none"/>
              </w:rPr>
              <w:t>C0202300A</w:t>
            </w:r>
            <w:r>
              <w:rPr>
                <w:highlight w:val="none"/>
              </w:rPr>
              <w:t>0</w:t>
            </w:r>
            <w:r>
              <w:rPr>
                <w:rFonts w:hint="eastAsia"/>
                <w:highlight w:val="none"/>
                <w:lang w:val="en-US" w:eastAsia="zh-CN"/>
              </w:rPr>
              <w:t>10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tcPr>
          <w:p>
            <w:pPr>
              <w:rPr>
                <w:color w:val="000000"/>
                <w:highlight w:val="none"/>
              </w:rPr>
            </w:pPr>
            <w:r>
              <w:rPr>
                <w:rFonts w:hint="eastAsia"/>
                <w:color w:val="000000"/>
                <w:highlight w:val="none"/>
              </w:rPr>
              <w:t>流入市场实验动物价值</w:t>
            </w:r>
            <w:r>
              <w:rPr>
                <w:rFonts w:hint="eastAsia"/>
                <w:color w:val="000000"/>
                <w:highlight w:val="none"/>
                <w:lang w:eastAsia="zh-CN"/>
              </w:rPr>
              <w:t>或</w:t>
            </w:r>
            <w:r>
              <w:rPr>
                <w:rFonts w:hint="eastAsia"/>
                <w:color w:val="000000"/>
                <w:highlight w:val="none"/>
              </w:rPr>
              <w:t>违法所得在五十万元以上低于一百万元</w:t>
            </w:r>
          </w:p>
        </w:tc>
        <w:tc>
          <w:tcPr>
            <w:tcW w:w="1710" w:type="dxa"/>
            <w:tcBorders>
              <w:top w:val="single" w:color="auto" w:sz="4" w:space="0"/>
              <w:bottom w:val="single" w:color="auto" w:sz="4" w:space="0"/>
            </w:tcBorders>
          </w:tcPr>
          <w:p>
            <w:pPr>
              <w:rPr>
                <w:color w:val="000000"/>
                <w:highlight w:val="none"/>
              </w:rPr>
            </w:pPr>
            <w:r>
              <w:rPr>
                <w:rFonts w:hint="eastAsia"/>
                <w:color w:val="000000"/>
                <w:highlight w:val="none"/>
              </w:rPr>
              <w:t>没收非法所得，并处违法所得七倍以上十倍以下的罚款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886" w:type="dxa"/>
            <w:vAlign w:val="top"/>
          </w:tcPr>
          <w:p>
            <w:pPr>
              <w:rPr>
                <w:rFonts w:hint="default" w:eastAsia="宋体"/>
                <w:highlight w:val="none"/>
                <w:lang w:val="en-US" w:eastAsia="zh-CN"/>
              </w:rPr>
            </w:pPr>
            <w:r>
              <w:rPr>
                <w:rFonts w:hint="eastAsia"/>
                <w:highlight w:val="none"/>
              </w:rPr>
              <w:t>C0202300A</w:t>
            </w:r>
            <w:r>
              <w:rPr>
                <w:highlight w:val="none"/>
              </w:rPr>
              <w:t>0</w:t>
            </w:r>
            <w:r>
              <w:rPr>
                <w:rFonts w:hint="eastAsia"/>
                <w:highlight w:val="none"/>
                <w:lang w:val="en-US" w:eastAsia="zh-CN"/>
              </w:rPr>
              <w:t>11</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bottom w:val="single" w:color="auto" w:sz="4" w:space="0"/>
            </w:tcBorders>
          </w:tcPr>
          <w:p>
            <w:pPr>
              <w:rPr>
                <w:color w:val="000000"/>
                <w:highlight w:val="none"/>
              </w:rPr>
            </w:pPr>
            <w:r>
              <w:rPr>
                <w:rFonts w:hint="eastAsia"/>
                <w:color w:val="000000"/>
                <w:highlight w:val="none"/>
              </w:rPr>
              <w:t>流入市场实验动物价值</w:t>
            </w:r>
            <w:r>
              <w:rPr>
                <w:rFonts w:hint="eastAsia"/>
                <w:color w:val="000000"/>
                <w:highlight w:val="none"/>
                <w:lang w:eastAsia="zh-CN"/>
              </w:rPr>
              <w:t>或</w:t>
            </w:r>
            <w:r>
              <w:rPr>
                <w:rFonts w:hint="eastAsia"/>
                <w:color w:val="000000"/>
                <w:highlight w:val="none"/>
              </w:rPr>
              <w:t>违法所得超过一百万元或因使用流入市场的实验动物导致出现疫情、传染性疾病等严重后果</w:t>
            </w:r>
          </w:p>
        </w:tc>
        <w:tc>
          <w:tcPr>
            <w:tcW w:w="1710" w:type="dxa"/>
            <w:tcBorders>
              <w:top w:val="single" w:color="auto" w:sz="4" w:space="0"/>
              <w:bottom w:val="single" w:color="auto" w:sz="4" w:space="0"/>
            </w:tcBorders>
          </w:tcPr>
          <w:p>
            <w:pPr>
              <w:rPr>
                <w:color w:val="000000"/>
                <w:highlight w:val="none"/>
              </w:rPr>
            </w:pPr>
            <w:r>
              <w:rPr>
                <w:rFonts w:hint="eastAsia" w:ascii="宋体" w:hAnsi="宋体" w:cs="宋体"/>
                <w:color w:val="000000"/>
                <w:highlight w:val="none"/>
              </w:rPr>
              <w:t>没收非法所得，由发证部门吊销相关许可证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1886" w:type="dxa"/>
            <w:vAlign w:val="top"/>
          </w:tcPr>
          <w:p>
            <w:pPr>
              <w:rPr>
                <w:highlight w:val="none"/>
              </w:rPr>
            </w:pPr>
            <w:r>
              <w:rPr>
                <w:highlight w:val="none"/>
              </w:rPr>
              <w:t>C0201100A010</w:t>
            </w:r>
          </w:p>
        </w:tc>
        <w:tc>
          <w:tcPr>
            <w:tcW w:w="945" w:type="dxa"/>
            <w:vMerge w:val="restart"/>
          </w:tcPr>
          <w:p>
            <w:pPr>
              <w:rPr>
                <w:highlight w:val="none"/>
              </w:rPr>
            </w:pPr>
            <w:r>
              <w:rPr>
                <w:rFonts w:hint="eastAsia"/>
                <w:highlight w:val="none"/>
              </w:rPr>
              <w:t>A（社会危害性严重）</w:t>
            </w:r>
          </w:p>
        </w:tc>
        <w:tc>
          <w:tcPr>
            <w:tcW w:w="2083" w:type="dxa"/>
            <w:vMerge w:val="restart"/>
          </w:tcPr>
          <w:p>
            <w:pPr>
              <w:rPr>
                <w:highlight w:val="none"/>
              </w:rPr>
            </w:pPr>
            <w:r>
              <w:rPr>
                <w:rFonts w:hint="eastAsia"/>
                <w:highlight w:val="none"/>
              </w:rPr>
              <w:t>未对实验动物尸体、组织和其他废物分类进行无害化处理</w:t>
            </w:r>
          </w:p>
        </w:tc>
        <w:tc>
          <w:tcPr>
            <w:tcW w:w="2379" w:type="dxa"/>
            <w:vMerge w:val="restart"/>
          </w:tcPr>
          <w:p>
            <w:pPr>
              <w:rPr>
                <w:color w:val="000000"/>
                <w:highlight w:val="none"/>
              </w:rPr>
            </w:pPr>
            <w:r>
              <w:rPr>
                <w:rFonts w:hint="eastAsia"/>
                <w:color w:val="000000"/>
                <w:highlight w:val="none"/>
              </w:rPr>
              <w:t>《北京市实验动物管理条例》第三十条第一款：从事实验动物工作的单位和个人对实验动物尸体、组织和其他废物应当分类进行无害化处理。</w:t>
            </w:r>
          </w:p>
        </w:tc>
        <w:tc>
          <w:tcPr>
            <w:tcW w:w="2753" w:type="dxa"/>
            <w:vMerge w:val="restart"/>
          </w:tcPr>
          <w:p>
            <w:pPr>
              <w:jc w:val="left"/>
              <w:rPr>
                <w:color w:val="000000"/>
                <w:highlight w:val="none"/>
              </w:rPr>
            </w:pPr>
            <w:r>
              <w:rPr>
                <w:rFonts w:hint="eastAsia"/>
                <w:color w:val="000000"/>
                <w:highlight w:val="none"/>
              </w:rPr>
              <w:t>《北京市实验动物管理条例》第三十九条：违反本条例第三十条第一款规定，未对实验动物尸体、组织和其他废物进行无害化处理的，依照国家和本市有关法律法规的规定处理，并可由市科学技术部门暂扣或者吊销实验动物生产许可证、实验动物使用许可证。</w:t>
            </w:r>
          </w:p>
        </w:tc>
        <w:tc>
          <w:tcPr>
            <w:tcW w:w="1665" w:type="dxa"/>
            <w:tcBorders>
              <w:top w:val="single" w:color="auto" w:sz="4" w:space="0"/>
              <w:bottom w:val="single" w:color="auto" w:sz="4" w:space="0"/>
            </w:tcBorders>
          </w:tcPr>
          <w:p>
            <w:pPr>
              <w:rPr>
                <w:color w:val="000000"/>
                <w:highlight w:val="none"/>
              </w:rPr>
            </w:pPr>
            <w:r>
              <w:rPr>
                <w:rFonts w:hint="eastAsia"/>
                <w:color w:val="000000"/>
                <w:highlight w:val="none"/>
              </w:rPr>
              <w:t>未对实验动物其他废物分类进行无害化处理</w:t>
            </w:r>
          </w:p>
        </w:tc>
        <w:tc>
          <w:tcPr>
            <w:tcW w:w="1710" w:type="dxa"/>
            <w:tcBorders>
              <w:top w:val="single" w:color="auto" w:sz="4" w:space="0"/>
              <w:bottom w:val="single" w:color="auto" w:sz="4" w:space="0"/>
            </w:tcBorders>
          </w:tcPr>
          <w:p>
            <w:pPr>
              <w:rPr>
                <w:color w:val="000000"/>
                <w:highlight w:val="none"/>
              </w:rPr>
            </w:pPr>
            <w:r>
              <w:rPr>
                <w:rFonts w:hint="eastAsia"/>
                <w:color w:val="000000"/>
                <w:highlight w:val="none"/>
              </w:rPr>
              <w:t>暂扣实验动物生产许可证、实验动物使用许可证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6" w:type="dxa"/>
            <w:vAlign w:val="top"/>
          </w:tcPr>
          <w:p>
            <w:pPr>
              <w:rPr>
                <w:highlight w:val="none"/>
              </w:rPr>
            </w:pPr>
            <w:r>
              <w:rPr>
                <w:highlight w:val="none"/>
              </w:rPr>
              <w:t>C0201100A020</w:t>
            </w:r>
          </w:p>
        </w:tc>
        <w:tc>
          <w:tcPr>
            <w:tcW w:w="945" w:type="dxa"/>
            <w:vMerge w:val="continue"/>
          </w:tcPr>
          <w:p>
            <w:pPr>
              <w:rPr>
                <w:highlight w:val="none"/>
              </w:rPr>
            </w:pPr>
          </w:p>
        </w:tc>
        <w:tc>
          <w:tcPr>
            <w:tcW w:w="2083" w:type="dxa"/>
            <w:vMerge w:val="continue"/>
          </w:tcPr>
          <w:p>
            <w:pPr>
              <w:rPr>
                <w:highlight w:val="none"/>
              </w:rPr>
            </w:pPr>
          </w:p>
        </w:tc>
        <w:tc>
          <w:tcPr>
            <w:tcW w:w="2379" w:type="dxa"/>
            <w:vMerge w:val="continue"/>
          </w:tcPr>
          <w:p>
            <w:pPr>
              <w:rPr>
                <w:color w:val="000000"/>
                <w:highlight w:val="none"/>
              </w:rPr>
            </w:pPr>
          </w:p>
        </w:tc>
        <w:tc>
          <w:tcPr>
            <w:tcW w:w="2753" w:type="dxa"/>
            <w:vMerge w:val="continue"/>
          </w:tcPr>
          <w:p>
            <w:pPr>
              <w:rPr>
                <w:color w:val="000000"/>
                <w:highlight w:val="none"/>
              </w:rPr>
            </w:pPr>
          </w:p>
        </w:tc>
        <w:tc>
          <w:tcPr>
            <w:tcW w:w="1665" w:type="dxa"/>
            <w:tcBorders>
              <w:top w:val="single" w:color="auto" w:sz="4" w:space="0"/>
            </w:tcBorders>
          </w:tcPr>
          <w:p>
            <w:pPr>
              <w:rPr>
                <w:color w:val="000000"/>
                <w:highlight w:val="none"/>
              </w:rPr>
            </w:pPr>
            <w:r>
              <w:rPr>
                <w:rFonts w:hint="eastAsia"/>
                <w:color w:val="000000"/>
                <w:highlight w:val="none"/>
              </w:rPr>
              <w:t>未对实验动物尸体、组织分类进行无害化处理</w:t>
            </w:r>
          </w:p>
        </w:tc>
        <w:tc>
          <w:tcPr>
            <w:tcW w:w="1710" w:type="dxa"/>
            <w:tcBorders>
              <w:top w:val="single" w:color="auto" w:sz="4" w:space="0"/>
            </w:tcBorders>
          </w:tcPr>
          <w:p>
            <w:pPr>
              <w:rPr>
                <w:color w:val="000000"/>
                <w:highlight w:val="none"/>
              </w:rPr>
            </w:pPr>
            <w:r>
              <w:rPr>
                <w:rFonts w:hint="eastAsia"/>
                <w:color w:val="000000"/>
                <w:highlight w:val="none"/>
              </w:rPr>
              <w:t>吊销实验动物生产许可证、实验动物使用许可证</w:t>
            </w:r>
          </w:p>
        </w:tc>
      </w:tr>
    </w:tbl>
    <w:p>
      <w:pPr>
        <w:rPr>
          <w:rFonts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二、技术市场领域</w:t>
      </w:r>
    </w:p>
    <w:tbl>
      <w:tblPr>
        <w:tblStyle w:val="11"/>
        <w:tblW w:w="13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5"/>
        <w:gridCol w:w="975"/>
        <w:gridCol w:w="2070"/>
        <w:gridCol w:w="2370"/>
        <w:gridCol w:w="2775"/>
        <w:gridCol w:w="1635"/>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0" w:hRule="atLeast"/>
        </w:trPr>
        <w:tc>
          <w:tcPr>
            <w:tcW w:w="1815" w:type="dxa"/>
          </w:tcPr>
          <w:p>
            <w:pPr>
              <w:rPr>
                <w:color w:val="000000"/>
                <w:highlight w:val="none"/>
              </w:rPr>
            </w:pPr>
            <w:r>
              <w:rPr>
                <w:color w:val="000000"/>
                <w:highlight w:val="none"/>
              </w:rPr>
              <w:t>C02015</w:t>
            </w:r>
            <w:r>
              <w:rPr>
                <w:rFonts w:hint="eastAsia"/>
                <w:color w:val="000000"/>
                <w:highlight w:val="none"/>
              </w:rPr>
              <w:t>00</w:t>
            </w:r>
            <w:r>
              <w:rPr>
                <w:color w:val="000000"/>
                <w:highlight w:val="none"/>
              </w:rPr>
              <w:t>B010</w:t>
            </w:r>
          </w:p>
        </w:tc>
        <w:tc>
          <w:tcPr>
            <w:tcW w:w="975" w:type="dxa"/>
            <w:vMerge w:val="restart"/>
          </w:tcPr>
          <w:p>
            <w:pPr>
              <w:widowControl/>
              <w:jc w:val="left"/>
              <w:rPr>
                <w:highlight w:val="none"/>
              </w:rPr>
            </w:pPr>
            <w:r>
              <w:rPr>
                <w:rFonts w:hint="eastAsia"/>
                <w:highlight w:val="none"/>
                <w:lang w:bidi="ar"/>
              </w:rPr>
              <w:t>B（社会危害性一般）</w:t>
            </w:r>
          </w:p>
          <w:p>
            <w:pPr>
              <w:rPr>
                <w:color w:val="000000"/>
                <w:highlight w:val="none"/>
              </w:rPr>
            </w:pPr>
          </w:p>
        </w:tc>
        <w:tc>
          <w:tcPr>
            <w:tcW w:w="2070" w:type="dxa"/>
            <w:vMerge w:val="restart"/>
          </w:tcPr>
          <w:p>
            <w:pPr>
              <w:rPr>
                <w:color w:val="000000"/>
                <w:highlight w:val="none"/>
              </w:rPr>
            </w:pPr>
            <w:r>
              <w:rPr>
                <w:rFonts w:hint="eastAsia"/>
                <w:color w:val="000000"/>
                <w:highlight w:val="none"/>
              </w:rPr>
              <w:t>提供虚假技术或者技术信息</w:t>
            </w:r>
          </w:p>
        </w:tc>
        <w:tc>
          <w:tcPr>
            <w:tcW w:w="2370" w:type="dxa"/>
            <w:vMerge w:val="restart"/>
            <w:vAlign w:val="center"/>
          </w:tcPr>
          <w:p>
            <w:pPr>
              <w:rPr>
                <w:rFonts w:ascii="宋体" w:hAnsi="宋体" w:cs="宋体"/>
                <w:color w:val="000000"/>
                <w:sz w:val="24"/>
                <w:highlight w:val="none"/>
              </w:rPr>
            </w:pPr>
            <w:r>
              <w:rPr>
                <w:rFonts w:hint="eastAsia"/>
                <w:color w:val="000000"/>
                <w:highlight w:val="none"/>
              </w:rPr>
              <w:t>《北京市技术市场条例》第九条：在技术交易活动中，卖方应当是所提供技术的合法拥有者，并保证其所提供技术的真实性；中介方应当保证自己所提供技术信息的真实性及其来源的合法性；买方应当按照合同约定使用技术，支付费用。</w:t>
            </w:r>
          </w:p>
        </w:tc>
        <w:tc>
          <w:tcPr>
            <w:tcW w:w="2775" w:type="dxa"/>
            <w:vMerge w:val="restart"/>
          </w:tcPr>
          <w:p>
            <w:pPr>
              <w:rPr>
                <w:color w:val="000000"/>
                <w:highlight w:val="none"/>
              </w:rPr>
            </w:pPr>
            <w:r>
              <w:rPr>
                <w:rFonts w:hint="eastAsia"/>
                <w:color w:val="000000"/>
                <w:highlight w:val="none"/>
              </w:rPr>
              <w:t>《北京市技术市场条例》第三十三条：违反本条例第九条规定，提供虚假技术或者技术信息的，由市或者区科学技术部门或者市场监督管理部门没收违法所得，可以并处违法所得一倍以上五倍以下的罚款；给当事人造成损失的，依法承担民事责任。</w:t>
            </w:r>
          </w:p>
        </w:tc>
        <w:tc>
          <w:tcPr>
            <w:tcW w:w="1635" w:type="dxa"/>
          </w:tcPr>
          <w:p>
            <w:pPr>
              <w:spacing w:line="340" w:lineRule="exact"/>
              <w:rPr>
                <w:color w:val="000000"/>
                <w:highlight w:val="none"/>
              </w:rPr>
            </w:pPr>
            <w:r>
              <w:rPr>
                <w:rFonts w:hint="eastAsia"/>
                <w:color w:val="000000"/>
                <w:highlight w:val="none"/>
              </w:rPr>
              <w:t>提供虚假技术或者技术信息的，尚未造成损失</w:t>
            </w:r>
          </w:p>
        </w:tc>
        <w:tc>
          <w:tcPr>
            <w:tcW w:w="1740" w:type="dxa"/>
          </w:tcPr>
          <w:p>
            <w:pPr>
              <w:spacing w:line="340" w:lineRule="exact"/>
              <w:rPr>
                <w:color w:val="000000"/>
                <w:highlight w:val="none"/>
              </w:rPr>
            </w:pPr>
            <w:r>
              <w:rPr>
                <w:rFonts w:hint="eastAsia"/>
                <w:color w:val="000000"/>
                <w:highlight w:val="none"/>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0" w:hRule="atLeast"/>
        </w:trPr>
        <w:tc>
          <w:tcPr>
            <w:tcW w:w="1815" w:type="dxa"/>
          </w:tcPr>
          <w:p>
            <w:pPr>
              <w:rPr>
                <w:color w:val="000000"/>
                <w:highlight w:val="none"/>
              </w:rPr>
            </w:pPr>
            <w:r>
              <w:rPr>
                <w:color w:val="000000"/>
                <w:highlight w:val="none"/>
              </w:rPr>
              <w:t>C02015</w:t>
            </w:r>
            <w:r>
              <w:rPr>
                <w:rFonts w:hint="eastAsia"/>
                <w:color w:val="000000"/>
                <w:highlight w:val="none"/>
              </w:rPr>
              <w:t>00</w:t>
            </w:r>
            <w:r>
              <w:rPr>
                <w:color w:val="000000"/>
                <w:highlight w:val="none"/>
              </w:rPr>
              <w:t>B020</w:t>
            </w:r>
          </w:p>
        </w:tc>
        <w:tc>
          <w:tcPr>
            <w:tcW w:w="975" w:type="dxa"/>
            <w:vMerge w:val="continue"/>
          </w:tcPr>
          <w:p>
            <w:pPr>
              <w:rPr>
                <w:color w:val="000000"/>
                <w:highlight w:val="none"/>
              </w:rPr>
            </w:pPr>
          </w:p>
        </w:tc>
        <w:tc>
          <w:tcPr>
            <w:tcW w:w="2070" w:type="dxa"/>
            <w:vMerge w:val="continue"/>
          </w:tcPr>
          <w:p>
            <w:pPr>
              <w:rPr>
                <w:color w:val="000000"/>
                <w:highlight w:val="none"/>
              </w:rPr>
            </w:pPr>
          </w:p>
        </w:tc>
        <w:tc>
          <w:tcPr>
            <w:tcW w:w="2370" w:type="dxa"/>
            <w:vMerge w:val="continue"/>
          </w:tcPr>
          <w:p>
            <w:pPr>
              <w:rPr>
                <w:color w:val="000000"/>
                <w:highlight w:val="none"/>
              </w:rPr>
            </w:pPr>
          </w:p>
        </w:tc>
        <w:tc>
          <w:tcPr>
            <w:tcW w:w="2775" w:type="dxa"/>
            <w:vMerge w:val="continue"/>
          </w:tcPr>
          <w:p>
            <w:pPr>
              <w:rPr>
                <w:color w:val="000000"/>
                <w:highlight w:val="none"/>
              </w:rPr>
            </w:pPr>
          </w:p>
        </w:tc>
        <w:tc>
          <w:tcPr>
            <w:tcW w:w="1635" w:type="dxa"/>
          </w:tcPr>
          <w:p>
            <w:pPr>
              <w:spacing w:line="340" w:lineRule="exact"/>
              <w:rPr>
                <w:color w:val="000000"/>
                <w:highlight w:val="none"/>
              </w:rPr>
            </w:pPr>
            <w:r>
              <w:rPr>
                <w:rFonts w:hint="eastAsia"/>
                <w:color w:val="000000"/>
                <w:highlight w:val="none"/>
              </w:rPr>
              <w:t>提供虚假技术或者技术信息的，造成的损失为技术合同实际成交金额的三倍以下</w:t>
            </w:r>
          </w:p>
        </w:tc>
        <w:tc>
          <w:tcPr>
            <w:tcW w:w="1740" w:type="dxa"/>
          </w:tcPr>
          <w:p>
            <w:pPr>
              <w:spacing w:line="340" w:lineRule="exact"/>
              <w:rPr>
                <w:color w:val="000000"/>
                <w:highlight w:val="none"/>
              </w:rPr>
            </w:pPr>
            <w:r>
              <w:rPr>
                <w:rFonts w:hint="eastAsia"/>
                <w:color w:val="000000"/>
                <w:highlight w:val="none"/>
              </w:rPr>
              <w:t>没收违法所得，并处违法所得一倍以上低于三倍的罚款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0" w:hRule="atLeast"/>
        </w:trPr>
        <w:tc>
          <w:tcPr>
            <w:tcW w:w="1815" w:type="dxa"/>
          </w:tcPr>
          <w:p>
            <w:pPr>
              <w:rPr>
                <w:color w:val="000000"/>
                <w:highlight w:val="none"/>
              </w:rPr>
            </w:pPr>
            <w:r>
              <w:rPr>
                <w:color w:val="000000"/>
                <w:highlight w:val="none"/>
              </w:rPr>
              <w:t>C02015</w:t>
            </w:r>
            <w:r>
              <w:rPr>
                <w:rFonts w:hint="eastAsia"/>
                <w:color w:val="000000"/>
                <w:highlight w:val="none"/>
              </w:rPr>
              <w:t>00</w:t>
            </w:r>
            <w:r>
              <w:rPr>
                <w:color w:val="000000"/>
                <w:highlight w:val="none"/>
              </w:rPr>
              <w:t>B030</w:t>
            </w:r>
          </w:p>
        </w:tc>
        <w:tc>
          <w:tcPr>
            <w:tcW w:w="975" w:type="dxa"/>
            <w:vMerge w:val="continue"/>
          </w:tcPr>
          <w:p>
            <w:pPr>
              <w:rPr>
                <w:color w:val="000000"/>
                <w:highlight w:val="none"/>
              </w:rPr>
            </w:pPr>
          </w:p>
        </w:tc>
        <w:tc>
          <w:tcPr>
            <w:tcW w:w="2070" w:type="dxa"/>
            <w:vMerge w:val="continue"/>
          </w:tcPr>
          <w:p>
            <w:pPr>
              <w:rPr>
                <w:color w:val="000000"/>
                <w:highlight w:val="none"/>
              </w:rPr>
            </w:pPr>
          </w:p>
        </w:tc>
        <w:tc>
          <w:tcPr>
            <w:tcW w:w="2370" w:type="dxa"/>
            <w:vMerge w:val="continue"/>
          </w:tcPr>
          <w:p>
            <w:pPr>
              <w:rPr>
                <w:color w:val="000000"/>
                <w:highlight w:val="none"/>
              </w:rPr>
            </w:pPr>
          </w:p>
        </w:tc>
        <w:tc>
          <w:tcPr>
            <w:tcW w:w="2775" w:type="dxa"/>
            <w:vMerge w:val="continue"/>
          </w:tcPr>
          <w:p>
            <w:pPr>
              <w:rPr>
                <w:color w:val="000000"/>
                <w:highlight w:val="none"/>
              </w:rPr>
            </w:pPr>
          </w:p>
        </w:tc>
        <w:tc>
          <w:tcPr>
            <w:tcW w:w="1635" w:type="dxa"/>
          </w:tcPr>
          <w:p>
            <w:pPr>
              <w:spacing w:line="340" w:lineRule="exact"/>
              <w:rPr>
                <w:color w:val="000000"/>
                <w:highlight w:val="none"/>
              </w:rPr>
            </w:pPr>
            <w:r>
              <w:rPr>
                <w:rFonts w:hint="eastAsia"/>
                <w:color w:val="000000"/>
                <w:highlight w:val="none"/>
              </w:rPr>
              <w:t>提供虚假技术或者技术信息的，造成的损失超过技术合同实际成交金额三倍</w:t>
            </w:r>
          </w:p>
        </w:tc>
        <w:tc>
          <w:tcPr>
            <w:tcW w:w="1740" w:type="dxa"/>
          </w:tcPr>
          <w:p>
            <w:pPr>
              <w:spacing w:line="340" w:lineRule="exact"/>
              <w:rPr>
                <w:color w:val="000000"/>
                <w:highlight w:val="none"/>
              </w:rPr>
            </w:pPr>
            <w:r>
              <w:rPr>
                <w:rFonts w:hint="eastAsia"/>
                <w:color w:val="000000"/>
                <w:highlight w:val="none"/>
              </w:rPr>
              <w:t>没收违法所得，并处违法所得三倍以上五倍以下的罚款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0" w:hRule="atLeast"/>
        </w:trPr>
        <w:tc>
          <w:tcPr>
            <w:tcW w:w="1815" w:type="dxa"/>
          </w:tcPr>
          <w:p>
            <w:pPr>
              <w:rPr>
                <w:color w:val="000000"/>
                <w:highlight w:val="none"/>
              </w:rPr>
            </w:pPr>
            <w:r>
              <w:rPr>
                <w:color w:val="000000"/>
                <w:highlight w:val="none"/>
              </w:rPr>
              <w:t>C02016</w:t>
            </w:r>
            <w:r>
              <w:rPr>
                <w:rFonts w:hint="eastAsia"/>
                <w:color w:val="000000"/>
                <w:highlight w:val="none"/>
              </w:rPr>
              <w:t>00</w:t>
            </w:r>
            <w:r>
              <w:rPr>
                <w:color w:val="000000"/>
                <w:highlight w:val="none"/>
              </w:rPr>
              <w:t>B010</w:t>
            </w:r>
          </w:p>
        </w:tc>
        <w:tc>
          <w:tcPr>
            <w:tcW w:w="975" w:type="dxa"/>
            <w:vMerge w:val="restart"/>
          </w:tcPr>
          <w:p>
            <w:pPr>
              <w:widowControl/>
              <w:jc w:val="left"/>
              <w:rPr>
                <w:highlight w:val="none"/>
              </w:rPr>
            </w:pPr>
            <w:r>
              <w:rPr>
                <w:rFonts w:hint="eastAsia"/>
                <w:highlight w:val="none"/>
                <w:lang w:bidi="ar"/>
              </w:rPr>
              <w:t>B（社会危害性一般）</w:t>
            </w:r>
          </w:p>
          <w:p>
            <w:pPr>
              <w:rPr>
                <w:color w:val="000000"/>
                <w:highlight w:val="none"/>
              </w:rPr>
            </w:pPr>
          </w:p>
        </w:tc>
        <w:tc>
          <w:tcPr>
            <w:tcW w:w="2070" w:type="dxa"/>
            <w:vMerge w:val="restart"/>
          </w:tcPr>
          <w:p>
            <w:pPr>
              <w:rPr>
                <w:color w:val="000000"/>
                <w:highlight w:val="none"/>
              </w:rPr>
            </w:pPr>
            <w:r>
              <w:rPr>
                <w:rFonts w:hint="eastAsia"/>
                <w:color w:val="000000"/>
                <w:highlight w:val="none"/>
              </w:rPr>
              <w:t>举办虚假宣传非法牟利的技术交易会</w:t>
            </w:r>
          </w:p>
        </w:tc>
        <w:tc>
          <w:tcPr>
            <w:tcW w:w="2370" w:type="dxa"/>
            <w:vMerge w:val="restart"/>
          </w:tcPr>
          <w:p>
            <w:pPr>
              <w:rPr>
                <w:color w:val="000000"/>
                <w:highlight w:val="none"/>
              </w:rPr>
            </w:pPr>
            <w:r>
              <w:rPr>
                <w:rFonts w:hint="eastAsia"/>
                <w:color w:val="000000"/>
                <w:highlight w:val="none"/>
              </w:rPr>
              <w:t>《北京市技术市场条例》第十二条：技术交易会的举办者不得作虚假宣传，非法牟利。</w:t>
            </w:r>
          </w:p>
          <w:p>
            <w:pPr>
              <w:rPr>
                <w:color w:val="000000"/>
                <w:highlight w:val="none"/>
              </w:rPr>
            </w:pPr>
          </w:p>
        </w:tc>
        <w:tc>
          <w:tcPr>
            <w:tcW w:w="2775" w:type="dxa"/>
            <w:vMerge w:val="restart"/>
          </w:tcPr>
          <w:p>
            <w:pPr>
              <w:rPr>
                <w:color w:val="000000"/>
                <w:highlight w:val="none"/>
              </w:rPr>
            </w:pPr>
            <w:r>
              <w:rPr>
                <w:rFonts w:hint="eastAsia"/>
                <w:color w:val="000000"/>
                <w:highlight w:val="none"/>
              </w:rPr>
              <w:t>《北京市技术市场条例》第三十四条：违反本条例第十二条规定，技术交易会的举办者通过虚假宣传非法牟利的，由市科学技术部门没收违法所得，可以并处违法所得一倍以上三倍以下的罚款。</w:t>
            </w:r>
          </w:p>
        </w:tc>
        <w:tc>
          <w:tcPr>
            <w:tcW w:w="1635" w:type="dxa"/>
          </w:tcPr>
          <w:p>
            <w:pPr>
              <w:spacing w:line="340" w:lineRule="exact"/>
              <w:rPr>
                <w:color w:val="000000"/>
                <w:highlight w:val="none"/>
              </w:rPr>
            </w:pPr>
            <w:r>
              <w:rPr>
                <w:rFonts w:hint="eastAsia"/>
                <w:color w:val="000000"/>
                <w:highlight w:val="none"/>
              </w:rPr>
              <w:t>技术交易会的举办者通过虚假宣传非法牟利的，应邀参加交易会主体低于50家</w:t>
            </w:r>
          </w:p>
        </w:tc>
        <w:tc>
          <w:tcPr>
            <w:tcW w:w="1740" w:type="dxa"/>
          </w:tcPr>
          <w:p>
            <w:pPr>
              <w:spacing w:line="340" w:lineRule="exact"/>
              <w:rPr>
                <w:color w:val="000000"/>
                <w:highlight w:val="none"/>
              </w:rPr>
            </w:pPr>
            <w:r>
              <w:rPr>
                <w:rFonts w:hint="eastAsia"/>
                <w:color w:val="000000"/>
                <w:highlight w:val="none"/>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0" w:hRule="atLeast"/>
        </w:trPr>
        <w:tc>
          <w:tcPr>
            <w:tcW w:w="1815" w:type="dxa"/>
          </w:tcPr>
          <w:p>
            <w:pPr>
              <w:rPr>
                <w:color w:val="000000"/>
                <w:highlight w:val="none"/>
              </w:rPr>
            </w:pPr>
            <w:r>
              <w:rPr>
                <w:color w:val="000000"/>
                <w:highlight w:val="none"/>
              </w:rPr>
              <w:t>C02016</w:t>
            </w:r>
            <w:r>
              <w:rPr>
                <w:rFonts w:hint="eastAsia"/>
                <w:color w:val="000000"/>
                <w:highlight w:val="none"/>
              </w:rPr>
              <w:t>00</w:t>
            </w:r>
            <w:r>
              <w:rPr>
                <w:color w:val="000000"/>
                <w:highlight w:val="none"/>
              </w:rPr>
              <w:t>B020</w:t>
            </w:r>
          </w:p>
        </w:tc>
        <w:tc>
          <w:tcPr>
            <w:tcW w:w="975" w:type="dxa"/>
            <w:vMerge w:val="continue"/>
          </w:tcPr>
          <w:p>
            <w:pPr>
              <w:rPr>
                <w:color w:val="000000"/>
                <w:highlight w:val="none"/>
              </w:rPr>
            </w:pPr>
          </w:p>
        </w:tc>
        <w:tc>
          <w:tcPr>
            <w:tcW w:w="2070" w:type="dxa"/>
            <w:vMerge w:val="continue"/>
          </w:tcPr>
          <w:p>
            <w:pPr>
              <w:rPr>
                <w:color w:val="000000"/>
                <w:highlight w:val="none"/>
              </w:rPr>
            </w:pPr>
          </w:p>
        </w:tc>
        <w:tc>
          <w:tcPr>
            <w:tcW w:w="2370" w:type="dxa"/>
            <w:vMerge w:val="continue"/>
          </w:tcPr>
          <w:p>
            <w:pPr>
              <w:rPr>
                <w:color w:val="000000"/>
                <w:highlight w:val="none"/>
              </w:rPr>
            </w:pPr>
          </w:p>
        </w:tc>
        <w:tc>
          <w:tcPr>
            <w:tcW w:w="2775" w:type="dxa"/>
            <w:vMerge w:val="continue"/>
          </w:tcPr>
          <w:p>
            <w:pPr>
              <w:rPr>
                <w:color w:val="000000"/>
                <w:highlight w:val="none"/>
              </w:rPr>
            </w:pPr>
          </w:p>
        </w:tc>
        <w:tc>
          <w:tcPr>
            <w:tcW w:w="1635" w:type="dxa"/>
          </w:tcPr>
          <w:p>
            <w:pPr>
              <w:spacing w:line="340" w:lineRule="exact"/>
              <w:rPr>
                <w:color w:val="000000"/>
                <w:highlight w:val="none"/>
              </w:rPr>
            </w:pPr>
            <w:r>
              <w:rPr>
                <w:rFonts w:hint="eastAsia"/>
                <w:color w:val="000000"/>
                <w:highlight w:val="none"/>
              </w:rPr>
              <w:t>技术交易会的举办者通过虚假宣传非法牟利的，应邀参加交易会主体50家以上1</w:t>
            </w:r>
            <w:r>
              <w:rPr>
                <w:color w:val="000000"/>
                <w:highlight w:val="none"/>
              </w:rPr>
              <w:t>00</w:t>
            </w:r>
            <w:r>
              <w:rPr>
                <w:rFonts w:hint="eastAsia"/>
                <w:color w:val="000000"/>
                <w:highlight w:val="none"/>
              </w:rPr>
              <w:t>家以下</w:t>
            </w:r>
          </w:p>
        </w:tc>
        <w:tc>
          <w:tcPr>
            <w:tcW w:w="1740" w:type="dxa"/>
          </w:tcPr>
          <w:p>
            <w:pPr>
              <w:spacing w:line="340" w:lineRule="exact"/>
              <w:rPr>
                <w:color w:val="000000"/>
                <w:highlight w:val="none"/>
              </w:rPr>
            </w:pPr>
            <w:r>
              <w:rPr>
                <w:rFonts w:hint="eastAsia"/>
                <w:color w:val="000000"/>
                <w:highlight w:val="none"/>
              </w:rPr>
              <w:t>没收违法所得，并处违法所得一倍以上低于二倍的罚款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0" w:hRule="atLeast"/>
        </w:trPr>
        <w:tc>
          <w:tcPr>
            <w:tcW w:w="1815" w:type="dxa"/>
          </w:tcPr>
          <w:p>
            <w:pPr>
              <w:rPr>
                <w:color w:val="000000"/>
                <w:highlight w:val="none"/>
              </w:rPr>
            </w:pPr>
            <w:r>
              <w:rPr>
                <w:color w:val="000000"/>
                <w:highlight w:val="none"/>
              </w:rPr>
              <w:t>C02016</w:t>
            </w:r>
            <w:r>
              <w:rPr>
                <w:rFonts w:hint="eastAsia"/>
                <w:color w:val="000000"/>
                <w:highlight w:val="none"/>
              </w:rPr>
              <w:t>00</w:t>
            </w:r>
            <w:r>
              <w:rPr>
                <w:color w:val="000000"/>
                <w:highlight w:val="none"/>
              </w:rPr>
              <w:t>B030</w:t>
            </w:r>
          </w:p>
        </w:tc>
        <w:tc>
          <w:tcPr>
            <w:tcW w:w="975" w:type="dxa"/>
            <w:vMerge w:val="continue"/>
          </w:tcPr>
          <w:p>
            <w:pPr>
              <w:rPr>
                <w:color w:val="000000"/>
                <w:highlight w:val="none"/>
              </w:rPr>
            </w:pPr>
          </w:p>
        </w:tc>
        <w:tc>
          <w:tcPr>
            <w:tcW w:w="2070" w:type="dxa"/>
            <w:vMerge w:val="continue"/>
          </w:tcPr>
          <w:p>
            <w:pPr>
              <w:rPr>
                <w:color w:val="000000"/>
                <w:highlight w:val="none"/>
              </w:rPr>
            </w:pPr>
          </w:p>
        </w:tc>
        <w:tc>
          <w:tcPr>
            <w:tcW w:w="2370" w:type="dxa"/>
            <w:vMerge w:val="continue"/>
          </w:tcPr>
          <w:p>
            <w:pPr>
              <w:rPr>
                <w:color w:val="000000"/>
                <w:highlight w:val="none"/>
              </w:rPr>
            </w:pPr>
          </w:p>
        </w:tc>
        <w:tc>
          <w:tcPr>
            <w:tcW w:w="2775" w:type="dxa"/>
            <w:vMerge w:val="continue"/>
          </w:tcPr>
          <w:p>
            <w:pPr>
              <w:rPr>
                <w:color w:val="000000"/>
                <w:highlight w:val="none"/>
              </w:rPr>
            </w:pPr>
          </w:p>
        </w:tc>
        <w:tc>
          <w:tcPr>
            <w:tcW w:w="1635" w:type="dxa"/>
          </w:tcPr>
          <w:p>
            <w:pPr>
              <w:spacing w:line="340" w:lineRule="exact"/>
              <w:rPr>
                <w:color w:val="000000"/>
                <w:highlight w:val="none"/>
              </w:rPr>
            </w:pPr>
            <w:r>
              <w:rPr>
                <w:rFonts w:hint="eastAsia"/>
                <w:color w:val="000000"/>
                <w:highlight w:val="none"/>
              </w:rPr>
              <w:t>技术交易会的举办者通过虚假宣传非法牟利的，应邀参加交易会主体超过1</w:t>
            </w:r>
            <w:r>
              <w:rPr>
                <w:color w:val="000000"/>
                <w:highlight w:val="none"/>
              </w:rPr>
              <w:t>00</w:t>
            </w:r>
            <w:r>
              <w:rPr>
                <w:rFonts w:hint="eastAsia"/>
                <w:color w:val="000000"/>
                <w:highlight w:val="none"/>
              </w:rPr>
              <w:t>家</w:t>
            </w:r>
          </w:p>
        </w:tc>
        <w:tc>
          <w:tcPr>
            <w:tcW w:w="1740" w:type="dxa"/>
          </w:tcPr>
          <w:p>
            <w:pPr>
              <w:spacing w:line="340" w:lineRule="exact"/>
              <w:rPr>
                <w:color w:val="000000"/>
                <w:highlight w:val="none"/>
              </w:rPr>
            </w:pPr>
            <w:r>
              <w:rPr>
                <w:rFonts w:hint="eastAsia"/>
                <w:color w:val="000000"/>
                <w:highlight w:val="none"/>
              </w:rPr>
              <w:t>没收违法所得，并处违法所得二倍以上三倍以下的罚款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0" w:hRule="atLeast"/>
        </w:trPr>
        <w:tc>
          <w:tcPr>
            <w:tcW w:w="1815" w:type="dxa"/>
          </w:tcPr>
          <w:p>
            <w:pPr>
              <w:rPr>
                <w:color w:val="000000"/>
                <w:highlight w:val="none"/>
              </w:rPr>
            </w:pPr>
            <w:r>
              <w:rPr>
                <w:color w:val="000000"/>
                <w:highlight w:val="none"/>
              </w:rPr>
              <w:t>C02017</w:t>
            </w:r>
            <w:r>
              <w:rPr>
                <w:rFonts w:hint="eastAsia"/>
                <w:color w:val="000000"/>
                <w:highlight w:val="none"/>
              </w:rPr>
              <w:t>00</w:t>
            </w:r>
            <w:r>
              <w:rPr>
                <w:color w:val="000000"/>
                <w:highlight w:val="none"/>
              </w:rPr>
              <w:t>B010</w:t>
            </w:r>
          </w:p>
        </w:tc>
        <w:tc>
          <w:tcPr>
            <w:tcW w:w="975" w:type="dxa"/>
            <w:vMerge w:val="restart"/>
          </w:tcPr>
          <w:p>
            <w:pPr>
              <w:widowControl/>
              <w:jc w:val="left"/>
              <w:rPr>
                <w:highlight w:val="none"/>
              </w:rPr>
            </w:pPr>
            <w:r>
              <w:rPr>
                <w:rFonts w:hint="eastAsia"/>
                <w:highlight w:val="none"/>
                <w:lang w:bidi="ar"/>
              </w:rPr>
              <w:t>B（社会危害性一般）</w:t>
            </w:r>
          </w:p>
          <w:p>
            <w:pPr>
              <w:rPr>
                <w:color w:val="000000"/>
                <w:highlight w:val="none"/>
              </w:rPr>
            </w:pPr>
          </w:p>
        </w:tc>
        <w:tc>
          <w:tcPr>
            <w:tcW w:w="2070" w:type="dxa"/>
            <w:vMerge w:val="restart"/>
          </w:tcPr>
          <w:p>
            <w:pPr>
              <w:rPr>
                <w:color w:val="000000"/>
                <w:highlight w:val="none"/>
              </w:rPr>
            </w:pPr>
            <w:r>
              <w:rPr>
                <w:rFonts w:hint="eastAsia"/>
                <w:color w:val="000000"/>
                <w:highlight w:val="none"/>
              </w:rPr>
              <w:t>以不正当手段骗取技术合同登记证明</w:t>
            </w:r>
          </w:p>
        </w:tc>
        <w:tc>
          <w:tcPr>
            <w:tcW w:w="2370" w:type="dxa"/>
            <w:vMerge w:val="restart"/>
          </w:tcPr>
          <w:p>
            <w:pPr>
              <w:rPr>
                <w:color w:val="000000"/>
                <w:highlight w:val="none"/>
              </w:rPr>
            </w:pPr>
            <w:r>
              <w:rPr>
                <w:rFonts w:hint="eastAsia"/>
                <w:color w:val="000000"/>
                <w:highlight w:val="none"/>
              </w:rPr>
              <w:t>《北京市技术市场条例》第二十二条：技术合同生效后，技术交易的卖方、中介方可以向技术合同登记机构申请认定登记。申请技术合同认定登记应当提供真实、完整的中文书面技术合同文本和相关附件。技术合同登记机构应当在受理认定登记申请之日起三十日内，依照有关规定予以认定登记。当事人对不予认定登记有异议的，可以向北京技术市场管理办公室申请复核。</w:t>
            </w:r>
          </w:p>
          <w:p>
            <w:pPr>
              <w:rPr>
                <w:color w:val="000000"/>
                <w:highlight w:val="none"/>
              </w:rPr>
            </w:pPr>
          </w:p>
        </w:tc>
        <w:tc>
          <w:tcPr>
            <w:tcW w:w="2775" w:type="dxa"/>
            <w:vMerge w:val="restart"/>
          </w:tcPr>
          <w:p>
            <w:pPr>
              <w:rPr>
                <w:color w:val="000000"/>
                <w:highlight w:val="none"/>
              </w:rPr>
            </w:pPr>
            <w:r>
              <w:rPr>
                <w:rFonts w:hint="eastAsia"/>
                <w:color w:val="000000"/>
                <w:highlight w:val="none"/>
              </w:rPr>
              <w:t>《北京市技术市场条例》第三十五条：违反本条例第二十二条规定，以不正当手段骗取技术合同登记证明的，由市科学技术部门责令技术合同登记机构撤销登记证明，并可以对当事人处</w:t>
            </w:r>
            <w:r>
              <w:rPr>
                <w:color w:val="000000"/>
                <w:highlight w:val="none"/>
              </w:rPr>
              <w:t>5000</w:t>
            </w:r>
            <w:r>
              <w:rPr>
                <w:rFonts w:hint="eastAsia"/>
                <w:color w:val="000000"/>
                <w:highlight w:val="none"/>
              </w:rPr>
              <w:t>元以上</w:t>
            </w:r>
            <w:r>
              <w:rPr>
                <w:color w:val="000000"/>
                <w:highlight w:val="none"/>
              </w:rPr>
              <w:t>1</w:t>
            </w:r>
            <w:r>
              <w:rPr>
                <w:rFonts w:hint="eastAsia"/>
                <w:color w:val="000000"/>
                <w:highlight w:val="none"/>
              </w:rPr>
              <w:t>万元以下的罚款；已经享受优惠政策的，由市科学技术部门通知有关部门予以查处。</w:t>
            </w:r>
          </w:p>
        </w:tc>
        <w:tc>
          <w:tcPr>
            <w:tcW w:w="1635" w:type="dxa"/>
          </w:tcPr>
          <w:p>
            <w:pPr>
              <w:rPr>
                <w:color w:val="000000"/>
                <w:highlight w:val="none"/>
              </w:rPr>
            </w:pPr>
            <w:r>
              <w:rPr>
                <w:rFonts w:hint="eastAsia"/>
                <w:color w:val="000000"/>
                <w:highlight w:val="none"/>
              </w:rPr>
              <w:t>以不正当手段骗取技术合同登记证明的，未享受优惠政策</w:t>
            </w:r>
          </w:p>
        </w:tc>
        <w:tc>
          <w:tcPr>
            <w:tcW w:w="1740" w:type="dxa"/>
          </w:tcPr>
          <w:p>
            <w:pPr>
              <w:rPr>
                <w:rFonts w:ascii="宋体" w:hAnsi="宋体" w:cs="宋体"/>
                <w:color w:val="000000"/>
                <w:highlight w:val="none"/>
              </w:rPr>
            </w:pPr>
            <w:r>
              <w:rPr>
                <w:rFonts w:hint="eastAsia" w:ascii="宋体" w:hAnsi="宋体" w:cs="宋体"/>
                <w:color w:val="000000"/>
                <w:highlight w:val="none"/>
              </w:rPr>
              <w:t>责令技术合同登记机构撤销登记证明，并对当事人处5000元罚款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0" w:hRule="atLeast"/>
        </w:trPr>
        <w:tc>
          <w:tcPr>
            <w:tcW w:w="1815" w:type="dxa"/>
          </w:tcPr>
          <w:p>
            <w:pPr>
              <w:rPr>
                <w:color w:val="000000"/>
                <w:highlight w:val="none"/>
              </w:rPr>
            </w:pPr>
            <w:r>
              <w:rPr>
                <w:color w:val="000000"/>
                <w:highlight w:val="none"/>
              </w:rPr>
              <w:t>C02017</w:t>
            </w:r>
            <w:r>
              <w:rPr>
                <w:rFonts w:hint="eastAsia"/>
                <w:color w:val="000000"/>
                <w:highlight w:val="none"/>
              </w:rPr>
              <w:t>00</w:t>
            </w:r>
            <w:r>
              <w:rPr>
                <w:color w:val="000000"/>
                <w:highlight w:val="none"/>
              </w:rPr>
              <w:t>B020</w:t>
            </w:r>
          </w:p>
        </w:tc>
        <w:tc>
          <w:tcPr>
            <w:tcW w:w="975" w:type="dxa"/>
            <w:vMerge w:val="continue"/>
          </w:tcPr>
          <w:p>
            <w:pPr>
              <w:rPr>
                <w:color w:val="000000"/>
                <w:highlight w:val="none"/>
              </w:rPr>
            </w:pPr>
          </w:p>
        </w:tc>
        <w:tc>
          <w:tcPr>
            <w:tcW w:w="2070" w:type="dxa"/>
            <w:vMerge w:val="continue"/>
          </w:tcPr>
          <w:p>
            <w:pPr>
              <w:rPr>
                <w:color w:val="000000"/>
                <w:highlight w:val="none"/>
              </w:rPr>
            </w:pPr>
          </w:p>
        </w:tc>
        <w:tc>
          <w:tcPr>
            <w:tcW w:w="2370" w:type="dxa"/>
            <w:vMerge w:val="continue"/>
          </w:tcPr>
          <w:p>
            <w:pPr>
              <w:rPr>
                <w:color w:val="000000"/>
                <w:highlight w:val="none"/>
              </w:rPr>
            </w:pPr>
          </w:p>
        </w:tc>
        <w:tc>
          <w:tcPr>
            <w:tcW w:w="2775" w:type="dxa"/>
            <w:vMerge w:val="continue"/>
          </w:tcPr>
          <w:p>
            <w:pPr>
              <w:rPr>
                <w:color w:val="000000"/>
                <w:highlight w:val="none"/>
              </w:rPr>
            </w:pPr>
          </w:p>
        </w:tc>
        <w:tc>
          <w:tcPr>
            <w:tcW w:w="1635" w:type="dxa"/>
          </w:tcPr>
          <w:p>
            <w:pPr>
              <w:rPr>
                <w:color w:val="000000"/>
                <w:highlight w:val="none"/>
              </w:rPr>
            </w:pPr>
            <w:r>
              <w:rPr>
                <w:rFonts w:hint="eastAsia"/>
                <w:color w:val="000000"/>
                <w:highlight w:val="none"/>
              </w:rPr>
              <w:t>以不正当手段骗取技术合同登记证明的，享受一项优惠政策</w:t>
            </w:r>
          </w:p>
        </w:tc>
        <w:tc>
          <w:tcPr>
            <w:tcW w:w="1740" w:type="dxa"/>
          </w:tcPr>
          <w:p>
            <w:pPr>
              <w:rPr>
                <w:rFonts w:ascii="宋体" w:hAnsi="宋体" w:cs="宋体"/>
                <w:color w:val="000000"/>
                <w:highlight w:val="none"/>
              </w:rPr>
            </w:pPr>
            <w:r>
              <w:rPr>
                <w:rFonts w:hint="eastAsia" w:ascii="宋体" w:hAnsi="宋体" w:cs="宋体"/>
                <w:color w:val="000000"/>
                <w:highlight w:val="none"/>
              </w:rPr>
              <w:t>责令技术合同登记机构撤销登记证明，并对当事人处5000元以上低于7000元的罚款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83" w:hRule="atLeast"/>
        </w:trPr>
        <w:tc>
          <w:tcPr>
            <w:tcW w:w="1815" w:type="dxa"/>
          </w:tcPr>
          <w:p>
            <w:pPr>
              <w:rPr>
                <w:color w:val="000000"/>
                <w:highlight w:val="none"/>
              </w:rPr>
            </w:pPr>
            <w:r>
              <w:rPr>
                <w:color w:val="000000"/>
                <w:highlight w:val="none"/>
              </w:rPr>
              <w:t>C02017</w:t>
            </w:r>
            <w:r>
              <w:rPr>
                <w:rFonts w:hint="eastAsia"/>
                <w:color w:val="000000"/>
                <w:highlight w:val="none"/>
              </w:rPr>
              <w:t>00</w:t>
            </w:r>
            <w:r>
              <w:rPr>
                <w:color w:val="000000"/>
                <w:highlight w:val="none"/>
              </w:rPr>
              <w:t>B030</w:t>
            </w:r>
          </w:p>
        </w:tc>
        <w:tc>
          <w:tcPr>
            <w:tcW w:w="975" w:type="dxa"/>
            <w:vMerge w:val="continue"/>
          </w:tcPr>
          <w:p>
            <w:pPr>
              <w:rPr>
                <w:color w:val="000000"/>
                <w:highlight w:val="none"/>
              </w:rPr>
            </w:pPr>
          </w:p>
        </w:tc>
        <w:tc>
          <w:tcPr>
            <w:tcW w:w="2070" w:type="dxa"/>
            <w:vMerge w:val="continue"/>
          </w:tcPr>
          <w:p>
            <w:pPr>
              <w:rPr>
                <w:color w:val="000000"/>
                <w:highlight w:val="none"/>
              </w:rPr>
            </w:pPr>
          </w:p>
        </w:tc>
        <w:tc>
          <w:tcPr>
            <w:tcW w:w="2370" w:type="dxa"/>
            <w:vMerge w:val="continue"/>
          </w:tcPr>
          <w:p>
            <w:pPr>
              <w:rPr>
                <w:color w:val="000000"/>
                <w:highlight w:val="none"/>
              </w:rPr>
            </w:pPr>
          </w:p>
        </w:tc>
        <w:tc>
          <w:tcPr>
            <w:tcW w:w="2775" w:type="dxa"/>
            <w:vMerge w:val="continue"/>
          </w:tcPr>
          <w:p>
            <w:pPr>
              <w:rPr>
                <w:color w:val="000000"/>
                <w:highlight w:val="none"/>
              </w:rPr>
            </w:pPr>
          </w:p>
        </w:tc>
        <w:tc>
          <w:tcPr>
            <w:tcW w:w="1635" w:type="dxa"/>
          </w:tcPr>
          <w:p>
            <w:pPr>
              <w:rPr>
                <w:color w:val="000000"/>
                <w:highlight w:val="none"/>
              </w:rPr>
            </w:pPr>
            <w:r>
              <w:rPr>
                <w:rFonts w:hint="eastAsia"/>
                <w:color w:val="000000"/>
                <w:highlight w:val="none"/>
              </w:rPr>
              <w:t>以不正当手段骗取技术合同登记证明，享受两项以上优惠政策</w:t>
            </w:r>
          </w:p>
        </w:tc>
        <w:tc>
          <w:tcPr>
            <w:tcW w:w="1740" w:type="dxa"/>
          </w:tcPr>
          <w:p>
            <w:pPr>
              <w:rPr>
                <w:rFonts w:ascii="宋体" w:hAnsi="宋体" w:cs="宋体"/>
                <w:color w:val="000000"/>
                <w:highlight w:val="none"/>
              </w:rPr>
            </w:pPr>
            <w:r>
              <w:rPr>
                <w:rFonts w:hint="eastAsia" w:ascii="宋体" w:hAnsi="宋体" w:cs="宋体"/>
                <w:color w:val="000000"/>
                <w:highlight w:val="none"/>
              </w:rPr>
              <w:t>责令技术合同登记机构撤销登记证明，并对当事人处7000元以上1万元以下的罚款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0" w:hRule="atLeast"/>
        </w:trPr>
        <w:tc>
          <w:tcPr>
            <w:tcW w:w="1815" w:type="dxa"/>
          </w:tcPr>
          <w:p>
            <w:pPr>
              <w:rPr>
                <w:color w:val="000000"/>
                <w:highlight w:val="none"/>
              </w:rPr>
            </w:pPr>
            <w:r>
              <w:rPr>
                <w:color w:val="000000"/>
                <w:highlight w:val="none"/>
              </w:rPr>
              <w:t>C02018</w:t>
            </w:r>
            <w:r>
              <w:rPr>
                <w:rFonts w:hint="eastAsia"/>
                <w:color w:val="000000"/>
                <w:highlight w:val="none"/>
              </w:rPr>
              <w:t>00</w:t>
            </w:r>
            <w:r>
              <w:rPr>
                <w:color w:val="000000"/>
                <w:highlight w:val="none"/>
              </w:rPr>
              <w:t>C010</w:t>
            </w:r>
          </w:p>
        </w:tc>
        <w:tc>
          <w:tcPr>
            <w:tcW w:w="975" w:type="dxa"/>
            <w:vMerge w:val="restart"/>
          </w:tcPr>
          <w:p>
            <w:pPr>
              <w:rPr>
                <w:color w:val="000000"/>
                <w:highlight w:val="none"/>
              </w:rPr>
            </w:pPr>
            <w:r>
              <w:rPr>
                <w:rFonts w:hint="eastAsia"/>
                <w:highlight w:val="none"/>
              </w:rPr>
              <w:t>C（社会危害性轻微）</w:t>
            </w:r>
          </w:p>
        </w:tc>
        <w:tc>
          <w:tcPr>
            <w:tcW w:w="2070" w:type="dxa"/>
            <w:vMerge w:val="restart"/>
          </w:tcPr>
          <w:p>
            <w:pPr>
              <w:rPr>
                <w:color w:val="000000"/>
                <w:highlight w:val="none"/>
              </w:rPr>
            </w:pPr>
            <w:r>
              <w:rPr>
                <w:rFonts w:hint="eastAsia"/>
                <w:color w:val="000000"/>
                <w:highlight w:val="none"/>
              </w:rPr>
              <w:t>技术合同登记机构不按照规定开展技术合同认定登记工作</w:t>
            </w:r>
          </w:p>
        </w:tc>
        <w:tc>
          <w:tcPr>
            <w:tcW w:w="2370" w:type="dxa"/>
            <w:vMerge w:val="restart"/>
          </w:tcPr>
          <w:p>
            <w:pPr>
              <w:rPr>
                <w:color w:val="000000"/>
                <w:highlight w:val="none"/>
              </w:rPr>
            </w:pPr>
            <w:r>
              <w:rPr>
                <w:rFonts w:hint="eastAsia"/>
                <w:color w:val="000000"/>
                <w:highlight w:val="none"/>
              </w:rPr>
              <w:t>《北京市技术市场条例》第二十二条：技术合同生效后，技术交易的卖方、中介方可以向技术合同登记机构申请认定登记。申请技术合同认定登记应当提供真实、完整的中文书面技术合同文本和相关附件。技术合同登记机构应当在受理认定登记申请之日起三十日内，依照有关规定予以认定登记。当事人对不予认定登记有异议的，可以向北京技术市场管理办公室申请复核。</w:t>
            </w:r>
          </w:p>
        </w:tc>
        <w:tc>
          <w:tcPr>
            <w:tcW w:w="2775" w:type="dxa"/>
            <w:vMerge w:val="restart"/>
          </w:tcPr>
          <w:p>
            <w:pPr>
              <w:rPr>
                <w:color w:val="000000"/>
                <w:highlight w:val="none"/>
              </w:rPr>
            </w:pPr>
            <w:r>
              <w:rPr>
                <w:rFonts w:hint="eastAsia"/>
                <w:color w:val="000000"/>
                <w:highlight w:val="none"/>
              </w:rPr>
              <w:t>《北京市技术市场条例》第三十六条第一项：</w:t>
            </w:r>
          </w:p>
          <w:p>
            <w:pPr>
              <w:rPr>
                <w:color w:val="000000"/>
                <w:highlight w:val="none"/>
              </w:rPr>
            </w:pPr>
            <w:r>
              <w:rPr>
                <w:rFonts w:hint="eastAsia"/>
                <w:color w:val="000000"/>
                <w:highlight w:val="none"/>
              </w:rPr>
              <w:t>违反本条例规定，技术合同登记机构有下列行为之一的，市科学技术部门应当予以警告并责令其限期改正；情节严重的，予以撤销并公告：（一）不按照规定开展技术合同认定登记工作的；……</w:t>
            </w:r>
          </w:p>
        </w:tc>
        <w:tc>
          <w:tcPr>
            <w:tcW w:w="1635" w:type="dxa"/>
          </w:tcPr>
          <w:p>
            <w:pPr>
              <w:rPr>
                <w:color w:val="000000"/>
                <w:highlight w:val="none"/>
              </w:rPr>
            </w:pPr>
            <w:r>
              <w:rPr>
                <w:rFonts w:hint="eastAsia"/>
                <w:color w:val="000000"/>
                <w:highlight w:val="none"/>
              </w:rPr>
              <w:t>技术合同登记机构不按照规定开展技术合同认定登记工作</w:t>
            </w:r>
          </w:p>
        </w:tc>
        <w:tc>
          <w:tcPr>
            <w:tcW w:w="1740" w:type="dxa"/>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80" w:hRule="atLeast"/>
        </w:trPr>
        <w:tc>
          <w:tcPr>
            <w:tcW w:w="1815" w:type="dxa"/>
          </w:tcPr>
          <w:p>
            <w:pPr>
              <w:rPr>
                <w:color w:val="000000"/>
                <w:highlight w:val="none"/>
              </w:rPr>
            </w:pPr>
            <w:r>
              <w:rPr>
                <w:color w:val="000000"/>
                <w:highlight w:val="none"/>
              </w:rPr>
              <w:t>C02018</w:t>
            </w:r>
            <w:r>
              <w:rPr>
                <w:rFonts w:hint="eastAsia"/>
                <w:color w:val="000000"/>
                <w:highlight w:val="none"/>
              </w:rPr>
              <w:t>00</w:t>
            </w:r>
            <w:r>
              <w:rPr>
                <w:color w:val="000000"/>
                <w:highlight w:val="none"/>
              </w:rPr>
              <w:t>C020</w:t>
            </w:r>
          </w:p>
        </w:tc>
        <w:tc>
          <w:tcPr>
            <w:tcW w:w="975" w:type="dxa"/>
            <w:vMerge w:val="continue"/>
          </w:tcPr>
          <w:p>
            <w:pPr>
              <w:rPr>
                <w:color w:val="000000"/>
                <w:highlight w:val="none"/>
              </w:rPr>
            </w:pPr>
          </w:p>
        </w:tc>
        <w:tc>
          <w:tcPr>
            <w:tcW w:w="2070" w:type="dxa"/>
            <w:vMerge w:val="continue"/>
          </w:tcPr>
          <w:p>
            <w:pPr>
              <w:rPr>
                <w:color w:val="000000"/>
                <w:highlight w:val="none"/>
              </w:rPr>
            </w:pPr>
          </w:p>
        </w:tc>
        <w:tc>
          <w:tcPr>
            <w:tcW w:w="2370" w:type="dxa"/>
            <w:vMerge w:val="continue"/>
          </w:tcPr>
          <w:p>
            <w:pPr>
              <w:rPr>
                <w:color w:val="000000"/>
                <w:highlight w:val="none"/>
              </w:rPr>
            </w:pPr>
          </w:p>
        </w:tc>
        <w:tc>
          <w:tcPr>
            <w:tcW w:w="2775" w:type="dxa"/>
            <w:vMerge w:val="continue"/>
          </w:tcPr>
          <w:p>
            <w:pPr>
              <w:rPr>
                <w:color w:val="000000"/>
                <w:highlight w:val="none"/>
              </w:rPr>
            </w:pPr>
          </w:p>
        </w:tc>
        <w:tc>
          <w:tcPr>
            <w:tcW w:w="1635" w:type="dxa"/>
          </w:tcPr>
          <w:p>
            <w:pPr>
              <w:rPr>
                <w:color w:val="000000"/>
                <w:highlight w:val="none"/>
              </w:rPr>
            </w:pPr>
            <w:r>
              <w:rPr>
                <w:rFonts w:hint="eastAsia"/>
                <w:color w:val="000000"/>
                <w:highlight w:val="none"/>
              </w:rPr>
              <w:t>技术合同登记机构不按照规定开展技术合同认定登记工作的，限期整改后仍然不按照规定开展技术合同认定登记工作</w:t>
            </w:r>
          </w:p>
        </w:tc>
        <w:tc>
          <w:tcPr>
            <w:tcW w:w="1740" w:type="dxa"/>
          </w:tcPr>
          <w:p>
            <w:pPr>
              <w:rPr>
                <w:color w:val="000000"/>
                <w:highlight w:val="none"/>
              </w:rPr>
            </w:pPr>
            <w:r>
              <w:rPr>
                <w:rFonts w:hint="eastAsia"/>
                <w:color w:val="000000"/>
                <w:highlight w:val="none"/>
              </w:rPr>
              <w:t>撤销登记机构并公告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5" w:hRule="atLeast"/>
        </w:trPr>
        <w:tc>
          <w:tcPr>
            <w:tcW w:w="1815" w:type="dxa"/>
          </w:tcPr>
          <w:p>
            <w:pPr>
              <w:rPr>
                <w:color w:val="000000"/>
                <w:highlight w:val="none"/>
              </w:rPr>
            </w:pPr>
            <w:r>
              <w:rPr>
                <w:color w:val="000000"/>
                <w:highlight w:val="none"/>
              </w:rPr>
              <w:t>C02020</w:t>
            </w:r>
            <w:r>
              <w:rPr>
                <w:rFonts w:hint="eastAsia"/>
                <w:color w:val="000000"/>
                <w:highlight w:val="none"/>
              </w:rPr>
              <w:t>00</w:t>
            </w:r>
            <w:r>
              <w:rPr>
                <w:color w:val="000000"/>
                <w:highlight w:val="none"/>
              </w:rPr>
              <w:t>C010</w:t>
            </w:r>
          </w:p>
        </w:tc>
        <w:tc>
          <w:tcPr>
            <w:tcW w:w="975" w:type="dxa"/>
            <w:vMerge w:val="restart"/>
          </w:tcPr>
          <w:p>
            <w:pPr>
              <w:rPr>
                <w:color w:val="000000"/>
                <w:highlight w:val="none"/>
              </w:rPr>
            </w:pPr>
            <w:r>
              <w:rPr>
                <w:rFonts w:hint="eastAsia"/>
                <w:highlight w:val="none"/>
              </w:rPr>
              <w:t>C（社会危害性轻微）</w:t>
            </w:r>
          </w:p>
        </w:tc>
        <w:tc>
          <w:tcPr>
            <w:tcW w:w="2070" w:type="dxa"/>
            <w:vMerge w:val="restart"/>
          </w:tcPr>
          <w:p>
            <w:pPr>
              <w:rPr>
                <w:color w:val="000000"/>
                <w:highlight w:val="none"/>
              </w:rPr>
            </w:pPr>
            <w:r>
              <w:rPr>
                <w:rFonts w:hint="eastAsia"/>
                <w:color w:val="000000"/>
                <w:highlight w:val="none"/>
              </w:rPr>
              <w:t>技术合同登记机构从事经营活动</w:t>
            </w:r>
          </w:p>
        </w:tc>
        <w:tc>
          <w:tcPr>
            <w:tcW w:w="2370" w:type="dxa"/>
            <w:vMerge w:val="restart"/>
          </w:tcPr>
          <w:p>
            <w:pPr>
              <w:rPr>
                <w:color w:val="000000"/>
                <w:highlight w:val="none"/>
              </w:rPr>
            </w:pPr>
            <w:r>
              <w:rPr>
                <w:rFonts w:hint="eastAsia"/>
                <w:color w:val="000000"/>
                <w:highlight w:val="none"/>
              </w:rPr>
              <w:t>《北京市技术市场条例》第二十九条第四款：技术合同登记机构不得从事经营活动。</w:t>
            </w:r>
          </w:p>
        </w:tc>
        <w:tc>
          <w:tcPr>
            <w:tcW w:w="2775" w:type="dxa"/>
            <w:vMerge w:val="restart"/>
          </w:tcPr>
          <w:p>
            <w:pPr>
              <w:rPr>
                <w:color w:val="000000"/>
                <w:highlight w:val="none"/>
              </w:rPr>
            </w:pPr>
            <w:r>
              <w:rPr>
                <w:rFonts w:hint="eastAsia"/>
                <w:color w:val="000000"/>
                <w:highlight w:val="none"/>
              </w:rPr>
              <w:t>《北京市技术市场条例》第三十六条第二项：</w:t>
            </w:r>
          </w:p>
          <w:p>
            <w:pPr>
              <w:rPr>
                <w:color w:val="000000"/>
                <w:highlight w:val="none"/>
              </w:rPr>
            </w:pPr>
            <w:r>
              <w:rPr>
                <w:rFonts w:hint="eastAsia"/>
                <w:color w:val="000000"/>
                <w:highlight w:val="none"/>
              </w:rPr>
              <w:t>违反本条例规定，技术合同登记机构有下列行为之一的，市科学技术部门应当予以警告并责令其限期改正；情节严重的，予以撤销并公告：……（二）从事经营活动的；……</w:t>
            </w:r>
          </w:p>
        </w:tc>
        <w:tc>
          <w:tcPr>
            <w:tcW w:w="1635" w:type="dxa"/>
          </w:tcPr>
          <w:p>
            <w:pPr>
              <w:rPr>
                <w:color w:val="000000"/>
                <w:highlight w:val="none"/>
              </w:rPr>
            </w:pPr>
            <w:r>
              <w:rPr>
                <w:rFonts w:hint="eastAsia"/>
                <w:color w:val="000000"/>
                <w:highlight w:val="none"/>
              </w:rPr>
              <w:t>技术合同登记机构从事与登记工作相关的经营活动，经营所得在一万元以下</w:t>
            </w:r>
          </w:p>
        </w:tc>
        <w:tc>
          <w:tcPr>
            <w:tcW w:w="1740" w:type="dxa"/>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5" w:hRule="atLeast"/>
        </w:trPr>
        <w:tc>
          <w:tcPr>
            <w:tcW w:w="1815" w:type="dxa"/>
          </w:tcPr>
          <w:p>
            <w:pPr>
              <w:rPr>
                <w:color w:val="000000"/>
                <w:highlight w:val="none"/>
              </w:rPr>
            </w:pPr>
            <w:r>
              <w:rPr>
                <w:color w:val="000000"/>
                <w:highlight w:val="none"/>
              </w:rPr>
              <w:t>C02020</w:t>
            </w:r>
            <w:r>
              <w:rPr>
                <w:rFonts w:hint="eastAsia"/>
                <w:color w:val="000000"/>
                <w:highlight w:val="none"/>
              </w:rPr>
              <w:t>00</w:t>
            </w:r>
            <w:r>
              <w:rPr>
                <w:color w:val="000000"/>
                <w:highlight w:val="none"/>
              </w:rPr>
              <w:t>C020</w:t>
            </w:r>
          </w:p>
        </w:tc>
        <w:tc>
          <w:tcPr>
            <w:tcW w:w="975" w:type="dxa"/>
            <w:vMerge w:val="continue"/>
          </w:tcPr>
          <w:p>
            <w:pPr>
              <w:rPr>
                <w:color w:val="000000"/>
                <w:highlight w:val="none"/>
              </w:rPr>
            </w:pPr>
          </w:p>
        </w:tc>
        <w:tc>
          <w:tcPr>
            <w:tcW w:w="2070" w:type="dxa"/>
            <w:vMerge w:val="continue"/>
          </w:tcPr>
          <w:p>
            <w:pPr>
              <w:rPr>
                <w:color w:val="000000"/>
                <w:highlight w:val="none"/>
              </w:rPr>
            </w:pPr>
          </w:p>
        </w:tc>
        <w:tc>
          <w:tcPr>
            <w:tcW w:w="2370" w:type="dxa"/>
            <w:vMerge w:val="continue"/>
          </w:tcPr>
          <w:p>
            <w:pPr>
              <w:rPr>
                <w:color w:val="000000"/>
                <w:highlight w:val="none"/>
              </w:rPr>
            </w:pPr>
          </w:p>
        </w:tc>
        <w:tc>
          <w:tcPr>
            <w:tcW w:w="2775" w:type="dxa"/>
            <w:vMerge w:val="continue"/>
          </w:tcPr>
          <w:p>
            <w:pPr>
              <w:rPr>
                <w:color w:val="000000"/>
                <w:highlight w:val="none"/>
              </w:rPr>
            </w:pPr>
          </w:p>
        </w:tc>
        <w:tc>
          <w:tcPr>
            <w:tcW w:w="1635" w:type="dxa"/>
          </w:tcPr>
          <w:p>
            <w:pPr>
              <w:rPr>
                <w:color w:val="000000"/>
                <w:highlight w:val="none"/>
              </w:rPr>
            </w:pPr>
            <w:r>
              <w:rPr>
                <w:rFonts w:hint="eastAsia"/>
                <w:color w:val="000000"/>
                <w:highlight w:val="none"/>
              </w:rPr>
              <w:t>技术合同登记机构从事与登记工作相关的经营活动，经营所得超过一万元</w:t>
            </w:r>
          </w:p>
        </w:tc>
        <w:tc>
          <w:tcPr>
            <w:tcW w:w="1740" w:type="dxa"/>
          </w:tcPr>
          <w:p>
            <w:pPr>
              <w:rPr>
                <w:color w:val="000000"/>
                <w:highlight w:val="none"/>
              </w:rPr>
            </w:pPr>
            <w:r>
              <w:rPr>
                <w:rFonts w:hint="eastAsia"/>
                <w:color w:val="000000"/>
                <w:highlight w:val="none"/>
              </w:rPr>
              <w:t>撤销登记机构并公告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40" w:hRule="atLeast"/>
        </w:trPr>
        <w:tc>
          <w:tcPr>
            <w:tcW w:w="1815" w:type="dxa"/>
          </w:tcPr>
          <w:p>
            <w:pPr>
              <w:rPr>
                <w:color w:val="000000"/>
                <w:highlight w:val="none"/>
              </w:rPr>
            </w:pPr>
            <w:r>
              <w:rPr>
                <w:color w:val="000000"/>
                <w:highlight w:val="none"/>
              </w:rPr>
              <w:t>C02021</w:t>
            </w:r>
            <w:r>
              <w:rPr>
                <w:rFonts w:hint="eastAsia"/>
                <w:color w:val="000000"/>
                <w:highlight w:val="none"/>
              </w:rPr>
              <w:t>00</w:t>
            </w:r>
            <w:r>
              <w:rPr>
                <w:color w:val="000000"/>
                <w:highlight w:val="none"/>
              </w:rPr>
              <w:t>C010</w:t>
            </w:r>
          </w:p>
        </w:tc>
        <w:tc>
          <w:tcPr>
            <w:tcW w:w="975" w:type="dxa"/>
            <w:vMerge w:val="restart"/>
          </w:tcPr>
          <w:p>
            <w:pPr>
              <w:rPr>
                <w:color w:val="000000"/>
                <w:highlight w:val="none"/>
              </w:rPr>
            </w:pPr>
            <w:r>
              <w:rPr>
                <w:rFonts w:hint="eastAsia"/>
                <w:highlight w:val="none"/>
              </w:rPr>
              <w:t>C（社会危害性轻微）</w:t>
            </w:r>
          </w:p>
        </w:tc>
        <w:tc>
          <w:tcPr>
            <w:tcW w:w="2070" w:type="dxa"/>
            <w:vMerge w:val="restart"/>
          </w:tcPr>
          <w:p>
            <w:pPr>
              <w:rPr>
                <w:color w:val="000000"/>
                <w:highlight w:val="none"/>
              </w:rPr>
            </w:pPr>
            <w:r>
              <w:rPr>
                <w:rFonts w:hint="eastAsia"/>
                <w:color w:val="000000"/>
                <w:highlight w:val="none"/>
              </w:rPr>
              <w:t>技术合同登记机构迟报、拒报或者提供不真实统计材料</w:t>
            </w:r>
          </w:p>
        </w:tc>
        <w:tc>
          <w:tcPr>
            <w:tcW w:w="2370" w:type="dxa"/>
            <w:vMerge w:val="restart"/>
          </w:tcPr>
          <w:p>
            <w:pPr>
              <w:rPr>
                <w:color w:val="000000"/>
                <w:highlight w:val="none"/>
              </w:rPr>
            </w:pPr>
            <w:r>
              <w:rPr>
                <w:rFonts w:hint="eastAsia"/>
                <w:color w:val="000000"/>
                <w:highlight w:val="none"/>
              </w:rPr>
              <w:t>《北京市技术市场条例》第二十九条第三款：技术合同登记机构应当按照规定上报有关统计数据。</w:t>
            </w:r>
          </w:p>
          <w:p>
            <w:pPr>
              <w:rPr>
                <w:color w:val="000000"/>
                <w:highlight w:val="none"/>
              </w:rPr>
            </w:pPr>
          </w:p>
        </w:tc>
        <w:tc>
          <w:tcPr>
            <w:tcW w:w="2775" w:type="dxa"/>
            <w:vMerge w:val="restart"/>
          </w:tcPr>
          <w:p>
            <w:pPr>
              <w:rPr>
                <w:color w:val="000000"/>
                <w:highlight w:val="none"/>
              </w:rPr>
            </w:pPr>
            <w:r>
              <w:rPr>
                <w:rFonts w:hint="eastAsia"/>
                <w:color w:val="000000"/>
                <w:highlight w:val="none"/>
              </w:rPr>
              <w:t>《北京市技术市场条例》第三十六条第三项：</w:t>
            </w:r>
          </w:p>
          <w:p>
            <w:pPr>
              <w:rPr>
                <w:color w:val="000000"/>
                <w:highlight w:val="none"/>
              </w:rPr>
            </w:pPr>
            <w:r>
              <w:rPr>
                <w:rFonts w:hint="eastAsia"/>
                <w:color w:val="000000"/>
                <w:highlight w:val="none"/>
              </w:rPr>
              <w:t>违反本条例规定，技术合同登记机构有下列行为之一的，市科学技术部门应当予以警告并责令其限期改正；情节严重的，予以撤销并公告：……（三）迟报、拒报或者提供不真实统计材料的；……</w:t>
            </w:r>
          </w:p>
        </w:tc>
        <w:tc>
          <w:tcPr>
            <w:tcW w:w="1635" w:type="dxa"/>
          </w:tcPr>
          <w:p>
            <w:pPr>
              <w:rPr>
                <w:color w:val="000000"/>
                <w:highlight w:val="none"/>
              </w:rPr>
            </w:pPr>
            <w:r>
              <w:rPr>
                <w:rFonts w:hint="eastAsia"/>
                <w:color w:val="000000"/>
                <w:highlight w:val="none"/>
              </w:rPr>
              <w:t>技术合同登记机构具有迟报、拒报或者提供不真实统计材料三种情形之一</w:t>
            </w:r>
          </w:p>
        </w:tc>
        <w:tc>
          <w:tcPr>
            <w:tcW w:w="1740" w:type="dxa"/>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40" w:hRule="atLeast"/>
        </w:trPr>
        <w:tc>
          <w:tcPr>
            <w:tcW w:w="1815" w:type="dxa"/>
          </w:tcPr>
          <w:p>
            <w:pPr>
              <w:rPr>
                <w:color w:val="000000"/>
                <w:highlight w:val="none"/>
              </w:rPr>
            </w:pPr>
            <w:r>
              <w:rPr>
                <w:color w:val="000000"/>
                <w:highlight w:val="none"/>
              </w:rPr>
              <w:t>C02021</w:t>
            </w:r>
            <w:r>
              <w:rPr>
                <w:rFonts w:hint="eastAsia"/>
                <w:color w:val="000000"/>
                <w:highlight w:val="none"/>
              </w:rPr>
              <w:t>00</w:t>
            </w:r>
            <w:r>
              <w:rPr>
                <w:color w:val="000000"/>
                <w:highlight w:val="none"/>
              </w:rPr>
              <w:t>C020</w:t>
            </w:r>
          </w:p>
        </w:tc>
        <w:tc>
          <w:tcPr>
            <w:tcW w:w="975" w:type="dxa"/>
            <w:vMerge w:val="continue"/>
          </w:tcPr>
          <w:p>
            <w:pPr>
              <w:rPr>
                <w:color w:val="000000"/>
                <w:highlight w:val="none"/>
              </w:rPr>
            </w:pPr>
          </w:p>
        </w:tc>
        <w:tc>
          <w:tcPr>
            <w:tcW w:w="2070" w:type="dxa"/>
            <w:vMerge w:val="continue"/>
          </w:tcPr>
          <w:p>
            <w:pPr>
              <w:rPr>
                <w:color w:val="000000"/>
                <w:highlight w:val="none"/>
              </w:rPr>
            </w:pPr>
          </w:p>
        </w:tc>
        <w:tc>
          <w:tcPr>
            <w:tcW w:w="2370" w:type="dxa"/>
            <w:vMerge w:val="continue"/>
          </w:tcPr>
          <w:p>
            <w:pPr>
              <w:rPr>
                <w:color w:val="000000"/>
                <w:highlight w:val="none"/>
              </w:rPr>
            </w:pPr>
          </w:p>
        </w:tc>
        <w:tc>
          <w:tcPr>
            <w:tcW w:w="2775" w:type="dxa"/>
            <w:vMerge w:val="continue"/>
          </w:tcPr>
          <w:p>
            <w:pPr>
              <w:rPr>
                <w:color w:val="000000"/>
                <w:highlight w:val="none"/>
              </w:rPr>
            </w:pPr>
          </w:p>
        </w:tc>
        <w:tc>
          <w:tcPr>
            <w:tcW w:w="1635" w:type="dxa"/>
          </w:tcPr>
          <w:p>
            <w:pPr>
              <w:rPr>
                <w:color w:val="000000"/>
                <w:highlight w:val="none"/>
              </w:rPr>
            </w:pPr>
            <w:r>
              <w:rPr>
                <w:rFonts w:hint="eastAsia"/>
                <w:color w:val="000000"/>
                <w:highlight w:val="none"/>
              </w:rPr>
              <w:t>技术合同登记机构具有迟报、拒报或者提供不真实统计材料三种情形中的两种以上</w:t>
            </w:r>
          </w:p>
        </w:tc>
        <w:tc>
          <w:tcPr>
            <w:tcW w:w="1740" w:type="dxa"/>
          </w:tcPr>
          <w:p>
            <w:pPr>
              <w:rPr>
                <w:color w:val="000000"/>
                <w:highlight w:val="none"/>
              </w:rPr>
            </w:pPr>
            <w:r>
              <w:rPr>
                <w:rFonts w:hint="eastAsia"/>
                <w:color w:val="000000"/>
                <w:highlight w:val="none"/>
              </w:rPr>
              <w:t>撤销登记机构并公告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5" w:hRule="atLeast"/>
        </w:trPr>
        <w:tc>
          <w:tcPr>
            <w:tcW w:w="1815" w:type="dxa"/>
          </w:tcPr>
          <w:p>
            <w:pPr>
              <w:rPr>
                <w:color w:val="000000"/>
                <w:highlight w:val="none"/>
              </w:rPr>
            </w:pPr>
            <w:r>
              <w:rPr>
                <w:color w:val="000000"/>
                <w:highlight w:val="none"/>
              </w:rPr>
              <w:t>C02022</w:t>
            </w:r>
            <w:r>
              <w:rPr>
                <w:rFonts w:hint="eastAsia"/>
                <w:color w:val="000000"/>
                <w:highlight w:val="none"/>
              </w:rPr>
              <w:t>00</w:t>
            </w:r>
            <w:r>
              <w:rPr>
                <w:color w:val="000000"/>
                <w:highlight w:val="none"/>
              </w:rPr>
              <w:t>C010</w:t>
            </w:r>
          </w:p>
        </w:tc>
        <w:tc>
          <w:tcPr>
            <w:tcW w:w="975" w:type="dxa"/>
            <w:vMerge w:val="restart"/>
          </w:tcPr>
          <w:p>
            <w:pPr>
              <w:rPr>
                <w:color w:val="000000"/>
                <w:highlight w:val="none"/>
              </w:rPr>
            </w:pPr>
            <w:r>
              <w:rPr>
                <w:rFonts w:hint="eastAsia"/>
                <w:highlight w:val="none"/>
              </w:rPr>
              <w:t>C（社会危害性轻微）</w:t>
            </w:r>
          </w:p>
        </w:tc>
        <w:tc>
          <w:tcPr>
            <w:tcW w:w="2070" w:type="dxa"/>
            <w:vMerge w:val="restart"/>
          </w:tcPr>
          <w:p>
            <w:pPr>
              <w:rPr>
                <w:color w:val="000000"/>
                <w:highlight w:val="none"/>
              </w:rPr>
            </w:pPr>
            <w:r>
              <w:rPr>
                <w:rFonts w:hint="eastAsia"/>
                <w:color w:val="000000"/>
                <w:highlight w:val="none"/>
              </w:rPr>
              <w:t>技术合同登记机构泄漏当事人商业秘密</w:t>
            </w:r>
          </w:p>
        </w:tc>
        <w:tc>
          <w:tcPr>
            <w:tcW w:w="2370" w:type="dxa"/>
            <w:vMerge w:val="restart"/>
          </w:tcPr>
          <w:p>
            <w:pPr>
              <w:rPr>
                <w:color w:val="000000"/>
                <w:highlight w:val="none"/>
              </w:rPr>
            </w:pPr>
            <w:r>
              <w:rPr>
                <w:rFonts w:hint="eastAsia"/>
                <w:color w:val="000000"/>
                <w:highlight w:val="none"/>
              </w:rPr>
              <w:t>《北京市技术市场条例》第二十九条第二款：技术合同登记机构及其工作人员对涉及国家秘密及当事人商业秘密的技术合同，应当承担保密义务。</w:t>
            </w:r>
          </w:p>
        </w:tc>
        <w:tc>
          <w:tcPr>
            <w:tcW w:w="2775" w:type="dxa"/>
            <w:vMerge w:val="restart"/>
          </w:tcPr>
          <w:p>
            <w:pPr>
              <w:rPr>
                <w:color w:val="000000"/>
                <w:highlight w:val="none"/>
              </w:rPr>
            </w:pPr>
            <w:r>
              <w:rPr>
                <w:rFonts w:hint="eastAsia"/>
                <w:color w:val="000000"/>
                <w:highlight w:val="none"/>
              </w:rPr>
              <w:t>《北京市技术市场条例》第三十六条第四项：</w:t>
            </w:r>
          </w:p>
          <w:p>
            <w:pPr>
              <w:rPr>
                <w:color w:val="000000"/>
                <w:highlight w:val="none"/>
              </w:rPr>
            </w:pPr>
            <w:r>
              <w:rPr>
                <w:rFonts w:hint="eastAsia"/>
                <w:color w:val="000000"/>
                <w:highlight w:val="none"/>
              </w:rPr>
              <w:t>违反本条例规定，技术合同登记机构有下列行为之一的，市科学技术部门应当予以警告并责令其限期改正；情节严重的，予以撤销并公告：……（四）泄漏当事人商业秘密的。</w:t>
            </w:r>
          </w:p>
        </w:tc>
        <w:tc>
          <w:tcPr>
            <w:tcW w:w="1635" w:type="dxa"/>
          </w:tcPr>
          <w:p>
            <w:pPr>
              <w:rPr>
                <w:color w:val="000000"/>
                <w:highlight w:val="none"/>
              </w:rPr>
            </w:pPr>
            <w:r>
              <w:rPr>
                <w:rFonts w:hint="eastAsia"/>
                <w:color w:val="000000"/>
                <w:highlight w:val="none"/>
              </w:rPr>
              <w:t>技术合同登记机构泄漏当事人商业秘密，未给当事人造成实际损失</w:t>
            </w:r>
          </w:p>
        </w:tc>
        <w:tc>
          <w:tcPr>
            <w:tcW w:w="1740" w:type="dxa"/>
          </w:tcPr>
          <w:p>
            <w:pPr>
              <w:rPr>
                <w:color w:val="000000"/>
                <w:highlight w:val="none"/>
              </w:rPr>
            </w:pPr>
            <w:r>
              <w:rPr>
                <w:rFonts w:hint="eastAsia"/>
                <w:color w:val="000000"/>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5" w:hRule="atLeast"/>
        </w:trPr>
        <w:tc>
          <w:tcPr>
            <w:tcW w:w="1815" w:type="dxa"/>
          </w:tcPr>
          <w:p>
            <w:pPr>
              <w:rPr>
                <w:color w:val="000000"/>
                <w:highlight w:val="none"/>
              </w:rPr>
            </w:pPr>
            <w:r>
              <w:rPr>
                <w:color w:val="000000"/>
                <w:highlight w:val="none"/>
              </w:rPr>
              <w:t>C02022</w:t>
            </w:r>
            <w:r>
              <w:rPr>
                <w:rFonts w:hint="eastAsia"/>
                <w:color w:val="000000"/>
                <w:highlight w:val="none"/>
              </w:rPr>
              <w:t>00</w:t>
            </w:r>
            <w:r>
              <w:rPr>
                <w:color w:val="000000"/>
                <w:highlight w:val="none"/>
              </w:rPr>
              <w:t>C020</w:t>
            </w:r>
          </w:p>
        </w:tc>
        <w:tc>
          <w:tcPr>
            <w:tcW w:w="975" w:type="dxa"/>
            <w:vMerge w:val="continue"/>
          </w:tcPr>
          <w:p>
            <w:pPr>
              <w:rPr>
                <w:color w:val="000000"/>
                <w:highlight w:val="none"/>
              </w:rPr>
            </w:pPr>
          </w:p>
        </w:tc>
        <w:tc>
          <w:tcPr>
            <w:tcW w:w="2070" w:type="dxa"/>
            <w:vMerge w:val="continue"/>
          </w:tcPr>
          <w:p>
            <w:pPr>
              <w:rPr>
                <w:color w:val="000000"/>
                <w:highlight w:val="none"/>
              </w:rPr>
            </w:pPr>
          </w:p>
        </w:tc>
        <w:tc>
          <w:tcPr>
            <w:tcW w:w="2370" w:type="dxa"/>
            <w:vMerge w:val="continue"/>
          </w:tcPr>
          <w:p>
            <w:pPr>
              <w:rPr>
                <w:color w:val="000000"/>
                <w:highlight w:val="none"/>
              </w:rPr>
            </w:pPr>
          </w:p>
        </w:tc>
        <w:tc>
          <w:tcPr>
            <w:tcW w:w="2775" w:type="dxa"/>
            <w:vMerge w:val="continue"/>
          </w:tcPr>
          <w:p>
            <w:pPr>
              <w:rPr>
                <w:color w:val="000000"/>
                <w:highlight w:val="none"/>
              </w:rPr>
            </w:pPr>
          </w:p>
        </w:tc>
        <w:tc>
          <w:tcPr>
            <w:tcW w:w="1635" w:type="dxa"/>
          </w:tcPr>
          <w:p>
            <w:pPr>
              <w:rPr>
                <w:color w:val="000000"/>
                <w:highlight w:val="none"/>
              </w:rPr>
            </w:pPr>
            <w:r>
              <w:rPr>
                <w:rFonts w:hint="eastAsia"/>
                <w:color w:val="000000"/>
                <w:highlight w:val="none"/>
              </w:rPr>
              <w:t>技术合同登记机构泄漏当事人商业秘密，给当事人造成实际损失</w:t>
            </w:r>
          </w:p>
        </w:tc>
        <w:tc>
          <w:tcPr>
            <w:tcW w:w="1740" w:type="dxa"/>
          </w:tcPr>
          <w:p>
            <w:pPr>
              <w:rPr>
                <w:color w:val="000000"/>
                <w:highlight w:val="none"/>
              </w:rPr>
            </w:pPr>
            <w:r>
              <w:rPr>
                <w:rFonts w:hint="eastAsia"/>
                <w:color w:val="000000"/>
                <w:highlight w:val="none"/>
              </w:rPr>
              <w:t>撤销登记机构并公告</w:t>
            </w:r>
          </w:p>
        </w:tc>
      </w:tr>
    </w:tbl>
    <w:p>
      <w:pPr>
        <w:rPr>
          <w:highlight w:val="none"/>
        </w:rPr>
      </w:pPr>
    </w:p>
    <w:p>
      <w:pPr>
        <w:rPr>
          <w:highlight w:val="none"/>
        </w:rPr>
      </w:pPr>
    </w:p>
    <w:p>
      <w:pPr>
        <w:rPr>
          <w:highlight w:val="none"/>
        </w:rPr>
      </w:pPr>
      <w:r>
        <w:rPr>
          <w:highlight w:val="none"/>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eastAsia="宋体" w:cs="宋体"/>
          <w:color w:val="000000"/>
          <w:kern w:val="0"/>
          <w:sz w:val="32"/>
          <w:szCs w:val="32"/>
          <w:highlight w:val="none"/>
          <w:lang w:val="en-US" w:eastAsia="zh-CN"/>
        </w:rPr>
      </w:pPr>
      <w:r>
        <w:rPr>
          <w:rFonts w:hint="eastAsia" w:ascii="宋体" w:hAnsi="宋体" w:eastAsia="宋体" w:cs="宋体"/>
          <w:color w:val="000000"/>
          <w:kern w:val="0"/>
          <w:sz w:val="32"/>
          <w:szCs w:val="32"/>
          <w:highlight w:val="none"/>
          <w:lang w:val="en-US" w:eastAsia="zh-CN"/>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_GBK" w:hAnsi="Calibri" w:eastAsia="方正小标宋_GBK" w:cs="Times New Roman"/>
          <w:b w:val="0"/>
          <w:color w:val="000000"/>
          <w:kern w:val="2"/>
          <w:sz w:val="44"/>
          <w:szCs w:val="44"/>
          <w:highlight w:val="none"/>
          <w:lang w:eastAsia="zh-CN" w:bidi="ar-SA"/>
        </w:rPr>
      </w:pPr>
      <w:r>
        <w:rPr>
          <w:rFonts w:hint="eastAsia" w:ascii="方正小标宋_GBK" w:hAnsi="Calibri" w:eastAsia="方正小标宋_GBK" w:cs="Times New Roman"/>
          <w:b w:val="0"/>
          <w:color w:val="000000"/>
          <w:kern w:val="2"/>
          <w:sz w:val="44"/>
          <w:szCs w:val="44"/>
          <w:highlight w:val="none"/>
          <w:lang w:bidi="ar-SA"/>
        </w:rPr>
        <w:t>北京市</w:t>
      </w:r>
      <w:r>
        <w:rPr>
          <w:rFonts w:hint="eastAsia" w:ascii="方正小标宋_GBK" w:hAnsi="Calibri" w:eastAsia="方正小标宋_GBK" w:cs="Times New Roman"/>
          <w:b w:val="0"/>
          <w:color w:val="000000"/>
          <w:kern w:val="2"/>
          <w:sz w:val="44"/>
          <w:szCs w:val="44"/>
          <w:highlight w:val="none"/>
          <w:lang w:eastAsia="zh-CN" w:bidi="ar-SA"/>
        </w:rPr>
        <w:t>科技处罚初次违法不予处罚清单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highlight w:val="none"/>
          <w:lang w:val="en-US" w:eastAsia="zh-CN" w:bidi="ar"/>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38"/>
        <w:gridCol w:w="912"/>
        <w:gridCol w:w="1663"/>
        <w:gridCol w:w="712"/>
        <w:gridCol w:w="2188"/>
        <w:gridCol w:w="762"/>
        <w:gridCol w:w="2825"/>
        <w:gridCol w:w="2413"/>
        <w:gridCol w:w="750"/>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序号</w:t>
            </w:r>
          </w:p>
        </w:tc>
        <w:tc>
          <w:tcPr>
            <w:tcW w:w="838"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裁量基准编码</w:t>
            </w:r>
          </w:p>
        </w:tc>
        <w:tc>
          <w:tcPr>
            <w:tcW w:w="912"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被处罚主体</w:t>
            </w:r>
          </w:p>
        </w:tc>
        <w:tc>
          <w:tcPr>
            <w:tcW w:w="1663"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违法行为</w:t>
            </w:r>
          </w:p>
        </w:tc>
        <w:tc>
          <w:tcPr>
            <w:tcW w:w="712"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法律依据</w:t>
            </w:r>
          </w:p>
        </w:tc>
        <w:tc>
          <w:tcPr>
            <w:tcW w:w="2188"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违反条款</w:t>
            </w:r>
          </w:p>
        </w:tc>
        <w:tc>
          <w:tcPr>
            <w:tcW w:w="762"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处罚条款</w:t>
            </w:r>
          </w:p>
        </w:tc>
        <w:tc>
          <w:tcPr>
            <w:tcW w:w="2825"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具体规定内容</w:t>
            </w:r>
          </w:p>
        </w:tc>
        <w:tc>
          <w:tcPr>
            <w:tcW w:w="2413"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适用条件</w:t>
            </w:r>
          </w:p>
        </w:tc>
        <w:tc>
          <w:tcPr>
            <w:tcW w:w="750"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管理措施</w:t>
            </w:r>
          </w:p>
        </w:tc>
        <w:tc>
          <w:tcPr>
            <w:tcW w:w="654"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行使层级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838"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sz w:val="21"/>
                <w:szCs w:val="21"/>
                <w:highlight w:val="none"/>
                <w:lang w:eastAsia="zh-CN"/>
              </w:rPr>
              <w:t xml:space="preserve"> C0202600</w:t>
            </w:r>
            <w:r>
              <w:rPr>
                <w:rFonts w:hint="eastAsia" w:asciiTheme="minorEastAsia" w:hAnsiTheme="minorEastAsia" w:eastAsiaTheme="minorEastAsia" w:cstheme="minorEastAsia"/>
                <w:sz w:val="21"/>
                <w:szCs w:val="21"/>
                <w:highlight w:val="none"/>
              </w:rPr>
              <w:t>C010</w:t>
            </w:r>
          </w:p>
        </w:tc>
        <w:tc>
          <w:tcPr>
            <w:tcW w:w="912"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实验动物生产、使用单位</w:t>
            </w:r>
          </w:p>
        </w:tc>
        <w:tc>
          <w:tcPr>
            <w:tcW w:w="1663"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bidi="ar"/>
              </w:rPr>
              <w:t>涉及实验动物的项目未通过实验动物福利伦理委员会的审查或未接受其监督</w:t>
            </w:r>
          </w:p>
        </w:tc>
        <w:tc>
          <w:tcPr>
            <w:tcW w:w="712"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第九条第二款：涉及实验动物的项目应当通过实验动物福利伦理委员会的审查，并接受其监督。</w:t>
            </w:r>
          </w:p>
        </w:tc>
        <w:tc>
          <w:tcPr>
            <w:tcW w:w="762"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违反本条例</w:t>
            </w:r>
            <w:r>
              <w:rPr>
                <w:rFonts w:hint="eastAsia" w:ascii="宋体" w:hAnsi="宋体" w:eastAsia="宋体" w:cs="宋体"/>
                <w:color w:val="000000"/>
                <w:kern w:val="0"/>
                <w:sz w:val="21"/>
                <w:szCs w:val="21"/>
                <w:highlight w:val="none"/>
                <w:lang w:val="en-US" w:eastAsia="zh-CN" w:bidi="ar"/>
              </w:rPr>
              <w:t>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keepNext w:val="0"/>
              <w:keepLines w:val="0"/>
              <w:widowControl/>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kern w:val="0"/>
                <w:sz w:val="21"/>
                <w:szCs w:val="21"/>
                <w:highlight w:val="none"/>
                <w:vertAlign w:val="baseli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1.初次违法。2.危害后果轻微，即</w:t>
            </w:r>
            <w:r>
              <w:rPr>
                <w:rFonts w:hint="eastAsia" w:asciiTheme="minorEastAsia" w:hAnsiTheme="minorEastAsia" w:eastAsiaTheme="minorEastAsia" w:cstheme="minorEastAsia"/>
                <w:color w:val="000000"/>
                <w:sz w:val="21"/>
                <w:szCs w:val="21"/>
                <w:highlight w:val="none"/>
              </w:rPr>
              <w:t>涉及实验动物的项目通过实验动物福利伦理委员会的审查但未接受监督</w:t>
            </w:r>
            <w:r>
              <w:rPr>
                <w:rFonts w:hint="eastAsia" w:asciiTheme="minorEastAsia" w:hAnsiTheme="minorEastAsia" w:eastAsiaTheme="minorEastAsia" w:cstheme="minorEastAsia"/>
                <w:color w:val="000000"/>
                <w:sz w:val="21"/>
                <w:szCs w:val="21"/>
                <w:highlight w:val="none"/>
                <w:lang w:val="en-US" w:eastAsia="zh-CN"/>
              </w:rPr>
              <w:t>，并未造成人员及实验动物伤害</w:t>
            </w:r>
            <w:r>
              <w:rPr>
                <w:rFonts w:hint="eastAsia" w:asciiTheme="minorEastAsia" w:hAnsiTheme="minorEastAsia" w:eastAsiaTheme="minorEastAsia" w:cstheme="minorEastAsia"/>
                <w:color w:val="000000"/>
                <w:kern w:val="0"/>
                <w:sz w:val="21"/>
                <w:szCs w:val="21"/>
                <w:highlight w:val="none"/>
                <w:lang w:val="en-US" w:eastAsia="zh-CN" w:bidi="ar"/>
              </w:rPr>
              <w:t>。3.及时改正。</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w:t>
            </w:r>
          </w:p>
        </w:tc>
        <w:tc>
          <w:tcPr>
            <w:tcW w:w="838"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C0203000C010</w:t>
            </w:r>
          </w:p>
        </w:tc>
        <w:tc>
          <w:tcPr>
            <w:tcW w:w="912"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ascii="宋体" w:hAnsi="宋体" w:cs="宋体"/>
                <w:color w:val="000000"/>
                <w:kern w:val="0"/>
                <w:sz w:val="21"/>
                <w:szCs w:val="21"/>
                <w:highlight w:val="none"/>
                <w:lang w:val="en-US" w:eastAsia="zh-CN" w:bidi="ar"/>
              </w:rPr>
              <w:t>实验动物生产、使用单位</w:t>
            </w:r>
          </w:p>
        </w:tc>
        <w:tc>
          <w:tcPr>
            <w:tcW w:w="1663"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bidi="ar"/>
              </w:rPr>
              <w:t>未组织实验动物从业人员参加岗前专业培训或未组织实验动物专业技术人员参加相关继续教育</w:t>
            </w:r>
          </w:p>
        </w:tc>
        <w:tc>
          <w:tcPr>
            <w:tcW w:w="712" w:type="dxa"/>
            <w:noWrap w:val="0"/>
            <w:vAlign w:val="center"/>
          </w:tcPr>
          <w:p>
            <w:pPr>
              <w:keepNext w:val="0"/>
              <w:keepLines w:val="0"/>
              <w:widowControl/>
              <w:suppressLineNumbers w:val="0"/>
              <w:spacing w:before="0" w:beforeAutospacing="0" w:after="0" w:afterAutospacing="0" w:line="360" w:lineRule="atLeast"/>
              <w:ind w:right="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第十条：从事实验动物工作的单位，应当组织从业人员进行专业培训。未经培训的，不得上岗。从事实验动物工作的单位，应当组织实验动物专业技术人员参加实验动物学及相关专业的继续教育。</w:t>
            </w:r>
          </w:p>
        </w:tc>
        <w:tc>
          <w:tcPr>
            <w:tcW w:w="762" w:type="dxa"/>
            <w:noWrap w:val="0"/>
            <w:vAlign w:val="center"/>
          </w:tcPr>
          <w:p>
            <w:pPr>
              <w:bidi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keepNext w:val="0"/>
              <w:keepLines w:val="0"/>
              <w:widowControl/>
              <w:suppressLineNumbers w:val="0"/>
              <w:spacing w:before="0" w:beforeAutospacing="0" w:after="0" w:afterAutospacing="0" w:line="240" w:lineRule="auto"/>
              <w:ind w:right="0"/>
              <w:jc w:val="left"/>
              <w:rPr>
                <w:rFonts w:hint="eastAsia" w:asciiTheme="minorEastAsia" w:hAnsiTheme="minorEastAsia" w:eastAsiaTheme="minorEastAsia" w:cstheme="minorEastAsia"/>
                <w:color w:val="000000"/>
                <w:kern w:val="0"/>
                <w:sz w:val="21"/>
                <w:szCs w:val="21"/>
                <w:highlight w:val="none"/>
                <w:lang w:val="en-US" w:eastAsia="zh-CN" w:bidi="ar"/>
              </w:rPr>
            </w:pPr>
          </w:p>
          <w:p>
            <w:pP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1.初次违法。2.危害后果轻微，即</w:t>
            </w:r>
            <w:r>
              <w:rPr>
                <w:rFonts w:hint="eastAsia" w:asciiTheme="minorEastAsia" w:hAnsiTheme="minorEastAsia" w:eastAsiaTheme="minorEastAsia" w:cstheme="minorEastAsia"/>
                <w:color w:val="000000"/>
                <w:sz w:val="21"/>
                <w:szCs w:val="21"/>
                <w:highlight w:val="none"/>
                <w:lang w:val="en-US" w:eastAsia="zh-CN"/>
              </w:rPr>
              <w:t>实验动物设施中未经培训考核上岗的人数占从业人员总数的比例超过10%，但不超过50%；未参加实验动物学及相关专业继续教育的人数占实验动物专业技术人员总数的比例超过10%，但不超过50%；未对实验动物质量造成明显影响</w:t>
            </w:r>
            <w:r>
              <w:rPr>
                <w:rFonts w:hint="eastAsia" w:asciiTheme="minorEastAsia" w:hAnsiTheme="minorEastAsia" w:eastAsiaTheme="minorEastAsia" w:cstheme="minorEastAsia"/>
                <w:color w:val="000000"/>
                <w:kern w:val="0"/>
                <w:sz w:val="21"/>
                <w:szCs w:val="21"/>
                <w:highlight w:val="none"/>
                <w:lang w:val="en-US" w:eastAsia="zh-CN" w:bidi="ar"/>
              </w:rPr>
              <w:t>。3.及时改正。</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 </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w:t>
            </w:r>
          </w:p>
        </w:tc>
        <w:tc>
          <w:tcPr>
            <w:tcW w:w="838"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C0200400C010</w:t>
            </w:r>
          </w:p>
        </w:tc>
        <w:tc>
          <w:tcPr>
            <w:tcW w:w="912"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ascii="Calibri" w:hAnsi="Calibri" w:eastAsia="宋体" w:cs="Times New Roman"/>
                <w:color w:val="000000"/>
                <w:kern w:val="2"/>
                <w:sz w:val="21"/>
                <w:szCs w:val="21"/>
                <w:highlight w:val="none"/>
                <w:lang w:val="en-US" w:eastAsia="zh-CN" w:bidi="ar-SA"/>
              </w:rPr>
            </w:pPr>
            <w:r>
              <w:rPr>
                <w:rFonts w:hint="eastAsia" w:cs="Times New Roman"/>
                <w:color w:val="000000"/>
                <w:sz w:val="21"/>
                <w:szCs w:val="21"/>
                <w:highlight w:val="none"/>
                <w:lang w:val="en-US" w:eastAsia="zh-CN"/>
              </w:rPr>
              <w:t>实验动物生产、使用单位</w:t>
            </w:r>
          </w:p>
        </w:tc>
        <w:tc>
          <w:tcPr>
            <w:tcW w:w="1663" w:type="dxa"/>
            <w:noWrap w:val="0"/>
            <w:vAlign w:val="center"/>
          </w:tcPr>
          <w:p>
            <w:pPr>
              <w:widowControl/>
              <w:spacing w:line="360" w:lineRule="atLeast"/>
              <w:jc w:val="left"/>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实验动物生产环境设施不符合相应等级实验动物标准要求</w:t>
            </w:r>
          </w:p>
          <w:p>
            <w:pPr>
              <w:keepNext w:val="0"/>
              <w:keepLines w:val="0"/>
              <w:widowControl/>
              <w:suppressLineNumbers w:val="0"/>
              <w:spacing w:before="0" w:beforeAutospacing="0" w:after="0" w:afterAutospacing="0" w:line="360" w:lineRule="atLeast"/>
              <w:ind w:right="0" w:rightChars="0"/>
              <w:jc w:val="left"/>
              <w:rPr>
                <w:rFonts w:hint="eastAsia" w:ascii="宋体" w:hAnsi="宋体" w:eastAsia="宋体" w:cs="宋体"/>
                <w:color w:val="000000"/>
                <w:kern w:val="0"/>
                <w:sz w:val="21"/>
                <w:szCs w:val="21"/>
                <w:highlight w:val="none"/>
                <w:lang w:val="en-US" w:eastAsia="zh-CN" w:bidi="ar"/>
              </w:rPr>
            </w:pPr>
          </w:p>
        </w:tc>
        <w:tc>
          <w:tcPr>
            <w:tcW w:w="712"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ascii="Calibri" w:hAnsi="Calibri" w:eastAsia="宋体" w:cs="Times New Roman"/>
                <w:color w:val="000000"/>
                <w:kern w:val="2"/>
                <w:sz w:val="21"/>
                <w:szCs w:val="21"/>
                <w:highlight w:val="none"/>
                <w:lang w:val="en-US" w:eastAsia="zh-CN" w:bidi="ar-SA"/>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ascii="Calibri" w:hAnsi="Calibri" w:eastAsia="宋体" w:cs="Times New Roman"/>
                <w:color w:val="000000"/>
                <w:kern w:val="2"/>
                <w:sz w:val="21"/>
                <w:szCs w:val="21"/>
                <w:highlight w:val="none"/>
                <w:lang w:val="en-US" w:eastAsia="zh-CN" w:bidi="ar-SA"/>
              </w:rPr>
            </w:pPr>
            <w:r>
              <w:rPr>
                <w:rFonts w:hint="eastAsia" w:cs="Times New Roman"/>
                <w:color w:val="000000"/>
                <w:sz w:val="21"/>
                <w:szCs w:val="21"/>
                <w:highlight w:val="none"/>
                <w:lang w:val="en-US" w:eastAsia="zh-CN"/>
              </w:rPr>
              <w:t>第十六条第一款：实验动物生产环境设施应当符合相应等级实验动物标准要求。</w:t>
            </w:r>
          </w:p>
        </w:tc>
        <w:tc>
          <w:tcPr>
            <w:tcW w:w="762"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p>
          <w:p>
            <w:pPr>
              <w:bidi w:val="0"/>
              <w:jc w:val="left"/>
              <w:rPr>
                <w:rFonts w:hint="eastAsia" w:ascii="Calibri" w:hAnsi="Calibri" w:eastAsia="宋体" w:cs="Times New Roman"/>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ascii="Calibri" w:hAnsi="Calibri" w:eastAsia="宋体" w:cs="Times New Roman"/>
                <w:color w:val="000000"/>
                <w:kern w:val="2"/>
                <w:sz w:val="21"/>
                <w:szCs w:val="21"/>
                <w:highlight w:val="none"/>
                <w:lang w:val="en-US" w:eastAsia="zh-CN" w:bidi="ar-SA"/>
              </w:rPr>
            </w:pPr>
            <w:r>
              <w:rPr>
                <w:rFonts w:ascii="宋体" w:hAnsi="宋体" w:eastAsia="宋体" w:cs="宋体"/>
                <w:color w:val="000000"/>
                <w:kern w:val="0"/>
                <w:sz w:val="21"/>
                <w:szCs w:val="21"/>
                <w:highlight w:val="none"/>
                <w:lang w:val="en-US" w:eastAsia="zh-CN" w:bidi="ar"/>
              </w:rPr>
              <w:t>违反本条例</w:t>
            </w:r>
            <w:r>
              <w:rPr>
                <w:rFonts w:hint="eastAsia" w:ascii="宋体" w:hAnsi="宋体" w:eastAsia="宋体" w:cs="宋体"/>
                <w:color w:val="000000"/>
                <w:kern w:val="0"/>
                <w:sz w:val="21"/>
                <w:szCs w:val="21"/>
                <w:highlight w:val="none"/>
                <w:lang w:val="en-US" w:eastAsia="zh-CN" w:bidi="ar"/>
              </w:rPr>
              <w:t>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keepNext w:val="0"/>
              <w:keepLines w:val="0"/>
              <w:widowControl/>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
              </w:rPr>
              <w:t>1.初次违法。2.危害后果轻微，即实验动物</w:t>
            </w:r>
            <w:r>
              <w:rPr>
                <w:rFonts w:hint="eastAsia" w:cs="Times New Roman"/>
                <w:color w:val="000000"/>
                <w:sz w:val="21"/>
                <w:szCs w:val="21"/>
                <w:highlight w:val="none"/>
                <w:lang w:val="en-US" w:eastAsia="zh-CN"/>
              </w:rPr>
              <w:t>生产环境设施连续两周以上一个月以下环境技术指标不达标，</w:t>
            </w:r>
            <w:r>
              <w:rPr>
                <w:rFonts w:hint="eastAsia" w:asciiTheme="minorEastAsia" w:hAnsiTheme="minorEastAsia" w:eastAsiaTheme="minorEastAsia" w:cstheme="minorEastAsia"/>
                <w:color w:val="000000"/>
                <w:kern w:val="0"/>
                <w:sz w:val="21"/>
                <w:szCs w:val="21"/>
                <w:highlight w:val="none"/>
                <w:lang w:val="en-US" w:eastAsia="zh-CN" w:bidi="ar"/>
              </w:rPr>
              <w:t>未见温度、湿度等指标连续记录，但未对实验动物质量造成明显影响。3.及时改正。</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Calibri" w:hAnsi="Calibri" w:eastAsia="宋体" w:cs="Times New Roman"/>
                <w:color w:val="000000"/>
                <w:kern w:val="2"/>
                <w:sz w:val="21"/>
                <w:szCs w:val="21"/>
                <w:highlight w:val="none"/>
                <w:lang w:val="en-US" w:eastAsia="zh-CN" w:bidi="ar-SA"/>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Calibri" w:hAnsi="Calibri" w:eastAsia="宋体" w:cs="Times New Roman"/>
                <w:color w:val="000000"/>
                <w:kern w:val="2"/>
                <w:sz w:val="21"/>
                <w:szCs w:val="21"/>
                <w:highlight w:val="none"/>
                <w:lang w:val="en-US" w:eastAsia="zh-CN" w:bidi="ar-SA"/>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w:t>
            </w:r>
          </w:p>
        </w:tc>
        <w:tc>
          <w:tcPr>
            <w:tcW w:w="838" w:type="dxa"/>
            <w:noWrap w:val="0"/>
            <w:vAlign w:val="center"/>
          </w:tcPr>
          <w:p>
            <w:pPr>
              <w:keepNext w:val="0"/>
              <w:keepLines w:val="0"/>
              <w:widowControl w:val="0"/>
              <w:suppressLineNumbers w:val="0"/>
              <w:suppressAutoHyphens/>
              <w:spacing w:before="0" w:beforeAutospacing="0" w:after="0" w:afterAutospacing="0"/>
              <w:ind w:left="0" w:right="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2"/>
                <w:sz w:val="21"/>
                <w:szCs w:val="21"/>
                <w:highlight w:val="none"/>
                <w:lang w:val="en-US" w:eastAsia="zh-CN" w:bidi="ar"/>
              </w:rPr>
              <w:t>C0202900C010</w:t>
            </w:r>
          </w:p>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p>
        </w:tc>
        <w:tc>
          <w:tcPr>
            <w:tcW w:w="912"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实验动物生产、使用单位</w:t>
            </w:r>
          </w:p>
        </w:tc>
        <w:tc>
          <w:tcPr>
            <w:tcW w:w="1663" w:type="dxa"/>
            <w:noWrap w:val="0"/>
            <w:vAlign w:val="center"/>
          </w:tcPr>
          <w:p>
            <w:pPr>
              <w:widowControl/>
              <w:spacing w:line="360" w:lineRule="atLeast"/>
              <w:jc w:val="left"/>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不同等级、不同品种实验动物在同一环境中生产或使用不合格相关用品</w:t>
            </w:r>
          </w:p>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p>
        </w:tc>
        <w:tc>
          <w:tcPr>
            <w:tcW w:w="712" w:type="dxa"/>
            <w:noWrap w:val="0"/>
            <w:vAlign w:val="center"/>
          </w:tcPr>
          <w:p>
            <w:pPr>
              <w:keepNext w:val="0"/>
              <w:keepLines w:val="0"/>
              <w:widowControl/>
              <w:suppressLineNumbers w:val="0"/>
              <w:spacing w:before="0" w:beforeAutospacing="0" w:after="0" w:afterAutospacing="0" w:line="360" w:lineRule="atLeast"/>
              <w:ind w:right="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第十六条第二款：不同等级、不同品种的实验动物，应当按照相应的标准，在不同的环境设施中分别管理，使用合格的饲料、笼具、垫料等用品。</w:t>
            </w:r>
          </w:p>
        </w:tc>
        <w:tc>
          <w:tcPr>
            <w:tcW w:w="762" w:type="dxa"/>
            <w:noWrap w:val="0"/>
            <w:vAlign w:val="center"/>
          </w:tcPr>
          <w:p>
            <w:pPr>
              <w:bidi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keepNext w:val="0"/>
              <w:keepLines w:val="0"/>
              <w:widowControl/>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
              </w:rPr>
              <w:t>1.初次违法。2.危害后果轻微，即</w:t>
            </w:r>
            <w:r>
              <w:rPr>
                <w:rFonts w:hint="eastAsia" w:asciiTheme="minorEastAsia" w:hAnsiTheme="minorEastAsia" w:eastAsiaTheme="minorEastAsia" w:cstheme="minorEastAsia"/>
                <w:color w:val="000000"/>
                <w:sz w:val="21"/>
                <w:szCs w:val="21"/>
                <w:highlight w:val="none"/>
                <w:lang w:val="en-US" w:eastAsia="zh-CN"/>
              </w:rPr>
              <w:t>不同品种、相同等级实验动物在同一生产环境中生产，但</w:t>
            </w:r>
            <w:r>
              <w:rPr>
                <w:rFonts w:hint="eastAsia" w:asciiTheme="minorEastAsia" w:hAnsiTheme="minorEastAsia" w:eastAsiaTheme="minorEastAsia" w:cstheme="minorEastAsia"/>
                <w:color w:val="000000"/>
                <w:kern w:val="0"/>
                <w:sz w:val="21"/>
                <w:szCs w:val="21"/>
                <w:highlight w:val="none"/>
                <w:lang w:val="en-US" w:eastAsia="zh-CN" w:bidi="ar"/>
              </w:rPr>
              <w:t>未对实验动物质量造成明显影响。3.及时改正的。</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 </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5</w:t>
            </w:r>
          </w:p>
        </w:tc>
        <w:tc>
          <w:tcPr>
            <w:tcW w:w="838"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C0200600C010</w:t>
            </w:r>
          </w:p>
        </w:tc>
        <w:tc>
          <w:tcPr>
            <w:tcW w:w="912"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实验动物生产、使用单位</w:t>
            </w:r>
          </w:p>
        </w:tc>
        <w:tc>
          <w:tcPr>
            <w:tcW w:w="1663" w:type="dxa"/>
            <w:noWrap w:val="0"/>
            <w:vAlign w:val="center"/>
          </w:tcPr>
          <w:p>
            <w:pPr>
              <w:widowControl/>
              <w:spacing w:line="360" w:lineRule="atLeast"/>
              <w:jc w:val="left"/>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从事实验动物及相关产品生产的单位和个人未按规定进行质量检测或记录不全、不准</w:t>
            </w:r>
          </w:p>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p>
        </w:tc>
        <w:tc>
          <w:tcPr>
            <w:tcW w:w="712" w:type="dxa"/>
            <w:noWrap w:val="0"/>
            <w:vAlign w:val="center"/>
          </w:tcPr>
          <w:p>
            <w:pPr>
              <w:keepNext w:val="0"/>
              <w:keepLines w:val="0"/>
              <w:widowControl/>
              <w:suppressLineNumbers w:val="0"/>
              <w:spacing w:before="0" w:beforeAutospacing="0" w:after="0" w:afterAutospacing="0" w:line="360" w:lineRule="atLeast"/>
              <w:ind w:right="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第十八条：从事实验动物及相关产品生产的单位和个人，应当根据遗传学、寄生虫学、微生物学、营养学、病理学诊断和生产环境设施方面的标准，定期进行质量检测。各项操作过程和检测数据应当有完整、准确的记录。</w:t>
            </w:r>
          </w:p>
        </w:tc>
        <w:tc>
          <w:tcPr>
            <w:tcW w:w="762" w:type="dxa"/>
            <w:noWrap w:val="0"/>
            <w:vAlign w:val="center"/>
          </w:tcPr>
          <w:p>
            <w:pPr>
              <w:bidi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keepNext w:val="0"/>
              <w:keepLines w:val="0"/>
              <w:widowControl/>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kern w:val="0"/>
                <w:sz w:val="21"/>
                <w:szCs w:val="21"/>
                <w:highlight w:val="none"/>
                <w:vertAlign w:val="baseli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1.初次违法。2.危害后果轻微，即</w:t>
            </w:r>
            <w:r>
              <w:rPr>
                <w:rFonts w:hint="eastAsia" w:asciiTheme="minorEastAsia" w:hAnsiTheme="minorEastAsia" w:eastAsiaTheme="minorEastAsia" w:cstheme="minorEastAsia"/>
                <w:color w:val="000000"/>
                <w:sz w:val="21"/>
                <w:szCs w:val="21"/>
                <w:highlight w:val="none"/>
                <w:lang w:val="en-US" w:eastAsia="zh-CN"/>
              </w:rPr>
              <w:t>实验动物及相关产品质量检测记录不全</w:t>
            </w:r>
            <w:r>
              <w:rPr>
                <w:rFonts w:hint="eastAsia" w:ascii="宋体" w:hAnsi="宋体" w:cs="宋体"/>
                <w:color w:val="000000"/>
                <w:kern w:val="0"/>
                <w:sz w:val="21"/>
                <w:szCs w:val="21"/>
                <w:highlight w:val="none"/>
                <w:lang w:val="en-US" w:eastAsia="zh-CN" w:bidi="ar"/>
              </w:rPr>
              <w:t>，但未流向市场</w:t>
            </w:r>
            <w:r>
              <w:rPr>
                <w:rFonts w:hint="eastAsia" w:asciiTheme="minorEastAsia" w:hAnsiTheme="minorEastAsia" w:eastAsiaTheme="minorEastAsia" w:cstheme="minorEastAsia"/>
                <w:color w:val="000000"/>
                <w:sz w:val="21"/>
                <w:szCs w:val="21"/>
                <w:highlight w:val="none"/>
                <w:lang w:val="en-US" w:eastAsia="zh-CN"/>
              </w:rPr>
              <w:t>。</w:t>
            </w:r>
            <w:r>
              <w:rPr>
                <w:rFonts w:hint="eastAsia" w:asciiTheme="minorEastAsia" w:hAnsiTheme="minorEastAsia" w:eastAsiaTheme="minorEastAsia" w:cstheme="minorEastAsia"/>
                <w:color w:val="000000"/>
                <w:kern w:val="0"/>
                <w:sz w:val="21"/>
                <w:szCs w:val="21"/>
                <w:highlight w:val="none"/>
                <w:lang w:val="en-US" w:eastAsia="zh-CN" w:bidi="ar"/>
              </w:rPr>
              <w:t>3.及时改正。</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6</w:t>
            </w:r>
          </w:p>
        </w:tc>
        <w:tc>
          <w:tcPr>
            <w:tcW w:w="838"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C0200500C010</w:t>
            </w:r>
          </w:p>
        </w:tc>
        <w:tc>
          <w:tcPr>
            <w:tcW w:w="912"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实验动物生产、使用单位</w:t>
            </w:r>
          </w:p>
        </w:tc>
        <w:tc>
          <w:tcPr>
            <w:tcW w:w="1663"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bidi="ar"/>
              </w:rPr>
              <w:t>动物实验环境设施不符合相应等级实验动物标准要求或使用不合格相关用品</w:t>
            </w:r>
          </w:p>
        </w:tc>
        <w:tc>
          <w:tcPr>
            <w:tcW w:w="712" w:type="dxa"/>
            <w:noWrap w:val="0"/>
            <w:vAlign w:val="center"/>
          </w:tcPr>
          <w:p>
            <w:pPr>
              <w:keepNext w:val="0"/>
              <w:keepLines w:val="0"/>
              <w:widowControl/>
              <w:suppressLineNumbers w:val="0"/>
              <w:spacing w:before="0" w:beforeAutospacing="0" w:after="0" w:afterAutospacing="0" w:line="360" w:lineRule="atLeast"/>
              <w:ind w:right="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北京市实验动物管理条例》第二十二条：动物实验环境设施应当符合相应等级实验动物标准要求，使用合格的饲料、笼具、垫料等用品。涉及病原微生物、放射性物质和有毒有害化学品等有特殊要求的动物实验室，除符合实验动物管理规定外，还应当符合国家关于病原微生物、放射性物质、有毒有害化学品的相关管理要求。</w:t>
            </w:r>
          </w:p>
        </w:tc>
        <w:tc>
          <w:tcPr>
            <w:tcW w:w="762" w:type="dxa"/>
            <w:noWrap w:val="0"/>
            <w:vAlign w:val="center"/>
          </w:tcPr>
          <w:p>
            <w:pPr>
              <w:bidi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keepNext w:val="0"/>
              <w:keepLines w:val="0"/>
              <w:widowControl/>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1.初次违法。2.危害后果轻微，即</w:t>
            </w:r>
            <w:r>
              <w:rPr>
                <w:rFonts w:hint="eastAsia" w:cs="Times New Roman"/>
                <w:color w:val="000000"/>
                <w:sz w:val="21"/>
                <w:szCs w:val="21"/>
                <w:highlight w:val="none"/>
                <w:lang w:val="en-US" w:eastAsia="zh-CN"/>
              </w:rPr>
              <w:t>使用环境设施连续两周以上一个月以下环境技术指标不达标，</w:t>
            </w:r>
            <w:r>
              <w:rPr>
                <w:rFonts w:hint="eastAsia" w:asciiTheme="minorEastAsia" w:hAnsiTheme="minorEastAsia" w:eastAsiaTheme="minorEastAsia" w:cstheme="minorEastAsia"/>
                <w:color w:val="000000"/>
                <w:sz w:val="21"/>
                <w:szCs w:val="21"/>
                <w:highlight w:val="none"/>
                <w:lang w:val="en-US" w:eastAsia="zh-CN"/>
              </w:rPr>
              <w:t>未见温度、湿度等指标连续记录，但未对动物实验造成明显影响</w:t>
            </w:r>
            <w:r>
              <w:rPr>
                <w:rFonts w:hint="eastAsia" w:asciiTheme="minorEastAsia" w:hAnsiTheme="minorEastAsia" w:eastAsiaTheme="minorEastAsia" w:cstheme="minorEastAsia"/>
                <w:color w:val="000000"/>
                <w:kern w:val="0"/>
                <w:sz w:val="21"/>
                <w:szCs w:val="21"/>
                <w:highlight w:val="none"/>
                <w:lang w:val="en-US" w:eastAsia="zh-CN" w:bidi="ar"/>
              </w:rPr>
              <w:t>。3.及时改正。</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color w:val="000000"/>
                <w:kern w:val="0"/>
                <w:sz w:val="21"/>
                <w:szCs w:val="21"/>
                <w:highlight w:val="none"/>
                <w:lang w:val="en-US" w:eastAsia="zh-CN" w:bidi="ar"/>
              </w:rPr>
            </w:pPr>
          </w:p>
          <w:p>
            <w:pPr>
              <w:keepNext w:val="0"/>
              <w:keepLines w:val="0"/>
              <w:widowControl/>
              <w:suppressLineNumbers w:val="0"/>
              <w:spacing w:before="0" w:beforeAutospacing="0" w:after="0" w:afterAutospacing="0" w:line="360" w:lineRule="atLeast"/>
              <w:ind w:right="0" w:rightChars="0"/>
              <w:jc w:val="center"/>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w:t>
            </w:r>
          </w:p>
        </w:tc>
        <w:tc>
          <w:tcPr>
            <w:tcW w:w="838"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C0200900C010</w:t>
            </w:r>
          </w:p>
        </w:tc>
        <w:tc>
          <w:tcPr>
            <w:tcW w:w="912"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实验动物生产、使用单位</w:t>
            </w:r>
          </w:p>
        </w:tc>
        <w:tc>
          <w:tcPr>
            <w:tcW w:w="1663"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bidi="ar"/>
              </w:rPr>
              <w:t>动物实验不使用相应等级标准的实验动物</w:t>
            </w:r>
          </w:p>
        </w:tc>
        <w:tc>
          <w:tcPr>
            <w:tcW w:w="712" w:type="dxa"/>
            <w:noWrap w:val="0"/>
            <w:vAlign w:val="center"/>
          </w:tcPr>
          <w:p>
            <w:pPr>
              <w:keepNext w:val="0"/>
              <w:keepLines w:val="0"/>
              <w:widowControl/>
              <w:suppressLineNumbers w:val="0"/>
              <w:spacing w:before="0" w:beforeAutospacing="0" w:after="0" w:afterAutospacing="0" w:line="360" w:lineRule="atLeast"/>
              <w:ind w:right="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《北京市实验动物管理条例》第二十三条第一款：进行动物实验应当根据实验目的，使用相应等级标准的实验动物。</w:t>
            </w:r>
          </w:p>
        </w:tc>
        <w:tc>
          <w:tcPr>
            <w:tcW w:w="762" w:type="dxa"/>
            <w:noWrap w:val="0"/>
            <w:vAlign w:val="center"/>
          </w:tcPr>
          <w:p>
            <w:pPr>
              <w:bidi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keepNext w:val="0"/>
              <w:keepLines w:val="0"/>
              <w:widowControl/>
              <w:suppressLineNumbers w:val="0"/>
              <w:spacing w:before="0" w:beforeAutospacing="0" w:after="0" w:afterAutospacing="0" w:line="240" w:lineRule="auto"/>
              <w:ind w:right="0"/>
              <w:jc w:val="left"/>
              <w:rPr>
                <w:rFonts w:hint="eastAsia" w:asciiTheme="minorEastAsia" w:hAnsiTheme="minorEastAsia" w:eastAsiaTheme="minorEastAsia" w:cstheme="minorEastAsia"/>
                <w:strike/>
                <w:color w:val="000000"/>
                <w:kern w:val="0"/>
                <w:sz w:val="21"/>
                <w:szCs w:val="21"/>
                <w:highlight w:val="none"/>
                <w:lang w:val="en-US" w:eastAsia="zh-CN" w:bidi="ar"/>
              </w:rPr>
            </w:pPr>
          </w:p>
          <w:p>
            <w:pPr>
              <w:keepNext w:val="0"/>
              <w:keepLines w:val="0"/>
              <w:widowControl/>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1.初次违法。2.危害后果轻微，即所用的</w:t>
            </w:r>
            <w:r>
              <w:rPr>
                <w:rFonts w:hint="eastAsia" w:asciiTheme="minorEastAsia" w:hAnsiTheme="minorEastAsia" w:eastAsiaTheme="minorEastAsia" w:cstheme="minorEastAsia"/>
                <w:color w:val="000000"/>
                <w:sz w:val="21"/>
                <w:szCs w:val="21"/>
                <w:highlight w:val="none"/>
                <w:lang w:val="en-US" w:eastAsia="zh-CN"/>
              </w:rPr>
              <w:t>实验动物等级标准与动物实验方案不符，尚未开展实验工作</w:t>
            </w:r>
            <w:r>
              <w:rPr>
                <w:rFonts w:hint="eastAsia" w:asciiTheme="minorEastAsia" w:hAnsiTheme="minorEastAsia" w:eastAsiaTheme="minorEastAsia" w:cstheme="minorEastAsia"/>
                <w:color w:val="000000"/>
                <w:kern w:val="0"/>
                <w:sz w:val="21"/>
                <w:szCs w:val="21"/>
                <w:highlight w:val="none"/>
                <w:lang w:val="en-US" w:eastAsia="zh-CN" w:bidi="ar"/>
              </w:rPr>
              <w:t>。3.及时改正。</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8</w:t>
            </w:r>
          </w:p>
        </w:tc>
        <w:tc>
          <w:tcPr>
            <w:tcW w:w="838"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C0201000C010</w:t>
            </w:r>
          </w:p>
        </w:tc>
        <w:tc>
          <w:tcPr>
            <w:tcW w:w="912"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实验动物生产、使用单位</w:t>
            </w:r>
          </w:p>
        </w:tc>
        <w:tc>
          <w:tcPr>
            <w:tcW w:w="1663"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bidi="ar"/>
              </w:rPr>
              <w:t>不同品种、不同等级和互有干扰的动物实验，在同一试验间进行</w:t>
            </w:r>
          </w:p>
        </w:tc>
        <w:tc>
          <w:tcPr>
            <w:tcW w:w="712" w:type="dxa"/>
            <w:noWrap w:val="0"/>
            <w:vAlign w:val="center"/>
          </w:tcPr>
          <w:p>
            <w:pPr>
              <w:keepNext w:val="0"/>
              <w:keepLines w:val="0"/>
              <w:widowControl/>
              <w:suppressLineNumbers w:val="0"/>
              <w:spacing w:before="0" w:beforeAutospacing="0" w:after="0" w:afterAutospacing="0" w:line="360" w:lineRule="atLeast"/>
              <w:ind w:right="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《北京市实验动物管理条例》第二十三条第二款：不同品种、不同等级和互有干扰的动物实验，不得在同一试验间进行。</w:t>
            </w:r>
          </w:p>
        </w:tc>
        <w:tc>
          <w:tcPr>
            <w:tcW w:w="762" w:type="dxa"/>
            <w:noWrap w:val="0"/>
            <w:vAlign w:val="center"/>
          </w:tcPr>
          <w:p>
            <w:pPr>
              <w:bidi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keepNext w:val="0"/>
              <w:keepLines w:val="0"/>
              <w:widowControl/>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1.初次违法。2.危害后果轻微，即</w:t>
            </w:r>
            <w:r>
              <w:rPr>
                <w:rFonts w:hint="eastAsia" w:asciiTheme="minorEastAsia" w:hAnsiTheme="minorEastAsia" w:eastAsiaTheme="minorEastAsia" w:cstheme="minorEastAsia"/>
                <w:color w:val="000000"/>
                <w:sz w:val="21"/>
                <w:szCs w:val="21"/>
                <w:highlight w:val="none"/>
                <w:lang w:val="en-US" w:eastAsia="zh-CN"/>
              </w:rPr>
              <w:t>在同一试验间内的同一实验环境，开展互有干扰的动物实验，未对动物实验造成明显影响</w:t>
            </w:r>
            <w:r>
              <w:rPr>
                <w:rFonts w:hint="eastAsia" w:asciiTheme="minorEastAsia" w:hAnsiTheme="minorEastAsia" w:eastAsiaTheme="minorEastAsia" w:cstheme="minorEastAsia"/>
                <w:color w:val="000000"/>
                <w:kern w:val="0"/>
                <w:sz w:val="21"/>
                <w:szCs w:val="21"/>
                <w:highlight w:val="none"/>
                <w:lang w:val="en-US" w:eastAsia="zh-CN" w:bidi="ar"/>
              </w:rPr>
              <w:t>。3.及时改正。</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9</w:t>
            </w:r>
          </w:p>
        </w:tc>
        <w:tc>
          <w:tcPr>
            <w:tcW w:w="838"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C0200800C010</w:t>
            </w:r>
          </w:p>
        </w:tc>
        <w:tc>
          <w:tcPr>
            <w:tcW w:w="912"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实验动物生产、使用单位</w:t>
            </w:r>
          </w:p>
        </w:tc>
        <w:tc>
          <w:tcPr>
            <w:tcW w:w="1663" w:type="dxa"/>
            <w:noWrap w:val="0"/>
            <w:vAlign w:val="center"/>
          </w:tcPr>
          <w:p>
            <w:pPr>
              <w:widowControl/>
              <w:spacing w:line="360" w:lineRule="atLeast"/>
              <w:jc w:val="left"/>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实验动物运输不符合要求</w:t>
            </w:r>
          </w:p>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p>
        </w:tc>
        <w:tc>
          <w:tcPr>
            <w:tcW w:w="712" w:type="dxa"/>
            <w:noWrap w:val="0"/>
            <w:vAlign w:val="center"/>
          </w:tcPr>
          <w:p>
            <w:pPr>
              <w:keepNext w:val="0"/>
              <w:keepLines w:val="0"/>
              <w:widowControl/>
              <w:suppressLineNumbers w:val="0"/>
              <w:spacing w:before="0" w:beforeAutospacing="0" w:after="0" w:afterAutospacing="0" w:line="360" w:lineRule="atLeast"/>
              <w:ind w:right="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北京市实验动物管理条例》第二十八条第一款、第二款：运输实验动物应当使用符合国家和本市要求的专用车辆。运输实验动物使用的笼具应当符合所运实验动物的微生物和环境质量控制标准。不同品种、品系、性别和等级的实验动物，不得在同一笼具内混合装运。</w:t>
            </w:r>
          </w:p>
        </w:tc>
        <w:tc>
          <w:tcPr>
            <w:tcW w:w="762" w:type="dxa"/>
            <w:noWrap w:val="0"/>
            <w:vAlign w:val="center"/>
          </w:tcPr>
          <w:p>
            <w:pPr>
              <w:bidi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widowControl/>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初次违法。2.危害后果轻微，即运输实验动物使用的专用车辆箱内温度、换气等指标未达到要求；运输实验动物的笼具内动物密度不符合运输标准；运输车内未对实验动物笼具进行固定，但未出现实验动物应激、逃逸、受伤、死亡等情况。3.及时改正。</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 </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10</w:t>
            </w:r>
          </w:p>
        </w:tc>
        <w:tc>
          <w:tcPr>
            <w:tcW w:w="838"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Cs w:val="21"/>
                <w:highlight w:val="none"/>
              </w:rPr>
              <w:t>C0201800C010</w:t>
            </w:r>
          </w:p>
        </w:tc>
        <w:tc>
          <w:tcPr>
            <w:tcW w:w="912"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技术合同登记机构</w:t>
            </w:r>
          </w:p>
        </w:tc>
        <w:tc>
          <w:tcPr>
            <w:tcW w:w="1663"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olor w:val="000000"/>
                <w:szCs w:val="21"/>
                <w:highlight w:val="none"/>
              </w:rPr>
              <w:t>技术合同登记机构不按照规定开展技术合同认定登记工作</w:t>
            </w:r>
          </w:p>
        </w:tc>
        <w:tc>
          <w:tcPr>
            <w:tcW w:w="712"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olor w:val="000000"/>
                <w:szCs w:val="21"/>
                <w:highlight w:val="none"/>
              </w:rPr>
              <w:t>《北京市技术市场条例</w:t>
            </w:r>
            <w:r>
              <w:rPr>
                <w:rFonts w:hint="eastAsia"/>
                <w:color w:val="000000"/>
                <w:szCs w:val="21"/>
                <w:highlight w:val="none"/>
                <w:lang w:eastAsia="zh-CN"/>
              </w:rPr>
              <w:t>》</w:t>
            </w:r>
          </w:p>
        </w:tc>
        <w:tc>
          <w:tcPr>
            <w:tcW w:w="2188"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olor w:val="000000"/>
                <w:szCs w:val="21"/>
                <w:highlight w:val="none"/>
              </w:rPr>
              <w:t>《北京市技术市场条例》第二十二条：技术合同生效后，技术交易的卖方、中介方可以向技术合同登记机构申请认定登记。申请技术合同认定登记应当提供真实、完整的中文书面技术合同文本和相关附件。技术合同登记机构应当在受理认定登记申请之日起三十日内，依照有关规定予以认定登记。当事人对不予认定登记有异议的，可以向北京技术市场管理办公室申请复核。</w:t>
            </w:r>
          </w:p>
        </w:tc>
        <w:tc>
          <w:tcPr>
            <w:tcW w:w="762"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olor w:val="000000"/>
                <w:szCs w:val="21"/>
                <w:highlight w:val="none"/>
              </w:rPr>
              <w:t>第三十六条第一项</w:t>
            </w:r>
          </w:p>
        </w:tc>
        <w:tc>
          <w:tcPr>
            <w:tcW w:w="2825"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olor w:val="000000"/>
                <w:szCs w:val="21"/>
                <w:highlight w:val="none"/>
              </w:rPr>
              <w:t>违反本条例规定，技术合同登记机构有下列行为之一的，市科学技术部门应当予以警告并责令其限期改正；情节严重的，予以撤销并公告：（一）不按照规定开展技术合同认定登记工作的；……</w:t>
            </w:r>
          </w:p>
        </w:tc>
        <w:tc>
          <w:tcPr>
            <w:tcW w:w="2413" w:type="dxa"/>
            <w:noWrap w:val="0"/>
            <w:vAlign w:val="center"/>
          </w:tcPr>
          <w:p>
            <w:pPr>
              <w:pStyle w:val="2"/>
              <w:widowControl/>
              <w:numPr>
                <w:ilvl w:val="0"/>
                <w:numId w:val="0"/>
              </w:numPr>
              <w:jc w:val="left"/>
              <w:rPr>
                <w:rFonts w:hint="eastAsia" w:asciiTheme="minorEastAsia" w:hAnsiTheme="minorEastAsia" w:eastAsiaTheme="minorEastAsia" w:cstheme="minorEastAsia"/>
                <w:szCs w:val="21"/>
                <w:highlight w:val="none"/>
                <w:lang w:val="en-US" w:eastAsia="zh-CN"/>
              </w:rPr>
            </w:pPr>
            <w:r>
              <w:rPr>
                <w:rFonts w:hint="eastAsia"/>
                <w:szCs w:val="21"/>
                <w:highlight w:val="none"/>
                <w:lang w:val="en-US" w:eastAsia="zh-CN"/>
              </w:rPr>
              <w:t>1.初次违法，2.危害后果轻微，登记的技术合同非重要信息出现错误。3.及时改正的。</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w:t>
            </w:r>
          </w:p>
        </w:tc>
        <w:tc>
          <w:tcPr>
            <w:tcW w:w="654"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市级</w:t>
            </w:r>
          </w:p>
        </w:tc>
      </w:tr>
    </w:tbl>
    <w:p>
      <w:pPr>
        <w:rPr>
          <w:highlight w:val="none"/>
        </w:rPr>
      </w:pPr>
    </w:p>
    <w:p>
      <w:pPr>
        <w:rPr>
          <w:highlight w:val="none"/>
        </w:rPr>
      </w:pPr>
    </w:p>
    <w:p>
      <w:pPr>
        <w:rPr>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32"/>
          <w:szCs w:val="32"/>
          <w:highlight w:val="none"/>
          <w:lang w:val="en-US" w:eastAsia="zh-CN"/>
        </w:rPr>
        <w:sectPr>
          <w:pgSz w:w="16838" w:h="11906" w:orient="landscape"/>
          <w:pgMar w:top="1800" w:right="1440" w:bottom="1800" w:left="1440"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eastAsia="宋体" w:cs="宋体"/>
          <w:color w:val="000000"/>
          <w:kern w:val="0"/>
          <w:sz w:val="32"/>
          <w:szCs w:val="32"/>
          <w:highlight w:val="none"/>
          <w:lang w:val="en-US" w:eastAsia="zh-CN"/>
        </w:rPr>
      </w:pPr>
      <w:r>
        <w:rPr>
          <w:rFonts w:hint="eastAsia" w:ascii="宋体" w:hAnsi="宋体" w:eastAsia="宋体" w:cs="宋体"/>
          <w:color w:val="000000"/>
          <w:kern w:val="0"/>
          <w:sz w:val="32"/>
          <w:szCs w:val="32"/>
          <w:highlight w:val="none"/>
          <w:lang w:val="en-US" w:eastAsia="zh-CN"/>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_GBK" w:hAnsi="Calibri" w:eastAsia="方正小标宋_GBK" w:cs="Times New Roman"/>
          <w:b w:val="0"/>
          <w:color w:val="000000"/>
          <w:kern w:val="2"/>
          <w:sz w:val="44"/>
          <w:szCs w:val="44"/>
          <w:highlight w:val="none"/>
          <w:lang w:eastAsia="zh-CN" w:bidi="ar-SA"/>
        </w:rPr>
      </w:pPr>
      <w:r>
        <w:rPr>
          <w:rFonts w:hint="eastAsia" w:ascii="方正小标宋_GBK" w:hAnsi="Calibri" w:eastAsia="方正小标宋_GBK" w:cs="Times New Roman"/>
          <w:b w:val="0"/>
          <w:color w:val="000000"/>
          <w:kern w:val="2"/>
          <w:sz w:val="44"/>
          <w:szCs w:val="44"/>
          <w:highlight w:val="none"/>
          <w:lang w:bidi="ar-SA"/>
        </w:rPr>
        <w:t>北京市</w:t>
      </w:r>
      <w:r>
        <w:rPr>
          <w:rFonts w:hint="eastAsia" w:ascii="方正小标宋_GBK" w:hAnsi="Calibri" w:eastAsia="方正小标宋_GBK" w:cs="Times New Roman"/>
          <w:b w:val="0"/>
          <w:color w:val="000000"/>
          <w:kern w:val="2"/>
          <w:sz w:val="44"/>
          <w:szCs w:val="44"/>
          <w:highlight w:val="none"/>
          <w:lang w:eastAsia="zh-CN" w:bidi="ar-SA"/>
        </w:rPr>
        <w:t>科技行政处罚</w:t>
      </w:r>
      <w:r>
        <w:rPr>
          <w:rFonts w:hint="eastAsia" w:ascii="方正小标宋_GBK" w:hAnsi="Calibri" w:eastAsia="方正小标宋_GBK" w:cs="Times New Roman"/>
          <w:b w:val="0"/>
          <w:color w:val="000000"/>
          <w:kern w:val="2"/>
          <w:sz w:val="44"/>
          <w:szCs w:val="44"/>
          <w:highlight w:val="none"/>
          <w:lang w:bidi="ar-SA"/>
        </w:rPr>
        <w:t>轻微违法不</w:t>
      </w:r>
      <w:r>
        <w:rPr>
          <w:rFonts w:hint="eastAsia" w:ascii="方正小标宋_GBK" w:hAnsi="Calibri" w:eastAsia="方正小标宋_GBK" w:cs="Times New Roman"/>
          <w:b w:val="0"/>
          <w:color w:val="000000"/>
          <w:kern w:val="2"/>
          <w:sz w:val="44"/>
          <w:szCs w:val="44"/>
          <w:highlight w:val="none"/>
          <w:lang w:eastAsia="zh-CN" w:bidi="ar-SA"/>
        </w:rPr>
        <w:t>予处</w:t>
      </w:r>
      <w:r>
        <w:rPr>
          <w:rFonts w:hint="eastAsia" w:ascii="方正小标宋_GBK" w:hAnsi="Calibri" w:eastAsia="方正小标宋_GBK" w:cs="Times New Roman"/>
          <w:b w:val="0"/>
          <w:color w:val="000000"/>
          <w:kern w:val="2"/>
          <w:sz w:val="44"/>
          <w:szCs w:val="44"/>
          <w:highlight w:val="none"/>
          <w:lang w:bidi="ar-SA"/>
        </w:rPr>
        <w:t>罚</w:t>
      </w:r>
      <w:r>
        <w:rPr>
          <w:rFonts w:hint="eastAsia" w:ascii="方正小标宋_GBK" w:hAnsi="Calibri" w:eastAsia="方正小标宋_GBK" w:cs="Times New Roman"/>
          <w:b w:val="0"/>
          <w:color w:val="000000"/>
          <w:kern w:val="2"/>
          <w:sz w:val="44"/>
          <w:szCs w:val="44"/>
          <w:highlight w:val="none"/>
          <w:lang w:eastAsia="zh-CN" w:bidi="ar-SA"/>
        </w:rPr>
        <w:t>清单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highlight w:val="none"/>
          <w:lang w:val="en-US" w:eastAsia="zh-CN" w:bidi="ar"/>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38"/>
        <w:gridCol w:w="912"/>
        <w:gridCol w:w="1663"/>
        <w:gridCol w:w="712"/>
        <w:gridCol w:w="2188"/>
        <w:gridCol w:w="762"/>
        <w:gridCol w:w="2825"/>
        <w:gridCol w:w="2413"/>
        <w:gridCol w:w="750"/>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序号</w:t>
            </w:r>
          </w:p>
        </w:tc>
        <w:tc>
          <w:tcPr>
            <w:tcW w:w="838"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裁量基准编码</w:t>
            </w:r>
          </w:p>
        </w:tc>
        <w:tc>
          <w:tcPr>
            <w:tcW w:w="912"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被处罚主体</w:t>
            </w:r>
          </w:p>
        </w:tc>
        <w:tc>
          <w:tcPr>
            <w:tcW w:w="1663"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违法行为</w:t>
            </w:r>
          </w:p>
        </w:tc>
        <w:tc>
          <w:tcPr>
            <w:tcW w:w="712"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法律依据</w:t>
            </w:r>
          </w:p>
        </w:tc>
        <w:tc>
          <w:tcPr>
            <w:tcW w:w="2188"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违反条款</w:t>
            </w:r>
          </w:p>
        </w:tc>
        <w:tc>
          <w:tcPr>
            <w:tcW w:w="762"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处罚条款</w:t>
            </w:r>
          </w:p>
        </w:tc>
        <w:tc>
          <w:tcPr>
            <w:tcW w:w="2825"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具体规定内容</w:t>
            </w:r>
          </w:p>
        </w:tc>
        <w:tc>
          <w:tcPr>
            <w:tcW w:w="2413"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适用条件</w:t>
            </w:r>
          </w:p>
        </w:tc>
        <w:tc>
          <w:tcPr>
            <w:tcW w:w="750"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管理措施</w:t>
            </w:r>
          </w:p>
        </w:tc>
        <w:tc>
          <w:tcPr>
            <w:tcW w:w="654" w:type="dxa"/>
            <w:noWrap w:val="0"/>
            <w:vAlign w:val="center"/>
          </w:tcPr>
          <w:p>
            <w:pPr>
              <w:keepNext w:val="0"/>
              <w:keepLines w:val="0"/>
              <w:widowControl/>
              <w:suppressLineNumbers w:val="0"/>
              <w:spacing w:before="0" w:beforeAutospacing="0" w:after="0" w:afterAutospacing="0" w:line="360" w:lineRule="atLeast"/>
              <w:ind w:right="0"/>
              <w:jc w:val="center"/>
              <w:rPr>
                <w:rFonts w:ascii="宋体" w:hAnsi="宋体" w:eastAsia="宋体" w:cs="宋体"/>
                <w:b/>
                <w:bCs/>
                <w:color w:val="000000"/>
                <w:kern w:val="0"/>
                <w:sz w:val="21"/>
                <w:szCs w:val="21"/>
                <w:highlight w:val="none"/>
                <w:vertAlign w:val="baseline"/>
                <w:lang w:val="en-US" w:eastAsia="zh-CN" w:bidi="ar"/>
              </w:rPr>
            </w:pPr>
            <w:r>
              <w:rPr>
                <w:rFonts w:ascii="宋体" w:hAnsi="宋体" w:eastAsia="宋体" w:cs="宋体"/>
                <w:b/>
                <w:bCs/>
                <w:color w:val="000000"/>
                <w:kern w:val="0"/>
                <w:sz w:val="21"/>
                <w:szCs w:val="21"/>
                <w:highlight w:val="none"/>
                <w:lang w:val="en-US" w:eastAsia="zh-CN" w:bidi="ar"/>
              </w:rPr>
              <w:t>行使层级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838"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sz w:val="21"/>
                <w:szCs w:val="21"/>
                <w:highlight w:val="none"/>
                <w:lang w:eastAsia="zh-CN"/>
              </w:rPr>
              <w:t xml:space="preserve"> C0202600</w:t>
            </w:r>
            <w:r>
              <w:rPr>
                <w:rFonts w:hint="eastAsia" w:asciiTheme="minorEastAsia" w:hAnsiTheme="minorEastAsia" w:eastAsiaTheme="minorEastAsia" w:cstheme="minorEastAsia"/>
                <w:sz w:val="21"/>
                <w:szCs w:val="21"/>
                <w:highlight w:val="none"/>
              </w:rPr>
              <w:t>C010</w:t>
            </w:r>
          </w:p>
        </w:tc>
        <w:tc>
          <w:tcPr>
            <w:tcW w:w="912"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实验动物生产、使用单位</w:t>
            </w:r>
          </w:p>
        </w:tc>
        <w:tc>
          <w:tcPr>
            <w:tcW w:w="1663"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bidi="ar"/>
              </w:rPr>
              <w:t>涉及实验动物的项目未通过实验动物福利伦理委员会的审查或未接受其监督</w:t>
            </w:r>
          </w:p>
        </w:tc>
        <w:tc>
          <w:tcPr>
            <w:tcW w:w="712"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第九条第二款：涉及实验动物的项目应当通过实验动物福利伦理委员会的审查，并接受其监督。</w:t>
            </w:r>
          </w:p>
        </w:tc>
        <w:tc>
          <w:tcPr>
            <w:tcW w:w="762"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rightChars="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违反本条例</w:t>
            </w:r>
            <w:r>
              <w:rPr>
                <w:rFonts w:hint="eastAsia" w:ascii="宋体" w:hAnsi="宋体" w:eastAsia="宋体" w:cs="宋体"/>
                <w:color w:val="000000"/>
                <w:kern w:val="0"/>
                <w:sz w:val="21"/>
                <w:szCs w:val="21"/>
                <w:highlight w:val="none"/>
                <w:lang w:val="en-US" w:eastAsia="zh-CN" w:bidi="ar"/>
              </w:rPr>
              <w:t>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keepNext w:val="0"/>
              <w:keepLines w:val="0"/>
              <w:widowControl/>
              <w:suppressLineNumbers w:val="0"/>
              <w:spacing w:before="0" w:beforeAutospacing="0" w:after="0" w:afterAutospacing="0" w:line="240" w:lineRule="auto"/>
              <w:ind w:right="0"/>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1.违法行为轻微，即</w:t>
            </w:r>
            <w:r>
              <w:rPr>
                <w:rFonts w:hint="eastAsia" w:asciiTheme="minorEastAsia" w:hAnsiTheme="minorEastAsia" w:eastAsiaTheme="minorEastAsia" w:cstheme="minorEastAsia"/>
                <w:color w:val="000000"/>
                <w:sz w:val="21"/>
                <w:szCs w:val="21"/>
                <w:highlight w:val="none"/>
              </w:rPr>
              <w:t>涉及实验动物的项目通过实验动物福利伦理委员会的审查但未接受监督</w:t>
            </w:r>
            <w:r>
              <w:rPr>
                <w:rFonts w:hint="eastAsia" w:asciiTheme="minorEastAsia" w:hAnsiTheme="minorEastAsia" w:eastAsiaTheme="minorEastAsia" w:cstheme="minorEastAsia"/>
                <w:color w:val="000000"/>
                <w:sz w:val="21"/>
                <w:szCs w:val="21"/>
                <w:highlight w:val="none"/>
                <w:lang w:val="en-US" w:eastAsia="zh-CN"/>
              </w:rPr>
              <w:t>项目</w:t>
            </w:r>
            <w:r>
              <w:rPr>
                <w:rFonts w:hint="eastAsia" w:asciiTheme="minorEastAsia" w:hAnsiTheme="minorEastAsia" w:eastAsiaTheme="minorEastAsia" w:cstheme="minorEastAsia"/>
                <w:color w:val="000000"/>
                <w:kern w:val="0"/>
                <w:sz w:val="21"/>
                <w:szCs w:val="21"/>
                <w:highlight w:val="none"/>
                <w:lang w:val="en-US" w:eastAsia="zh-CN" w:bidi="ar"/>
              </w:rPr>
              <w:t>不超过抽查的10%。2.及时改正。3.没有造成危害后果。</w:t>
            </w:r>
          </w:p>
          <w:p>
            <w:pPr>
              <w:keepNext w:val="0"/>
              <w:keepLines w:val="0"/>
              <w:widowControl/>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kern w:val="0"/>
                <w:sz w:val="21"/>
                <w:szCs w:val="21"/>
                <w:highlight w:val="none"/>
                <w:vertAlign w:val="baseline"/>
                <w:lang w:val="en-US" w:eastAsia="zh-CN" w:bidi="ar"/>
              </w:rPr>
            </w:pP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w:t>
            </w:r>
          </w:p>
        </w:tc>
        <w:tc>
          <w:tcPr>
            <w:tcW w:w="838"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C0203000C010</w:t>
            </w:r>
          </w:p>
        </w:tc>
        <w:tc>
          <w:tcPr>
            <w:tcW w:w="912"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ascii="宋体" w:hAnsi="宋体" w:cs="宋体"/>
                <w:color w:val="000000"/>
                <w:kern w:val="0"/>
                <w:sz w:val="21"/>
                <w:szCs w:val="21"/>
                <w:highlight w:val="none"/>
                <w:lang w:val="en-US" w:eastAsia="zh-CN" w:bidi="ar"/>
              </w:rPr>
              <w:t>实验动物生产、使用单位</w:t>
            </w:r>
          </w:p>
        </w:tc>
        <w:tc>
          <w:tcPr>
            <w:tcW w:w="1663"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bidi="ar"/>
              </w:rPr>
              <w:t>未组织实验动物从业人员参加岗前专业培训或未组织实验动物专业技术人员参加相关继续教育</w:t>
            </w:r>
          </w:p>
        </w:tc>
        <w:tc>
          <w:tcPr>
            <w:tcW w:w="712" w:type="dxa"/>
            <w:noWrap w:val="0"/>
            <w:vAlign w:val="center"/>
          </w:tcPr>
          <w:p>
            <w:pPr>
              <w:keepNext w:val="0"/>
              <w:keepLines w:val="0"/>
              <w:widowControl/>
              <w:suppressLineNumbers w:val="0"/>
              <w:spacing w:before="0" w:beforeAutospacing="0" w:after="0" w:afterAutospacing="0" w:line="360" w:lineRule="atLeast"/>
              <w:ind w:right="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第十条：从事实验动物工作的单位，应当组织从业人员进行专业培训。未经培训的，不得上岗。从事实验动物工作的单位，应当组织实验动物专业技术人员参加实验动物学及相关专业的继续教育。</w:t>
            </w:r>
          </w:p>
        </w:tc>
        <w:tc>
          <w:tcPr>
            <w:tcW w:w="762" w:type="dxa"/>
            <w:noWrap w:val="0"/>
            <w:vAlign w:val="center"/>
          </w:tcPr>
          <w:p>
            <w:pPr>
              <w:bidi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keepNext w:val="0"/>
              <w:keepLines w:val="0"/>
              <w:widowControl/>
              <w:suppressLineNumbers w:val="0"/>
              <w:spacing w:before="0" w:beforeAutospacing="0" w:after="0" w:afterAutospacing="0" w:line="240" w:lineRule="auto"/>
              <w:ind w:right="0"/>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1.违法行为轻微，即</w:t>
            </w:r>
            <w:r>
              <w:rPr>
                <w:rFonts w:hint="eastAsia" w:asciiTheme="minorEastAsia" w:hAnsiTheme="minorEastAsia" w:eastAsiaTheme="minorEastAsia" w:cstheme="minorEastAsia"/>
                <w:color w:val="000000"/>
                <w:sz w:val="21"/>
                <w:szCs w:val="21"/>
                <w:highlight w:val="none"/>
                <w:lang w:val="en-US" w:eastAsia="zh-CN"/>
              </w:rPr>
              <w:t>实验动物设施中未经培训考核上岗的人数占从业人员总数的比例不超过10%或不超过3人；未参加实验动物学及相关专业继续教育的人数占实验动物专业技术人员总数的比例不超过10%或不超过3人。</w:t>
            </w:r>
            <w:r>
              <w:rPr>
                <w:rFonts w:hint="eastAsia" w:asciiTheme="minorEastAsia" w:hAnsiTheme="minorEastAsia" w:eastAsiaTheme="minorEastAsia" w:cstheme="minorEastAsia"/>
                <w:color w:val="000000"/>
                <w:kern w:val="0"/>
                <w:sz w:val="21"/>
                <w:szCs w:val="21"/>
                <w:highlight w:val="none"/>
                <w:lang w:val="en-US" w:eastAsia="zh-CN" w:bidi="ar"/>
              </w:rPr>
              <w:t>2.及时改正。3.没有造成危害后果。</w:t>
            </w:r>
          </w:p>
          <w:p>
            <w:pPr>
              <w:rPr>
                <w:rFonts w:hint="eastAsia" w:asciiTheme="minorEastAsia" w:hAnsiTheme="minorEastAsia" w:eastAsiaTheme="minorEastAsia" w:cstheme="minorEastAsia"/>
                <w:szCs w:val="21"/>
                <w:highlight w:val="none"/>
                <w:lang w:val="en-US" w:eastAsia="zh-CN"/>
              </w:rPr>
            </w:pP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 </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ascii="宋体" w:hAnsi="宋体" w:eastAsia="宋体" w:cs="宋体"/>
                <w:color w:val="000000"/>
                <w:kern w:val="0"/>
                <w:sz w:val="21"/>
                <w:szCs w:val="21"/>
                <w:highlight w:val="none"/>
                <w:vertAlign w:val="baseline"/>
                <w:lang w:val="en-US" w:eastAsia="zh-CN" w:bidi="ar"/>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w:t>
            </w:r>
          </w:p>
        </w:tc>
        <w:tc>
          <w:tcPr>
            <w:tcW w:w="838" w:type="dxa"/>
            <w:noWrap w:val="0"/>
            <w:vAlign w:val="center"/>
          </w:tcPr>
          <w:p>
            <w:pPr>
              <w:keepNext w:val="0"/>
              <w:keepLines w:val="0"/>
              <w:widowControl/>
              <w:suppressLineNumbers w:val="0"/>
              <w:spacing w:before="0" w:beforeAutospacing="0" w:after="0" w:afterAutospacing="0" w:line="360" w:lineRule="atLeast"/>
              <w:ind w:right="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C0201000C010</w:t>
            </w:r>
          </w:p>
        </w:tc>
        <w:tc>
          <w:tcPr>
            <w:tcW w:w="912"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实验动物生产、使用单位</w:t>
            </w:r>
          </w:p>
        </w:tc>
        <w:tc>
          <w:tcPr>
            <w:tcW w:w="1663"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bidi="ar"/>
              </w:rPr>
              <w:t>不同品种、不同等级和互有干扰的动物实验，在同一试验间进行</w:t>
            </w:r>
          </w:p>
        </w:tc>
        <w:tc>
          <w:tcPr>
            <w:tcW w:w="712" w:type="dxa"/>
            <w:noWrap w:val="0"/>
            <w:vAlign w:val="center"/>
          </w:tcPr>
          <w:p>
            <w:pPr>
              <w:keepNext w:val="0"/>
              <w:keepLines w:val="0"/>
              <w:widowControl/>
              <w:suppressLineNumbers w:val="0"/>
              <w:spacing w:before="0" w:beforeAutospacing="0" w:after="0" w:afterAutospacing="0" w:line="360" w:lineRule="atLeast"/>
              <w:ind w:right="0"/>
              <w:jc w:val="lef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北京市实验动物管理条例</w:t>
            </w:r>
            <w:r>
              <w:rPr>
                <w:rFonts w:ascii="宋体" w:hAnsi="宋体" w:eastAsia="宋体" w:cs="宋体"/>
                <w:color w:val="000000"/>
                <w:kern w:val="0"/>
                <w:sz w:val="21"/>
                <w:szCs w:val="21"/>
                <w:highlight w:val="none"/>
                <w:lang w:val="en-US" w:eastAsia="zh-CN" w:bidi="ar"/>
              </w:rPr>
              <w:t>》</w:t>
            </w:r>
          </w:p>
        </w:tc>
        <w:tc>
          <w:tcPr>
            <w:tcW w:w="2188"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《北京市实验动物管理条例》第二十三条第二款：不同品种、不同等级和互有干扰的动物实验，不得在同一试验间进行。</w:t>
            </w:r>
          </w:p>
        </w:tc>
        <w:tc>
          <w:tcPr>
            <w:tcW w:w="762" w:type="dxa"/>
            <w:noWrap w:val="0"/>
            <w:vAlign w:val="center"/>
          </w:tcPr>
          <w:p>
            <w:pPr>
              <w:bidi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第三十七条</w:t>
            </w:r>
          </w:p>
        </w:tc>
        <w:tc>
          <w:tcPr>
            <w:tcW w:w="2825"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2413" w:type="dxa"/>
            <w:noWrap w:val="0"/>
            <w:vAlign w:val="center"/>
          </w:tcPr>
          <w:p>
            <w:pPr>
              <w:keepNext w:val="0"/>
              <w:keepLines w:val="0"/>
              <w:widowControl/>
              <w:suppressLineNumbers w:val="0"/>
              <w:spacing w:before="0" w:beforeAutospacing="0" w:after="0" w:afterAutospacing="0" w:line="240" w:lineRule="auto"/>
              <w:ind w:right="0"/>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1.违法行为轻微，即</w:t>
            </w:r>
            <w:r>
              <w:rPr>
                <w:rFonts w:hint="eastAsia" w:asciiTheme="minorEastAsia" w:hAnsiTheme="minorEastAsia" w:eastAsiaTheme="minorEastAsia" w:cstheme="minorEastAsia"/>
                <w:color w:val="000000"/>
                <w:sz w:val="21"/>
                <w:szCs w:val="21"/>
                <w:highlight w:val="none"/>
                <w:lang w:val="en-US" w:eastAsia="zh-CN"/>
              </w:rPr>
              <w:t>在同一试验间内的同一实验环境，使用不同品种、相同等级的实验动物开展实验不超过3次。</w:t>
            </w:r>
            <w:r>
              <w:rPr>
                <w:rFonts w:hint="eastAsia" w:asciiTheme="minorEastAsia" w:hAnsiTheme="minorEastAsia" w:eastAsiaTheme="minorEastAsia" w:cstheme="minorEastAsia"/>
                <w:color w:val="000000"/>
                <w:kern w:val="0"/>
                <w:sz w:val="21"/>
                <w:szCs w:val="21"/>
                <w:highlight w:val="none"/>
                <w:lang w:val="en-US" w:eastAsia="zh-CN" w:bidi="ar"/>
              </w:rPr>
              <w:t>2.及时改正。3.没有造成危害后果。</w:t>
            </w:r>
          </w:p>
          <w:p>
            <w:pPr>
              <w:keepNext w:val="0"/>
              <w:keepLines w:val="0"/>
              <w:widowControl/>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kern w:val="0"/>
                <w:sz w:val="21"/>
                <w:szCs w:val="21"/>
                <w:highlight w:val="none"/>
                <w:lang w:val="en-US" w:eastAsia="zh-CN" w:bidi="ar"/>
              </w:rPr>
            </w:pP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w:t>
            </w:r>
          </w:p>
        </w:tc>
        <w:tc>
          <w:tcPr>
            <w:tcW w:w="654" w:type="dxa"/>
            <w:noWrap w:val="0"/>
            <w:vAlign w:val="center"/>
          </w:tcPr>
          <w:p>
            <w:pPr>
              <w:keepNext w:val="0"/>
              <w:keepLines w:val="0"/>
              <w:widowControl/>
              <w:suppressLineNumbers w:val="0"/>
              <w:spacing w:before="0" w:beforeAutospacing="0" w:after="0" w:afterAutospacing="0" w:line="360" w:lineRule="atLeast"/>
              <w:ind w:right="0" w:rightChars="0"/>
              <w:jc w:val="center"/>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w:t>
            </w:r>
          </w:p>
        </w:tc>
        <w:tc>
          <w:tcPr>
            <w:tcW w:w="838"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Cs w:val="21"/>
                <w:highlight w:val="none"/>
              </w:rPr>
              <w:t>C0201800C010</w:t>
            </w:r>
          </w:p>
        </w:tc>
        <w:tc>
          <w:tcPr>
            <w:tcW w:w="912"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技术合同登记机构</w:t>
            </w:r>
          </w:p>
        </w:tc>
        <w:tc>
          <w:tcPr>
            <w:tcW w:w="1663"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olor w:val="000000"/>
                <w:szCs w:val="21"/>
                <w:highlight w:val="none"/>
              </w:rPr>
              <w:t>技术合同登记机构不按照规定开展技术合同认定登记工作</w:t>
            </w:r>
          </w:p>
        </w:tc>
        <w:tc>
          <w:tcPr>
            <w:tcW w:w="712"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olor w:val="000000"/>
                <w:szCs w:val="21"/>
                <w:highlight w:val="none"/>
              </w:rPr>
              <w:t>《北京市技术市场条例</w:t>
            </w:r>
            <w:r>
              <w:rPr>
                <w:rFonts w:hint="eastAsia"/>
                <w:color w:val="000000"/>
                <w:szCs w:val="21"/>
                <w:highlight w:val="none"/>
                <w:lang w:eastAsia="zh-CN"/>
              </w:rPr>
              <w:t>》</w:t>
            </w:r>
          </w:p>
        </w:tc>
        <w:tc>
          <w:tcPr>
            <w:tcW w:w="2188"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olor w:val="000000"/>
                <w:szCs w:val="21"/>
                <w:highlight w:val="none"/>
              </w:rPr>
              <w:t>《北京市技术市场条例》第二十二条：技术合同生效后，技术交易的卖方、中介方可以向技术合同登记机构申请认定登记。申请技术合同认定登记应当提供真实、完整的中文书面技术合同文本和相关附件。技术合同登记机构应当在受理认定登记申请之日起三十日内，依照有关规定予以认定登记。当事人对不予认定登记有异议的，可以向北京技术市场管理办公室申请复核。</w:t>
            </w:r>
          </w:p>
        </w:tc>
        <w:tc>
          <w:tcPr>
            <w:tcW w:w="762"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olor w:val="000000"/>
                <w:szCs w:val="21"/>
                <w:highlight w:val="none"/>
              </w:rPr>
              <w:t>第三十六条第一项</w:t>
            </w:r>
          </w:p>
        </w:tc>
        <w:tc>
          <w:tcPr>
            <w:tcW w:w="2825"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olor w:val="000000"/>
                <w:szCs w:val="21"/>
                <w:highlight w:val="none"/>
              </w:rPr>
              <w:t>违反本条例规定，技术合同登记机构有下列行为之一的，市科学技术部门应当予以警告并责令其限期改正；情节严重的，予以撤销并公告：（一）不按照规定开展技术合同认定登记工作的；……</w:t>
            </w:r>
          </w:p>
        </w:tc>
        <w:tc>
          <w:tcPr>
            <w:tcW w:w="2413" w:type="dxa"/>
            <w:noWrap w:val="0"/>
            <w:vAlign w:val="center"/>
          </w:tcPr>
          <w:p>
            <w:pPr>
              <w:pStyle w:val="2"/>
              <w:widowControl/>
              <w:numPr>
                <w:ilvl w:val="-1"/>
                <w:numId w:val="0"/>
              </w:numPr>
              <w:ind w:firstLine="0" w:firstLineChars="0"/>
              <w:jc w:val="both"/>
              <w:rPr>
                <w:rFonts w:hint="eastAsia" w:asciiTheme="minorEastAsia" w:hAnsiTheme="minorEastAsia" w:eastAsiaTheme="minorEastAsia" w:cstheme="minorEastAsia"/>
                <w:szCs w:val="21"/>
                <w:highlight w:val="none"/>
                <w:lang w:val="en-US" w:eastAsia="zh-CN"/>
              </w:rPr>
            </w:pPr>
            <w:r>
              <w:rPr>
                <w:rFonts w:hint="eastAsia"/>
                <w:szCs w:val="21"/>
                <w:highlight w:val="none"/>
                <w:lang w:val="en-US" w:eastAsia="zh-CN"/>
              </w:rPr>
              <w:t>1.违法行为轻微，登记的技术合同出现信息瑕疵或材料不全的情形。2.及时改正。3.没有造成危害后果的。</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w:t>
            </w:r>
          </w:p>
        </w:tc>
        <w:tc>
          <w:tcPr>
            <w:tcW w:w="654"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5</w:t>
            </w:r>
          </w:p>
        </w:tc>
        <w:tc>
          <w:tcPr>
            <w:tcW w:w="838" w:type="dxa"/>
            <w:noWrap w:val="0"/>
            <w:vAlign w:val="center"/>
          </w:tcPr>
          <w:p>
            <w:pPr>
              <w:keepNext w:val="0"/>
              <w:keepLines w:val="0"/>
              <w:widowControl/>
              <w:suppressLineNumbers w:val="0"/>
              <w:spacing w:before="0" w:beforeAutospacing="0" w:after="0" w:afterAutospacing="0" w:line="360" w:lineRule="atLeast"/>
              <w:ind w:right="0"/>
              <w:jc w:val="lef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C0202100C06</w:t>
            </w:r>
          </w:p>
        </w:tc>
        <w:tc>
          <w:tcPr>
            <w:tcW w:w="912"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技术合同登记机构</w:t>
            </w:r>
          </w:p>
        </w:tc>
        <w:tc>
          <w:tcPr>
            <w:tcW w:w="1663"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技术合同登记机构具有迟报、拒报或者提供不真实统计材料三种情形之一</w:t>
            </w:r>
          </w:p>
        </w:tc>
        <w:tc>
          <w:tcPr>
            <w:tcW w:w="712"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《北京市技术市场条例》</w:t>
            </w:r>
          </w:p>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p>
        </w:tc>
        <w:tc>
          <w:tcPr>
            <w:tcW w:w="2188"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《北京市技术市场条例》第二十九条第三款：技术合同登记机构应当按照规定上报有关统计数据。</w:t>
            </w:r>
          </w:p>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p>
        </w:tc>
        <w:tc>
          <w:tcPr>
            <w:tcW w:w="762"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第三十六条第三项</w:t>
            </w:r>
          </w:p>
        </w:tc>
        <w:tc>
          <w:tcPr>
            <w:tcW w:w="2825"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违反本条例规定，技术合同登记机构有下列行为之一的，市科学技术部门应当予以警告并责令其限期改正；情节严重的，予以撤销并公告：……（三）迟报、拒报或者提供不真实统计材料的；……</w:t>
            </w:r>
          </w:p>
        </w:tc>
        <w:tc>
          <w:tcPr>
            <w:tcW w:w="2413" w:type="dxa"/>
            <w:noWrap w:val="0"/>
            <w:vAlign w:val="center"/>
          </w:tcPr>
          <w:p>
            <w:pPr>
              <w:pStyle w:val="2"/>
              <w:keepNext w:val="0"/>
              <w:keepLines w:val="0"/>
              <w:widowControl/>
              <w:numPr>
                <w:ilvl w:val="0"/>
                <w:numId w:val="0"/>
              </w:numPr>
              <w:suppressLineNumbers w:val="0"/>
              <w:spacing w:before="0" w:beforeAutospacing="0" w:after="0" w:afterAutospacing="0"/>
              <w:ind w:left="0" w:leftChars="0" w:right="0" w:rightChars="0" w:firstLine="0" w:firstLineChars="0"/>
              <w:jc w:val="both"/>
              <w:rPr>
                <w:rFonts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1.违法行为</w:t>
            </w:r>
            <w:r>
              <w:rPr>
                <w:rFonts w:hint="eastAsia" w:ascii="宋体" w:hAnsi="宋体" w:eastAsia="宋体" w:cs="宋体"/>
                <w:color w:val="000000"/>
                <w:kern w:val="2"/>
                <w:sz w:val="21"/>
                <w:szCs w:val="21"/>
                <w:highlight w:val="none"/>
                <w:vertAlign w:val="baseline"/>
                <w:lang w:val="en-US" w:eastAsia="zh-CN" w:bidi="ar"/>
              </w:rPr>
              <w:t>轻微</w:t>
            </w:r>
            <w:r>
              <w:rPr>
                <w:rFonts w:hint="eastAsia" w:ascii="宋体" w:hAnsi="宋体" w:cs="宋体"/>
                <w:color w:val="000000"/>
                <w:kern w:val="2"/>
                <w:sz w:val="21"/>
                <w:szCs w:val="21"/>
                <w:highlight w:val="none"/>
                <w:vertAlign w:val="baseline"/>
                <w:lang w:val="en-US" w:eastAsia="zh-CN" w:bidi="ar"/>
              </w:rPr>
              <w:t>，</w:t>
            </w:r>
            <w:r>
              <w:rPr>
                <w:rFonts w:hint="eastAsia" w:ascii="宋体" w:hAnsi="宋体" w:cs="宋体"/>
                <w:color w:val="000000"/>
                <w:sz w:val="21"/>
                <w:szCs w:val="21"/>
                <w:highlight w:val="none"/>
                <w:lang w:val="en-US" w:eastAsia="zh-CN"/>
              </w:rPr>
              <w:t>技术合同登记机构具有</w:t>
            </w:r>
            <w:r>
              <w:rPr>
                <w:rFonts w:hint="eastAsia" w:ascii="宋体" w:hAnsi="宋体" w:eastAsia="宋体" w:cs="宋体"/>
                <w:color w:val="000000"/>
                <w:kern w:val="0"/>
                <w:sz w:val="21"/>
                <w:szCs w:val="21"/>
                <w:highlight w:val="none"/>
                <w:lang w:val="en-US" w:eastAsia="zh-CN" w:bidi="ar"/>
              </w:rPr>
              <w:t>迟报</w:t>
            </w:r>
            <w:r>
              <w:rPr>
                <w:rFonts w:hint="eastAsia" w:ascii="宋体" w:hAnsi="宋体" w:cs="宋体"/>
                <w:color w:val="000000"/>
                <w:kern w:val="0"/>
                <w:sz w:val="21"/>
                <w:szCs w:val="21"/>
                <w:highlight w:val="none"/>
                <w:lang w:val="en-US" w:eastAsia="zh-CN" w:bidi="ar"/>
              </w:rPr>
              <w:t>不超过30个自然日的情形</w:t>
            </w:r>
            <w:r>
              <w:rPr>
                <w:rFonts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2.及时改正。3.没有造成危害后果的。</w:t>
            </w:r>
          </w:p>
        </w:tc>
        <w:tc>
          <w:tcPr>
            <w:tcW w:w="750" w:type="dxa"/>
            <w:noWrap w:val="0"/>
            <w:vAlign w:val="center"/>
          </w:tcPr>
          <w:p>
            <w:pPr>
              <w:keepNext w:val="0"/>
              <w:keepLines w:val="0"/>
              <w:widowControl/>
              <w:suppressLineNumbers w:val="0"/>
              <w:spacing w:before="0" w:beforeAutospacing="0" w:after="0" w:afterAutospacing="0" w:line="360" w:lineRule="atLeast"/>
              <w:ind w:right="0" w:rightChars="0"/>
              <w:jc w:val="left"/>
              <w:rPr>
                <w:rFonts w:hint="eastAsia" w:cs="Times New Roman"/>
                <w:color w:val="000000"/>
                <w:sz w:val="21"/>
                <w:szCs w:val="21"/>
                <w:highlight w:val="none"/>
                <w:lang w:val="en-US" w:eastAsia="zh-CN"/>
              </w:rPr>
            </w:pPr>
            <w:r>
              <w:rPr>
                <w:rFonts w:ascii="宋体" w:hAnsi="宋体" w:eastAsia="宋体" w:cs="宋体"/>
                <w:color w:val="000000"/>
                <w:kern w:val="0"/>
                <w:sz w:val="21"/>
                <w:szCs w:val="21"/>
                <w:highlight w:val="none"/>
                <w:lang w:val="en-US" w:eastAsia="zh-CN" w:bidi="ar"/>
              </w:rPr>
              <w:t>警示</w:t>
            </w:r>
            <w:r>
              <w:rPr>
                <w:rFonts w:hint="eastAsia" w:ascii="宋体" w:hAnsi="宋体" w:eastAsia="宋体" w:cs="宋体"/>
                <w:color w:val="000000"/>
                <w:kern w:val="0"/>
                <w:sz w:val="21"/>
                <w:szCs w:val="21"/>
                <w:highlight w:val="none"/>
                <w:lang w:val="en-US" w:eastAsia="zh-CN" w:bidi="ar"/>
              </w:rPr>
              <w:t>劝诫</w:t>
            </w:r>
            <w:r>
              <w:rPr>
                <w:rFonts w:ascii="宋体" w:hAnsi="宋体" w:eastAsia="宋体" w:cs="宋体"/>
                <w:color w:val="000000"/>
                <w:kern w:val="0"/>
                <w:sz w:val="21"/>
                <w:szCs w:val="21"/>
                <w:highlight w:val="none"/>
                <w:lang w:val="en-US" w:eastAsia="zh-CN" w:bidi="ar"/>
              </w:rPr>
              <w:t xml:space="preserve"> 指导约谈</w:t>
            </w:r>
          </w:p>
        </w:tc>
        <w:tc>
          <w:tcPr>
            <w:tcW w:w="654" w:type="dxa"/>
            <w:noWrap w:val="0"/>
            <w:vAlign w:val="center"/>
          </w:tcPr>
          <w:p>
            <w:pPr>
              <w:keepNext w:val="0"/>
              <w:keepLines w:val="0"/>
              <w:widowControl/>
              <w:suppressLineNumbers w:val="0"/>
              <w:spacing w:before="0" w:beforeAutospacing="0" w:after="0" w:afterAutospacing="0" w:line="360" w:lineRule="atLeast"/>
              <w:ind w:right="0"/>
              <w:jc w:val="left"/>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市级</w:t>
            </w:r>
          </w:p>
        </w:tc>
      </w:tr>
    </w:tbl>
    <w:p>
      <w:pPr>
        <w:rPr>
          <w:highlight w:val="none"/>
        </w:rPr>
      </w:pPr>
    </w:p>
    <w:p>
      <w:pPr>
        <w:pStyle w:val="2"/>
        <w:rPr>
          <w:highlight w:val="none"/>
        </w:rPr>
      </w:pPr>
    </w:p>
    <w:p>
      <w:pPr>
        <w:pStyle w:val="2"/>
        <w:rPr>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FE19C"/>
    <w:multiLevelType w:val="multilevel"/>
    <w:tmpl w:val="1FFFE19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51"/>
    <w:rsid w:val="00511D51"/>
    <w:rsid w:val="00B01238"/>
    <w:rsid w:val="00F66F31"/>
    <w:rsid w:val="02366D2D"/>
    <w:rsid w:val="0350044F"/>
    <w:rsid w:val="03F62A4B"/>
    <w:rsid w:val="041A42B0"/>
    <w:rsid w:val="0AD876A7"/>
    <w:rsid w:val="0D500A0A"/>
    <w:rsid w:val="133921D0"/>
    <w:rsid w:val="13963C5C"/>
    <w:rsid w:val="1C0B7ED4"/>
    <w:rsid w:val="1EAE454F"/>
    <w:rsid w:val="1EBD1B88"/>
    <w:rsid w:val="23C3130E"/>
    <w:rsid w:val="27FF3A0D"/>
    <w:rsid w:val="29A7676B"/>
    <w:rsid w:val="2F6FF188"/>
    <w:rsid w:val="303837DC"/>
    <w:rsid w:val="332350B4"/>
    <w:rsid w:val="339B6127"/>
    <w:rsid w:val="34F75D8B"/>
    <w:rsid w:val="35B11FC8"/>
    <w:rsid w:val="35CEFED9"/>
    <w:rsid w:val="37A53A59"/>
    <w:rsid w:val="386134E9"/>
    <w:rsid w:val="39EB4FF6"/>
    <w:rsid w:val="3DF40127"/>
    <w:rsid w:val="3F3BA539"/>
    <w:rsid w:val="3F9EEC4A"/>
    <w:rsid w:val="3FEFB75F"/>
    <w:rsid w:val="3FF04570"/>
    <w:rsid w:val="41212F7B"/>
    <w:rsid w:val="41F4499C"/>
    <w:rsid w:val="427450B3"/>
    <w:rsid w:val="43FD54AD"/>
    <w:rsid w:val="47745A86"/>
    <w:rsid w:val="484A4A39"/>
    <w:rsid w:val="497C50C6"/>
    <w:rsid w:val="4A115320"/>
    <w:rsid w:val="4D3B5CB0"/>
    <w:rsid w:val="4DB1C57D"/>
    <w:rsid w:val="4FDE30CE"/>
    <w:rsid w:val="4FDFA3B7"/>
    <w:rsid w:val="53F87A3F"/>
    <w:rsid w:val="552DAA65"/>
    <w:rsid w:val="56462CE4"/>
    <w:rsid w:val="56725887"/>
    <w:rsid w:val="57BFA92E"/>
    <w:rsid w:val="57FFE20C"/>
    <w:rsid w:val="5DD6F832"/>
    <w:rsid w:val="5FFF33EF"/>
    <w:rsid w:val="63F43D7F"/>
    <w:rsid w:val="65BF216B"/>
    <w:rsid w:val="65C771F7"/>
    <w:rsid w:val="67CC38CC"/>
    <w:rsid w:val="697A703D"/>
    <w:rsid w:val="69D448E4"/>
    <w:rsid w:val="6BBB33D4"/>
    <w:rsid w:val="6BC24763"/>
    <w:rsid w:val="6CDC1854"/>
    <w:rsid w:val="6EB13806"/>
    <w:rsid w:val="6ECF40C3"/>
    <w:rsid w:val="6FF72D88"/>
    <w:rsid w:val="71035A81"/>
    <w:rsid w:val="71E116BB"/>
    <w:rsid w:val="755328D0"/>
    <w:rsid w:val="75FF7E31"/>
    <w:rsid w:val="77AF5D50"/>
    <w:rsid w:val="79DF34F6"/>
    <w:rsid w:val="79FC0A92"/>
    <w:rsid w:val="7A083C89"/>
    <w:rsid w:val="7A71787B"/>
    <w:rsid w:val="7B2F39A4"/>
    <w:rsid w:val="7BB36CB6"/>
    <w:rsid w:val="7BEBC8B7"/>
    <w:rsid w:val="7CFFE302"/>
    <w:rsid w:val="7E9DFED9"/>
    <w:rsid w:val="7EECE5BA"/>
    <w:rsid w:val="7F7F855D"/>
    <w:rsid w:val="7F857B2A"/>
    <w:rsid w:val="7F8F575E"/>
    <w:rsid w:val="7F8F70ED"/>
    <w:rsid w:val="7FCDCDF2"/>
    <w:rsid w:val="7FDEDFB5"/>
    <w:rsid w:val="7FE4E575"/>
    <w:rsid w:val="7FE6046E"/>
    <w:rsid w:val="7FFFE837"/>
    <w:rsid w:val="8E7F74A5"/>
    <w:rsid w:val="957B7961"/>
    <w:rsid w:val="9D4B5CFF"/>
    <w:rsid w:val="9FF4570E"/>
    <w:rsid w:val="A7F56089"/>
    <w:rsid w:val="AD6F4118"/>
    <w:rsid w:val="B4EDC295"/>
    <w:rsid w:val="B7DDF3F0"/>
    <w:rsid w:val="B7FFBC59"/>
    <w:rsid w:val="BA5F6919"/>
    <w:rsid w:val="BA7B23C6"/>
    <w:rsid w:val="BE3FA9E6"/>
    <w:rsid w:val="BE67A1C0"/>
    <w:rsid w:val="BED7398B"/>
    <w:rsid w:val="BFBF308C"/>
    <w:rsid w:val="BFDF6753"/>
    <w:rsid w:val="C9F72B5E"/>
    <w:rsid w:val="C9FFF1A6"/>
    <w:rsid w:val="D0ECD032"/>
    <w:rsid w:val="D1F61810"/>
    <w:rsid w:val="D7EFA885"/>
    <w:rsid w:val="DA7F6C5C"/>
    <w:rsid w:val="DC5FF935"/>
    <w:rsid w:val="DD4F0C0C"/>
    <w:rsid w:val="DDFF60B7"/>
    <w:rsid w:val="DE778EB8"/>
    <w:rsid w:val="DF691692"/>
    <w:rsid w:val="E5FA2713"/>
    <w:rsid w:val="EBB7972D"/>
    <w:rsid w:val="EBFF9CA1"/>
    <w:rsid w:val="ED9E49FF"/>
    <w:rsid w:val="EDDFE818"/>
    <w:rsid w:val="EF7A680F"/>
    <w:rsid w:val="EFD61A1A"/>
    <w:rsid w:val="EFEFD466"/>
    <w:rsid w:val="F1FDCEE5"/>
    <w:rsid w:val="F3BDC78B"/>
    <w:rsid w:val="F3F7FF3A"/>
    <w:rsid w:val="F4FE4964"/>
    <w:rsid w:val="F5FE4118"/>
    <w:rsid w:val="F6F68619"/>
    <w:rsid w:val="F77E6892"/>
    <w:rsid w:val="F7BF73FD"/>
    <w:rsid w:val="F7EB1F67"/>
    <w:rsid w:val="FBBF81EF"/>
    <w:rsid w:val="FBDF3B57"/>
    <w:rsid w:val="FBDFC279"/>
    <w:rsid w:val="FBFDD0F7"/>
    <w:rsid w:val="FD9DE080"/>
    <w:rsid w:val="FE734873"/>
    <w:rsid w:val="FE9F1DE2"/>
    <w:rsid w:val="FEBC1CF4"/>
    <w:rsid w:val="FEEF0743"/>
    <w:rsid w:val="FEFF6F0D"/>
    <w:rsid w:val="FF7B8FCE"/>
    <w:rsid w:val="FFDDEEBF"/>
    <w:rsid w:val="FFFC83C2"/>
    <w:rsid w:val="FFFFBE37"/>
    <w:rsid w:val="FFFFC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0"/>
    <w:pPr>
      <w:spacing w:after="140" w:line="276" w:lineRule="auto"/>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qFormat/>
    <w:uiPriority w:val="0"/>
  </w:style>
  <w:style w:type="character" w:styleId="16">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11635</Words>
  <Characters>12147</Characters>
  <Lines>1</Lines>
  <Paragraphs>1</Paragraphs>
  <TotalTime>11</TotalTime>
  <ScaleCrop>false</ScaleCrop>
  <LinksUpToDate>false</LinksUpToDate>
  <CharactersWithSpaces>12351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2021-12-21T15:41:00Z</dcterms:created>
  <dc:creator>Administrator</dc:creator>
  <cp:lastModifiedBy>uos</cp:lastModifiedBy>
  <cp:lastPrinted>2026-06-09T17:58:00Z</cp:lastPrinted>
  <dcterms:modified xsi:type="dcterms:W3CDTF">2026-06-09T14:37:03Z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81318E9EF1E64810AFF933C71DB5FF62_13</vt:lpwstr>
  </property>
  <property fmtid="{D5CDD505-2E9C-101B-9397-08002B2CF9AE}" pid="4" name="KSOTemplateDocerSaveRecord">
    <vt:lpwstr>eyJoZGlkIjoiMzRhN2NlYjlkYWZlZWVlNWFmNTc1MzUyZDRmMzJiYTUiLCJ1c2VySWQiOiI2MTU1NDE5MDgifQ==</vt:lpwstr>
  </property>
</Properties>
</file>