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93D0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DB0EC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hAnsi="仿宋_GB2312" w:cs="仿宋_GB2312"/>
          <w:color w:val="auto"/>
          <w:sz w:val="32"/>
          <w:szCs w:val="32"/>
          <w:lang w:val="en-US" w:eastAsia="zh-CN"/>
        </w:rPr>
      </w:pPr>
    </w:p>
    <w:p w14:paraId="0D73657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《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关于加快推进国际赛事名城建设 进一步释放体育消费潜力的若干措施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》起草说明</w:t>
      </w:r>
    </w:p>
    <w:p w14:paraId="2B6CFD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rPr>
          <w:rFonts w:ascii="方正小标宋简体" w:hAnsi="黑体" w:eastAsia="方正小标宋简体"/>
          <w:color w:val="000000"/>
          <w:szCs w:val="32"/>
        </w:rPr>
      </w:pPr>
    </w:p>
    <w:p w14:paraId="69A1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市领导批示要求，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我局起草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关于加快推进国际赛事名城建设 进一步释放体育消费潜力的若干措施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现将文件起草相关情况说明如下。</w:t>
      </w:r>
    </w:p>
    <w:p w14:paraId="449101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一、文件起草的背景</w:t>
      </w:r>
    </w:p>
    <w:p w14:paraId="6F64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党中央、国务院高度重视体育消费，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《关于释放体育消费潜力 进一步推进体育产业高质量发展的意见》（国办发〔2025〕31号）（以下简称《意见》）。《意见》从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扩大体育产品供给、激发体育消费需求、壮大体育经营主体、培育体育产业增长点、强化产业要素支撑、提升服务保障水平等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6个方面提出了20条任务举措。</w:t>
      </w:r>
    </w:p>
    <w:p w14:paraId="5054BCF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</w:rPr>
        <w:t>文件的主要内容</w:t>
      </w:r>
    </w:p>
    <w:p w14:paraId="1611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1.工作目标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到2030年，双奥国际赛事名城全球影响力大幅提升，体育消费成为首都高质量发展的新亮点，体育产业发展水平显著提升，为体育强国建设贡献北京力量。</w:t>
      </w:r>
    </w:p>
    <w:p w14:paraId="42DA909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主要任务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个维度、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个方面提出具体任务。</w:t>
      </w:r>
    </w:p>
    <w:p w14:paraId="7007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构建具有国际影响力的赛事体系。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支持引进国际顶级赛事。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首善标准办好2027年世界田径锦标赛、2029年世界游泳锦标赛等重大赛事。大力支持国际单项体育联合会主办的锦标赛、杯赛、洲际赛等高水平国际赛事在京举办，每年不少于20项，力争更多顶级赛事长期落户。让竞技体育魅力成为大国首都城市“气质”的有机组成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鼓励举办高商业价值赛事。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激活职业体育赛事消费潜能，大力培育足球、篮球、排球、乒乓球等职业联赛主场经济，推动光彩体育馆、工人体育馆等更新改造，打造国内知名主场。提升WTT中国大满贯赛事能级，支持石景山区打造国球“胜”地。支持企业、协会、俱乐部举办羽毛球、马术、棒球、电子竞技等世界级公开赛、大师赛、巡回赛和全球总决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大力培育本土影响力赛事。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打造具有自主知识产权的国际赛事IP为目标，支持北京半程马拉松、北京马拉松、北京TOP国际公开赛等提升品牌价值，进行整合营销，形成“京字头赛事”品牌矩阵。建设城市网球公园，引进培育红土网球赛事，提升中国网球公开赛国际影响力，形成具有全球影响力的网球赛事高地。着力打造“北京冰球”城市名片、“世界游泳运动之都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丰富群众体育赛事活动。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发挥体育社会组织作用，设置贯穿全年、覆盖全龄的各类群众体育赛事活动，带动群众主动运动、科学运动。广泛举行“三大球”社区杯、乒乓球等赛事。加快推进中小学“三大球”建设，办好班超联赛、校园杯赛、百队杯杯赛、百队杯联赛等青少年体育赛事。支持攀岩、街舞、小轮车、山地自行车等新兴体育项目赛事活动规范开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完善“一区一特色”赛事布局。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立足各区资源禀赋和功能定位，依托单项重大赛事形成覆盖全年龄段的赛事体系，打造特色鲜明、各具优势的区域体育名片。推动建设国家高质量户外运动目的地，差异化发展山地户外、水上、冰雪等户外运动，提升参与体验和消费粘性。引导大型群众性体育赛事活动在城市副中心、平原新城、生态涵养区举办。</w:t>
      </w:r>
    </w:p>
    <w:p w14:paraId="08C0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以赛事经济促进文商旅体展融合发展。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培育体育消费新场景。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大力打造一赛一会展、一赛一路线、一赛一特许、一赛一潮玩、一赛一活动、一赛一平台等多元定制化消费场景。围绕“五一”、国庆和寒暑假等时间节点，举办系列体育赛事活动，打造假日经济。围绕竞技体育需要，鼓励体育企业与高校、科研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加大体育科技研发和转化力度。推动体育数字化发展，支持大数据、人工智能等新技术在体育领域应用。引导商业综合体、景区、商圈、街区等引入体育赛事活动，支持在体育场馆、体育公园等打造沉浸式体育消费场景。鼓励开设体育用品首店，举办首发、首秀活动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持续提升赛事服务水平。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“周周有赛事、月月有亮点、季季有精彩、年年有规划”系统化运营，持续释放赛事赋能城市经济的综合效益。完善训练保障、赛事组织、国际交流、文化体验等专业服务，提升赛事运行国际化水平。丰富交通接驳、餐饮零售、住宿接待、亲子服务等赛事服务。推出“跟着赛事去旅行”定制化产品。面向特定社群加大赛事海外精准推广，积极吸引境外游客“来京观赛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扩大体育消费群体。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定新周期全民健身计划，完善全民健身公共服务体系，培育运动项目人口。政府搭台、市场运作持续办好“北京体育消费节”，推进“体育赛事进景区、进街区、进商圈”，鼓励各区举办体育消费季、消费月等促消费活动。组织实施“跟着微短剧去观赛”创造计划，引导更多群众参与体育运动。深化校园足球改革，构建小初高足球贯通培养体系，并逐步向篮球、排球推广，推动青少年至少掌握1-2项体育技能。发挥社会体育指导员作用，加强对老年人参加体育运动的指导和帮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完善体育消费支持政策。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落实国家服务业贷款贴息等财政金融协同促内需一揽子政策。通过中央预算内投资、地方政府专项债券、彩票公益金等支持符合条件的体育场地设施建设。持续实施惠民滑雪促进措施。鼓励工会拓展使用会员会费支持职工开展体育健身活动或观看赛事。</w:t>
      </w:r>
    </w:p>
    <w:p w14:paraId="51DE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培育壮大体育市场主体。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做大做强体育企业。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健全体育企业梯度培育机制，扩大规模以上体育企业数量，引导更多体育企业成长为专精特新企业。围绕赛事产业链的高附加值环节，引进培育国际顶级赛事版权运营机构、体育数字科技研发企业、体育金融保险服务机构、赛事公关与整合营销机构。支持打造市级体育赛事运营平台，培育体育工程服务、体育信息服务、体育场馆服务等头部企业。支持职业体育俱乐部规范健康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提升双奥场馆赛事饱和度和边际效益。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持续推进以高水平体育赛事为核心、“一馆多用”的复合型经营，增加体育赛事活动供给，统筹群众体育和青少年体育服务，打造大型体育场馆运营的北京服务品牌。发挥社会主体作用，拓展国际体育赛事、潮流演艺空间、科技互动体验、商业会议会展等场景，推动配套设施改造升级，将双奥场馆打造为文商旅体展融合消费新地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搭建交流合作平台。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赛事拓展体育版权合作、媒体传播、赛事引进和产业交流的国际合作路径，推动国际体育组织在京设立总部或代表机构。办好中国国际服务贸易交易会体育专题展，打造国家级体育服务贸易平台。鼓励体育企业利用中国国际体育用品博览会、中国体育文化博览会、中国体育旅游博览会等展会平台开展业务对接。加强奥林匹克城市联盟间体育文化交流，推动京津冀地区体育产业合作。</w:t>
      </w:r>
    </w:p>
    <w:p w14:paraId="51CC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以赛事赋能城市发展。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丰富群众身边体育场地设施供给。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以城市更新为契机，推进竞技体育训练基地改造、体育场馆提质升级、全民健身场地设施建设。充分挖掘“金角银边”建设群众身边“小而美”的体育设施，大力支持体育设施进公园，以足球、篮球等为重点，每年建设不少于20个高质量专项体育场地。推进公共体育场馆市场化运营、复合型经营，推动中小学体育设施向社会开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构建赛事立体传播矩阵。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动央属媒体、市属媒体、海外媒体和新媒体，打造“赛事直播+深度报道+文化解读+短视频传播”立体传播矩阵。加强双奥文化传播，通过外籍运动员、国际组织官员、教练员、裁判员、境外观众和境外媒体的视角，生动呈现体育赛事对城市发展的赋能。发动市民深度参与赛事设计、服务设置、宣传推广，让“人民赛事人民传”，让体育运动成为一种生活方式和社交新时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优化赛事服务管理。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通过赛事驱动城市功能升级，完善城市公共服务，增强社会凝聚力，推动首都超大城市治理现代化水平提升。持续推进办赛服务“高效办成一件事”。优化改进体育赛事安全管理，分级分类测算所需安保力量，提高可售（发）票数量。加强体育赛事相关版权确权及知识产权保护。推进水域、空域、山地等向户外运动安全有序开放。做好体育赛事经济评估，持续开展体育消费调查和体育产业总规模统计。</w:t>
      </w:r>
    </w:p>
    <w:p w14:paraId="2CB6E1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20" w:firstLineChars="200"/>
        <w:jc w:val="both"/>
        <w:textAlignment w:val="auto"/>
      </w:pPr>
    </w:p>
    <w:p w14:paraId="098AC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637E08-76BA-44DB-A296-4547A7E14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EE7E35-4861-461E-B5F7-0B6F83A7CD3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06F723-0000-46BF-B975-131833A157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92FCA5A-1488-4A2E-9E78-AA9EAAABC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013D6B0D"/>
    <w:rsid w:val="013D6B0D"/>
    <w:rsid w:val="643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ascii="等线" w:hAnsi="等线" w:cs="等线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2026-04-17T06:26:00Z</dcterms:created>
  <dc:creator>孙彤</dc:creator>
  <cp:lastModifiedBy>孙彤</cp:lastModifiedBy>
  <dcterms:modified xsi:type="dcterms:W3CDTF">2026-04-17T06:30:38Z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B8CDFC0EB0674F6DA71418A766C47701_11</vt:lpwstr>
  </property>
</Properties>
</file>