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pPr>
        <w:pStyle w:val="2"/>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关于《北京</w:t>
      </w:r>
      <w:r>
        <w:rPr>
          <w:rFonts w:hint="eastAsia" w:ascii="方正小标宋_GBK" w:hAnsi="方正小标宋_GBK" w:eastAsia="方正小标宋_GBK" w:cs="方正小标宋_GBK"/>
          <w:sz w:val="44"/>
          <w:szCs w:val="44"/>
          <w:lang w:val="en-US" w:eastAsia="zh-CN"/>
        </w:rPr>
        <w:t>市</w:t>
      </w:r>
      <w:r>
        <w:rPr>
          <w:rFonts w:hint="eastAsia" w:ascii="方正小标宋_GBK" w:hAnsi="方正小标宋_GBK" w:eastAsia="方正小标宋_GBK" w:cs="方正小标宋_GBK"/>
          <w:sz w:val="44"/>
          <w:szCs w:val="44"/>
        </w:rPr>
        <w:t>技术转移机构</w:t>
      </w:r>
      <w:r>
        <w:rPr>
          <w:rFonts w:hint="eastAsia" w:ascii="方正小标宋_GBK" w:hAnsi="方正小标宋_GBK" w:eastAsia="方正小标宋_GBK" w:cs="方正小标宋_GBK"/>
          <w:sz w:val="44"/>
          <w:szCs w:val="44"/>
          <w:lang w:val="en-US" w:eastAsia="zh-CN"/>
        </w:rPr>
        <w:t>及</w:t>
      </w:r>
      <w:r>
        <w:rPr>
          <w:rFonts w:hint="eastAsia" w:ascii="方正小标宋_GBK" w:hAnsi="方正小标宋_GBK" w:eastAsia="方正小标宋_GBK" w:cs="方正小标宋_GBK"/>
          <w:sz w:val="44"/>
          <w:szCs w:val="44"/>
        </w:rPr>
        <w:t>技术经理人登记办法（</w:t>
      </w:r>
      <w:r>
        <w:rPr>
          <w:rFonts w:hint="eastAsia" w:ascii="方正小标宋_GBK" w:hAnsi="方正小标宋_GBK" w:eastAsia="方正小标宋_GBK" w:cs="方正小标宋_GBK"/>
          <w:sz w:val="44"/>
          <w:szCs w:val="44"/>
          <w:lang w:eastAsia="zh-CN"/>
        </w:rPr>
        <w:t>修订稿</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eastAsia="zh-CN"/>
        </w:rPr>
        <w:t>修订</w:t>
      </w:r>
      <w:r>
        <w:rPr>
          <w:rFonts w:hint="eastAsia" w:ascii="方正小标宋_GBK" w:hAnsi="方正小标宋_GBK" w:eastAsia="方正小标宋_GBK" w:cs="方正小标宋_GBK"/>
          <w:sz w:val="44"/>
          <w:szCs w:val="44"/>
        </w:rPr>
        <w:t>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修订</w:t>
      </w:r>
      <w:r>
        <w:rPr>
          <w:rFonts w:hint="eastAsia" w:ascii="黑体" w:hAnsi="黑体" w:eastAsia="黑体" w:cs="黑体"/>
          <w:sz w:val="32"/>
          <w:szCs w:val="32"/>
        </w:rPr>
        <w:t>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党的二十届三中、四中全会</w:t>
      </w:r>
      <w:r>
        <w:rPr>
          <w:rFonts w:hint="eastAsia" w:ascii="仿宋_GB2312" w:hAnsi="仿宋_GB2312" w:eastAsia="仿宋_GB2312" w:cs="仿宋_GB2312"/>
          <w:sz w:val="32"/>
          <w:szCs w:val="32"/>
          <w:lang w:val="en-US" w:eastAsia="zh-CN"/>
        </w:rPr>
        <w:t>对深化科技体制改革、促进科技成果转化作出重要部署，强调要推动科技创新与产业创新深度融合，加快发展新质生产力。</w:t>
      </w:r>
      <w:r>
        <w:rPr>
          <w:rFonts w:hint="eastAsia" w:ascii="仿宋_GB2312" w:hAnsi="仿宋_GB2312" w:eastAsia="仿宋_GB2312" w:cs="仿宋_GB2312"/>
          <w:sz w:val="32"/>
          <w:szCs w:val="32"/>
        </w:rPr>
        <w:t>为贯彻落实《北京市推进科技成果转化落地行动方案（2025-2027年）》</w:t>
      </w:r>
      <w:r>
        <w:rPr>
          <w:rFonts w:hint="eastAsia" w:ascii="仿宋_GB2312" w:hAnsi="Calibri" w:eastAsia="仿宋_GB2312"/>
          <w:sz w:val="32"/>
          <w:szCs w:val="32"/>
          <w:lang w:eastAsia="zh-CN"/>
        </w:rPr>
        <w:t>（京政办发〔</w:t>
      </w:r>
      <w:r>
        <w:rPr>
          <w:rFonts w:hint="eastAsia" w:ascii="仿宋_GB2312" w:hAnsi="Calibri" w:eastAsia="仿宋_GB2312"/>
          <w:sz w:val="32"/>
          <w:szCs w:val="32"/>
          <w:lang w:val="en-US" w:eastAsia="zh-CN"/>
        </w:rPr>
        <w:t>2025</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17号</w:t>
      </w:r>
      <w:r>
        <w:rPr>
          <w:rFonts w:hint="eastAsia" w:ascii="仿宋_GB2312" w:hAnsi="Calibri" w:eastAsia="仿宋_GB2312"/>
          <w:sz w:val="32"/>
          <w:szCs w:val="32"/>
          <w:lang w:eastAsia="zh-CN"/>
        </w:rPr>
        <w:t>）</w:t>
      </w:r>
      <w:r>
        <w:rPr>
          <w:rFonts w:hint="eastAsia" w:ascii="仿宋_GB2312" w:hAnsi="仿宋_GB2312" w:eastAsia="仿宋_GB2312" w:cs="仿宋_GB2312"/>
          <w:sz w:val="32"/>
          <w:szCs w:val="32"/>
        </w:rPr>
        <w:t>有关要求，进一步加强我市技术转移机构建设和技术经理人队伍培养，优化科技成果转化服务体系，市科委、中关村管委会对《北京市技术转移机构及技术经理人登记办法》</w:t>
      </w:r>
      <w:r>
        <w:rPr>
          <w:rFonts w:hint="eastAsia" w:ascii="仿宋_GB2312" w:hAnsi="仿宋_GB2312" w:eastAsia="仿宋_GB2312" w:cs="仿宋_GB2312"/>
          <w:sz w:val="32"/>
          <w:szCs w:val="32"/>
          <w:lang w:eastAsia="zh-CN"/>
        </w:rPr>
        <w:t>（京科发〔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进行了修订，形成了《北京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技术转移机构</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技术经理人登记办法（</w:t>
      </w:r>
      <w:r>
        <w:rPr>
          <w:rFonts w:hint="eastAsia" w:ascii="仿宋_GB2312" w:hAnsi="仿宋_GB2312" w:eastAsia="仿宋_GB2312" w:cs="仿宋_GB2312"/>
          <w:sz w:val="32"/>
          <w:szCs w:val="32"/>
          <w:lang w:eastAsia="zh-CN"/>
        </w:rPr>
        <w:t>修订稿</w:t>
      </w:r>
      <w:r>
        <w:rPr>
          <w:rFonts w:hint="eastAsia" w:ascii="仿宋_GB2312" w:hAnsi="仿宋_GB2312" w:eastAsia="仿宋_GB2312" w:cs="仿宋_GB2312"/>
          <w:sz w:val="32"/>
          <w:szCs w:val="32"/>
        </w:rPr>
        <w:t>）》（以下简称《登记办法》）。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二、修订过程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系统梳理了现行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登记办法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实施情况，组织相关高校院所、技术转移机构、技术经理人代表等开展座谈调研，广泛听取意见建议，对技术经理人的定义、登记条件、管理机制等内容进行了</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rPr>
        <w:t>，形成《登记办法</w:t>
      </w:r>
      <w:r>
        <w:rPr>
          <w:rFonts w:hint="eastAsia" w:ascii="仿宋_GB2312" w:hAnsi="仿宋_GB2312" w:eastAsia="仿宋_GB2312" w:cs="仿宋_GB2312"/>
          <w:sz w:val="32"/>
          <w:szCs w:val="32"/>
          <w:lang w:eastAsia="zh-CN"/>
        </w:rPr>
        <w:t>》修订稿</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修订后的</w:t>
      </w:r>
      <w:r>
        <w:rPr>
          <w:rFonts w:hint="eastAsia" w:ascii="仿宋_GB2312" w:hAnsi="仿宋_GB2312" w:eastAsia="仿宋_GB2312" w:cs="仿宋_GB2312"/>
          <w:sz w:val="32"/>
          <w:szCs w:val="32"/>
        </w:rPr>
        <w:t>《登记办法》共五章十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条，主要</w:t>
      </w:r>
      <w:r>
        <w:rPr>
          <w:rFonts w:hint="eastAsia" w:ascii="仿宋_GB2312" w:hAnsi="仿宋_GB2312" w:eastAsia="仿宋_GB2312" w:cs="仿宋_GB2312"/>
          <w:sz w:val="32"/>
          <w:szCs w:val="32"/>
          <w:lang w:eastAsia="zh-CN"/>
        </w:rPr>
        <w:t>修订地方如下</w:t>
      </w:r>
      <w:r>
        <w:rPr>
          <w:rFonts w:hint="eastAsia" w:ascii="仿宋_GB2312" w:hAnsi="仿宋_GB2312" w:eastAsia="仿宋_GB2312" w:cs="仿宋_GB2312"/>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总则部分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进一步明确了技术经理人</w:t>
      </w:r>
      <w:r>
        <w:rPr>
          <w:rFonts w:hint="eastAsia" w:ascii="仿宋_GB2312" w:hAnsi="仿宋_GB2312" w:eastAsia="仿宋_GB2312" w:cs="仿宋_GB2312"/>
          <w:b w:val="0"/>
          <w:bCs/>
          <w:sz w:val="32"/>
          <w:szCs w:val="32"/>
        </w:rPr>
        <w:t>定义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对标国家职业标准，依据人社部《中华人民共和国职业分类大典（2022版）》对技术经理人定义进行了优化</w:t>
      </w:r>
      <w:r>
        <w:rPr>
          <w:rFonts w:hint="eastAsia" w:ascii="仿宋_GB2312" w:hAnsi="仿宋_GB2312" w:eastAsia="仿宋_GB2312" w:cs="仿宋_GB2312"/>
          <w:b w:val="0"/>
          <w:bCs/>
          <w:sz w:val="32"/>
          <w:szCs w:val="32"/>
          <w:lang w:eastAsia="zh-CN"/>
        </w:rPr>
        <w:t>完善</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修订</w:t>
      </w:r>
      <w:r>
        <w:rPr>
          <w:rFonts w:hint="eastAsia" w:ascii="仿宋_GB2312" w:hAnsi="仿宋_GB2312" w:eastAsia="仿宋_GB2312" w:cs="仿宋_GB2312"/>
          <w:b w:val="0"/>
          <w:bCs/>
          <w:sz w:val="32"/>
          <w:szCs w:val="32"/>
        </w:rPr>
        <w:t>为“在科技成果转移转化和产业化过程中，发挥组织、协调、管理、咨询等作用，从事成果挖掘、培育、评价、推广、交易并提供金融、法律、知识产权等相关服务的专业人员”。该定义更</w:t>
      </w:r>
      <w:r>
        <w:rPr>
          <w:rFonts w:hint="eastAsia" w:ascii="仿宋_GB2312" w:hAnsi="仿宋_GB2312" w:eastAsia="仿宋_GB2312" w:cs="仿宋_GB2312"/>
          <w:b w:val="0"/>
          <w:bCs/>
          <w:sz w:val="32"/>
          <w:szCs w:val="32"/>
          <w:lang w:val="en-US" w:eastAsia="zh-CN"/>
        </w:rPr>
        <w:t>为明确</w:t>
      </w:r>
      <w:r>
        <w:rPr>
          <w:rFonts w:hint="eastAsia" w:ascii="仿宋_GB2312" w:hAnsi="仿宋_GB2312" w:eastAsia="仿宋_GB2312" w:cs="仿宋_GB2312"/>
          <w:b w:val="0"/>
          <w:bCs/>
          <w:sz w:val="32"/>
          <w:szCs w:val="32"/>
        </w:rPr>
        <w:t>技术经理人在科技成果转化全链条服务中的核心作用，与国家</w:t>
      </w:r>
      <w:r>
        <w:rPr>
          <w:rFonts w:hint="eastAsia" w:ascii="仿宋_GB2312" w:hAnsi="仿宋_GB2312" w:eastAsia="仿宋_GB2312" w:cs="仿宋_GB2312"/>
          <w:b w:val="0"/>
          <w:bCs/>
          <w:sz w:val="32"/>
          <w:szCs w:val="32"/>
          <w:lang w:eastAsia="zh-CN"/>
        </w:rPr>
        <w:t>发展改革委</w:t>
      </w:r>
      <w:r>
        <w:rPr>
          <w:rFonts w:hint="eastAsia" w:ascii="仿宋_GB2312" w:hAnsi="仿宋_GB2312" w:eastAsia="仿宋_GB2312" w:cs="仿宋_GB2312"/>
          <w:b w:val="0"/>
          <w:bCs/>
          <w:sz w:val="32"/>
          <w:szCs w:val="32"/>
        </w:rPr>
        <w:t>“十四五”规划《纲要》、科技部《“十四五”技术要素市场专项规划》及本市相关文件中关于技术经理人作为复合型跨界人才的定位相契合。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楷体_GB2312" w:cs="仿宋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技术经理人登记</w:t>
      </w:r>
      <w:r>
        <w:rPr>
          <w:rFonts w:hint="eastAsia" w:ascii="楷体_GB2312" w:hAnsi="楷体_GB2312" w:eastAsia="楷体_GB2312" w:cs="楷体_GB2312"/>
          <w:sz w:val="32"/>
          <w:szCs w:val="32"/>
          <w:lang w:eastAsia="zh-CN"/>
        </w:rPr>
        <w:t>部分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lang w:eastAsia="zh-CN"/>
        </w:rPr>
        <w:t>明确技术经理人登记</w:t>
      </w:r>
      <w:r>
        <w:rPr>
          <w:rFonts w:hint="eastAsia" w:ascii="仿宋_GB2312" w:hAnsi="仿宋_GB2312" w:eastAsia="仿宋_GB2312" w:cs="仿宋_GB2312"/>
          <w:b/>
          <w:bCs/>
          <w:sz w:val="32"/>
          <w:szCs w:val="32"/>
        </w:rPr>
        <w:t>条件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本次修订对第九条技术经理人的申请条件进行了优化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删除</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“（三）具有中级及以上专业技术职称，具备相应的能力要求和知识要求，具备从事技术转移和科技成果转化的专业服务能力”的硬性要求</w:t>
      </w:r>
      <w:r>
        <w:rPr>
          <w:rFonts w:hint="eastAsia" w:ascii="仿宋_GB2312" w:hAnsi="仿宋_GB2312" w:eastAsia="仿宋_GB2312" w:cs="仿宋_GB2312"/>
          <w:sz w:val="32"/>
          <w:szCs w:val="32"/>
          <w:lang w:eastAsia="zh-CN"/>
        </w:rPr>
        <w:t>，破除“唯职称”倾向，旨在</w:t>
      </w:r>
      <w:r>
        <w:rPr>
          <w:rFonts w:hint="eastAsia" w:ascii="仿宋_GB2312" w:hAnsi="仿宋_GB2312" w:eastAsia="仿宋_GB2312" w:cs="仿宋_GB2312"/>
          <w:sz w:val="32"/>
          <w:szCs w:val="32"/>
        </w:rPr>
        <w:t>吸引更多具备实务经验的复合型专业人才加入队伍</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扩大</w:t>
      </w:r>
      <w:r>
        <w:rPr>
          <w:rFonts w:hint="eastAsia" w:ascii="仿宋_GB2312" w:hAnsi="仿宋_GB2312" w:eastAsia="仿宋_GB2312" w:cs="仿宋_GB2312"/>
          <w:sz w:val="32"/>
          <w:szCs w:val="32"/>
          <w:lang w:eastAsia="zh-CN"/>
        </w:rPr>
        <w:t>登记</w:t>
      </w:r>
      <w:r>
        <w:rPr>
          <w:rFonts w:hint="eastAsia" w:ascii="仿宋_GB2312" w:hAnsi="仿宋_GB2312" w:eastAsia="仿宋_GB2312" w:cs="仿宋_GB2312"/>
          <w:sz w:val="32"/>
          <w:szCs w:val="32"/>
        </w:rPr>
        <w:t>覆盖面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二是规范登记流程，</w:t>
      </w:r>
      <w:r>
        <w:rPr>
          <w:rFonts w:hint="eastAsia" w:ascii="仿宋_GB2312" w:hAnsi="仿宋_GB2312" w:eastAsia="仿宋_GB2312" w:cs="仿宋_GB2312"/>
          <w:b/>
          <w:bCs/>
          <w:kern w:val="2"/>
          <w:sz w:val="32"/>
          <w:szCs w:val="32"/>
          <w:lang w:val="en-US" w:eastAsia="zh-CN" w:bidi="ar-SA"/>
        </w:rPr>
        <w:t>严格登记范围</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rPr>
        <w:t>本次修订对第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条技术经理人</w:t>
      </w:r>
      <w:r>
        <w:rPr>
          <w:rFonts w:hint="eastAsia" w:ascii="仿宋_GB2312" w:hAnsi="仿宋_GB2312" w:eastAsia="仿宋_GB2312" w:cs="仿宋_GB2312"/>
          <w:sz w:val="32"/>
          <w:szCs w:val="32"/>
          <w:lang w:val="en-US" w:eastAsia="zh-CN"/>
        </w:rPr>
        <w:t>登记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流程进行了优化，</w:t>
      </w:r>
      <w:r>
        <w:rPr>
          <w:rFonts w:hint="eastAsia" w:ascii="仿宋_GB2312" w:hAnsi="仿宋_GB2312" w:eastAsia="仿宋_GB2312" w:cs="仿宋_GB2312"/>
          <w:b w:val="0"/>
          <w:bCs w:val="0"/>
          <w:kern w:val="2"/>
          <w:sz w:val="32"/>
          <w:szCs w:val="32"/>
          <w:lang w:val="en-US" w:eastAsia="zh-CN" w:bidi="ar-SA"/>
        </w:rPr>
        <w:t>明确了“</w:t>
      </w:r>
      <w:r>
        <w:rPr>
          <w:rFonts w:hint="eastAsia" w:ascii="仿宋_GB2312" w:hAnsi="仿宋_GB2312" w:eastAsia="仿宋_GB2312" w:cs="仿宋_GB2312"/>
          <w:color w:val="auto"/>
          <w:kern w:val="2"/>
          <w:sz w:val="32"/>
          <w:szCs w:val="32"/>
        </w:rPr>
        <w:t>具备从事技术转移和科技成果转化专业服务能力的技术经理人</w:t>
      </w:r>
      <w:r>
        <w:rPr>
          <w:rFonts w:hint="eastAsia" w:ascii="仿宋_GB2312" w:hAnsi="仿宋_GB2312" w:eastAsia="仿宋_GB2312" w:cs="仿宋_GB2312"/>
          <w:b w:val="0"/>
          <w:bCs w:val="0"/>
          <w:kern w:val="2"/>
          <w:sz w:val="32"/>
          <w:szCs w:val="32"/>
          <w:lang w:val="en-US" w:eastAsia="zh-CN" w:bidi="ar-SA"/>
        </w:rPr>
        <w:t>”可申请个人登记。同时，为</w:t>
      </w:r>
      <w:r>
        <w:rPr>
          <w:rFonts w:hint="eastAsia" w:ascii="仿宋_GB2312" w:hAnsi="仿宋_GB2312" w:eastAsia="仿宋_GB2312" w:cs="仿宋_GB2312"/>
          <w:b w:val="0"/>
          <w:kern w:val="2"/>
          <w:sz w:val="32"/>
          <w:szCs w:val="32"/>
          <w:lang w:val="en-US" w:eastAsia="zh-CN" w:bidi="ar-SA"/>
        </w:rPr>
        <w:t>规范技术经理人的登记管理，新增“公务员和参照公务员法管理单位（参公）人员不在登记范围”内容，进一步明确登记主体资格，规范人员身份界定。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规范与促进</w:t>
      </w:r>
      <w:r>
        <w:rPr>
          <w:rFonts w:hint="eastAsia" w:ascii="楷体_GB2312" w:hAnsi="楷体_GB2312" w:eastAsia="楷体_GB2312" w:cs="楷体_GB2312"/>
          <w:sz w:val="32"/>
          <w:szCs w:val="32"/>
          <w:lang w:eastAsia="zh-CN"/>
        </w:rPr>
        <w:t>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val="en-US" w:eastAsia="zh-CN"/>
        </w:rPr>
        <w:t>一是完善培育机制，壮大专业人才队伍。</w:t>
      </w:r>
      <w:r>
        <w:rPr>
          <w:rFonts w:hint="eastAsia" w:ascii="仿宋_GB2312" w:hAnsi="仿宋_GB2312" w:eastAsia="仿宋_GB2312" w:cs="仿宋_GB2312"/>
          <w:sz w:val="32"/>
          <w:szCs w:val="32"/>
          <w:lang w:val="en-US" w:eastAsia="zh-CN"/>
        </w:rPr>
        <w:t>为推动登记入库技术经理人在科技成果转化落地工作中进一步发挥作用，新增条款第十四条“</w:t>
      </w:r>
      <w:r>
        <w:rPr>
          <w:rFonts w:hint="eastAsia" w:ascii="仿宋_GB2312" w:hAnsi="仿宋_GB2312" w:eastAsia="仿宋_GB2312" w:cs="仿宋_GB2312"/>
          <w:kern w:val="2"/>
          <w:sz w:val="32"/>
          <w:szCs w:val="32"/>
          <w:lang w:val="en-US" w:eastAsia="zh-CN" w:bidi="ar"/>
        </w:rPr>
        <w:t>加强技术经理人队伍培育，鼓励技术转移机构、社会组织等开展技术经理人专业培训、交流对接与赋能提升，促进技术转移人才专业化、职业化发展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二是强化政策激励，畅通发展通道。</w:t>
      </w:r>
      <w:r>
        <w:rPr>
          <w:rFonts w:hint="eastAsia" w:ascii="仿宋_GB2312" w:hAnsi="仿宋_GB2312" w:eastAsia="仿宋_GB2312" w:cs="仿宋_GB2312"/>
          <w:color w:val="auto"/>
          <w:sz w:val="32"/>
          <w:szCs w:val="32"/>
          <w:lang w:val="en-US" w:eastAsia="zh-CN"/>
        </w:rPr>
        <w:t>依据《北京市推进科技成果转化落地行动方案（2025-2027年）》相关任务要求，第十六条中增加人才计划支持内容，将“</w:t>
      </w:r>
      <w:r>
        <w:rPr>
          <w:rFonts w:hint="eastAsia" w:ascii="仿宋_GB2312" w:hAnsi="仿宋_GB2312" w:eastAsia="仿宋_GB2312" w:cs="仿宋_GB2312"/>
          <w:kern w:val="2"/>
          <w:sz w:val="32"/>
          <w:szCs w:val="32"/>
          <w:lang w:bidi="ar"/>
        </w:rPr>
        <w:t>对于在技术转移转化过程中做出突出贡献的技术经理人</w:t>
      </w:r>
      <w:r>
        <w:rPr>
          <w:rFonts w:hint="eastAsia" w:ascii="仿宋_GB2312" w:hAnsi="仿宋_GB2312" w:eastAsia="仿宋_GB2312" w:cs="仿宋_GB2312"/>
          <w:color w:val="auto"/>
          <w:sz w:val="32"/>
          <w:szCs w:val="32"/>
          <w:lang w:val="en-US" w:eastAsia="zh-CN"/>
        </w:rPr>
        <w:t>”修改为“</w:t>
      </w:r>
      <w:r>
        <w:rPr>
          <w:rFonts w:hint="eastAsia" w:ascii="仿宋_GB2312" w:hAnsi="仿宋_GB2312" w:eastAsia="仿宋_GB2312" w:cs="仿宋_GB2312"/>
          <w:kern w:val="2"/>
          <w:sz w:val="32"/>
          <w:szCs w:val="32"/>
          <w:lang w:bidi="ar"/>
        </w:rPr>
        <w:t>对于在技术转移转化过程中做出突出贡献的技术经理人</w:t>
      </w:r>
      <w:r>
        <w:rPr>
          <w:rFonts w:hint="eastAsia" w:ascii="仿宋_GB2312" w:hAnsi="仿宋_GB2312" w:eastAsia="仿宋_GB2312" w:cs="仿宋_GB2312"/>
          <w:color w:val="auto"/>
          <w:sz w:val="32"/>
          <w:szCs w:val="32"/>
          <w:lang w:val="en-US" w:eastAsia="zh-CN"/>
        </w:rPr>
        <w:t>纳入市区人才支持政策体系”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明确</w:t>
      </w:r>
      <w:r>
        <w:rPr>
          <w:rFonts w:hint="eastAsia" w:ascii="仿宋_GB2312" w:hAnsi="仿宋_GB2312" w:eastAsia="仿宋_GB2312" w:cs="仿宋_GB2312"/>
          <w:color w:val="auto"/>
          <w:sz w:val="32"/>
          <w:szCs w:val="32"/>
          <w:lang w:eastAsia="zh-CN"/>
        </w:rPr>
        <w:t>实绩突出的</w:t>
      </w:r>
      <w:r>
        <w:rPr>
          <w:rFonts w:hint="eastAsia" w:ascii="仿宋_GB2312" w:hAnsi="仿宋_GB2312" w:eastAsia="仿宋_GB2312" w:cs="仿宋_GB2312"/>
          <w:color w:val="auto"/>
          <w:sz w:val="32"/>
          <w:szCs w:val="32"/>
        </w:rPr>
        <w:t>技术经理人可参与人才计划申报，进一步提升岗位吸引力</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附则部分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val="en-US" w:eastAsia="zh-CN"/>
        </w:rPr>
      </w:pPr>
      <w:r>
        <w:rPr>
          <w:rFonts w:hint="eastAsia" w:ascii="仿宋_GB2312" w:hAnsi="仿宋_GB2312" w:eastAsia="仿宋_GB2312" w:cs="仿宋_GB2312"/>
          <w:b w:val="0"/>
          <w:bCs w:val="0"/>
          <w:sz w:val="32"/>
          <w:szCs w:val="32"/>
          <w:lang w:val="en-US" w:eastAsia="zh-CN"/>
        </w:rPr>
        <w:t>新增条款第十八条，明确“</w:t>
      </w:r>
      <w:r>
        <w:rPr>
          <w:rFonts w:hint="eastAsia" w:ascii="仿宋_GB2312" w:hAnsi="仿宋_GB2312" w:eastAsia="仿宋_GB2312" w:cs="仿宋_GB2312"/>
          <w:color w:val="auto"/>
          <w:sz w:val="32"/>
          <w:szCs w:val="32"/>
          <w:highlight w:val="none"/>
        </w:rPr>
        <w:t>本办法自印发之日起施行。施行之日起，《北京市技术转移机构及技术经理人登记办法》(京科发[2022]</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号)废止。市科委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中关村管委会原有关文件与本办法不一致的，以本办法为准</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auto"/>
          <w:sz w:val="32"/>
          <w:szCs w:val="32"/>
          <w:highlight w:val="none"/>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7819D"/>
    <w:multiLevelType w:val="singleLevel"/>
    <w:tmpl w:val="F3D7819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16E63"/>
    <w:rsid w:val="11667611"/>
    <w:rsid w:val="1CF23304"/>
    <w:rsid w:val="2A6B3279"/>
    <w:rsid w:val="361A739A"/>
    <w:rsid w:val="372B2EAE"/>
    <w:rsid w:val="3F6B73E3"/>
    <w:rsid w:val="54424D77"/>
    <w:rsid w:val="55FFB349"/>
    <w:rsid w:val="5B63DBB6"/>
    <w:rsid w:val="5D7D0744"/>
    <w:rsid w:val="63957D2F"/>
    <w:rsid w:val="66D437D9"/>
    <w:rsid w:val="6FED240A"/>
    <w:rsid w:val="7D9BFF64"/>
    <w:rsid w:val="7DF35381"/>
    <w:rsid w:val="B8EF6219"/>
    <w:rsid w:val="BB1F122E"/>
    <w:rsid w:val="BB3CE49C"/>
    <w:rsid w:val="BB9700CC"/>
    <w:rsid w:val="D76D7906"/>
    <w:rsid w:val="DFFF9268"/>
    <w:rsid w:val="EDBF97C9"/>
    <w:rsid w:val="EDFF9FDA"/>
    <w:rsid w:val="FADB7024"/>
    <w:rsid w:val="FE763A3F"/>
    <w:rsid w:val="FECFFD87"/>
    <w:rsid w:val="FFFF9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99"/>
    <w:rPr>
      <w:rFonts w:ascii="Arial" w:hAnsi="Arial"/>
      <w:b/>
    </w:rPr>
  </w:style>
  <w:style w:type="paragraph" w:styleId="3">
    <w:name w:val="index 1"/>
    <w:basedOn w:val="1"/>
    <w:next w:val="1"/>
    <w:qFormat/>
    <w:uiPriority w:val="0"/>
  </w:style>
  <w:style w:type="paragraph" w:styleId="4">
    <w:name w:val="Normal Indent"/>
    <w:basedOn w:val="1"/>
    <w:next w:val="1"/>
    <w:unhideWhenUsed/>
    <w:qFormat/>
    <w:uiPriority w:val="99"/>
    <w:pPr>
      <w:ind w:firstLine="20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1760</Words>
  <Characters>1787</Characters>
  <Lines>0</Lines>
  <Paragraphs>0</Paragraphs>
  <TotalTime>16</TotalTime>
  <ScaleCrop>false</ScaleCrop>
  <LinksUpToDate>false</LinksUpToDate>
  <CharactersWithSpaces>1787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2026-03-06T23:09:00Z</dcterms:created>
  <dc:creator>1</dc:creator>
  <cp:lastModifiedBy>uos</cp:lastModifiedBy>
  <cp:lastPrinted>2026-03-06T12:28:00Z</cp:lastPrinted>
  <dcterms:modified xsi:type="dcterms:W3CDTF">2026-03-05T11:12:39Z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eyJoZGlkIjoiMGJlZjEzZGI5YTIxZTZiZTE2ZTdjNDNjY2VlN2I5ZmYifQ==</vt:lpwstr>
  </property>
  <property fmtid="{D5CDD505-2E9C-101B-9397-08002B2CF9AE}" pid="4" name="ICV">
    <vt:lpwstr>6E26E5F8155F46DAA4B31B979F1EF9A1_13</vt:lpwstr>
  </property>
</Properties>
</file>