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82B13">
      <w:pPr>
        <w:pStyle w:val="2"/>
        <w:ind w:left="0" w:leftChars="0" w:firstLine="0" w:firstLineChars="0"/>
        <w:rPr>
          <w:rFonts w:hint="eastAsia" w:eastAsia="黑体" w:cs="Times New Roman"/>
          <w:b w:val="0"/>
          <w:bCs/>
          <w:color w:val="auto"/>
          <w:sz w:val="32"/>
          <w:szCs w:val="32"/>
          <w:lang w:val="en-US" w:eastAsia="zh-CN"/>
        </w:rPr>
      </w:pPr>
      <w:r>
        <w:rPr>
          <w:rFonts w:hint="eastAsia" w:eastAsia="黑体" w:cs="Times New Roman"/>
          <w:b w:val="0"/>
          <w:bCs/>
          <w:color w:val="auto"/>
          <w:sz w:val="32"/>
          <w:szCs w:val="32"/>
          <w:lang w:val="en-US" w:eastAsia="zh-CN"/>
        </w:rPr>
        <w:t>附件1：</w:t>
      </w:r>
    </w:p>
    <w:p w14:paraId="1A37AADE">
      <w:pPr>
        <w:pStyle w:val="2"/>
        <w:ind w:left="0" w:leftChars="0" w:firstLine="0" w:firstLineChars="0"/>
        <w:rPr>
          <w:rFonts w:hint="default" w:eastAsia="黑体" w:cs="Times New Roman"/>
          <w:b w:val="0"/>
          <w:bCs/>
          <w:color w:val="auto"/>
          <w:sz w:val="32"/>
          <w:szCs w:val="32"/>
          <w:lang w:val="en-US" w:eastAsia="zh-CN"/>
        </w:rPr>
      </w:pPr>
    </w:p>
    <w:p w14:paraId="6DB11B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w:t>
      </w:r>
      <w:r>
        <w:rPr>
          <w:rFonts w:hint="default" w:ascii="Times New Roman" w:hAnsi="Times New Roman" w:eastAsia="方正小标宋简体" w:cs="Times New Roman"/>
          <w:b w:val="0"/>
          <w:bCs/>
          <w:color w:val="auto"/>
          <w:sz w:val="44"/>
          <w:szCs w:val="44"/>
          <w:lang w:eastAsia="zh-CN"/>
        </w:rPr>
        <w:t>公安局《</w:t>
      </w:r>
      <w:r>
        <w:rPr>
          <w:rFonts w:hint="default" w:ascii="Times New Roman" w:hAnsi="Times New Roman" w:eastAsia="方正小标宋简体" w:cs="Times New Roman"/>
          <w:b w:val="0"/>
          <w:bCs/>
          <w:color w:val="auto"/>
          <w:sz w:val="44"/>
          <w:szCs w:val="44"/>
          <w:lang w:val="en-US" w:eastAsia="zh-CN"/>
        </w:rPr>
        <w:t>中华人民共和国</w:t>
      </w:r>
      <w:r>
        <w:rPr>
          <w:rFonts w:hint="default" w:ascii="Times New Roman" w:hAnsi="Times New Roman" w:eastAsia="方正小标宋简体" w:cs="Times New Roman"/>
          <w:b w:val="0"/>
          <w:bCs/>
          <w:color w:val="auto"/>
          <w:sz w:val="44"/>
          <w:szCs w:val="44"/>
        </w:rPr>
        <w:t>治安管理</w:t>
      </w:r>
    </w:p>
    <w:p w14:paraId="798F5D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val="en-US" w:eastAsia="zh-CN"/>
        </w:rPr>
        <w:t>处罚法》</w:t>
      </w:r>
      <w:r>
        <w:rPr>
          <w:rFonts w:hint="default" w:ascii="Times New Roman" w:hAnsi="Times New Roman" w:eastAsia="方正小标宋简体" w:cs="Times New Roman"/>
          <w:b w:val="0"/>
          <w:bCs/>
          <w:color w:val="auto"/>
          <w:sz w:val="44"/>
          <w:szCs w:val="44"/>
        </w:rPr>
        <w:t>行政处罚裁量基准</w:t>
      </w:r>
      <w:r>
        <w:rPr>
          <w:rFonts w:hint="default" w:ascii="Times New Roman" w:hAnsi="Times New Roman" w:eastAsia="方正小标宋简体" w:cs="Times New Roman"/>
          <w:b w:val="0"/>
          <w:bCs/>
          <w:color w:val="auto"/>
          <w:sz w:val="44"/>
          <w:szCs w:val="44"/>
          <w:lang w:eastAsia="zh-CN"/>
        </w:rPr>
        <w:t>（</w:t>
      </w:r>
      <w:r>
        <w:rPr>
          <w:rFonts w:hint="default" w:ascii="Times New Roman" w:hAnsi="Times New Roman" w:eastAsia="方正小标宋简体" w:cs="Times New Roman"/>
          <w:b w:val="0"/>
          <w:bCs/>
          <w:color w:val="auto"/>
          <w:sz w:val="44"/>
          <w:szCs w:val="44"/>
          <w:lang w:val="en-US" w:eastAsia="zh-CN"/>
        </w:rPr>
        <w:t>2026版</w:t>
      </w:r>
      <w:r>
        <w:rPr>
          <w:rFonts w:hint="default" w:ascii="Times New Roman" w:hAnsi="Times New Roman" w:eastAsia="方正小标宋简体" w:cs="Times New Roman"/>
          <w:b w:val="0"/>
          <w:bCs/>
          <w:color w:val="auto"/>
          <w:sz w:val="44"/>
          <w:szCs w:val="44"/>
          <w:lang w:eastAsia="zh-CN"/>
        </w:rPr>
        <w:t>）</w:t>
      </w:r>
    </w:p>
    <w:p w14:paraId="257FA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3"/>
          <w:rFonts w:hint="default" w:ascii="Times New Roman" w:hAnsi="Times New Roman" w:eastAsia="仿宋_GB2312" w:cs="Times New Roman"/>
          <w:b w:val="0"/>
          <w:bCs/>
          <w:color w:val="auto"/>
          <w:sz w:val="32"/>
          <w:szCs w:val="32"/>
          <w:lang w:val="en-US" w:eastAsia="zh-CN"/>
        </w:rPr>
      </w:pPr>
      <w:r>
        <w:rPr>
          <w:rStyle w:val="33"/>
          <w:rFonts w:hint="eastAsia" w:ascii="Times New Roman" w:hAnsi="Times New Roman" w:eastAsia="仿宋_GB2312" w:cs="Times New Roman"/>
          <w:b w:val="0"/>
          <w:bCs/>
          <w:color w:val="auto"/>
          <w:sz w:val="32"/>
          <w:szCs w:val="32"/>
          <w:lang w:val="en-US" w:eastAsia="zh-CN"/>
        </w:rPr>
        <w:t xml:space="preserve">                 （征求意见稿）</w:t>
      </w:r>
    </w:p>
    <w:p w14:paraId="49D0B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lang w:val="en-US" w:eastAsia="zh-CN"/>
        </w:rPr>
      </w:pPr>
    </w:p>
    <w:p w14:paraId="6C714D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第一章</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总则</w:t>
      </w:r>
    </w:p>
    <w:p w14:paraId="2ACFF2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为规范</w:t>
      </w:r>
      <w:r>
        <w:rPr>
          <w:rFonts w:hint="default" w:ascii="Times New Roman" w:hAnsi="Times New Roman" w:eastAsia="仿宋_GB2312" w:cs="Times New Roman"/>
          <w:b w:val="0"/>
          <w:bCs/>
          <w:color w:val="auto"/>
          <w:sz w:val="32"/>
          <w:szCs w:val="32"/>
          <w:lang w:val="en-US" w:eastAsia="zh-CN"/>
        </w:rPr>
        <w:t>违反《中华人民共和国治安管</w:t>
      </w:r>
      <w:r>
        <w:rPr>
          <w:rFonts w:hint="eastAsia" w:ascii="Times New Roman" w:hAnsi="Times New Roman" w:eastAsia="仿宋_GB2312" w:cs="Times New Roman"/>
          <w:b w:val="0"/>
          <w:bCs/>
          <w:color w:val="auto"/>
          <w:sz w:val="32"/>
          <w:szCs w:val="32"/>
          <w:lang w:val="en-US" w:eastAsia="zh-CN"/>
        </w:rPr>
        <w:t>理</w:t>
      </w:r>
      <w:r>
        <w:rPr>
          <w:rFonts w:hint="default" w:ascii="Times New Roman" w:hAnsi="Times New Roman" w:eastAsia="仿宋_GB2312" w:cs="Times New Roman"/>
          <w:b w:val="0"/>
          <w:bCs/>
          <w:color w:val="auto"/>
          <w:sz w:val="32"/>
          <w:szCs w:val="32"/>
          <w:lang w:val="en-US" w:eastAsia="zh-CN"/>
        </w:rPr>
        <w:t>处罚法》</w:t>
      </w:r>
      <w:r>
        <w:rPr>
          <w:rFonts w:hint="default" w:ascii="Times New Roman" w:hAnsi="Times New Roman" w:eastAsia="仿宋_GB2312" w:cs="Times New Roman"/>
          <w:b w:val="0"/>
          <w:bCs/>
          <w:color w:val="auto"/>
          <w:sz w:val="32"/>
          <w:szCs w:val="32"/>
        </w:rPr>
        <w:t>违法行为的行政处罚自由裁量权，根据国家和本市相关法律、法规和规章，制定本《基准》。</w:t>
      </w:r>
    </w:p>
    <w:p w14:paraId="1DA224D0">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本《基准》适用于北京市违反《中华人民共和国治安管</w:t>
      </w:r>
      <w:r>
        <w:rPr>
          <w:rFonts w:hint="eastAsia" w:ascii="Times New Roman" w:hAnsi="Times New Roman" w:eastAsia="仿宋_GB2312" w:cs="Times New Roman"/>
          <w:b w:val="0"/>
          <w:bCs/>
          <w:color w:val="auto"/>
          <w:sz w:val="32"/>
          <w:szCs w:val="32"/>
          <w:lang w:val="en-US" w:eastAsia="zh-CN"/>
        </w:rPr>
        <w:t>理</w:t>
      </w:r>
      <w:bookmarkStart w:id="0" w:name="_GoBack"/>
      <w:bookmarkEnd w:id="0"/>
      <w:r>
        <w:rPr>
          <w:rFonts w:hint="default" w:ascii="Times New Roman" w:hAnsi="Times New Roman" w:eastAsia="仿宋_GB2312" w:cs="Times New Roman"/>
          <w:b w:val="0"/>
          <w:bCs/>
          <w:color w:val="auto"/>
          <w:sz w:val="32"/>
          <w:szCs w:val="32"/>
          <w:lang w:val="en-US" w:eastAsia="zh-CN"/>
        </w:rPr>
        <w:t>处罚法》违法行为的处罚裁量。</w:t>
      </w:r>
    </w:p>
    <w:p w14:paraId="746F740F">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本《基准》执法主体为北京市公安局、各分局、直属分局、派出所以及其他依法具有独立执法主体资格的公安业务部门。</w:t>
      </w:r>
    </w:p>
    <w:p w14:paraId="0E871907">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本《基准》中各类违法行为依据社会危害性划定为A、B、C三个基础裁量档次。其中</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“违法行为本身社会危害性严重的”对应A档、“违法行为本身社会危害性一般的”对应B档、“违法行为本身危害性轻微</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”对应C档。</w:t>
      </w:r>
    </w:p>
    <w:p w14:paraId="434B45A5">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cs="Times New Roman"/>
          <w:b w:val="0"/>
          <w:bCs/>
          <w:color w:val="auto"/>
        </w:rPr>
      </w:pPr>
      <w:r>
        <w:rPr>
          <w:rFonts w:hint="default" w:ascii="Times New Roman" w:hAnsi="Times New Roman" w:eastAsia="仿宋_GB2312" w:cs="Times New Roman"/>
          <w:b w:val="0"/>
          <w:bCs/>
          <w:color w:val="auto"/>
          <w:sz w:val="32"/>
          <w:szCs w:val="32"/>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14:paraId="5C1DA85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val="0"/>
          <w:bCs/>
          <w:color w:val="auto"/>
          <w:sz w:val="32"/>
          <w:szCs w:val="32"/>
        </w:rPr>
      </w:pPr>
    </w:p>
    <w:p w14:paraId="70F1E93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第二章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违法行为裁量档次</w:t>
      </w:r>
    </w:p>
    <w:p w14:paraId="671B3F85">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（一）违反《中华人民共和国治安管理处罚法》（以下简称《治安处罚法》）第二十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sz w:val="32"/>
          <w:szCs w:val="32"/>
        </w:rPr>
        <w:t>条第一款第（一）项规定，扰乱单位秩序的，其行为属于基础裁量C档。依据《治安处罚法》第二十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14:paraId="00EAFC37">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kern w:val="0"/>
          <w:sz w:val="32"/>
          <w:szCs w:val="32"/>
          <w:highlight w:val="none"/>
          <w:lang w:bidi="ar"/>
        </w:rPr>
        <w:t>以暴力、威胁等方法扰乱单位秩序；扰乱单位秩序，经执法人员劝阻拒不离开；造成多人围观、</w:t>
      </w:r>
      <w:r>
        <w:rPr>
          <w:rFonts w:hint="default" w:ascii="Times New Roman" w:hAnsi="Times New Roman" w:eastAsia="仿宋_GB2312" w:cs="Times New Roman"/>
          <w:b w:val="0"/>
          <w:bCs/>
          <w:color w:val="auto"/>
          <w:kern w:val="0"/>
          <w:sz w:val="32"/>
          <w:szCs w:val="32"/>
          <w:highlight w:val="none"/>
          <w:lang w:val="en-US" w:eastAsia="zh-CN" w:bidi="ar"/>
        </w:rPr>
        <w:t>通道堵塞、</w:t>
      </w:r>
      <w:r>
        <w:rPr>
          <w:rFonts w:hint="default" w:ascii="Times New Roman" w:hAnsi="Times New Roman" w:eastAsia="仿宋_GB2312" w:cs="Times New Roman"/>
          <w:b w:val="0"/>
          <w:bCs/>
          <w:color w:val="auto"/>
          <w:kern w:val="0"/>
          <w:sz w:val="32"/>
          <w:szCs w:val="32"/>
          <w:highlight w:val="none"/>
          <w:lang w:bidi="ar"/>
        </w:rPr>
        <w:t>交通拥堵、人员受伤、财物损失等危害后果或者较大社会影响；积极参与聚众扰乱单位秩序；持械扰乱单位秩序；虽未采取过激行为，但扰乱单位秩序行为持续时间长或者多次实施；其他情节较重情形。</w:t>
      </w:r>
    </w:p>
    <w:p w14:paraId="47ED9C2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条第一款第（二）项规定，扰乱公共场所秩序的，其行为属于基础裁量C档。依据《治安处罚法》第二十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14:paraId="0A7C394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以暴力、威胁等方法扰乱公共场所秩序；扰乱公共场所秩序，经执法人员劝阻拒不离开；造成多人围观、交通拥堵、人员受伤、财物损失等危害后果或者较大社会影响；积极参与聚众扰乱公共场所秩序；持械扰乱公共场所秩序；虽未采取过激行为，但扰乱公共场所秩序持续时间长或者多次实施；其他情节较重情形。</w:t>
      </w:r>
    </w:p>
    <w:p w14:paraId="2A8005B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条第一款第（三）项规定，扰乱公共交通工具上秩序的，其行为属于基础裁量C档。依据《治安处罚法》第二十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14:paraId="06675B4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在公共交通工具上无理取闹，严重影响公共交通工具运行秩序；在非停靠站点强行下车，或者拉扯驾驶员、乘务员，致使公共交通工具减速或停运；造成交通拥堵、人员受伤、财物损失等危害后果或者较大社会影响；积极参与聚众扰乱公共交通工具秩序；实施上述行为，不听民警劝阻；扰乱公共场所秩序持续时间较长或者多次实施；造成多人围观；其他情节较重情形。</w:t>
      </w:r>
    </w:p>
    <w:p w14:paraId="2E1552E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条第一款第（四）项规定，妨碍交通工具正常行驶的，其行为属于基础裁量C档。依据《治安处罚法》第二十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14:paraId="29B7A91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采取打、砸等暴力手段非法拦截交通工具的，虽未造成实际损失但对公共安全产生威胁；在重点路段非法拦截、强登、扒乘交通工具，影响交通工具正常行驶；造成交通拥堵、人员受伤、财物损失等危害后果或者较大社会影响；积极参与聚众实施妨碍交通工具正常行驶行为；实施非法拦截交通工具行为，不听民警劝阻；其他情节较重情形。</w:t>
      </w:r>
    </w:p>
    <w:p w14:paraId="4F51C56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条第一款第（五）项规定，破坏选举秩序的，其行为属于基础裁量C档。依据《治安处罚法》第二十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14:paraId="4EAB095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sz w:val="32"/>
          <w:szCs w:val="32"/>
        </w:rPr>
        <w:t>以下情形，属于“情节较重”：使用暴力、威胁等方法干扰他人选举；采取撕毁他人选票、毁坏票箱、条幅、宣传材料或者破坏其他选举设备等行为干扰选举秩序；将</w:t>
      </w:r>
      <w:r>
        <w:rPr>
          <w:rFonts w:hint="default" w:ascii="Times New Roman" w:hAnsi="Times New Roman" w:eastAsia="仿宋_GB2312" w:cs="Times New Roman"/>
          <w:b w:val="0"/>
          <w:bCs/>
          <w:color w:val="auto"/>
          <w:kern w:val="0"/>
          <w:sz w:val="32"/>
          <w:szCs w:val="32"/>
          <w:highlight w:val="none"/>
          <w:lang w:bidi="ar"/>
        </w:rPr>
        <w:t>伪造的选票、选民证或者其他文件混入正规选举材料中，伪造选举文件；积极参与聚众破坏选举秩序；在现场煽动、散步谣言，致使选举现场秩序混乱；其他情节较重情形。</w:t>
      </w:r>
    </w:p>
    <w:p w14:paraId="0F49B66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bidi="ar"/>
        </w:rPr>
        <w:t>（六）违反《治安处罚法》第二十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kern w:val="0"/>
          <w:sz w:val="32"/>
          <w:szCs w:val="32"/>
          <w:highlight w:val="none"/>
          <w:lang w:bidi="ar"/>
        </w:rPr>
        <w:t>条第二款规定，聚众扰乱单位秩序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聚众扰乱公共场所秩序</w:t>
      </w:r>
      <w:r>
        <w:rPr>
          <w:rFonts w:hint="default"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聚众扰乱公共交通工具上的秩序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聚众妨碍交通工具正常行驶</w:t>
      </w:r>
      <w:r>
        <w:rPr>
          <w:rFonts w:hint="default"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聚众破坏选举秩序的，其行为属于基础裁量A档。依据《治安处罚法》第二十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kern w:val="0"/>
          <w:sz w:val="32"/>
          <w:szCs w:val="32"/>
          <w:highlight w:val="none"/>
          <w:lang w:bidi="ar"/>
        </w:rPr>
        <w:t>条第二款的规定，上述违法行为的裁量幅度为“对首要分子处10日以上15日以下拘留，可以并处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w:t>
      </w:r>
      <w:r>
        <w:rPr>
          <w:rFonts w:hint="default" w:ascii="Times New Roman" w:hAnsi="Times New Roman" w:eastAsia="仿宋_GB2312" w:cs="Times New Roman"/>
          <w:b w:val="0"/>
          <w:bCs/>
          <w:color w:val="auto"/>
          <w:sz w:val="32"/>
          <w:szCs w:val="32"/>
        </w:rPr>
        <w:t>罚款”。</w:t>
      </w:r>
      <w:r>
        <w:rPr>
          <w:rFonts w:hint="default" w:ascii="Times New Roman" w:hAnsi="Times New Roman" w:eastAsia="仿宋_GB2312" w:cs="Times New Roman"/>
          <w:b w:val="0"/>
          <w:bCs/>
          <w:color w:val="auto"/>
          <w:sz w:val="32"/>
          <w:szCs w:val="32"/>
          <w:lang w:val="en-US" w:eastAsia="zh-CN"/>
        </w:rPr>
        <w:t>处罚幅度明确，不需</w:t>
      </w:r>
      <w:r>
        <w:rPr>
          <w:rFonts w:hint="default" w:ascii="Times New Roman" w:hAnsi="Times New Roman" w:eastAsia="仿宋_GB2312" w:cs="Times New Roman"/>
          <w:b w:val="0"/>
          <w:bCs/>
          <w:color w:val="auto"/>
          <w:kern w:val="0"/>
          <w:sz w:val="32"/>
          <w:szCs w:val="32"/>
          <w:highlight w:val="none"/>
          <w:lang w:val="en-US" w:eastAsia="zh-CN" w:bidi="ar"/>
        </w:rPr>
        <w:t>分阶。</w:t>
      </w:r>
    </w:p>
    <w:p w14:paraId="68D0F22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（七）违反《治安处罚法》第二十</w:t>
      </w:r>
      <w:r>
        <w:rPr>
          <w:rFonts w:hint="default" w:ascii="Times New Roman" w:hAnsi="Times New Roman" w:eastAsia="仿宋_GB2312" w:cs="Times New Roman"/>
          <w:b w:val="0"/>
          <w:bCs/>
          <w:color w:val="auto"/>
          <w:kern w:val="0"/>
          <w:sz w:val="32"/>
          <w:szCs w:val="32"/>
          <w:highlight w:val="none"/>
          <w:lang w:val="en-US" w:eastAsia="zh-CN" w:bidi="ar"/>
        </w:rPr>
        <w:t>七</w:t>
      </w:r>
      <w:r>
        <w:rPr>
          <w:rFonts w:hint="default" w:ascii="Times New Roman" w:hAnsi="Times New Roman" w:eastAsia="仿宋_GB2312" w:cs="Times New Roman"/>
          <w:b w:val="0"/>
          <w:bCs/>
          <w:color w:val="auto"/>
          <w:kern w:val="0"/>
          <w:sz w:val="32"/>
          <w:szCs w:val="32"/>
          <w:highlight w:val="none"/>
          <w:lang w:bidi="ar"/>
        </w:rPr>
        <w:t>条第</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一</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至</w:t>
      </w:r>
      <w:r>
        <w:rPr>
          <w:rFonts w:hint="default" w:ascii="Times New Roman" w:hAnsi="Times New Roman" w:eastAsia="仿宋_GB2312" w:cs="Times New Roman"/>
          <w:b w:val="0"/>
          <w:bCs/>
          <w:color w:val="auto"/>
          <w:kern w:val="0"/>
          <w:sz w:val="32"/>
          <w:szCs w:val="32"/>
          <w:highlight w:val="none"/>
          <w:lang w:bidi="ar"/>
        </w:rPr>
        <w:t>（</w:t>
      </w:r>
      <w:r>
        <w:rPr>
          <w:rFonts w:hint="default" w:ascii="Times New Roman" w:hAnsi="Times New Roman" w:eastAsia="仿宋_GB2312" w:cs="Times New Roman"/>
          <w:b w:val="0"/>
          <w:bCs/>
          <w:color w:val="auto"/>
          <w:kern w:val="0"/>
          <w:sz w:val="32"/>
          <w:szCs w:val="32"/>
          <w:highlight w:val="none"/>
          <w:lang w:val="en-US" w:eastAsia="zh-CN" w:bidi="ar"/>
        </w:rPr>
        <w:t>四</w:t>
      </w:r>
      <w:r>
        <w:rPr>
          <w:rFonts w:hint="default" w:ascii="Times New Roman" w:hAnsi="Times New Roman" w:eastAsia="仿宋_GB2312" w:cs="Times New Roman"/>
          <w:b w:val="0"/>
          <w:bCs/>
          <w:color w:val="auto"/>
          <w:kern w:val="0"/>
          <w:sz w:val="32"/>
          <w:szCs w:val="32"/>
          <w:highlight w:val="none"/>
          <w:lang w:bidi="ar"/>
        </w:rPr>
        <w:t>）项规定，组织考试作弊</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为组织</w:t>
      </w:r>
      <w:r>
        <w:rPr>
          <w:rFonts w:hint="default" w:ascii="Times New Roman" w:hAnsi="Times New Roman" w:eastAsia="仿宋_GB2312" w:cs="Times New Roman"/>
          <w:b w:val="0"/>
          <w:bCs/>
          <w:color w:val="auto"/>
          <w:kern w:val="0"/>
          <w:sz w:val="32"/>
          <w:szCs w:val="32"/>
          <w:highlight w:val="none"/>
          <w:lang w:val="en-US" w:eastAsia="zh-CN" w:bidi="ar"/>
        </w:rPr>
        <w:t>考试</w:t>
      </w:r>
      <w:r>
        <w:rPr>
          <w:rFonts w:hint="default" w:ascii="Times New Roman" w:hAnsi="Times New Roman" w:eastAsia="仿宋_GB2312" w:cs="Times New Roman"/>
          <w:b w:val="0"/>
          <w:bCs/>
          <w:color w:val="auto"/>
          <w:kern w:val="0"/>
          <w:sz w:val="32"/>
          <w:szCs w:val="32"/>
          <w:highlight w:val="none"/>
          <w:lang w:bidi="ar"/>
        </w:rPr>
        <w:t>作弊提供帮助</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非法出售、提供试题、答案</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代替考试的，其行为属于基础裁量</w:t>
      </w:r>
      <w:r>
        <w:rPr>
          <w:rFonts w:hint="default" w:ascii="Times New Roman" w:hAnsi="Times New Roman" w:eastAsia="仿宋_GB2312" w:cs="Times New Roman"/>
          <w:b w:val="0"/>
          <w:bCs/>
          <w:color w:val="auto"/>
          <w:kern w:val="0"/>
          <w:sz w:val="32"/>
          <w:szCs w:val="32"/>
          <w:highlight w:val="none"/>
          <w:lang w:val="en-US" w:eastAsia="zh-CN" w:bidi="ar"/>
        </w:rPr>
        <w:t>A</w:t>
      </w:r>
      <w:r>
        <w:rPr>
          <w:rFonts w:hint="default" w:ascii="Times New Roman" w:hAnsi="Times New Roman" w:eastAsia="仿宋_GB2312" w:cs="Times New Roman"/>
          <w:b w:val="0"/>
          <w:bCs/>
          <w:color w:val="auto"/>
          <w:kern w:val="0"/>
          <w:sz w:val="32"/>
          <w:szCs w:val="32"/>
          <w:highlight w:val="none"/>
          <w:lang w:bidi="ar"/>
        </w:rPr>
        <w:t>档。依据《治安处罚法》第二十</w:t>
      </w:r>
      <w:r>
        <w:rPr>
          <w:rFonts w:hint="default" w:ascii="Times New Roman" w:hAnsi="Times New Roman" w:eastAsia="仿宋_GB2312" w:cs="Times New Roman"/>
          <w:b w:val="0"/>
          <w:bCs/>
          <w:color w:val="auto"/>
          <w:kern w:val="0"/>
          <w:sz w:val="32"/>
          <w:szCs w:val="32"/>
          <w:highlight w:val="none"/>
          <w:lang w:val="en-US" w:eastAsia="zh-CN" w:bidi="ar"/>
        </w:rPr>
        <w:t>七</w:t>
      </w:r>
      <w:r>
        <w:rPr>
          <w:rFonts w:hint="default" w:ascii="Times New Roman" w:hAnsi="Times New Roman" w:eastAsia="仿宋_GB2312" w:cs="Times New Roman"/>
          <w:b w:val="0"/>
          <w:bCs/>
          <w:color w:val="auto"/>
          <w:kern w:val="0"/>
          <w:sz w:val="32"/>
          <w:szCs w:val="32"/>
          <w:highlight w:val="none"/>
          <w:lang w:bidi="ar"/>
        </w:rPr>
        <w:t>条第一款的规定，上述违法行为的裁量幅度为“处违法所得</w:t>
      </w:r>
      <w:r>
        <w:rPr>
          <w:rFonts w:hint="default" w:ascii="Times New Roman" w:hAnsi="Times New Roman" w:eastAsia="仿宋_GB2312" w:cs="Times New Roman"/>
          <w:b w:val="0"/>
          <w:bCs/>
          <w:color w:val="auto"/>
          <w:kern w:val="0"/>
          <w:sz w:val="32"/>
          <w:szCs w:val="32"/>
          <w:highlight w:val="none"/>
          <w:lang w:val="en-US" w:eastAsia="zh-CN" w:bidi="ar"/>
        </w:rPr>
        <w:t>1</w:t>
      </w:r>
      <w:r>
        <w:rPr>
          <w:rFonts w:hint="default" w:ascii="Times New Roman" w:hAnsi="Times New Roman" w:eastAsia="仿宋_GB2312" w:cs="Times New Roman"/>
          <w:b w:val="0"/>
          <w:bCs/>
          <w:color w:val="auto"/>
          <w:kern w:val="0"/>
          <w:sz w:val="32"/>
          <w:szCs w:val="32"/>
          <w:highlight w:val="none"/>
          <w:lang w:bidi="ar"/>
        </w:rPr>
        <w:t>倍以上</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倍以下罚款，没有违法所得或者违法所得不足</w:t>
      </w:r>
      <w:r>
        <w:rPr>
          <w:rFonts w:hint="default" w:ascii="Times New Roman" w:hAnsi="Times New Roman" w:eastAsia="仿宋_GB2312" w:cs="Times New Roman"/>
          <w:b w:val="0"/>
          <w:bCs/>
          <w:color w:val="auto"/>
          <w:kern w:val="0"/>
          <w:sz w:val="32"/>
          <w:szCs w:val="32"/>
          <w:highlight w:val="none"/>
          <w:lang w:val="en-US" w:eastAsia="zh-CN" w:bidi="ar"/>
        </w:rPr>
        <w:t>1000</w:t>
      </w:r>
      <w:r>
        <w:rPr>
          <w:rFonts w:hint="default" w:ascii="Times New Roman" w:hAnsi="Times New Roman" w:eastAsia="仿宋_GB2312" w:cs="Times New Roman"/>
          <w:b w:val="0"/>
          <w:bCs/>
          <w:color w:val="auto"/>
          <w:kern w:val="0"/>
          <w:sz w:val="32"/>
          <w:szCs w:val="32"/>
          <w:highlight w:val="none"/>
          <w:lang w:bidi="ar"/>
        </w:rPr>
        <w:t>元的，处</w:t>
      </w:r>
      <w:r>
        <w:rPr>
          <w:rFonts w:hint="default" w:ascii="Times New Roman" w:hAnsi="Times New Roman" w:eastAsia="仿宋_GB2312" w:cs="Times New Roman"/>
          <w:b w:val="0"/>
          <w:bCs/>
          <w:color w:val="auto"/>
          <w:kern w:val="0"/>
          <w:sz w:val="32"/>
          <w:szCs w:val="32"/>
          <w:highlight w:val="none"/>
          <w:lang w:val="en-US" w:eastAsia="zh-CN" w:bidi="ar"/>
        </w:rPr>
        <w:t>1000</w:t>
      </w:r>
      <w:r>
        <w:rPr>
          <w:rFonts w:hint="default" w:ascii="Times New Roman" w:hAnsi="Times New Roman" w:eastAsia="仿宋_GB2312" w:cs="Times New Roman"/>
          <w:b w:val="0"/>
          <w:bCs/>
          <w:color w:val="auto"/>
          <w:kern w:val="0"/>
          <w:sz w:val="32"/>
          <w:szCs w:val="32"/>
          <w:highlight w:val="none"/>
          <w:lang w:bidi="ar"/>
        </w:rPr>
        <w:t>元以上</w:t>
      </w:r>
      <w:r>
        <w:rPr>
          <w:rFonts w:hint="default" w:ascii="Times New Roman" w:hAnsi="Times New Roman" w:eastAsia="仿宋_GB2312" w:cs="Times New Roman"/>
          <w:b w:val="0"/>
          <w:bCs/>
          <w:color w:val="auto"/>
          <w:kern w:val="0"/>
          <w:sz w:val="32"/>
          <w:szCs w:val="32"/>
          <w:highlight w:val="none"/>
          <w:lang w:val="en-US" w:eastAsia="zh-CN" w:bidi="ar"/>
        </w:rPr>
        <w:t>3000</w:t>
      </w:r>
      <w:r>
        <w:rPr>
          <w:rFonts w:hint="default" w:ascii="Times New Roman" w:hAnsi="Times New Roman" w:eastAsia="仿宋_GB2312" w:cs="Times New Roman"/>
          <w:b w:val="0"/>
          <w:bCs/>
          <w:color w:val="auto"/>
          <w:kern w:val="0"/>
          <w:sz w:val="32"/>
          <w:szCs w:val="32"/>
          <w:highlight w:val="none"/>
          <w:lang w:bidi="ar"/>
        </w:rPr>
        <w:t>元以下罚款；情节较重的，处</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日以上</w:t>
      </w:r>
      <w:r>
        <w:rPr>
          <w:rFonts w:hint="default" w:ascii="Times New Roman" w:hAnsi="Times New Roman" w:eastAsia="仿宋_GB2312" w:cs="Times New Roman"/>
          <w:b w:val="0"/>
          <w:bCs/>
          <w:color w:val="auto"/>
          <w:kern w:val="0"/>
          <w:sz w:val="32"/>
          <w:szCs w:val="32"/>
          <w:highlight w:val="none"/>
          <w:lang w:val="en-US" w:eastAsia="zh-CN" w:bidi="ar"/>
        </w:rPr>
        <w:t>15</w:t>
      </w:r>
      <w:r>
        <w:rPr>
          <w:rFonts w:hint="default" w:ascii="Times New Roman" w:hAnsi="Times New Roman" w:eastAsia="仿宋_GB2312" w:cs="Times New Roman"/>
          <w:b w:val="0"/>
          <w:bCs/>
          <w:color w:val="auto"/>
          <w:kern w:val="0"/>
          <w:sz w:val="32"/>
          <w:szCs w:val="32"/>
          <w:highlight w:val="none"/>
          <w:lang w:bidi="ar"/>
        </w:rPr>
        <w:t>日以下拘留”。</w:t>
      </w:r>
    </w:p>
    <w:p w14:paraId="12908CAD">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 xml:space="preserve">    </w:t>
      </w:r>
      <w:r>
        <w:rPr>
          <w:rFonts w:hint="default" w:ascii="Times New Roman" w:hAnsi="Times New Roman" w:eastAsia="仿宋_GB2312" w:cs="Times New Roman"/>
          <w:b w:val="0"/>
          <w:bCs/>
          <w:color w:val="auto"/>
          <w:kern w:val="0"/>
          <w:sz w:val="32"/>
          <w:szCs w:val="32"/>
          <w:highlight w:val="none"/>
          <w:lang w:bidi="ar"/>
        </w:rPr>
        <w:t>以下情形，属于</w:t>
      </w:r>
      <w:r>
        <w:rPr>
          <w:rFonts w:hint="default" w:ascii="Times New Roman" w:hAnsi="Times New Roman" w:eastAsia="仿宋_GB2312" w:cs="Times New Roman"/>
          <w:b w:val="0"/>
          <w:bCs/>
          <w:color w:val="auto"/>
          <w:kern w:val="0"/>
          <w:sz w:val="32"/>
          <w:szCs w:val="32"/>
          <w:highlight w:val="none"/>
          <w:lang w:val="en-US" w:eastAsia="zh-CN" w:bidi="ar"/>
        </w:rPr>
        <w:t>“情节较重”：多次实施尚不够刑事处罚；违法所得1000元以上且不够刑事处罚；其他情节较重的情形。</w:t>
      </w:r>
    </w:p>
    <w:p w14:paraId="4E2F4FD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条第一款第（一）项规定，扰乱大型群众性活动秩序的，其行为属于基础裁量C档。依据《治安处罚法》第二十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4C00808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从管理人员劝阻，对管理人员进行辱骂、推搡，造成入口处秩序混乱，耽误他人按时进入场地；不服从管理人员劝阻，经民警劝阻仍然不听；采取暴力、威胁等方法强行进入活动场内；造成人员受伤、财物损失、秩序混乱等危害后果或者较大社会影响；其他情节严重情形。</w:t>
      </w:r>
    </w:p>
    <w:p w14:paraId="50A491D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条第一款第（二）项规定，扰乱大型群众性活动秩序的，其行为属于基础裁量C档。依据《治安处罚法》第二十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118B8A6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的；造成人员受伤、财物损失、秩序混乱（如：引发消防设施报警，喷淋）等危害后果或者较大社会影响的；严重影响活动正常进行的；其他情节严重的情形。</w:t>
      </w:r>
    </w:p>
    <w:p w14:paraId="1E0F34E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6A7D0D3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在大型文化、体育等活动中展示侮辱国家、民族尊严的标语、条幅、画像、服装等物品；造成人员受伤、财物损失、秩序混乱等危害后果或者较大社会影响；引发运动员、观众及场内其他人员冲突；严重影响活动正常进行；挑起观众反感情绪，影响场内观看秩序；挑起表演者、比赛运动员、工作人员的对立情绪，影响活动、比赛正常进行；其他情节严重情形。</w:t>
      </w:r>
    </w:p>
    <w:p w14:paraId="6576642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十一</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 xml:space="preserve">  </w:t>
      </w:r>
    </w:p>
    <w:p w14:paraId="6AEB071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造成人员受伤、财物损失、秩序混乱等危害后果或者较大社会影响；引发运动员、观众及场内其他人员冲突；严重影响活动正常进行；其他情节严重情形。</w:t>
      </w:r>
    </w:p>
    <w:p w14:paraId="7807201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十二</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4F7DF1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w:t>
      </w:r>
      <w:r>
        <w:rPr>
          <w:rFonts w:hint="default" w:ascii="Times New Roman" w:hAnsi="Times New Roman" w:eastAsia="仿宋_GB2312" w:cs="Times New Roman"/>
          <w:b w:val="0"/>
          <w:bCs/>
          <w:color w:val="auto"/>
          <w:kern w:val="0"/>
          <w:sz w:val="32"/>
          <w:szCs w:val="32"/>
        </w:rPr>
        <w:t>造成人员受伤、财物损失、秩序混乱等危害后果或者较大社会影响；引发运动员、观众及场内其他人员冲突；严重影响活动正常进行；</w:t>
      </w:r>
      <w:r>
        <w:rPr>
          <w:rFonts w:hint="default" w:ascii="Times New Roman" w:hAnsi="Times New Roman" w:eastAsia="仿宋_GB2312" w:cs="Times New Roman"/>
          <w:b w:val="0"/>
          <w:bCs/>
          <w:color w:val="auto"/>
          <w:sz w:val="32"/>
          <w:szCs w:val="32"/>
        </w:rPr>
        <w:t>连续多次投掷杂物；其他情节严重情形。</w:t>
      </w:r>
    </w:p>
    <w:p w14:paraId="4645309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十三</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550FF83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造成人员受伤、财物损失、秩序混乱等危害后果或者较大社会影响；引发运动员、观众及场内其他人员之间冲突；严重影响活动正常进行；多次实施；其他情节严重情形。</w:t>
      </w:r>
    </w:p>
    <w:p w14:paraId="64AEC6A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条第（一）至（三）项规定，</w:t>
      </w:r>
      <w:r>
        <w:rPr>
          <w:rFonts w:hint="default" w:ascii="Times New Roman" w:hAnsi="Times New Roman" w:eastAsia="仿宋_GB2312" w:cs="Times New Roman"/>
          <w:b w:val="0"/>
          <w:bCs/>
          <w:color w:val="auto"/>
          <w:kern w:val="0"/>
          <w:sz w:val="32"/>
          <w:szCs w:val="32"/>
        </w:rPr>
        <w:t>故意虚构事实扰乱公共秩序</w:t>
      </w:r>
      <w:r>
        <w:rPr>
          <w:rFonts w:hint="default" w:ascii="Times New Roman" w:hAnsi="Times New Roman" w:eastAsia="仿宋_GB2312" w:cs="Times New Roman"/>
          <w:b w:val="0"/>
          <w:bCs/>
          <w:color w:val="auto"/>
          <w:kern w:val="0"/>
          <w:sz w:val="32"/>
          <w:szCs w:val="32"/>
          <w:highlight w:val="none"/>
          <w:lang w:bidi="ar"/>
        </w:rPr>
        <w:t>、投放虚假危险物质、扬言实施</w:t>
      </w:r>
      <w:r>
        <w:rPr>
          <w:rFonts w:hint="default" w:ascii="Times New Roman" w:hAnsi="Times New Roman" w:eastAsia="仿宋_GB2312" w:cs="Times New Roman"/>
          <w:b w:val="0"/>
          <w:bCs/>
          <w:color w:val="auto"/>
          <w:spacing w:val="0"/>
          <w:sz w:val="32"/>
          <w:szCs w:val="32"/>
        </w:rPr>
        <w:t>危害公共安全犯罪</w:t>
      </w:r>
      <w:r>
        <w:rPr>
          <w:rFonts w:hint="default" w:ascii="Times New Roman" w:hAnsi="Times New Roman" w:eastAsia="仿宋_GB2312" w:cs="Times New Roman"/>
          <w:b w:val="0"/>
          <w:bCs/>
          <w:color w:val="auto"/>
          <w:sz w:val="32"/>
          <w:szCs w:val="32"/>
        </w:rPr>
        <w:t>的，其行为均属于基础裁量A档。依据《治安处罚法》第二十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条的规定，上述违法行为的裁量幅度均为“处5日以上10日以下拘留，可以并处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4C75A0A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以下情形，属于“情节较轻”：影响范围较小，未造成危害后果；虽然造成轻微危害后果，但能及时采取措施，消除不良影响；其他情节较轻情形。</w:t>
      </w:r>
    </w:p>
    <w:p w14:paraId="75ACA8D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条第（一）至（四）项规定，寻衅滋事的，其行为均属于基础裁量A档。依据《治安处罚法》第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条的规定，上述违法行为的裁量幅度均为“处5日以上10日以下拘留，</w:t>
      </w:r>
      <w:r>
        <w:rPr>
          <w:rFonts w:hint="eastAsia" w:ascii="Times New Roman" w:hAnsi="Times New Roman" w:eastAsia="仿宋_GB2312" w:cs="Times New Roman"/>
          <w:b w:val="0"/>
          <w:bCs/>
          <w:color w:val="auto"/>
          <w:sz w:val="32"/>
          <w:szCs w:val="32"/>
          <w:lang w:val="en-US" w:eastAsia="zh-CN"/>
        </w:rPr>
        <w:t>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情节较重的，处10日以上15日以下拘留，可以并处2000元以下罚款</w:t>
      </w:r>
      <w:r>
        <w:rPr>
          <w:rFonts w:hint="default" w:ascii="Times New Roman" w:hAnsi="Times New Roman" w:eastAsia="仿宋_GB2312" w:cs="Times New Roman"/>
          <w:b w:val="0"/>
          <w:bCs/>
          <w:color w:val="auto"/>
          <w:sz w:val="32"/>
          <w:szCs w:val="32"/>
        </w:rPr>
        <w:t>”。</w:t>
      </w:r>
    </w:p>
    <w:p w14:paraId="05C60C2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sz w:val="32"/>
          <w:szCs w:val="32"/>
          <w:lang w:val="en-US" w:eastAsia="zh-CN"/>
        </w:rPr>
        <w:t>纠集多人或者多次参加寻衅滋事；持械寻衅滋事，尚不构成</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lang w:val="en-US" w:eastAsia="zh-CN"/>
        </w:rPr>
        <w:t>；造成人员受伤、公共场所秩序混乱，或者造成较大社会影响；</w:t>
      </w:r>
      <w:r>
        <w:rPr>
          <w:rFonts w:hint="default" w:ascii="Times New Roman" w:hAnsi="Times New Roman" w:eastAsia="仿宋_GB2312" w:cs="Times New Roman"/>
          <w:b w:val="0"/>
          <w:bCs/>
          <w:color w:val="auto"/>
          <w:kern w:val="0"/>
          <w:sz w:val="32"/>
          <w:szCs w:val="32"/>
          <w:highlight w:val="none"/>
          <w:lang w:val="en-US" w:eastAsia="zh-CN" w:bidi="ar"/>
        </w:rPr>
        <w:t>随意殴打、</w:t>
      </w:r>
      <w:r>
        <w:rPr>
          <w:rFonts w:hint="default" w:ascii="Times New Roman" w:hAnsi="Times New Roman" w:eastAsia="仿宋_GB2312" w:cs="Times New Roman"/>
          <w:b w:val="0"/>
          <w:bCs/>
          <w:color w:val="auto"/>
          <w:sz w:val="32"/>
          <w:szCs w:val="32"/>
          <w:lang w:val="en-US" w:eastAsia="zh-CN"/>
        </w:rPr>
        <w:t>追逐、拦截妇女或者未成年人；追逐、拦截他人并有侮辱性语言、挑逗性动作或者以暴力相威胁；</w:t>
      </w:r>
      <w:r>
        <w:rPr>
          <w:rFonts w:hint="default" w:ascii="Times New Roman" w:hAnsi="Times New Roman" w:eastAsia="仿宋_GB2312" w:cs="Times New Roman"/>
          <w:b w:val="0"/>
          <w:bCs/>
          <w:color w:val="auto"/>
          <w:kern w:val="0"/>
          <w:sz w:val="32"/>
          <w:szCs w:val="32"/>
          <w:highlight w:val="none"/>
          <w:lang w:val="en-US" w:eastAsia="zh-CN" w:bidi="ar"/>
        </w:rPr>
        <w:t>随意殴打、</w:t>
      </w:r>
      <w:r>
        <w:rPr>
          <w:rFonts w:hint="default" w:ascii="Times New Roman" w:hAnsi="Times New Roman" w:eastAsia="仿宋_GB2312" w:cs="Times New Roman"/>
          <w:b w:val="0"/>
          <w:bCs/>
          <w:color w:val="auto"/>
          <w:sz w:val="32"/>
          <w:szCs w:val="32"/>
          <w:lang w:val="en-US" w:eastAsia="zh-CN"/>
        </w:rPr>
        <w:t>追逐、拦截多人；驾驶机动车、非机动车、其他交通工具，或者持械追逐、拦截他人；强拿硬要或者任意损毁、占用公私财物数额达到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lang w:val="en-US" w:eastAsia="zh-CN"/>
        </w:rPr>
        <w:t>标准的50%以上；在公共场所、公共交通工具上实施寻衅滋事行为，造成较大社会影响；利用信息网络教唆、煽动实施扰乱公共秩序违法活动；编造虚假信息，或者明知是编造的虚假信息，在信息网络上散布，或者组织、指使人员在信息网络上散布，起哄闹事；一次实施两种以上寻衅滋事行为；其他情节较重情形</w:t>
      </w:r>
      <w:r>
        <w:rPr>
          <w:rFonts w:hint="default" w:ascii="Times New Roman" w:hAnsi="Times New Roman" w:eastAsia="仿宋_GB2312" w:cs="Times New Roman"/>
          <w:b w:val="0"/>
          <w:bCs/>
          <w:color w:val="auto"/>
          <w:sz w:val="32"/>
          <w:szCs w:val="32"/>
        </w:rPr>
        <w:t>。</w:t>
      </w:r>
    </w:p>
    <w:p w14:paraId="39C6598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组织、教唆、胁迫、诱骗、煽动从事邪教、会道门、非法宗教活动</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rPr>
        <w:t>利用邪教组织、会道门、迷信活动危害社会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rPr>
        <w:t>冒用宗教、气功名义危害社会</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制作、传播宣扬邪教、会道门的物品、信息</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条的规定，上述违法行为的裁量幅度均为“处10日以上15日以下拘留，可以并处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186E45F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以下情形，属于“情节较轻”：危害后果较轻，并及时改正；违法活动涉及数量或者数额未达到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标准10%；其他情节较轻情形。</w:t>
      </w:r>
    </w:p>
    <w:p w14:paraId="724A089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条规定第（一）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故意干扰无线电业务正常进行</w:t>
      </w:r>
      <w:r>
        <w:rPr>
          <w:rFonts w:hint="default" w:ascii="Times New Roman" w:hAnsi="Times New Roman" w:cs="Times New Roman"/>
          <w:b w:val="0"/>
          <w:bCs/>
          <w:color w:val="auto"/>
          <w:spacing w:val="0"/>
          <w:sz w:val="32"/>
          <w:szCs w:val="32"/>
          <w:lang w:val="en-US" w:eastAsia="zh-CN"/>
        </w:rPr>
        <w:t>，</w:t>
      </w:r>
      <w:r>
        <w:rPr>
          <w:rFonts w:hint="default" w:ascii="Times New Roman" w:hAnsi="Times New Roman" w:eastAsia="仿宋_GB2312" w:cs="Times New Roman"/>
          <w:b w:val="0"/>
          <w:bCs/>
          <w:color w:val="auto"/>
          <w:kern w:val="0"/>
          <w:sz w:val="32"/>
          <w:szCs w:val="32"/>
        </w:rPr>
        <w:t>拒不消除对无线电台（站）的有害干扰</w:t>
      </w:r>
      <w:r>
        <w:rPr>
          <w:rFonts w:hint="default" w:ascii="Times New Roman" w:hAnsi="Times New Roman" w:cs="Times New Roman"/>
          <w:b w:val="0"/>
          <w:bCs/>
          <w:color w:val="auto"/>
          <w:kern w:val="0"/>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擅自设置无线电台（站）</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rPr>
        <w:t>非法使用、占用无线电频率从事违法活动</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条的规定，上述违法行为的裁量幅度为“处5日以上10日以下拘留；情节严重的</w:t>
      </w:r>
      <w:r>
        <w:rPr>
          <w:rFonts w:hint="default" w:ascii="Times New Roman" w:hAnsi="Times New Roman" w:eastAsia="仿宋_GB2312" w:cs="Times New Roman"/>
          <w:b w:val="0"/>
          <w:bCs/>
          <w:color w:val="auto"/>
          <w:sz w:val="32"/>
          <w:szCs w:val="32"/>
          <w:lang w:val="en-US" w:eastAsia="zh-CN"/>
        </w:rPr>
        <w:t>，处10日以上15日以下拘留”。</w:t>
      </w:r>
    </w:p>
    <w:p w14:paraId="4CB885A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较重危害后果或者较大社会影响；对事关国家安全、公共安全、国计民生的无线电业务、无线电台（站）、无线电频率造成影响；实施时间较长；违法所得达到刑事处罚标准50%以上；其他情节严重情形。</w:t>
      </w:r>
    </w:p>
    <w:p w14:paraId="25A088A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条第（一）项规定，</w:t>
      </w:r>
      <w:r>
        <w:rPr>
          <w:rFonts w:hint="default" w:ascii="Times New Roman" w:hAnsi="Times New Roman" w:eastAsia="仿宋_GB2312" w:cs="Times New Roman"/>
          <w:b w:val="0"/>
          <w:bCs/>
          <w:color w:val="auto"/>
          <w:kern w:val="0"/>
          <w:sz w:val="32"/>
          <w:szCs w:val="32"/>
        </w:rPr>
        <w:t>非法获取计算机信息系统数据、控制计算机信息系统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w:t>
      </w:r>
    </w:p>
    <w:p w14:paraId="2C305E2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造成被侵入系统单位的商业秘密、公民个人信息泄露、数据丢失等较大危害；侵入国家机关、涉密单位、防范恐怖袭击重点目标单位或者治安保卫重点单位的计算机信息系统，造成危害；</w:t>
      </w:r>
      <w:r>
        <w:rPr>
          <w:rFonts w:hint="default" w:ascii="Times New Roman" w:hAnsi="Times New Roman" w:eastAsia="仿宋_GB2312" w:cs="Times New Roman"/>
          <w:b w:val="0"/>
          <w:bCs/>
          <w:color w:val="auto"/>
          <w:kern w:val="0"/>
          <w:sz w:val="32"/>
          <w:szCs w:val="32"/>
          <w:highlight w:val="none"/>
          <w:lang w:val="en-US" w:eastAsia="zh-CN" w:bidi="ar"/>
        </w:rPr>
        <w:t>获取数据或非法控制系统的数量</w:t>
      </w:r>
      <w:r>
        <w:rPr>
          <w:rFonts w:hint="default" w:ascii="Times New Roman" w:hAnsi="Times New Roman" w:eastAsia="仿宋_GB2312" w:cs="Times New Roman"/>
          <w:b w:val="0"/>
          <w:bCs/>
          <w:color w:val="auto"/>
          <w:kern w:val="0"/>
          <w:sz w:val="32"/>
          <w:szCs w:val="32"/>
          <w:highlight w:val="none"/>
          <w:lang w:bidi="ar"/>
        </w:rPr>
        <w:t>达到</w:t>
      </w:r>
      <w:r>
        <w:rPr>
          <w:rFonts w:hint="default" w:ascii="Times New Roman" w:hAnsi="Times New Roman" w:eastAsia="仿宋_GB2312" w:cs="Times New Roman"/>
          <w:b w:val="0"/>
          <w:bCs/>
          <w:color w:val="auto"/>
          <w:kern w:val="0"/>
          <w:sz w:val="32"/>
          <w:szCs w:val="32"/>
          <w:highlight w:val="none"/>
          <w:lang w:val="en-US" w:eastAsia="zh-CN" w:bidi="ar"/>
        </w:rPr>
        <w:t>刑事处罚标准</w:t>
      </w:r>
      <w:r>
        <w:rPr>
          <w:rFonts w:hint="default" w:ascii="Times New Roman" w:hAnsi="Times New Roman" w:eastAsia="仿宋_GB2312" w:cs="Times New Roman"/>
          <w:b w:val="0"/>
          <w:bCs/>
          <w:color w:val="auto"/>
          <w:kern w:val="0"/>
          <w:sz w:val="32"/>
          <w:szCs w:val="32"/>
          <w:highlight w:val="none"/>
          <w:lang w:bidi="ar"/>
        </w:rPr>
        <w:t>50%以上；违法所得</w:t>
      </w:r>
      <w:r>
        <w:rPr>
          <w:rFonts w:hint="default" w:ascii="Times New Roman" w:hAnsi="Times New Roman" w:eastAsia="仿宋_GB2312" w:cs="Times New Roman"/>
          <w:b w:val="0"/>
          <w:bCs/>
          <w:color w:val="auto"/>
          <w:kern w:val="0"/>
          <w:sz w:val="32"/>
          <w:szCs w:val="32"/>
          <w:highlight w:val="none"/>
          <w:lang w:val="en-US" w:eastAsia="zh-CN" w:bidi="ar"/>
        </w:rPr>
        <w:t>或造成经济损失</w:t>
      </w:r>
      <w:r>
        <w:rPr>
          <w:rFonts w:hint="default" w:ascii="Times New Roman" w:hAnsi="Times New Roman" w:eastAsia="仿宋_GB2312" w:cs="Times New Roman"/>
          <w:b w:val="0"/>
          <w:bCs/>
          <w:color w:val="auto"/>
          <w:kern w:val="0"/>
          <w:sz w:val="32"/>
          <w:szCs w:val="32"/>
          <w:highlight w:val="none"/>
          <w:lang w:bidi="ar"/>
        </w:rPr>
        <w:t>达到</w:t>
      </w:r>
      <w:r>
        <w:rPr>
          <w:rFonts w:hint="default" w:ascii="Times New Roman" w:hAnsi="Times New Roman" w:eastAsia="仿宋_GB2312" w:cs="Times New Roman"/>
          <w:b w:val="0"/>
          <w:bCs/>
          <w:color w:val="auto"/>
          <w:kern w:val="0"/>
          <w:sz w:val="32"/>
          <w:szCs w:val="32"/>
          <w:highlight w:val="none"/>
          <w:lang w:val="en-US" w:eastAsia="zh-CN" w:bidi="ar"/>
        </w:rPr>
        <w:t>刑事处罚标准</w:t>
      </w:r>
      <w:r>
        <w:rPr>
          <w:rFonts w:hint="default" w:ascii="Times New Roman" w:hAnsi="Times New Roman" w:eastAsia="仿宋_GB2312" w:cs="Times New Roman"/>
          <w:b w:val="0"/>
          <w:bCs/>
          <w:color w:val="auto"/>
          <w:kern w:val="0"/>
          <w:sz w:val="32"/>
          <w:szCs w:val="32"/>
          <w:highlight w:val="none"/>
          <w:lang w:bidi="ar"/>
        </w:rPr>
        <w:t>50%以上</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rPr>
        <w:t>其他情节较重情形。</w:t>
      </w:r>
    </w:p>
    <w:p w14:paraId="0D333B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14:paraId="6F03452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标准50%以上；破坏计算机信息系统功能，造成计算机信息系统主要软件或者硬件功能不能恢复；虽未达到前两项规定之一的情形，但多次对计算机信息系统功能进行删除、修改、增加、干扰；其他情节较重情形。</w:t>
      </w:r>
    </w:p>
    <w:p w14:paraId="3B476F5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二十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条第（三）项规定，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14:paraId="7E0670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以下情形，属于“情节较重”：对5台以上计算机信息系统中存储、处理、传输的数据和应用程序进行删除、修改、增加；违法所得或者造成经济损失达到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标准50%以上；虽未达到前两项规定之一的情形，但多次对数据和应用程序进行删除、修改、增加；其他情节较重情形。</w:t>
      </w:r>
    </w:p>
    <w:p w14:paraId="5FFF51B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条第（四）项规定，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14:paraId="17FD6B6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以下情形，属于“情节较重”：故意制作、传播计算机病毒等破坏性程序，造成5台以上计算机信息系统受感染；违法所得或者造成经济损失达到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标准50%以上；虽未达到前两项规定之一的情形，但多次故意制作、传播计算机病毒；其他情节较重情形。</w:t>
      </w:r>
    </w:p>
    <w:p w14:paraId="34C5751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提供侵入、非法控制计算机信息系统程序、工具</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14:paraId="088037A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sz w:val="32"/>
          <w:szCs w:val="32"/>
          <w:lang w:val="en-US" w:eastAsia="zh-CN"/>
        </w:rPr>
        <w:t>提供程序、工具人次数达到刑事处罚标准50%以上；违法所得或者经济损失达到刑事处罚标准50%以上；其他情节较重情形。</w:t>
      </w:r>
    </w:p>
    <w:p w14:paraId="31649E5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一款</w:t>
      </w:r>
      <w:r>
        <w:rPr>
          <w:rFonts w:hint="default" w:ascii="Times New Roman" w:hAnsi="Times New Roman" w:eastAsia="仿宋_GB2312" w:cs="Times New Roman"/>
          <w:b w:val="0"/>
          <w:bCs/>
          <w:color w:val="auto"/>
          <w:sz w:val="32"/>
          <w:szCs w:val="32"/>
        </w:rPr>
        <w:t>规定，</w:t>
      </w:r>
      <w:r>
        <w:rPr>
          <w:rStyle w:val="13"/>
          <w:rFonts w:hint="default" w:ascii="Times New Roman" w:hAnsi="Times New Roman" w:eastAsia="仿宋_GB2312" w:cs="Times New Roman"/>
          <w:b w:val="0"/>
          <w:bCs/>
          <w:color w:val="auto"/>
          <w:spacing w:val="0"/>
          <w:sz w:val="32"/>
          <w:szCs w:val="32"/>
        </w:rPr>
        <w:t>组织、领导传销活动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的规定，其裁量幅度为“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15</w:t>
      </w:r>
      <w:r>
        <w:rPr>
          <w:rStyle w:val="13"/>
          <w:rFonts w:hint="default" w:ascii="Times New Roman" w:hAnsi="Times New Roman" w:eastAsia="仿宋_GB2312" w:cs="Times New Roman"/>
          <w:b w:val="0"/>
          <w:bCs/>
          <w:color w:val="auto"/>
          <w:spacing w:val="0"/>
          <w:sz w:val="32"/>
          <w:szCs w:val="32"/>
        </w:rPr>
        <w:t>日以下拘留；情节较轻的，处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14:paraId="518BB80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轻</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组织、领导的参与传销活动人员累计未达到刑事处罚标准10%；其他情节较轻情形。</w:t>
      </w:r>
    </w:p>
    <w:p w14:paraId="06BA57F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二款</w:t>
      </w:r>
      <w:r>
        <w:rPr>
          <w:rFonts w:hint="default" w:ascii="Times New Roman" w:hAnsi="Times New Roman" w:eastAsia="仿宋_GB2312" w:cs="Times New Roman"/>
          <w:b w:val="0"/>
          <w:bCs/>
          <w:color w:val="auto"/>
          <w:sz w:val="32"/>
          <w:szCs w:val="32"/>
        </w:rPr>
        <w:t>规定，</w:t>
      </w:r>
      <w:r>
        <w:rPr>
          <w:rStyle w:val="13"/>
          <w:rFonts w:hint="default" w:ascii="Times New Roman" w:hAnsi="Times New Roman" w:eastAsia="仿宋_GB2312" w:cs="Times New Roman"/>
          <w:b w:val="0"/>
          <w:bCs/>
          <w:color w:val="auto"/>
          <w:spacing w:val="0"/>
          <w:sz w:val="32"/>
          <w:szCs w:val="32"/>
          <w:lang w:val="en-US" w:eastAsia="zh-CN"/>
        </w:rPr>
        <w:t>胁迫、诱骗他人参加</w:t>
      </w:r>
      <w:r>
        <w:rPr>
          <w:rStyle w:val="13"/>
          <w:rFonts w:hint="default" w:ascii="Times New Roman" w:hAnsi="Times New Roman" w:eastAsia="仿宋_GB2312" w:cs="Times New Roman"/>
          <w:b w:val="0"/>
          <w:bCs/>
          <w:color w:val="auto"/>
          <w:spacing w:val="0"/>
          <w:sz w:val="32"/>
          <w:szCs w:val="32"/>
        </w:rPr>
        <w:t>传销活动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的规定，其裁量幅度为“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日以下拘留；情节较重的，处</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15</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14:paraId="0A3309CA">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重</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胁迫、诱骗残疾人、孤寡老人、未成年人、低保人员或者收入在低保水平以下的生活困难人员，或者丧失劳动能力人员参加；胁迫、诱骗多人；多次胁迫、诱骗他人；其他情节较重情。</w:t>
      </w:r>
    </w:p>
    <w:p w14:paraId="7C8B6978">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（一）至（五）</w:t>
      </w:r>
      <w:r>
        <w:rPr>
          <w:rFonts w:hint="default" w:ascii="Times New Roman" w:hAnsi="Times New Roman" w:eastAsia="仿宋_GB2312" w:cs="Times New Roman"/>
          <w:b w:val="0"/>
          <w:bCs/>
          <w:color w:val="auto"/>
          <w:sz w:val="32"/>
          <w:szCs w:val="32"/>
        </w:rPr>
        <w:t>规定，扰乱国家重要活动</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从事有损纪念英雄烈士环境和氛围活动</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占损英雄烈士纪念设施</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侵害英雄烈士姓名、肖像、名誉、荣誉</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亵渎、否定英雄烈士事迹和精神</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制作、传播宣扬、美化侵略行为的言论、物品</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在公共场所穿戴、强制他人穿戴宣扬、美化侵略行为的服饰、标志的，其行为均属于基础裁量A档。依据《治安处罚法》第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条的规定，其裁量幅度为“处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日以下拘留或者</w:t>
      </w:r>
      <w:r>
        <w:rPr>
          <w:rFonts w:hint="default" w:ascii="Times New Roman" w:hAnsi="Times New Roman" w:eastAsia="仿宋_GB2312" w:cs="Times New Roman"/>
          <w:b w:val="0"/>
          <w:bCs/>
          <w:color w:val="auto"/>
          <w:sz w:val="32"/>
          <w:szCs w:val="32"/>
          <w:lang w:val="en-US" w:eastAsia="zh-CN"/>
        </w:rPr>
        <w:t>1000</w:t>
      </w:r>
      <w:r>
        <w:rPr>
          <w:rFonts w:hint="default" w:ascii="Times New Roman" w:hAnsi="Times New Roman" w:eastAsia="仿宋_GB2312" w:cs="Times New Roman"/>
          <w:b w:val="0"/>
          <w:bCs/>
          <w:color w:val="auto"/>
          <w:sz w:val="32"/>
          <w:szCs w:val="32"/>
        </w:rPr>
        <w:t>元以上</w:t>
      </w:r>
      <w:r>
        <w:rPr>
          <w:rFonts w:hint="default" w:ascii="Times New Roman" w:hAnsi="Times New Roman" w:eastAsia="仿宋_GB2312" w:cs="Times New Roman"/>
          <w:b w:val="0"/>
          <w:bCs/>
          <w:color w:val="auto"/>
          <w:sz w:val="32"/>
          <w:szCs w:val="32"/>
          <w:lang w:val="en-US" w:eastAsia="zh-CN"/>
        </w:rPr>
        <w:t>3000</w:t>
      </w:r>
      <w:r>
        <w:rPr>
          <w:rFonts w:hint="default" w:ascii="Times New Roman" w:hAnsi="Times New Roman" w:eastAsia="仿宋_GB2312" w:cs="Times New Roman"/>
          <w:b w:val="0"/>
          <w:bCs/>
          <w:color w:val="auto"/>
          <w:sz w:val="32"/>
          <w:szCs w:val="32"/>
        </w:rPr>
        <w:t>元以下罚款；情节较重的，处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5000</w:t>
      </w:r>
      <w:r>
        <w:rPr>
          <w:rFonts w:hint="default" w:ascii="Times New Roman" w:hAnsi="Times New Roman" w:eastAsia="仿宋_GB2312" w:cs="Times New Roman"/>
          <w:b w:val="0"/>
          <w:bCs/>
          <w:color w:val="auto"/>
          <w:sz w:val="32"/>
          <w:szCs w:val="32"/>
        </w:rPr>
        <w:t>元以下罚款”。</w:t>
      </w:r>
    </w:p>
    <w:p w14:paraId="1169101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重</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造成较严重危害后果；组织、带头实施；多次实施；其他情节较重情形。</w:t>
      </w:r>
    </w:p>
    <w:p w14:paraId="2DEBAA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非法制造、买卖、储存、运输、邮寄、携带、使用、提供、处置危险物质</w:t>
      </w:r>
      <w:r>
        <w:rPr>
          <w:rFonts w:hint="default" w:ascii="Times New Roman" w:hAnsi="Times New Roman" w:eastAsia="仿宋_GB2312" w:cs="Times New Roman"/>
          <w:b w:val="0"/>
          <w:bCs/>
          <w:color w:val="auto"/>
          <w:sz w:val="32"/>
          <w:szCs w:val="32"/>
        </w:rPr>
        <w:t>的，其行为属于基础裁量A档。依据《治安处罚法》第三十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条的规定，上述违法行为的裁量幅度为“处10日以上15日以下拘留;情节较轻的，处5日以上10日以下拘留”。</w:t>
      </w:r>
    </w:p>
    <w:p w14:paraId="6A89C6A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以下情形，属于“情节较轻”：违反国家规定，制造、买卖、储存、运输、携带危险物质数量较少或者未达到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标准10%；违反国家规定，制造、买卖、储存、运输危险物质造成直接经济损失未达到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标准10%；违反国家规定，处置危险物质数量未达到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标准10%；违反国家规定，处置危险物质违法所得或者致使公私财产损失未达到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标准10%；经公安机关检查发现后依法处理过程中，行为人积极配合并主动采取措施，及时消除危险；初次实施，且未造成危害后果；其他情节较轻情形。</w:t>
      </w:r>
    </w:p>
    <w:p w14:paraId="678E273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危险物质被盗、被抢、丢失不报</w:t>
      </w:r>
      <w:r>
        <w:rPr>
          <w:rFonts w:hint="default" w:ascii="Times New Roman" w:hAnsi="Times New Roman" w:eastAsia="仿宋_GB2312" w:cs="Times New Roman"/>
          <w:b w:val="0"/>
          <w:bCs/>
          <w:color w:val="auto"/>
          <w:sz w:val="32"/>
          <w:szCs w:val="32"/>
        </w:rPr>
        <w:t>的，其行为均属于基础裁量A档。依据《治安处罚法》第三十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故意隐瞒不报的，处5日以上10日以下拘留”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249CB9D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kern w:val="0"/>
          <w:sz w:val="32"/>
          <w:szCs w:val="32"/>
        </w:rPr>
        <w:t>非法携带枪支、弹药、管制器具</w:t>
      </w:r>
      <w:r>
        <w:rPr>
          <w:rFonts w:hint="default" w:ascii="Times New Roman" w:hAnsi="Times New Roman" w:eastAsia="仿宋_GB2312" w:cs="Times New Roman"/>
          <w:b w:val="0"/>
          <w:bCs/>
          <w:color w:val="auto"/>
          <w:sz w:val="32"/>
          <w:szCs w:val="32"/>
        </w:rPr>
        <w:t>的，其行为均属于基础裁量A档。依据《治安处罚法》第三十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非法携带枪支、弹药或者弩、匕首等国家规定的管制器具进入公共场所或者公共交通工具的，处5日以上10日以下拘留，可以并处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w:t>
      </w:r>
    </w:p>
    <w:p w14:paraId="34722F9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以下情形，属于“情节较轻”：非法携带弹药，经告知主动交出；以收藏、留念、赠送为目的，携带属于管制刀具的各类武术刀、工艺刀、礼品刀，未造成危害后果；其他情节较轻情形。</w:t>
      </w:r>
    </w:p>
    <w:p w14:paraId="24FD19A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条第（一）至（三）项规定，盗窃、损毁公共设施</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移动、损毁边境、领土、领海基点标志设施</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非法进行影响国（边）界线走向的活动、修建有碍国（边）境管理的设施的，其行为均属于基础裁量A档。依据《治安处罚法》第三十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条的规定，上述违法行为的裁量幅度均为“处10日以上15日以下拘留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情节较轻的，处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14:paraId="5BAF126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以下情形，属于“情节较轻”：</w:t>
      </w:r>
      <w:r>
        <w:rPr>
          <w:rFonts w:hint="default" w:ascii="Times New Roman" w:hAnsi="Times New Roman" w:eastAsia="仿宋_GB2312" w:cs="Times New Roman"/>
          <w:b w:val="0"/>
          <w:bCs/>
          <w:color w:val="auto"/>
          <w:sz w:val="32"/>
          <w:szCs w:val="32"/>
          <w:lang w:val="en-US" w:eastAsia="zh-CN"/>
        </w:rPr>
        <w:t>损坏后果较小；其他情节较轻情形。</w:t>
      </w:r>
    </w:p>
    <w:p w14:paraId="4B6E0A8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条第一款规定，盗窃、损坏、擅自移动航空设施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强行进入航空器驾驶舱的，其行为属于基础裁量A档。依据《治安处罚法》第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条第一款的规定，上述违法行为的裁量幅度为“处10日以上15日以下拘留”</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r>
        <w:rPr>
          <w:rFonts w:hint="default" w:ascii="Times New Roman" w:hAnsi="Times New Roman" w:eastAsia="仿宋_GB2312" w:cs="Times New Roman"/>
          <w:b w:val="0"/>
          <w:bCs/>
          <w:color w:val="auto"/>
          <w:sz w:val="32"/>
          <w:szCs w:val="32"/>
          <w:lang w:eastAsia="zh-CN"/>
        </w:rPr>
        <w:t>。</w:t>
      </w:r>
    </w:p>
    <w:p w14:paraId="3A783D2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rPr>
        <w:t>款规定，在航空器上使用禁用物品的，其行为属于基础裁量A档。依据《治安处罚法》第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条第二款的规定，上述违法行为的裁量幅度为“处5日以下拘留或者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r>
        <w:rPr>
          <w:rFonts w:hint="default" w:ascii="Times New Roman" w:hAnsi="Times New Roman" w:eastAsia="仿宋_GB2312" w:cs="Times New Roman"/>
          <w:b w:val="0"/>
          <w:bCs/>
          <w:color w:val="auto"/>
          <w:sz w:val="32"/>
          <w:szCs w:val="32"/>
          <w:lang w:eastAsia="zh-CN"/>
        </w:rPr>
        <w:t>。</w:t>
      </w:r>
    </w:p>
    <w:p w14:paraId="639CDC2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款规定，盗窃、损坏、擅自移动航空器之外的公共交通工具设施、设备</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妨害安全驾驶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元以下罚款；情节较重的，处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2D6E5E1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以下情形，属于“情节较</w:t>
      </w:r>
      <w:r>
        <w:rPr>
          <w:rFonts w:hint="default" w:ascii="Times New Roman" w:hAnsi="Times New Roman" w:eastAsia="仿宋_GB2312" w:cs="Times New Roman"/>
          <w:b w:val="0"/>
          <w:bCs/>
          <w:color w:val="auto"/>
          <w:spacing w:val="0"/>
          <w:sz w:val="32"/>
          <w:szCs w:val="32"/>
          <w:lang w:val="en-US" w:eastAsia="zh-CN"/>
        </w:rPr>
        <w:t>重</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val="0"/>
          <w:bCs/>
          <w:color w:val="auto"/>
          <w:spacing w:val="0"/>
          <w:sz w:val="32"/>
          <w:szCs w:val="32"/>
          <w:lang w:val="en-US" w:eastAsia="zh-CN"/>
        </w:rPr>
        <w:t>盗窃、损坏、擅自移动多个设施、设备或者多次实施；造成人员受伤或者财物损失等危害后果；其他情节较重情形。</w:t>
      </w:r>
    </w:p>
    <w:p w14:paraId="25AC59F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条第（一）项规定，</w:t>
      </w:r>
      <w:r>
        <w:rPr>
          <w:rFonts w:hint="default" w:ascii="Times New Roman" w:hAnsi="Times New Roman" w:eastAsia="仿宋_GB2312" w:cs="Times New Roman"/>
          <w:b w:val="0"/>
          <w:bCs/>
          <w:color w:val="auto"/>
          <w:kern w:val="0"/>
          <w:sz w:val="32"/>
          <w:szCs w:val="32"/>
        </w:rPr>
        <w:t>盗窃、损毁、擅自移动铁路、城市轨道交通设施、设备、机车车辆配件、安全标志</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675B6C4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以下情形，属于“情节较轻”：及时采取补救措施，尚未造成危害后果；盗窃、损毁设施、设备的价值较小，且不足以造成危害后果；其他情节较轻情形。</w:t>
      </w:r>
    </w:p>
    <w:p w14:paraId="2B2DCE4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在铁路、城市轨道交通线路上放置障碍物</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kern w:val="0"/>
          <w:sz w:val="32"/>
          <w:szCs w:val="32"/>
        </w:rPr>
        <w:t>故意向列车投掷物品</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1B804BC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以下情形，属于放置障碍物“情节较轻”：在火车到来前及时采取补救措施，尚未造成危害后果；不足以对行车安全和旅客人身安全造成影响；其他情节较轻情形。</w:t>
      </w:r>
    </w:p>
    <w:p w14:paraId="51213D3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以下情形，属于投掷物品“情节较轻”：不足以对行车安全和旅客人身安全造成影响；未造成机车车辆损坏、旅客人身伤害；其他情节较轻情形。</w:t>
      </w:r>
    </w:p>
    <w:p w14:paraId="5B19B79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条第（三）项规定，</w:t>
      </w:r>
      <w:r>
        <w:rPr>
          <w:rFonts w:hint="default" w:ascii="Times New Roman" w:hAnsi="Times New Roman" w:eastAsia="仿宋_GB2312" w:cs="Times New Roman"/>
          <w:b w:val="0"/>
          <w:bCs/>
          <w:color w:val="auto"/>
          <w:kern w:val="0"/>
          <w:sz w:val="32"/>
          <w:szCs w:val="32"/>
        </w:rPr>
        <w:t>在铁路、城市轨道交通沿线非法挖掘坑穴、采石取沙</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5AB0777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以下情形，属于“情节较轻”：及时采取补救措施，尚未造成危害后果；不足以影响铁路路基稳定或者危害铁路桥梁、涵洞安全；其他情节较轻情形。</w:t>
      </w:r>
    </w:p>
    <w:p w14:paraId="3E1FAFA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条第（四）项规定，</w:t>
      </w:r>
      <w:r>
        <w:rPr>
          <w:rFonts w:hint="default" w:ascii="Times New Roman" w:hAnsi="Times New Roman" w:eastAsia="仿宋_GB2312" w:cs="Times New Roman"/>
          <w:b w:val="0"/>
          <w:bCs/>
          <w:color w:val="auto"/>
          <w:kern w:val="0"/>
          <w:sz w:val="32"/>
          <w:szCs w:val="32"/>
        </w:rPr>
        <w:t>在铁路、城市轨道交通线路上私设道口、平交过道</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7F7478C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以下情形，属于“情节较轻”：及时采取补救措施，尚未造成危害后果；不足以对行车安全造成影响；其他情节较轻情形。</w:t>
      </w:r>
    </w:p>
    <w:p w14:paraId="35ADF1A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四十二</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妨害火车、城市轨道交通列车行车安全</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四十二</w:t>
      </w:r>
      <w:r>
        <w:rPr>
          <w:rFonts w:hint="default" w:ascii="Times New Roman" w:hAnsi="Times New Roman" w:eastAsia="仿宋_GB2312" w:cs="Times New Roman"/>
          <w:b w:val="0"/>
          <w:bCs/>
          <w:color w:val="auto"/>
          <w:sz w:val="32"/>
          <w:szCs w:val="32"/>
        </w:rPr>
        <w:t>条的规定，上述违法行为的裁量幅度为“处警告或者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4D96B3B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条第（一）项规定，擅自安装、使用电网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安装、使用电网不符合安全规定的，其行为属于基础裁量A档。依据《治安处罚法》第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 xml:space="preserve">00元以下罚款”。 </w:t>
      </w:r>
    </w:p>
    <w:p w14:paraId="4205A32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以下情形，属于“情节严重”：在人畜活动较多的区域或者存储易燃易爆危险物品的场所附近安装、使用电网；造成人员受伤或者财物损失等危害后果；其他情节严重情形。</w:t>
      </w:r>
    </w:p>
    <w:p w14:paraId="09C447C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道路施工不设置安全防护设施</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kern w:val="0"/>
          <w:sz w:val="32"/>
          <w:szCs w:val="32"/>
        </w:rPr>
        <w:t>故意损毁、移动道路施工安全防护设施</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243C276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以下情形，属于道路施工不设置安全防护设施“情节严重”：造成人员受伤或者财物损失等危害后果；多次实施，或者对多个沟井坎穴不设覆盖物、防围和警示标志；</w:t>
      </w:r>
      <w:r>
        <w:rPr>
          <w:rFonts w:hint="default" w:ascii="Times New Roman" w:hAnsi="Times New Roman" w:eastAsia="仿宋_GB2312" w:cs="Times New Roman"/>
          <w:b w:val="0"/>
          <w:bCs/>
          <w:color w:val="auto"/>
          <w:sz w:val="32"/>
          <w:szCs w:val="32"/>
          <w:lang w:val="en-US" w:eastAsia="zh-CN"/>
        </w:rPr>
        <w:t>故意实施上述行为，经有关工作人员劝阻不听；</w:t>
      </w:r>
      <w:r>
        <w:rPr>
          <w:rFonts w:hint="default" w:ascii="Times New Roman" w:hAnsi="Times New Roman" w:eastAsia="仿宋_GB2312" w:cs="Times New Roman"/>
          <w:b w:val="0"/>
          <w:bCs/>
          <w:color w:val="auto"/>
          <w:sz w:val="32"/>
          <w:szCs w:val="32"/>
        </w:rPr>
        <w:t>其他情节严重情形。</w:t>
      </w:r>
    </w:p>
    <w:p w14:paraId="0F47C02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以下情形，属于故意损毁、移动道路施工安全防护设施“情节严重”：</w:t>
      </w:r>
      <w:r>
        <w:rPr>
          <w:rFonts w:hint="default" w:ascii="Times New Roman" w:hAnsi="Times New Roman" w:eastAsia="仿宋_GB2312" w:cs="Times New Roman"/>
          <w:b w:val="0"/>
          <w:bCs/>
          <w:color w:val="auto"/>
          <w:sz w:val="32"/>
          <w:szCs w:val="32"/>
          <w:lang w:val="en-US" w:eastAsia="zh-CN"/>
        </w:rPr>
        <w:t>造成人员受伤或者财物损失等危害后果；多次实施，或者损毁、移动多个设施、标志；故意实施上述行为，经有关工作人员劝阻不听；其他情节严重情形</w:t>
      </w:r>
      <w:r>
        <w:rPr>
          <w:rFonts w:hint="default" w:ascii="Times New Roman" w:hAnsi="Times New Roman" w:eastAsia="仿宋_GB2312" w:cs="Times New Roman"/>
          <w:b w:val="0"/>
          <w:bCs/>
          <w:color w:val="auto"/>
          <w:sz w:val="32"/>
          <w:szCs w:val="32"/>
        </w:rPr>
        <w:t>。</w:t>
      </w:r>
    </w:p>
    <w:p w14:paraId="39A97F6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条第（三）项规定，盗窃、损毁路面公共设施的，其行为属于基础裁量A档。依据《治安处罚法》第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536E0E8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符合2020年3月16日最高人民法院、最高人民检察院、公安部印发的《关于办理涉窨井盖相关刑事案件的指导意见》规定的，依法追究刑事责任；不够刑事处罚，具有以下情形的，属于“情节严重”：造成人员受伤或者财物损失等危害后果；盗窃、损毁多个设施；故意实施上述行为，经有关工作人员劝阻不听；其他情节严重情形。</w:t>
      </w:r>
    </w:p>
    <w:p w14:paraId="6947D5A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四十一）违反《治安处罚法》第四十三条第（四）项规定，违法升放携带明火升空物体的，其行为属于基础裁量A档。依据《治安处罚法》第四十三条的规定，上述违法行为的裁量幅度为“处5日以下拘留或者1000元以下罚款；情节严重的，处10日以上15日以下拘留，可以并处1000元以下罚款”。</w:t>
      </w:r>
    </w:p>
    <w:p w14:paraId="42AE5E9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以下情形，属于“情节严重”：造成人员受伤或者财物损失等危害后果；升放多个携带明火升空物体；多次实施；在重点场所、部位等实施；其他情节严重情形。</w:t>
      </w:r>
    </w:p>
    <w:p w14:paraId="543FE3D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四十二）违反《治安处罚法》第四十三条第（五）项规定，高空抛物的，其行为属于基础裁量A档。依据《治安处罚法》第四十三条的规定，上述违法行为的裁量幅度为“处5日以下拘留或者1000元以下罚款；情节严重的，处10日以上15日以下拘留，可以并处1000元以下罚款”。</w:t>
      </w:r>
    </w:p>
    <w:p w14:paraId="37B4E10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以下情形，属于“情节严重”：多次实施；经劝阻仍继续实施；在人员密集场所实施；其他情节严重情形。</w:t>
      </w:r>
    </w:p>
    <w:p w14:paraId="2741CEC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四十四</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违反安全规定举办大型群众性活动</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四十四</w:t>
      </w:r>
      <w:r>
        <w:rPr>
          <w:rFonts w:hint="default" w:ascii="Times New Roman" w:hAnsi="Times New Roman" w:eastAsia="仿宋_GB2312" w:cs="Times New Roman"/>
          <w:b w:val="0"/>
          <w:bCs/>
          <w:color w:val="auto"/>
          <w:sz w:val="32"/>
          <w:szCs w:val="32"/>
        </w:rPr>
        <w:t>条的规定，上述违法行为的裁量幅度为“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日以下拘留，并处</w:t>
      </w:r>
      <w:r>
        <w:rPr>
          <w:rStyle w:val="13"/>
          <w:rFonts w:hint="default" w:ascii="Times New Roman" w:hAnsi="Times New Roman" w:eastAsia="仿宋_GB2312" w:cs="Times New Roman"/>
          <w:b w:val="0"/>
          <w:bCs/>
          <w:color w:val="auto"/>
          <w:spacing w:val="0"/>
          <w:sz w:val="32"/>
          <w:szCs w:val="32"/>
          <w:lang w:val="en-US" w:eastAsia="zh-CN"/>
        </w:rPr>
        <w:t>1000</w:t>
      </w:r>
      <w:r>
        <w:rPr>
          <w:rStyle w:val="13"/>
          <w:rFonts w:hint="default" w:ascii="Times New Roman" w:hAnsi="Times New Roman" w:eastAsia="仿宋_GB2312" w:cs="Times New Roman"/>
          <w:b w:val="0"/>
          <w:bCs/>
          <w:color w:val="auto"/>
          <w:spacing w:val="0"/>
          <w:sz w:val="32"/>
          <w:szCs w:val="32"/>
        </w:rPr>
        <w:t>元以上</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元以下罚款；情节较重的，处</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15</w:t>
      </w:r>
      <w:r>
        <w:rPr>
          <w:rStyle w:val="13"/>
          <w:rFonts w:hint="default" w:ascii="Times New Roman" w:hAnsi="Times New Roman" w:eastAsia="仿宋_GB2312" w:cs="Times New Roman"/>
          <w:b w:val="0"/>
          <w:bCs/>
          <w:color w:val="auto"/>
          <w:spacing w:val="0"/>
          <w:sz w:val="32"/>
          <w:szCs w:val="32"/>
        </w:rPr>
        <w:t>日以下拘留，并处</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元以上</w:t>
      </w:r>
      <w:r>
        <w:rPr>
          <w:rStyle w:val="13"/>
          <w:rFonts w:hint="default" w:ascii="Times New Roman" w:hAnsi="Times New Roman" w:eastAsia="仿宋_GB2312" w:cs="Times New Roman"/>
          <w:b w:val="0"/>
          <w:bCs/>
          <w:color w:val="auto"/>
          <w:spacing w:val="0"/>
          <w:sz w:val="32"/>
          <w:szCs w:val="32"/>
          <w:lang w:val="en-US" w:eastAsia="zh-CN"/>
        </w:rPr>
        <w:t>5000</w:t>
      </w:r>
      <w:r>
        <w:rPr>
          <w:rStyle w:val="13"/>
          <w:rFonts w:hint="default" w:ascii="Times New Roman" w:hAnsi="Times New Roman" w:eastAsia="仿宋_GB2312" w:cs="Times New Roman"/>
          <w:b w:val="0"/>
          <w:bCs/>
          <w:color w:val="auto"/>
          <w:spacing w:val="0"/>
          <w:sz w:val="32"/>
          <w:szCs w:val="32"/>
        </w:rPr>
        <w:t>元以下罚款，可以同时责令</w:t>
      </w:r>
      <w:r>
        <w:rPr>
          <w:rStyle w:val="13"/>
          <w:rFonts w:hint="default" w:ascii="Times New Roman" w:hAnsi="Times New Roman" w:eastAsia="仿宋_GB2312" w:cs="Times New Roman"/>
          <w:b w:val="0"/>
          <w:bCs/>
          <w:color w:val="auto"/>
          <w:spacing w:val="0"/>
          <w:sz w:val="32"/>
          <w:szCs w:val="32"/>
          <w:lang w:val="en-US" w:eastAsia="zh-CN"/>
        </w:rPr>
        <w:t>6</w:t>
      </w:r>
      <w:r>
        <w:rPr>
          <w:rStyle w:val="13"/>
          <w:rFonts w:hint="default" w:ascii="Times New Roman" w:hAnsi="Times New Roman" w:eastAsia="仿宋_GB2312" w:cs="Times New Roman"/>
          <w:b w:val="0"/>
          <w:bCs/>
          <w:color w:val="auto"/>
          <w:spacing w:val="0"/>
          <w:sz w:val="32"/>
          <w:szCs w:val="32"/>
        </w:rPr>
        <w:t>个月至</w:t>
      </w:r>
      <w:r>
        <w:rPr>
          <w:rStyle w:val="13"/>
          <w:rFonts w:hint="default" w:ascii="Times New Roman" w:hAnsi="Times New Roman" w:eastAsia="仿宋_GB2312" w:cs="Times New Roman"/>
          <w:b w:val="0"/>
          <w:bCs/>
          <w:color w:val="auto"/>
          <w:spacing w:val="0"/>
          <w:sz w:val="32"/>
          <w:szCs w:val="32"/>
          <w:lang w:val="en-US" w:eastAsia="zh-CN"/>
        </w:rPr>
        <w:t>1</w:t>
      </w:r>
      <w:r>
        <w:rPr>
          <w:rStyle w:val="13"/>
          <w:rFonts w:hint="default" w:ascii="Times New Roman" w:hAnsi="Times New Roman" w:eastAsia="仿宋_GB2312" w:cs="Times New Roman"/>
          <w:b w:val="0"/>
          <w:bCs/>
          <w:color w:val="auto"/>
          <w:spacing w:val="0"/>
          <w:sz w:val="32"/>
          <w:szCs w:val="32"/>
        </w:rPr>
        <w:t>年以内不得举办大型群众性活动</w:t>
      </w:r>
      <w:r>
        <w:rPr>
          <w:rFonts w:hint="default" w:ascii="Times New Roman" w:hAnsi="Times New Roman" w:eastAsia="仿宋_GB2312" w:cs="Times New Roman"/>
          <w:b w:val="0"/>
          <w:bCs/>
          <w:color w:val="auto"/>
          <w:sz w:val="32"/>
          <w:szCs w:val="32"/>
        </w:rPr>
        <w:t>”。</w:t>
      </w:r>
    </w:p>
    <w:p w14:paraId="774844D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rPr>
      </w:pPr>
      <w:r>
        <w:rPr>
          <w:rStyle w:val="13"/>
          <w:rFonts w:hint="default" w:ascii="Times New Roman" w:hAnsi="Times New Roman" w:eastAsia="仿宋_GB2312" w:cs="Times New Roman"/>
          <w:b w:val="0"/>
          <w:bCs/>
          <w:color w:val="auto"/>
          <w:spacing w:val="0"/>
          <w:sz w:val="32"/>
          <w:szCs w:val="32"/>
        </w:rPr>
        <w:t>以下情形，属于“情节较</w:t>
      </w:r>
      <w:r>
        <w:rPr>
          <w:rStyle w:val="13"/>
          <w:rFonts w:hint="default" w:ascii="Times New Roman" w:hAnsi="Times New Roman" w:eastAsia="仿宋_GB2312" w:cs="Times New Roman"/>
          <w:b w:val="0"/>
          <w:bCs/>
          <w:color w:val="auto"/>
          <w:spacing w:val="0"/>
          <w:sz w:val="32"/>
          <w:szCs w:val="32"/>
          <w:lang w:val="en-US" w:eastAsia="zh-CN"/>
        </w:rPr>
        <w:t>重</w:t>
      </w:r>
      <w:r>
        <w:rPr>
          <w:rStyle w:val="13"/>
          <w:rFonts w:hint="default" w:ascii="Times New Roman" w:hAnsi="Times New Roman" w:eastAsia="仿宋_GB2312" w:cs="Times New Roman"/>
          <w:b w:val="0"/>
          <w:bCs/>
          <w:color w:val="auto"/>
          <w:spacing w:val="0"/>
          <w:sz w:val="32"/>
          <w:szCs w:val="32"/>
        </w:rPr>
        <w:t>”：</w:t>
      </w:r>
      <w:r>
        <w:rPr>
          <w:rStyle w:val="13"/>
          <w:rFonts w:hint="default" w:ascii="Times New Roman" w:hAnsi="Times New Roman" w:eastAsia="仿宋_GB2312" w:cs="Times New Roman"/>
          <w:b w:val="0"/>
          <w:bCs/>
          <w:color w:val="auto"/>
          <w:spacing w:val="0"/>
          <w:sz w:val="32"/>
          <w:szCs w:val="32"/>
          <w:lang w:val="en-US" w:eastAsia="zh-CN"/>
        </w:rPr>
        <w:t>造成人员受伤、财产损失、秩序混乱等危害后果或者较大社会影响；严重影响活动正常进行；其他情节较重情形</w:t>
      </w:r>
      <w:r>
        <w:rPr>
          <w:rStyle w:val="13"/>
          <w:rFonts w:hint="default" w:ascii="Times New Roman" w:hAnsi="Times New Roman" w:eastAsia="仿宋_GB2312" w:cs="Times New Roman"/>
          <w:b w:val="0"/>
          <w:bCs/>
          <w:color w:val="auto"/>
          <w:spacing w:val="0"/>
          <w:sz w:val="32"/>
          <w:szCs w:val="32"/>
        </w:rPr>
        <w:t>。</w:t>
      </w:r>
    </w:p>
    <w:p w14:paraId="63B5863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rPr>
      </w:pPr>
      <w:r>
        <w:rPr>
          <w:rStyle w:val="13"/>
          <w:rFonts w:hint="default" w:ascii="Times New Roman" w:hAnsi="Times New Roman" w:eastAsia="仿宋_GB2312" w:cs="Times New Roman"/>
          <w:b w:val="0"/>
          <w:bCs/>
          <w:color w:val="auto"/>
          <w:spacing w:val="0"/>
          <w:sz w:val="32"/>
          <w:szCs w:val="32"/>
        </w:rPr>
        <w:t>（</w:t>
      </w:r>
      <w:r>
        <w:rPr>
          <w:rStyle w:val="13"/>
          <w:rFonts w:hint="default" w:ascii="Times New Roman" w:hAnsi="Times New Roman" w:eastAsia="仿宋_GB2312" w:cs="Times New Roman"/>
          <w:b w:val="0"/>
          <w:bCs/>
          <w:color w:val="auto"/>
          <w:spacing w:val="0"/>
          <w:sz w:val="32"/>
          <w:szCs w:val="32"/>
          <w:lang w:val="en-US" w:eastAsia="zh-CN"/>
        </w:rPr>
        <w:t>四十四</w:t>
      </w:r>
      <w:r>
        <w:rPr>
          <w:rStyle w:val="13"/>
          <w:rFonts w:hint="default" w:ascii="Times New Roman" w:hAnsi="Times New Roman" w:eastAsia="仿宋_GB2312" w:cs="Times New Roman"/>
          <w:b w:val="0"/>
          <w:bCs/>
          <w:color w:val="auto"/>
          <w:spacing w:val="0"/>
          <w:sz w:val="32"/>
          <w:szCs w:val="32"/>
        </w:rPr>
        <w:t>）违反《治安处罚法》第</w:t>
      </w:r>
      <w:r>
        <w:rPr>
          <w:rStyle w:val="13"/>
          <w:rFonts w:hint="default" w:ascii="Times New Roman" w:hAnsi="Times New Roman" w:eastAsia="仿宋_GB2312" w:cs="Times New Roman"/>
          <w:b w:val="0"/>
          <w:bCs/>
          <w:color w:val="auto"/>
          <w:spacing w:val="0"/>
          <w:sz w:val="32"/>
          <w:szCs w:val="32"/>
          <w:lang w:val="en-US" w:eastAsia="zh-CN"/>
        </w:rPr>
        <w:t>四十五</w:t>
      </w:r>
      <w:r>
        <w:rPr>
          <w:rStyle w:val="13"/>
          <w:rFonts w:hint="default" w:ascii="Times New Roman" w:hAnsi="Times New Roman" w:eastAsia="仿宋_GB2312" w:cs="Times New Roman"/>
          <w:b w:val="0"/>
          <w:bCs/>
          <w:color w:val="auto"/>
          <w:spacing w:val="0"/>
          <w:sz w:val="32"/>
          <w:szCs w:val="32"/>
        </w:rPr>
        <w:t>条规定，</w:t>
      </w:r>
      <w:r>
        <w:rPr>
          <w:rStyle w:val="13"/>
          <w:rFonts w:hint="default" w:ascii="Times New Roman" w:hAnsi="Times New Roman" w:eastAsia="仿宋_GB2312" w:cs="Times New Roman"/>
          <w:b w:val="0"/>
          <w:bCs/>
          <w:color w:val="auto"/>
          <w:spacing w:val="0"/>
          <w:sz w:val="32"/>
          <w:szCs w:val="32"/>
          <w:lang w:val="en-US" w:eastAsia="zh-CN"/>
        </w:rPr>
        <w:t>公众活动场所违反安全规定</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四十五</w:t>
      </w:r>
      <w:r>
        <w:rPr>
          <w:rFonts w:hint="default" w:ascii="Times New Roman" w:hAnsi="Times New Roman" w:eastAsia="仿宋_GB2312" w:cs="Times New Roman"/>
          <w:b w:val="0"/>
          <w:bCs/>
          <w:color w:val="auto"/>
          <w:sz w:val="32"/>
          <w:szCs w:val="32"/>
        </w:rPr>
        <w:t>条的规定，上述违法行为的裁量幅度为“5日以下拘留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14:paraId="71135C9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以下情形，属于“情节较重”：造成人员受伤、财产损失、秩序混乱等危害后果；其他情节较重情形。</w:t>
      </w:r>
    </w:p>
    <w:p w14:paraId="0480393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四十五）违反《治安处罚法》第四十六条第一款规定，违法飞行、升放民用无人驾驶航空器、航空运动器材、升空物的，其行为属于基础裁量A档。依据《治安处罚法》第四十六条第一款的规定，上述违法行为的裁量幅度为“情节较重的，处5日以上10日以下拘留”。</w:t>
      </w:r>
    </w:p>
    <w:p w14:paraId="377E190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以下情形，属于“情节较重”：造成人员受伤、财产损失、秩序混乱等危害后果；破解飞行；在重大活动期间或重要目标周围实施；在六环内实施；多次实施；其他情节较重情形。</w:t>
      </w:r>
    </w:p>
    <w:p w14:paraId="324BB23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（四十六）违反《治安处罚法》第四十六条第二款规定，飞行、升放民用无人驾驶航空器、航空运动器材</w:t>
      </w:r>
      <w:r>
        <w:rPr>
          <w:rStyle w:val="13"/>
          <w:rFonts w:hint="default" w:ascii="Times New Roman" w:hAnsi="Times New Roman" w:cs="Times New Roman"/>
          <w:b w:val="0"/>
          <w:bCs/>
          <w:color w:val="auto"/>
          <w:spacing w:val="0"/>
          <w:sz w:val="32"/>
          <w:szCs w:val="32"/>
          <w:lang w:val="en-US" w:eastAsia="zh-CN"/>
        </w:rPr>
        <w:t>、</w:t>
      </w:r>
      <w:r>
        <w:rPr>
          <w:rStyle w:val="13"/>
          <w:rFonts w:hint="default" w:ascii="Times New Roman" w:hAnsi="Times New Roman" w:eastAsia="仿宋_GB2312" w:cs="Times New Roman"/>
          <w:b w:val="0"/>
          <w:bCs/>
          <w:color w:val="auto"/>
          <w:spacing w:val="0"/>
          <w:sz w:val="32"/>
          <w:szCs w:val="32"/>
          <w:lang w:val="en-US" w:eastAsia="zh-CN"/>
        </w:rPr>
        <w:t>升空物体非法穿越国（边）境的，其行为属于基础裁量A档。依据《治安处罚法》第四十六条第二款的规定，上述违法行为的裁量幅度为“处10日以上15日以下拘留”</w:t>
      </w:r>
      <w:r>
        <w:rPr>
          <w:rStyle w:val="13"/>
          <w:rFonts w:hint="default" w:ascii="Times New Roman" w:hAnsi="Times New Roman" w:cs="Times New Roman"/>
          <w:b w:val="0"/>
          <w:bCs/>
          <w:color w:val="auto"/>
          <w:spacing w:val="0"/>
          <w:sz w:val="32"/>
          <w:szCs w:val="32"/>
          <w:lang w:val="en-US" w:eastAsia="zh-CN"/>
        </w:rPr>
        <w:t>。</w:t>
      </w:r>
      <w:r>
        <w:rPr>
          <w:rStyle w:val="13"/>
          <w:rFonts w:hint="default" w:ascii="Times New Roman" w:hAnsi="Times New Roman" w:eastAsia="仿宋_GB2312" w:cs="Times New Roman"/>
          <w:b w:val="0"/>
          <w:bCs/>
          <w:color w:val="auto"/>
          <w:spacing w:val="0"/>
          <w:sz w:val="32"/>
          <w:szCs w:val="32"/>
          <w:lang w:val="en-US" w:eastAsia="zh-CN"/>
        </w:rPr>
        <w:t>处罚幅度明确，不需分阶。</w:t>
      </w:r>
    </w:p>
    <w:p w14:paraId="6692954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条第（一）项规定，组织、胁迫、诱骗进行恐怖、残忍表演的，其行为属于基础裁量A档。依据《治安处罚法》第四十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37199F7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以下情形，属于“情节较轻”：未使用暴力方法，且对他人身心健康影响较小的，但将相关表演视频在信息网络上散布的除外；经被侵害人要求或者他人劝阻及时停止，且后果轻微；其他情节较轻情形。</w:t>
      </w:r>
    </w:p>
    <w:p w14:paraId="4F0578EF">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强迫</w:t>
      </w:r>
      <w:r>
        <w:rPr>
          <w:rFonts w:hint="default" w:ascii="Times New Roman" w:hAnsi="Times New Roman" w:eastAsia="仿宋_GB2312" w:cs="Times New Roman"/>
          <w:b w:val="0"/>
          <w:bCs/>
          <w:color w:val="auto"/>
          <w:kern w:val="0"/>
          <w:sz w:val="32"/>
          <w:szCs w:val="32"/>
          <w:highlight w:val="none"/>
          <w:lang w:val="en-US" w:eastAsia="zh-CN" w:bidi="ar"/>
        </w:rPr>
        <w:t>劳动</w:t>
      </w:r>
      <w:r>
        <w:rPr>
          <w:rFonts w:hint="default" w:ascii="Times New Roman" w:hAnsi="Times New Roman" w:eastAsia="仿宋_GB2312" w:cs="Times New Roman"/>
          <w:b w:val="0"/>
          <w:bCs/>
          <w:color w:val="auto"/>
          <w:sz w:val="32"/>
          <w:szCs w:val="32"/>
        </w:rPr>
        <w:t>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630E2A0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以下情形，属于“情节较轻”：经被侵害人要求或者他人劝阻及时停止，且后果轻微；强迫他人劳动系以劳务抵偿合法债务，且劳动强度较低；其他情节较轻情形。</w:t>
      </w:r>
    </w:p>
    <w:p w14:paraId="2589997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）项规定，非法限制人身自由</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非法侵入住宅</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非法搜查身体的，其行为属于基础裁量A档。依据《治安处罚法》第四十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0D3462A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以下情形，属于非法限制人身自由“情节较轻”：未使用殴打、捆绑、侮辱等恶劣手段，且未造成人身伤害或者其他较重危害后果，取得被侵害人谅解。</w:t>
      </w:r>
    </w:p>
    <w:p w14:paraId="5D5576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以下情形，属于非法侵入住宅“情节较轻”：因债务纠纷、邻里纠纷侵入他人住宅，经劝阻及时退出，且未造成危害后果；非法侵入他人住宅，自行退出，且未造成危害后果；其他情节较轻情形。</w:t>
      </w:r>
    </w:p>
    <w:p w14:paraId="78A7669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以下情形，属于非法搜查身体“情节较轻”：经被侵害人要求或者他人劝阻及时停止，且未造成人身伤害或者其他危害后果；未使用暴力或者未以暴力相威胁；其他情节较轻情形。</w:t>
      </w:r>
    </w:p>
    <w:p w14:paraId="24FD341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条规定，组织、胁迫未成年人有偿陪侍的，其行为属于基础裁量A档。依据《治安处罚法》第四十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处10日以上15日以下拘留，并处5000元以下罚款；情节较轻的，处5日以下拘留或者5000元以下罚款</w:t>
      </w:r>
      <w:r>
        <w:rPr>
          <w:rFonts w:hint="default" w:ascii="Times New Roman" w:hAnsi="Times New Roman" w:eastAsia="仿宋_GB2312" w:cs="Times New Roman"/>
          <w:b w:val="0"/>
          <w:bCs/>
          <w:color w:val="auto"/>
          <w:sz w:val="32"/>
          <w:szCs w:val="32"/>
        </w:rPr>
        <w:t>”。</w:t>
      </w:r>
    </w:p>
    <w:p w14:paraId="0ECCAC5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以下情形，属于“情节较轻”：主动停止且后果轻微；其他情节较轻情形。</w:t>
      </w:r>
    </w:p>
    <w:p w14:paraId="0A1ED0C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（五十一）违反</w:t>
      </w:r>
      <w:r>
        <w:rPr>
          <w:rFonts w:hint="default" w:ascii="Times New Roman" w:hAnsi="Times New Roman" w:eastAsia="仿宋_GB2312" w:cs="Times New Roman"/>
          <w:b w:val="0"/>
          <w:bCs/>
          <w:color w:val="auto"/>
          <w:sz w:val="32"/>
          <w:szCs w:val="32"/>
        </w:rPr>
        <w:t>《治安处罚法》第四十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条第一款规定，胁迫、诱骗或者利用他人乞讨的，其行为属于基础裁量A档。依据《治安处罚法》第四十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2000</w:t>
      </w:r>
      <w:r>
        <w:rPr>
          <w:rFonts w:hint="default" w:ascii="Times New Roman" w:hAnsi="Times New Roman" w:eastAsia="仿宋_GB2312" w:cs="Times New Roman"/>
          <w:b w:val="0"/>
          <w:bCs/>
          <w:color w:val="auto"/>
          <w:sz w:val="32"/>
          <w:szCs w:val="32"/>
        </w:rPr>
        <w:t>元以下罚款</w:t>
      </w:r>
      <w:r>
        <w:rPr>
          <w:rFonts w:hint="default" w:ascii="Times New Roman" w:hAnsi="Times New Roman" w:eastAsia="仿宋_GB2312" w:cs="Times New Roman"/>
          <w:b w:val="0"/>
          <w:bCs/>
          <w:color w:val="auto"/>
          <w:sz w:val="32"/>
          <w:szCs w:val="32"/>
          <w:lang w:val="en-US" w:eastAsia="zh-CN"/>
        </w:rPr>
        <w:t>”，处罚幅度明确，不需分阶。</w:t>
      </w:r>
    </w:p>
    <w:p w14:paraId="6BDE97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以滋扰方式乞讨</w:t>
      </w:r>
      <w:r>
        <w:rPr>
          <w:rFonts w:hint="default" w:ascii="Times New Roman" w:hAnsi="Times New Roman" w:eastAsia="仿宋_GB2312" w:cs="Times New Roman"/>
          <w:b w:val="0"/>
          <w:bCs/>
          <w:color w:val="auto"/>
          <w:sz w:val="32"/>
          <w:szCs w:val="32"/>
        </w:rPr>
        <w:t>的，其行为属于基础裁量A档。依据《治安处罚法》第四十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条第二款的规定，上述违法行为的裁量幅度为“处5日以下拘留或者警告”</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处罚幅度明确，不需分阶</w:t>
      </w:r>
      <w:r>
        <w:rPr>
          <w:rFonts w:hint="default" w:ascii="Times New Roman" w:hAnsi="Times New Roman" w:eastAsia="仿宋_GB2312" w:cs="Times New Roman"/>
          <w:b w:val="0"/>
          <w:bCs/>
          <w:color w:val="auto"/>
          <w:sz w:val="32"/>
          <w:szCs w:val="32"/>
        </w:rPr>
        <w:t>。</w:t>
      </w:r>
    </w:p>
    <w:p w14:paraId="58CD46D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（五十三）违反《治安处罚法》第五十条第一款第（一）项规定，威胁人身安全的，其行为均属于基础裁量A档。依据《治安处罚法》第五十条第一款的</w:t>
      </w:r>
      <w:r>
        <w:rPr>
          <w:rFonts w:hint="default" w:ascii="Times New Roman" w:hAnsi="Times New Roman" w:eastAsia="仿宋_GB2312" w:cs="Times New Roman"/>
          <w:b w:val="0"/>
          <w:bCs/>
          <w:color w:val="auto"/>
          <w:sz w:val="32"/>
          <w:szCs w:val="32"/>
        </w:rPr>
        <w:t>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14:paraId="597F115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以下情形，属于“情节较重”：给他人正常工作、生活、身心健康造成较大影响；经劝阻仍不停止；针对多人实施；采取多种方式和手段威胁他人人身安全；多次实施；其他情节较重情形。</w:t>
      </w:r>
    </w:p>
    <w:p w14:paraId="4D40578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侮辱</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诽谤</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诬告陷害</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14:paraId="3881D7C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使用恶劣手段、方式；给他人正常工作、生活、身心健康、名誉造成较大影响；经劝阻仍不停止；利用信息网络公然侮辱、诽谤、诬告陷害他人；针对多人实施；多次实施；其他情节较重情形。</w:t>
      </w:r>
    </w:p>
    <w:p w14:paraId="3B5E0B8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项规定，威胁、侮辱、殴打</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打击报复证人及其近亲属的，其行为均属于基础裁量A档。依据《治安处罚法》第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14:paraId="614251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以下情形，属于“情节较重”：使用恶劣手段、方式；给他人正常工作、生活、身心健康、名誉造成较大影响；造成人身伤害的；针对多人实施；多次实施；其他情节较重情形。</w:t>
      </w:r>
    </w:p>
    <w:p w14:paraId="5A1A516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以发送信息、滋扰方式干扰正常生活</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规定“除给予处罚外，经公安机关负责人批准，可以责令其一定期限内禁止接触被侵害人”。</w:t>
      </w:r>
    </w:p>
    <w:p w14:paraId="22A74C3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以下情形，属于“情节较重”：给他人正常工作、生活、身心健康、名誉造成较大影响；向多人发送；经被侵害人制止仍不停止；其他情节较重情形。</w:t>
      </w:r>
    </w:p>
    <w:p w14:paraId="2FEE204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侵犯隐私</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61DA465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以下情形，属于“情节较重”：给他人正常工作、生活、身心健康、名誉造成较大影响；利用信息网络散布他人隐私；多次侵犯他人隐私或者侵犯多人隐私；其他情节较重情形。</w:t>
      </w:r>
    </w:p>
    <w:p w14:paraId="305218E5">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五十八）违反《治安处罚法》第五十条第二款规定，违反禁止接触令的，其行为均属于基础裁量A档。依据《治安处罚法》第五十条第二款的规定，上述违法行为的裁量幅度为“处5日以上10日以下拘留，可以并处1000元以下罚款”。处罚幅度明确，不需分阶。</w:t>
      </w:r>
    </w:p>
    <w:p w14:paraId="69495DE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五十一</w:t>
      </w:r>
      <w:r>
        <w:rPr>
          <w:rFonts w:hint="default" w:ascii="Times New Roman" w:hAnsi="Times New Roman" w:eastAsia="仿宋_GB2312" w:cs="Times New Roman"/>
          <w:b w:val="0"/>
          <w:bCs/>
          <w:color w:val="auto"/>
          <w:sz w:val="32"/>
          <w:szCs w:val="32"/>
        </w:rPr>
        <w:t>条第一款规定，殴打他人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故意伤害的，其行为属于基础裁量A档。依据《治安处罚法》第</w:t>
      </w:r>
      <w:r>
        <w:rPr>
          <w:rFonts w:hint="default" w:ascii="Times New Roman" w:hAnsi="Times New Roman" w:eastAsia="仿宋_GB2312" w:cs="Times New Roman"/>
          <w:b w:val="0"/>
          <w:bCs/>
          <w:color w:val="auto"/>
          <w:sz w:val="32"/>
          <w:szCs w:val="32"/>
          <w:lang w:val="en-US" w:eastAsia="zh-CN"/>
        </w:rPr>
        <w:t>五十一</w:t>
      </w:r>
      <w:r>
        <w:rPr>
          <w:rFonts w:hint="default" w:ascii="Times New Roman" w:hAnsi="Times New Roman" w:eastAsia="仿宋_GB2312" w:cs="Times New Roman"/>
          <w:b w:val="0"/>
          <w:bCs/>
          <w:color w:val="auto"/>
          <w:sz w:val="32"/>
          <w:szCs w:val="32"/>
        </w:rPr>
        <w:t>条第一款的规定，上述违法行为的裁量幅度为“处5日以上10日以下拘留，并处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治安处罚法》第五十一条第二款规定“结伙殴打、伤害他人的；殴打、伤害残疾人、孕妇、不满14周岁的人或者60周岁以上的人的；多次殴打、伤害他人或者1次殴打、伤害多人的，处10日以上15日以下拘留，并处500元以上1000元以下罚款”。</w:t>
      </w:r>
    </w:p>
    <w:p w14:paraId="72590DA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被侵害方有过错，且伤害后果较轻；亲友、邻里或者同事之间因琐事发生纠纷，双方均有过错，且伤害后果较轻；已满14周岁未成年在校学生初次殴打他人、故意伤害他人身体，悔过态度较好且伤害后果较轻；因民间纠纷引发且行为人主动赔偿合理费用，伤害后果较轻；其他情节较轻情形。</w:t>
      </w:r>
    </w:p>
    <w:p w14:paraId="1F36AC3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规定，猥亵的，其行为属于基础裁量A档。依据《治安处罚法》第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的规定，其裁量幅度为“处5日以上1</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猥亵智力残疾人、精神病人、不满14周岁的人或者有其他严重情节的，</w:t>
      </w:r>
      <w:r>
        <w:rPr>
          <w:rFonts w:hint="default" w:ascii="Times New Roman" w:hAnsi="Times New Roman" w:eastAsia="仿宋_GB2312" w:cs="Times New Roman"/>
          <w:b w:val="0"/>
          <w:bCs/>
          <w:color w:val="auto"/>
          <w:sz w:val="32"/>
          <w:szCs w:val="32"/>
          <w:lang w:val="en-US" w:eastAsia="zh-CN"/>
        </w:rPr>
        <w:t>处10日以上15日以下拘留”。</w:t>
      </w:r>
    </w:p>
    <w:p w14:paraId="06EFFF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以下情形，属于“有其他严重情节”：在公共场所猥亵他人；猥亵多人；强制、公然实施猥亵行为；猥亵孕妇；造成被</w:t>
      </w:r>
      <w:r>
        <w:rPr>
          <w:rFonts w:hint="default" w:ascii="Times New Roman" w:hAnsi="Times New Roman" w:eastAsia="仿宋_GB2312" w:cs="Times New Roman"/>
          <w:b w:val="0"/>
          <w:bCs/>
          <w:color w:val="auto"/>
          <w:sz w:val="32"/>
          <w:szCs w:val="32"/>
          <w:lang w:val="en-US" w:eastAsia="zh-CN"/>
        </w:rPr>
        <w:t>猥亵</w:t>
      </w:r>
      <w:r>
        <w:rPr>
          <w:rFonts w:hint="default" w:ascii="Times New Roman" w:hAnsi="Times New Roman" w:eastAsia="仿宋_GB2312" w:cs="Times New Roman"/>
          <w:b w:val="0"/>
          <w:bCs/>
          <w:color w:val="auto"/>
          <w:sz w:val="32"/>
          <w:szCs w:val="32"/>
        </w:rPr>
        <w:t>人受轻微伤或者精神受到损害：多次猥亵他人；其他情节严重情形。</w:t>
      </w:r>
    </w:p>
    <w:p w14:paraId="5FCD194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pacing w:val="0"/>
          <w:sz w:val="32"/>
          <w:szCs w:val="32"/>
        </w:rPr>
        <w:t>在公共场所故意裸露隐私部位</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的规定，其裁量幅度为“处警告或者</w:t>
      </w:r>
      <w:r>
        <w:rPr>
          <w:rFonts w:hint="default" w:ascii="Times New Roman" w:hAnsi="Times New Roman" w:eastAsia="仿宋_GB2312" w:cs="Times New Roman"/>
          <w:b w:val="0"/>
          <w:bCs/>
          <w:color w:val="auto"/>
          <w:sz w:val="32"/>
          <w:szCs w:val="32"/>
          <w:lang w:val="en-US" w:eastAsia="zh-CN"/>
        </w:rPr>
        <w:t>500</w:t>
      </w:r>
      <w:r>
        <w:rPr>
          <w:rFonts w:hint="default" w:ascii="Times New Roman" w:hAnsi="Times New Roman" w:eastAsia="仿宋_GB2312" w:cs="Times New Roman"/>
          <w:b w:val="0"/>
          <w:bCs/>
          <w:color w:val="auto"/>
          <w:sz w:val="32"/>
          <w:szCs w:val="32"/>
        </w:rPr>
        <w:t>元以下罚款；情节恶劣的，处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日以下拘留</w:t>
      </w:r>
      <w:r>
        <w:rPr>
          <w:rFonts w:hint="default" w:ascii="Times New Roman" w:hAnsi="Times New Roman" w:eastAsia="仿宋_GB2312" w:cs="Times New Roman"/>
          <w:b w:val="0"/>
          <w:bCs/>
          <w:color w:val="auto"/>
          <w:sz w:val="32"/>
          <w:szCs w:val="32"/>
          <w:lang w:eastAsia="zh-CN"/>
        </w:rPr>
        <w:t>”。</w:t>
      </w:r>
    </w:p>
    <w:p w14:paraId="66B0BE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以下情形，属于“情节恶劣”：造成现场秩序混乱等危害后果或者较大社会影响；在有多名异性或者未成年人的公共场所故意裸露身体；经制止拒不改正；伴随挑逗性语言或者动作；其他恶劣情形。</w:t>
      </w:r>
    </w:p>
    <w:p w14:paraId="6D06908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五十三</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虐待、虐待被监护、看护人、遗弃</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五十三</w:t>
      </w:r>
      <w:r>
        <w:rPr>
          <w:rFonts w:hint="default" w:ascii="Times New Roman" w:hAnsi="Times New Roman" w:eastAsia="仿宋_GB2312" w:cs="Times New Roman"/>
          <w:b w:val="0"/>
          <w:bCs/>
          <w:color w:val="auto"/>
          <w:sz w:val="32"/>
          <w:szCs w:val="32"/>
        </w:rPr>
        <w:t>条的规定，上述违法行为的裁量幅度为“处5日以下拘留或者警告</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p>
    <w:p w14:paraId="5673CF9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以下情形，属于“情节较重”：给他人正常生活、身心健康等造成较大影响；经劝阻仍不停止；多次实施；其他情节较重情形。</w:t>
      </w:r>
    </w:p>
    <w:p w14:paraId="546D323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条规定，强买强卖商品，强迫他人提供服务或者强迫他人接受服务的，其行为属于基础裁量A档。依据《治安处罚法》第</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条的规定，上述违法行为的裁量幅度为“处5日以上10日以下拘留，并处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00元以上5</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1F8F12B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以下情形，属于“情节较轻”：强迫交易造成直接经济损失未达到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标准10%；强迫交易数额或者违法所得未达到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标准10%；强迫他人购买伪劣商品数额或者违法所得未达到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标准10%；事后主动返还财物或者支付有关费用，取得被侵害人谅解；其他情节较轻情形。</w:t>
      </w:r>
    </w:p>
    <w:p w14:paraId="479B9CF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条规定，煽动民族仇恨、民族歧视，刊载民族歧视、侮辱内容的，其行为属于基础裁量A档。依据《治安处罚法》第</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lang w:val="en-US" w:eastAsia="zh-CN"/>
        </w:rPr>
        <w:t>情节较轻的，处5日以下拘留或者1000元以下罚款</w:t>
      </w:r>
      <w:r>
        <w:rPr>
          <w:rFonts w:hint="default" w:ascii="Times New Roman" w:hAnsi="Times New Roman" w:eastAsia="仿宋_GB2312" w:cs="Times New Roman"/>
          <w:b w:val="0"/>
          <w:bCs/>
          <w:color w:val="auto"/>
          <w:sz w:val="32"/>
          <w:szCs w:val="32"/>
        </w:rPr>
        <w:t>”。</w:t>
      </w:r>
    </w:p>
    <w:p w14:paraId="7630899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以下情形，属于“情节较轻”：主动承认错误，及时纠正、消除影响；其他情节较轻情形。</w:t>
      </w:r>
    </w:p>
    <w:p w14:paraId="19A7111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六十五）违反《治安处罚法》第五十六条第一款规定，侵犯个人信息的，其行为属于基础裁量A档。依据《治安处罚法》第五十六条第一款的规定，上述违法行为的裁量幅度为“处10日以上15日以下拘留；情节较轻的，处5日以下拘留”。《治安处罚法》第五十六条第二款规定“窃取或者以其他方法非法获取个人信息的，依照前款的规定处罚”。</w:t>
      </w:r>
    </w:p>
    <w:p w14:paraId="5DBA58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以下情形，属于“情节较轻”：未达到刑事处罚标准10%；其他情节较轻情形。</w:t>
      </w:r>
    </w:p>
    <w:p w14:paraId="2286104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冒领、隐匿、毁弃、倒卖、私自开拆、非法检查他人邮件、快件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“处警告或者1000元以下罚款；情节较重的，处5日以上10日以下拘留”。</w:t>
      </w:r>
    </w:p>
    <w:p w14:paraId="151EFF5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以下情形，属于“情节较重”：给他人正常工作、生活等造成较大经济损失或影响；针对多人实施；多次实施；其他情节较重情形。</w:t>
      </w:r>
    </w:p>
    <w:p w14:paraId="3103199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条规定，盗窃</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14:paraId="29EE1D28">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以下情形，因盗窃财物价值不到</w:t>
      </w:r>
      <w:r>
        <w:rPr>
          <w:rFonts w:hint="default" w:ascii="Times New Roman" w:hAnsi="Times New Roman" w:eastAsia="仿宋_GB2312" w:cs="Times New Roman"/>
          <w:b w:val="0"/>
          <w:bCs/>
          <w:color w:val="auto"/>
          <w:sz w:val="32"/>
          <w:szCs w:val="32"/>
          <w:highlight w:val="none"/>
          <w:lang w:val="en-US" w:eastAsia="zh-CN"/>
        </w:rPr>
        <w:t>刑事处罚</w:t>
      </w:r>
      <w:r>
        <w:rPr>
          <w:rFonts w:hint="default" w:ascii="Times New Roman" w:hAnsi="Times New Roman" w:eastAsia="仿宋_GB2312" w:cs="Times New Roman"/>
          <w:b w:val="0"/>
          <w:bCs/>
          <w:color w:val="auto"/>
          <w:sz w:val="32"/>
          <w:szCs w:val="32"/>
          <w:highlight w:val="none"/>
        </w:rPr>
        <w:t>标准50%，无法按照2013</w:t>
      </w:r>
      <w:r>
        <w:rPr>
          <w:rFonts w:hint="default" w:ascii="Times New Roman" w:hAnsi="Times New Roman" w:eastAsia="仿宋_GB2312" w:cs="Times New Roman"/>
          <w:b w:val="0"/>
          <w:bCs/>
          <w:color w:val="auto"/>
          <w:sz w:val="32"/>
          <w:szCs w:val="32"/>
          <w:highlight w:val="none"/>
          <w:lang w:val="en-US" w:eastAsia="zh-CN"/>
        </w:rPr>
        <w:t>年</w:t>
      </w:r>
      <w:r>
        <w:rPr>
          <w:rFonts w:hint="default" w:ascii="Times New Roman" w:hAnsi="Times New Roman" w:eastAsia="仿宋_GB2312" w:cs="Times New Roman"/>
          <w:b w:val="0"/>
          <w:bCs/>
          <w:color w:val="auto"/>
          <w:sz w:val="32"/>
          <w:szCs w:val="32"/>
          <w:highlight w:val="none"/>
        </w:rPr>
        <w:t>4</w:t>
      </w:r>
      <w:r>
        <w:rPr>
          <w:rFonts w:hint="default" w:ascii="Times New Roman" w:hAnsi="Times New Roman" w:eastAsia="仿宋_GB2312" w:cs="Times New Roman"/>
          <w:b w:val="0"/>
          <w:bCs/>
          <w:color w:val="auto"/>
          <w:sz w:val="32"/>
          <w:szCs w:val="32"/>
          <w:highlight w:val="none"/>
          <w:lang w:val="en-US" w:eastAsia="zh-CN"/>
        </w:rPr>
        <w:t>月</w:t>
      </w:r>
      <w:r>
        <w:rPr>
          <w:rFonts w:hint="default" w:ascii="Times New Roman" w:hAnsi="Times New Roman" w:eastAsia="仿宋_GB2312" w:cs="Times New Roman"/>
          <w:b w:val="0"/>
          <w:bCs/>
          <w:color w:val="auto"/>
          <w:sz w:val="32"/>
          <w:szCs w:val="32"/>
          <w:highlight w:val="none"/>
        </w:rPr>
        <w:t>2</w:t>
      </w:r>
      <w:r>
        <w:rPr>
          <w:rFonts w:hint="default" w:ascii="Times New Roman" w:hAnsi="Times New Roman" w:eastAsia="仿宋_GB2312" w:cs="Times New Roman"/>
          <w:b w:val="0"/>
          <w:bCs/>
          <w:color w:val="auto"/>
          <w:sz w:val="32"/>
          <w:szCs w:val="32"/>
          <w:highlight w:val="none"/>
          <w:lang w:val="en-US" w:eastAsia="zh-CN"/>
        </w:rPr>
        <w:t>日</w:t>
      </w:r>
      <w:r>
        <w:rPr>
          <w:rFonts w:hint="default" w:ascii="Times New Roman" w:hAnsi="Times New Roman" w:eastAsia="仿宋_GB2312" w:cs="Times New Roman"/>
          <w:b w:val="0"/>
          <w:bCs/>
          <w:color w:val="auto"/>
          <w:sz w:val="32"/>
          <w:szCs w:val="32"/>
          <w:highlight w:val="none"/>
        </w:rPr>
        <w:t>最高人民法院、最高人民检察院印发的《关于办理盗窃刑事案件适用法律若干问题的解释》追究刑事责任的，属于盗窃</w:t>
      </w:r>
      <w:r>
        <w:rPr>
          <w:rFonts w:hint="default" w:ascii="Times New Roman" w:hAnsi="Times New Roman" w:eastAsia="仿宋_GB2312" w:cs="Times New Roman"/>
          <w:b w:val="0"/>
          <w:bCs/>
          <w:color w:val="auto"/>
          <w:kern w:val="0"/>
          <w:sz w:val="32"/>
          <w:szCs w:val="32"/>
          <w:highlight w:val="none"/>
          <w:lang w:bidi="ar"/>
        </w:rPr>
        <w:t>“情节较重”</w:t>
      </w:r>
      <w:r>
        <w:rPr>
          <w:rFonts w:hint="default" w:ascii="Times New Roman" w:hAnsi="Times New Roman" w:eastAsia="仿宋_GB2312" w:cs="Times New Roman"/>
          <w:b w:val="0"/>
          <w:bCs/>
          <w:color w:val="auto"/>
          <w:sz w:val="32"/>
          <w:szCs w:val="32"/>
          <w:highlight w:val="none"/>
        </w:rPr>
        <w:t>：曾因盗窃受过刑事处罚；组织、控制未成年人盗窃；自然灾害、事故灾害、社会安全事件等突发事件期间，在事件发生地盗窃；盗窃残疾人、孤寡老人、丧失劳动能力人的财物；在医院盗窃病人或者其亲友财物；盗窃救灾、抢险、防汛、优抚、扶贫、移民、救济款物；盗窃造成严重后果。</w:t>
      </w:r>
    </w:p>
    <w:p w14:paraId="341B9D46">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以下情形，属于盗窃其他</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情节较重</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情形</w:t>
      </w:r>
      <w:r>
        <w:rPr>
          <w:rFonts w:hint="default" w:ascii="Times New Roman" w:hAnsi="Times New Roman" w:eastAsia="仿宋_GB2312" w:cs="Times New Roman"/>
          <w:b w:val="0"/>
          <w:bCs/>
          <w:color w:val="auto"/>
          <w:sz w:val="32"/>
          <w:szCs w:val="32"/>
          <w:highlight w:val="none"/>
        </w:rPr>
        <w:t>：盗窃财物价值达到</w:t>
      </w:r>
      <w:r>
        <w:rPr>
          <w:rFonts w:hint="default" w:ascii="Times New Roman" w:hAnsi="Times New Roman" w:eastAsia="仿宋_GB2312" w:cs="Times New Roman"/>
          <w:b w:val="0"/>
          <w:bCs/>
          <w:color w:val="auto"/>
          <w:sz w:val="32"/>
          <w:szCs w:val="32"/>
          <w:highlight w:val="none"/>
          <w:lang w:val="en-US" w:eastAsia="zh-CN"/>
        </w:rPr>
        <w:t>刑事处罚</w:t>
      </w:r>
      <w:r>
        <w:rPr>
          <w:rFonts w:hint="default" w:ascii="Times New Roman" w:hAnsi="Times New Roman" w:eastAsia="仿宋_GB2312" w:cs="Times New Roman"/>
          <w:b w:val="0"/>
          <w:bCs/>
          <w:color w:val="auto"/>
          <w:sz w:val="32"/>
          <w:szCs w:val="32"/>
          <w:highlight w:val="none"/>
        </w:rPr>
        <w:t>标准50%以上；盗窃未成年人、低保人员或者收入在低保水平以下的生活困难人员的财物，盗窃医疗等特定款物；采用破坏性手段盗窃；使用专用工具或者技术性手段盗窃；组织、控制残疾人、孕妇或者哺乳期妇女盗窃；盗窃后拒不供认，隐藏赃证物，无悔改表现；盗窃财物无法返还；结伙、流窜盗窃；盗窃公共设施，影响人身安全、道路交通安全；其他情节较重情形。</w:t>
      </w:r>
    </w:p>
    <w:p w14:paraId="4393760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盗窃不具备情节较重情形，且有下列情形之一的，可不予处罚：初次盗窃财物价值不足50元，且取得被侵害人谅解；盗窃家庭成员或者近亲属财物，获得谅解，不够刑事处罚。</w:t>
      </w:r>
    </w:p>
    <w:p w14:paraId="0729D6F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诈骗的，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14:paraId="6A94661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以下情形，属于“情节较重”：诈骗财物价值达到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在公共场所或者公共交通工具上设局行骗；以开展慈善活动名义实施诈骗；诈骗防灾、救灾、救济等特定财物；诈骗残疾人、孤寡老人、未成年人、低保人员或者收入在低保水平以下的生活困难人员，或者丧失劳动能力人员的财物；利用作案工具诈骗；诈骗后拒不供认，隐藏赃证物，无悔改表现；诈骗财物无法返还；使用诈骗的财物进行违法犯罪活动；入室诈骗；多次诈骗；结伙诈骗；其他情节较重情形。</w:t>
      </w:r>
    </w:p>
    <w:p w14:paraId="0FDF488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诈骗不具备情节较重情形，且有下列情形之一的，可不予处罚：初次诈骗财物价值不足100元，且取得被侵害人谅解；诈骗近亲属财物，获得谅解，不够刑事处罚。</w:t>
      </w:r>
    </w:p>
    <w:p w14:paraId="1918F29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哄抢的，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14:paraId="6F43B47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个人哄抢数额在500元（含500元）以上；哄抢防灾、救灾、救济、军用等特定财物；哄抢残疾人、孤寡老人、未成年人、低保人员或者收入在低保水平以下的生活困难人员，或者丧失劳动能力人员的财物；在自然灾害、交通事故等现场趁机哄抢，不听劝阻；造成人员受伤或者财物损失较大；组织、纠集或者带头哄抢；哄抢后拒不供认，隐藏赃证物，无悔改表现；致使财物无法返还；多次哄抢；其他情节较重情形。</w:t>
      </w:r>
    </w:p>
    <w:p w14:paraId="2F1544D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抢夺的，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14:paraId="59524F9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以下情形，属于“情节较重”：抢夺财物价值达到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抢夺防灾、救灾、抢险、防汛、优抚、扶贫、移民、救济、医疗等特定财物；抢夺残疾人、孤寡老人、未成年人、低保人员或者收入在低保水平以下的生活困难人员，或者丧失劳动能力人员的财物；造成人员受伤或者财物损坏；抢夺多人财物；驾驶机动车、非机动车或者其他交通工具实施抢夺；抢夺后拒不供认，隐藏赃证物，无悔改表现；致使财物无法返还；其他情节较重情形。</w:t>
      </w:r>
    </w:p>
    <w:p w14:paraId="0BFD049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敲诈勒索的，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14:paraId="1B5AD62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以下情形，属于“情节较重”：敲诈勒索数额达到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标准的50%以上；利用或者冒充国家机关工作人员、军人、新闻工作者等特殊身份敲诈勒索；敲诈勒索残疾人、</w:t>
      </w:r>
      <w:r>
        <w:rPr>
          <w:rFonts w:hint="default" w:ascii="Times New Roman" w:hAnsi="Times New Roman" w:eastAsia="仿宋_GB2312" w:cs="Times New Roman"/>
          <w:b w:val="0"/>
          <w:bCs/>
          <w:color w:val="auto"/>
          <w:sz w:val="32"/>
          <w:szCs w:val="32"/>
          <w:lang w:val="en-US" w:eastAsia="zh-CN"/>
        </w:rPr>
        <w:t>孤寡老人</w:t>
      </w:r>
      <w:r>
        <w:rPr>
          <w:rFonts w:hint="default" w:ascii="Times New Roman" w:hAnsi="Times New Roman" w:eastAsia="仿宋_GB2312" w:cs="Times New Roman"/>
          <w:b w:val="0"/>
          <w:bCs/>
          <w:color w:val="auto"/>
          <w:sz w:val="32"/>
          <w:szCs w:val="32"/>
        </w:rPr>
        <w:t>、未成年人、低保人员或者收入在低保水平以下的生活困难人员，或者丧失劳动能力人员的财物；致使财物无法返还；敲诈勒索多人</w:t>
      </w:r>
      <w:r>
        <w:rPr>
          <w:rFonts w:hint="default" w:ascii="Times New Roman" w:hAnsi="Times New Roman" w:eastAsia="仿宋_GB2312" w:cs="Times New Roman"/>
          <w:b w:val="0"/>
          <w:bCs/>
          <w:color w:val="auto"/>
          <w:sz w:val="32"/>
          <w:szCs w:val="32"/>
          <w:lang w:val="en-US" w:eastAsia="zh-CN"/>
        </w:rPr>
        <w:t>或</w:t>
      </w:r>
      <w:r>
        <w:rPr>
          <w:rFonts w:hint="default" w:ascii="Times New Roman" w:hAnsi="Times New Roman" w:eastAsia="仿宋_GB2312" w:cs="Times New Roman"/>
          <w:b w:val="0"/>
          <w:bCs/>
          <w:color w:val="auto"/>
          <w:sz w:val="32"/>
          <w:szCs w:val="32"/>
        </w:rPr>
        <w:t>多次敲诈勒索；其他情节较重情形。</w:t>
      </w:r>
    </w:p>
    <w:p w14:paraId="232B723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十九条规定，故意损毁财物</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十九条的规定，上述违法行为的裁量幅度为“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日以下拘留或者</w:t>
      </w:r>
      <w:r>
        <w:rPr>
          <w:rStyle w:val="13"/>
          <w:rFonts w:hint="default" w:ascii="Times New Roman" w:hAnsi="Times New Roman" w:eastAsia="仿宋_GB2312" w:cs="Times New Roman"/>
          <w:b w:val="0"/>
          <w:bCs/>
          <w:color w:val="auto"/>
          <w:spacing w:val="0"/>
          <w:sz w:val="32"/>
          <w:szCs w:val="32"/>
          <w:lang w:val="en-US" w:eastAsia="zh-CN"/>
        </w:rPr>
        <w:t>1000</w:t>
      </w:r>
      <w:r>
        <w:rPr>
          <w:rStyle w:val="13"/>
          <w:rFonts w:hint="default" w:ascii="Times New Roman" w:hAnsi="Times New Roman" w:eastAsia="仿宋_GB2312" w:cs="Times New Roman"/>
          <w:b w:val="0"/>
          <w:bCs/>
          <w:color w:val="auto"/>
          <w:spacing w:val="0"/>
          <w:sz w:val="32"/>
          <w:szCs w:val="32"/>
        </w:rPr>
        <w:t>元以下罚款；情节较重的，处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日以下拘留，可以并处</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1D48336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以下情形，属于“情节较重”：故意损毁财物价值达到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标准50%以上；故意损毁防灾、救灾、救济等特定财物；故意损毁残疾人、</w:t>
      </w:r>
      <w:r>
        <w:rPr>
          <w:rFonts w:hint="default" w:ascii="Times New Roman" w:hAnsi="Times New Roman" w:eastAsia="仿宋_GB2312" w:cs="Times New Roman"/>
          <w:b w:val="0"/>
          <w:bCs/>
          <w:color w:val="auto"/>
          <w:sz w:val="32"/>
          <w:szCs w:val="32"/>
          <w:lang w:val="en-US" w:eastAsia="zh-CN"/>
        </w:rPr>
        <w:t>孤寡老人</w:t>
      </w:r>
      <w:r>
        <w:rPr>
          <w:rFonts w:hint="default" w:ascii="Times New Roman" w:hAnsi="Times New Roman" w:eastAsia="仿宋_GB2312" w:cs="Times New Roman"/>
          <w:b w:val="0"/>
          <w:bCs/>
          <w:color w:val="auto"/>
          <w:sz w:val="32"/>
          <w:szCs w:val="32"/>
        </w:rPr>
        <w:t>、未成年人、低保人员或者收入在低保水平以下的生活困难人员，或者丧失劳动能力人员的财物；故意损毁财物，对被侵害人生产、生活影响较大；损毁重要场所财物；故意损毁公共设施，影响人身安全、道路交通安全；损毁多人财物；其他情节较重情形。</w:t>
      </w:r>
    </w:p>
    <w:p w14:paraId="37CEBFC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条第一款第（一）项规定，拒不执行紧急状态情况下的决定、命令的，其行为属于基础裁量C档。依据《治安处罚法》第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7373430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以下情形，属于“情节严重”：不听执法人员劝阻；带头抗拒执行决定、命令；造成抢险、救灾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疫情防控</w:t>
      </w:r>
      <w:r>
        <w:rPr>
          <w:rFonts w:hint="default" w:ascii="Times New Roman" w:hAnsi="Times New Roman" w:eastAsia="仿宋_GB2312" w:cs="Times New Roman"/>
          <w:b w:val="0"/>
          <w:bCs/>
          <w:color w:val="auto"/>
          <w:sz w:val="32"/>
          <w:szCs w:val="32"/>
        </w:rPr>
        <w:t>等工作无法顺利进行；造成人员受伤、财产损失等危害后果；其他情节严重情形。</w:t>
      </w:r>
    </w:p>
    <w:p w14:paraId="6FA5C55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阻碍执行职务</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阻碍人民警察依法执行职务的，</w:t>
      </w:r>
      <w:r>
        <w:rPr>
          <w:rFonts w:hint="default" w:ascii="Times New Roman" w:hAnsi="Times New Roman" w:eastAsia="仿宋_GB2312" w:cs="Times New Roman"/>
          <w:b w:val="0"/>
          <w:bCs/>
          <w:color w:val="auto"/>
          <w:sz w:val="32"/>
          <w:szCs w:val="32"/>
          <w:lang w:val="en-US" w:eastAsia="zh-CN"/>
        </w:rPr>
        <w:t>从重处罚”。</w:t>
      </w:r>
    </w:p>
    <w:p w14:paraId="0BED214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有吵闹、谩骂、无理纠缠行为；造成人员受伤、财物损失等危害后果；在公共场所或者公共交通工具上阻碍执行职务；以驾驶机动车冲闯检查卡点等危险方法阻碍执行</w:t>
      </w:r>
      <w:r>
        <w:rPr>
          <w:rFonts w:hint="default" w:ascii="Times New Roman" w:hAnsi="Times New Roman" w:eastAsia="仿宋_GB2312" w:cs="Times New Roman"/>
          <w:b w:val="0"/>
          <w:bCs/>
          <w:color w:val="auto"/>
          <w:sz w:val="32"/>
          <w:szCs w:val="32"/>
          <w:lang w:val="en-US" w:eastAsia="zh-CN"/>
        </w:rPr>
        <w:t>职</w:t>
      </w:r>
      <w:r>
        <w:rPr>
          <w:rFonts w:hint="default" w:ascii="Times New Roman" w:hAnsi="Times New Roman" w:eastAsia="仿宋_GB2312" w:cs="Times New Roman"/>
          <w:b w:val="0"/>
          <w:bCs/>
          <w:color w:val="auto"/>
          <w:sz w:val="32"/>
          <w:szCs w:val="32"/>
        </w:rPr>
        <w:t>务；其他情节严重情形。</w:t>
      </w:r>
    </w:p>
    <w:p w14:paraId="08FD326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阻碍特种交通工具通行</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0098A31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以挖掘壕沟、设置路障等方法阻碍特种车辆通行；纠集多人堵塞道路，阻碍特种车辆通行；带头阻碍特种车辆通行；造成人员受伤、财物损失等危害后果；其他情节严重情形。</w:t>
      </w:r>
    </w:p>
    <w:p w14:paraId="5C65367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冲闯警戒带、警戒区、检查点</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7D61126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以下情形，属于“情节严重”：不听执法人员制止，强行冲闯、跨越、钻越警戒带、警戒区；经劝阻仍不退出警戒带、警戒区；造成人员受伤、财物损失等危害后果；其他情节严重情形。</w:t>
      </w:r>
    </w:p>
    <w:p w14:paraId="1456D5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条第一款规定，冒充国家机关工作人员招摇撞骗的，其行为属于基础裁量A档。依据《治安处罚法》第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w:t>
      </w:r>
      <w:r>
        <w:rPr>
          <w:rFonts w:hint="default" w:ascii="Times New Roman" w:hAnsi="Times New Roman" w:eastAsia="仿宋_GB2312" w:cs="Times New Roman"/>
          <w:b w:val="0"/>
          <w:bCs/>
          <w:color w:val="auto"/>
          <w:sz w:val="32"/>
          <w:szCs w:val="32"/>
          <w:lang w:val="en-US" w:eastAsia="zh-CN"/>
        </w:rPr>
        <w:t>处5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w:t>
      </w:r>
      <w:r>
        <w:rPr>
          <w:rFonts w:hint="default" w:ascii="Times New Roman" w:hAnsi="Times New Roman" w:eastAsia="仿宋_GB2312" w:cs="Times New Roman"/>
          <w:b w:val="0"/>
          <w:bCs/>
          <w:color w:val="auto"/>
          <w:sz w:val="32"/>
          <w:szCs w:val="32"/>
          <w:lang w:val="en-US" w:eastAsia="zh-CN"/>
        </w:rPr>
        <w:t>拘留</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冒充军警人员招摇撞骗的，从重处罚</w:t>
      </w:r>
      <w:r>
        <w:rPr>
          <w:rFonts w:hint="default" w:ascii="Times New Roman" w:hAnsi="Times New Roman" w:eastAsia="仿宋_GB2312" w:cs="Times New Roman"/>
          <w:b w:val="0"/>
          <w:bCs/>
          <w:color w:val="auto"/>
          <w:sz w:val="32"/>
          <w:szCs w:val="32"/>
          <w:lang w:eastAsia="zh-CN"/>
        </w:rPr>
        <w:t>”。</w:t>
      </w:r>
    </w:p>
    <w:p w14:paraId="01CB65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以下情形，属于“情节较轻”：社会影响较小，未取得实际利益；未造成当事人财物损失或者其他危害后果；其他情节较轻情形。</w:t>
      </w:r>
    </w:p>
    <w:p w14:paraId="3DDFC9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七十八）违反《治安处罚法》第六十二条第三款规定，冒用其他身份、名义招摇撞骗的，其行为属于基础裁量A档。依据《治安处罚法》第六十二条第三款的规定，上述违法行为的裁量幅度为“处5日以下拘留或者1000元以下罚款；情节较重的，处5日以上10日以下拘留，可以并处1000元以下罚款”。</w:t>
      </w:r>
    </w:p>
    <w:p w14:paraId="17F6DA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以下情形，属于“情节较重”：造成较大社会影响；多次实施；其他情节较重情形。</w:t>
      </w:r>
    </w:p>
    <w:p w14:paraId="3805C2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七十九）违反《治安处罚法》第六十三条第（一）至（三）项规定，伪造、变造、买卖公文、证件、证明文件、印章，非法出租、出借公文、证件、证明文件、印章，买卖、使用伪造、变造的公文、证件、证明文件、印章</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14:paraId="5B6D8F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以下情形，属于“情节较轻”：尚未造成危害后果，且获利较少；尚未造成危害后果，</w:t>
      </w:r>
      <w:r>
        <w:rPr>
          <w:rFonts w:hint="default" w:ascii="Times New Roman" w:hAnsi="Times New Roman" w:eastAsia="仿宋_GB2312" w:cs="Times New Roman"/>
          <w:b w:val="0"/>
          <w:bCs/>
          <w:color w:val="auto"/>
          <w:sz w:val="32"/>
          <w:szCs w:val="32"/>
          <w:lang w:eastAsia="zh-CN"/>
        </w:rPr>
        <w:t>且能够及时纠正或者弥补；</w:t>
      </w:r>
      <w:r>
        <w:rPr>
          <w:rFonts w:hint="default" w:ascii="Times New Roman" w:hAnsi="Times New Roman" w:eastAsia="仿宋_GB2312" w:cs="Times New Roman"/>
          <w:b w:val="0"/>
          <w:bCs/>
          <w:color w:val="auto"/>
          <w:sz w:val="32"/>
          <w:szCs w:val="32"/>
        </w:rPr>
        <w:t>其他情节较轻情形。</w:t>
      </w:r>
    </w:p>
    <w:p w14:paraId="529D1B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）项规定，伪造、变造、倒卖有价票证、凭证的，其行为属于基础裁量A档。依据《治安处罚法》第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14:paraId="533DD4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以下情形，属于“情节较轻”：伪造有价票证、凭证的票面数额、数量或者非法获利未达到刑事</w:t>
      </w:r>
      <w:r>
        <w:rPr>
          <w:rFonts w:hint="default" w:ascii="Times New Roman" w:hAnsi="Times New Roman" w:eastAsia="仿宋_GB2312" w:cs="Times New Roman"/>
          <w:b w:val="0"/>
          <w:bCs/>
          <w:color w:val="auto"/>
          <w:sz w:val="32"/>
          <w:szCs w:val="32"/>
          <w:lang w:val="en-US" w:eastAsia="zh-CN"/>
        </w:rPr>
        <w:t>处罚</w:t>
      </w:r>
      <w:r>
        <w:rPr>
          <w:rFonts w:hint="default" w:ascii="Times New Roman" w:hAnsi="Times New Roman" w:eastAsia="仿宋_GB2312" w:cs="Times New Roman"/>
          <w:b w:val="0"/>
          <w:bCs/>
          <w:color w:val="auto"/>
          <w:sz w:val="32"/>
          <w:szCs w:val="32"/>
        </w:rPr>
        <w:t>标准10%；倒卖车票、船票票面数额或者非法获利未达到刑事</w:t>
      </w:r>
      <w:r>
        <w:rPr>
          <w:rFonts w:hint="default" w:ascii="Times New Roman" w:hAnsi="Times New Roman" w:eastAsia="仿宋_GB2312" w:cs="Times New Roman"/>
          <w:b w:val="0"/>
          <w:bCs/>
          <w:color w:val="auto"/>
          <w:sz w:val="32"/>
          <w:szCs w:val="32"/>
          <w:lang w:val="en-US" w:eastAsia="zh-CN"/>
        </w:rPr>
        <w:t>处罚</w:t>
      </w:r>
      <w:r>
        <w:rPr>
          <w:rFonts w:hint="default" w:ascii="Times New Roman" w:hAnsi="Times New Roman" w:eastAsia="仿宋_GB2312" w:cs="Times New Roman"/>
          <w:b w:val="0"/>
          <w:bCs/>
          <w:color w:val="auto"/>
          <w:sz w:val="32"/>
          <w:szCs w:val="32"/>
        </w:rPr>
        <w:t>标准10%；其他情节较轻情形。</w:t>
      </w:r>
    </w:p>
    <w:p w14:paraId="7EE998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）项规定，伪造、变造船舶户牌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买卖、使用伪造、变造的船舶户牌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涂改船舶发动机号码的，其行为属于基础裁量A档。依据《治安处罚法》第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14:paraId="0941BFB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伪造、变造船舶户牌数量较少，或者以营利为目的买卖伪造、变造的船舶户牌、涂改船舶发动机号码，获利较少；伪造、变造船舶户牌，或者涂改船舶发动机号码的船舶，尚未出售或者未投入使用；因船舶户牌丢失，伪造、变造或者购买、使用伪造、变造的船舶户牌；其他情节较轻情形。</w:t>
      </w:r>
    </w:p>
    <w:p w14:paraId="568E55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驾船擅自进入、停靠国家管制的水域、岛屿</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条的规定，上述违法行为的裁量幅度为“对船舶负责人及有关责任人员处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000元以下罚款；情节严重的，处5日以下拘留，</w:t>
      </w:r>
      <w:r>
        <w:rPr>
          <w:rFonts w:hint="default" w:ascii="Times New Roman" w:hAnsi="Times New Roman" w:eastAsia="仿宋_GB2312" w:cs="Times New Roman"/>
          <w:b w:val="0"/>
          <w:bCs/>
          <w:color w:val="auto"/>
          <w:sz w:val="32"/>
          <w:szCs w:val="32"/>
          <w:lang w:val="en-US"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14:paraId="09FC09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以下情形，属于“情节严重”：不听制止，强行进入、停靠；经责令离开而拒不驶离；多次进入国家禁止、限制进入的水域或者岛屿、水库；其他情节严重情形。</w:t>
      </w:r>
    </w:p>
    <w:p w14:paraId="7A9D8EC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条第一款第（一）、（二）项规定，</w:t>
      </w:r>
      <w:r>
        <w:rPr>
          <w:rFonts w:hint="default" w:ascii="Times New Roman" w:hAnsi="Times New Roman" w:eastAsia="仿宋_GB2312" w:cs="Times New Roman"/>
          <w:b w:val="0"/>
          <w:bCs/>
          <w:color w:val="auto"/>
          <w:sz w:val="32"/>
          <w:szCs w:val="32"/>
          <w:lang w:val="en-US" w:eastAsia="zh-CN"/>
        </w:rPr>
        <w:t>非法以社会组织名义活动，以被撤销、吊销的社会组织名义活动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并处5000元以下罚款；情节较轻的，</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4FA0E16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以下情形，属于“情节较轻”：尚未造成危害后果或者较大社会影响；以营利为目的，但获利较少；能主动配合公安机关查处；其他情节较轻情形。</w:t>
      </w:r>
    </w:p>
    <w:p w14:paraId="4262827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未获公安许可擅自经营</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并处5000元以下罚款；情节较轻的，</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有前款第三项行为，予以取缔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color w:val="auto"/>
          <w:kern w:val="0"/>
          <w:sz w:val="32"/>
          <w:szCs w:val="32"/>
          <w:highlight w:val="none"/>
          <w:lang w:bidi="ar"/>
        </w:rPr>
        <w:t>第三款</w:t>
      </w:r>
      <w:r>
        <w:rPr>
          <w:rFonts w:hint="default" w:ascii="Times New Roman" w:hAnsi="Times New Roman" w:eastAsia="仿宋_GB2312" w:cs="Times New Roman"/>
          <w:color w:val="auto"/>
          <w:kern w:val="0"/>
          <w:sz w:val="32"/>
          <w:szCs w:val="32"/>
          <w:highlight w:val="none"/>
          <w:lang w:val="en-US" w:eastAsia="zh-CN" w:bidi="ar"/>
        </w:rPr>
        <w:t>规定“</w:t>
      </w:r>
      <w:r>
        <w:rPr>
          <w:rFonts w:hint="default" w:ascii="Times New Roman" w:hAnsi="Times New Roman" w:eastAsia="仿宋_GB2312" w:cs="Times New Roman"/>
          <w:color w:val="auto"/>
          <w:kern w:val="0"/>
          <w:sz w:val="32"/>
          <w:szCs w:val="32"/>
          <w:highlight w:val="none"/>
          <w:lang w:bidi="ar"/>
        </w:rPr>
        <w:t>取得公安机关许可的经营者，违反国家有关管理规定，情节严重的，公安机关可以吊销许可证件</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w:t>
      </w:r>
    </w:p>
    <w:p w14:paraId="697E369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以下情形，属于“情节较轻”：经营时间较短且规模较小；主动停止经营且获利较少；其他情节较轻情形。</w:t>
      </w:r>
    </w:p>
    <w:p w14:paraId="40E78D7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以下情形，属于取得公安机关许可的经营者，违反国家有关管理规定“情节严重”：造成较重危害后果或者较大社会影响；</w:t>
      </w:r>
      <w:r>
        <w:rPr>
          <w:rFonts w:hint="default" w:ascii="Times New Roman" w:hAnsi="Times New Roman" w:eastAsia="仿宋_GB2312" w:cs="Times New Roman"/>
          <w:b w:val="0"/>
          <w:bCs/>
          <w:color w:val="auto"/>
          <w:sz w:val="32"/>
          <w:szCs w:val="32"/>
        </w:rPr>
        <w:br w:type="textWrapping"/>
      </w:r>
      <w:r>
        <w:rPr>
          <w:rFonts w:hint="default" w:ascii="Times New Roman" w:hAnsi="Times New Roman" w:eastAsia="仿宋_GB2312" w:cs="Times New Roman"/>
          <w:b w:val="0"/>
          <w:bCs/>
          <w:color w:val="auto"/>
          <w:sz w:val="32"/>
          <w:szCs w:val="32"/>
        </w:rPr>
        <w:t>多次违反国家有关管理规定；行为人擅自经营，引发其他违法行为；超范围经营存在安全隐患；其他情节严重情形</w:t>
      </w:r>
      <w:r>
        <w:rPr>
          <w:rFonts w:hint="default" w:ascii="Times New Roman" w:hAnsi="Times New Roman" w:eastAsia="仿宋_GB2312" w:cs="Times New Roman"/>
          <w:b w:val="0"/>
          <w:bCs/>
          <w:color w:val="auto"/>
          <w:sz w:val="32"/>
          <w:szCs w:val="32"/>
          <w:lang w:eastAsia="zh-CN"/>
        </w:rPr>
        <w:t>。</w:t>
      </w:r>
    </w:p>
    <w:p w14:paraId="272A816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val="en-US" w:eastAsia="zh-CN"/>
        </w:rPr>
        <w:t>再次擅自经营公安许可行业</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z w:val="32"/>
          <w:szCs w:val="32"/>
          <w:lang w:val="en-US" w:eastAsia="zh-CN"/>
        </w:rPr>
        <w:t>处10日以上15日以下拘留，并处3000元以上5000元以下罚款”。处罚幅度明确，不需分阶。</w:t>
      </w:r>
    </w:p>
    <w:p w14:paraId="7CFE7CF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条规定，煽动、策划非法集会、游行、示威的，其行为属于基础裁量A档。依据《治安处罚法》第</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条的规定，上述违法行为的裁量幅度为“处10日以上15日以下拘留”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1BCED01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kern w:val="0"/>
          <w:sz w:val="32"/>
          <w:szCs w:val="32"/>
        </w:rPr>
        <w:t>未按规定执行住宿实名制</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sz w:val="32"/>
          <w:szCs w:val="32"/>
          <w:lang w:val="en-US" w:eastAsia="zh-CN"/>
        </w:rPr>
        <w:t>“对其直接负责的主管人员和其他直接责任人员处500元以上1000元以下罚款；情节较轻的，处警告或者500元以下罚款”</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实施前款行为，妨害反恐怖主义工作进行，违反《中华人民共和国反恐怖主义法》规定的，依照其规定处罚”。</w:t>
      </w:r>
    </w:p>
    <w:p w14:paraId="5535ED8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符合特别法上述规定的，按照《中华人民共和国反恐怖主义法》第八十六条第二款的规定，主管部门应当对住宿经营者、服务提供者责令改正，拒不改正的，处10万元以上50万元以下罚款，并对其直接负责的主管人员和直接责任人员处10万元以下罚款。</w:t>
      </w:r>
    </w:p>
    <w:p w14:paraId="520BCB7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以下情形，属于“情节较轻”：主动配合公安机关查处；主动承认错误，及时纠正；其他情节较轻情形。</w:t>
      </w:r>
    </w:p>
    <w:p w14:paraId="7E461F9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八十八）违反《治安处罚法》第六十七条第三款规定，不制止住宿人员带入危险物质、明知住宿人员是犯罪嫌疑人不报、明知住宿人员利用旅馆实施犯罪不报的，其行为属于基础裁量A档。依据《治安处罚法》第六十七条第三款的规定，上述违法行为的裁量幅度为“</w:t>
      </w:r>
      <w:r>
        <w:rPr>
          <w:rFonts w:hint="default" w:ascii="Times New Roman" w:hAnsi="Times New Roman" w:eastAsia="仿宋_GB2312" w:cs="Times New Roman"/>
          <w:b w:val="0"/>
          <w:bCs/>
          <w:color w:val="auto"/>
          <w:spacing w:val="0"/>
          <w:sz w:val="32"/>
          <w:szCs w:val="32"/>
        </w:rPr>
        <w:t>对其直接负责的主管人员和其他直接责任人员处</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元以下罚款；情节严重的，处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日以下拘留，可以并处</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5000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lang w:val="en-US" w:eastAsia="zh-CN"/>
        </w:rPr>
        <w:t>”。</w:t>
      </w:r>
    </w:p>
    <w:p w14:paraId="60EF7AD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以下情形，属于明知住宿人员违反规定将危险物质带入住宿区域“情节严重”：造成人员受伤或者财物损失等危害后果；多次实施；其他情节严重情形。</w:t>
      </w:r>
    </w:p>
    <w:p w14:paraId="4344DFB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以下情形，属于明知住宿</w:t>
      </w:r>
      <w:r>
        <w:rPr>
          <w:rFonts w:hint="default" w:ascii="Times New Roman" w:hAnsi="Times New Roman" w:eastAsia="仿宋_GB2312" w:cs="Times New Roman"/>
          <w:b w:val="0"/>
          <w:bCs/>
          <w:color w:val="auto"/>
          <w:sz w:val="32"/>
          <w:szCs w:val="32"/>
          <w:lang w:val="en-US" w:eastAsia="zh-CN"/>
        </w:rPr>
        <w:t>人员</w:t>
      </w:r>
      <w:r>
        <w:rPr>
          <w:rFonts w:hint="default" w:ascii="Times New Roman" w:hAnsi="Times New Roman" w:eastAsia="仿宋_GB2312" w:cs="Times New Roman"/>
          <w:b w:val="0"/>
          <w:bCs/>
          <w:color w:val="auto"/>
          <w:sz w:val="32"/>
          <w:szCs w:val="32"/>
        </w:rPr>
        <w:t>是犯罪嫌疑人不报“情节严重”：发现多名犯罪嫌疑人、被通缉人不报告；明知住宿旅客是严重暴力犯罪嫌疑人不报告；明知住宿旅客是犯罪嫌疑人或者是公安机关通缉的人员不报告，导致通缉犯逃跑，或者妨碍公安机关侦查破案；明知犯罪嫌疑人利用住宿房间实施违法犯罪行为，不及时报告，造成较严重后果；阻挠他人报告或者在公安机关调查时故意隐瞒；其他情节严重情形。</w:t>
      </w:r>
    </w:p>
    <w:p w14:paraId="67A3A90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以下情形，属于明知住宿人员利用旅馆实施犯罪不报“情节严重”：明知实施严重犯罪不报告；多次实施；阻挠他人报告或者在公安机关调查时故意隐瞒；其他情节严重情形。</w:t>
      </w:r>
    </w:p>
    <w:p w14:paraId="5BA6720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sz w:val="32"/>
          <w:szCs w:val="32"/>
          <w:lang w:val="en-US" w:eastAsia="zh-CN"/>
        </w:rPr>
        <w:t>未按规定执行出租房屋实名制</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sz w:val="32"/>
          <w:szCs w:val="32"/>
          <w:lang w:val="en-US" w:eastAsia="zh-CN"/>
        </w:rPr>
        <w:t>处500元以上1000元以下罚款；情节较轻的，处警告或者500元以下罚款”</w:t>
      </w:r>
      <w:r>
        <w:rPr>
          <w:rFonts w:hint="default" w:ascii="Times New Roman" w:hAnsi="Times New Roman" w:eastAsia="仿宋_GB2312" w:cs="Times New Roman"/>
          <w:b w:val="0"/>
          <w:bCs/>
          <w:color w:val="auto"/>
          <w:sz w:val="32"/>
          <w:szCs w:val="32"/>
          <w:lang w:eastAsia="zh-CN"/>
        </w:rPr>
        <w:t>。</w:t>
      </w:r>
    </w:p>
    <w:p w14:paraId="1E24486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符合特别法上述规定的，按照《中华人民共和国反恐怖主义法》第八十六条第二款的规定，主管部门应当责令改正；拒不改正的，对住宿经营者、服务提供者处10万元以上50万元以下罚款，并对其直接负责的主管人员和直接责任人员处10万元以下罚款。</w:t>
      </w:r>
    </w:p>
    <w:p w14:paraId="4152277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以下情形，属于“情节较轻”：未执行出租房屋实名制超过规定时限时间较短，且不按规定登记承租人信息2人及以下的；其他情节较轻情形。</w:t>
      </w:r>
    </w:p>
    <w:p w14:paraId="208CFD3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val="en-US" w:eastAsia="zh-CN"/>
        </w:rPr>
        <w:t>明知承租人利用出租屋犯罪不报</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条第二款的规定，上述违法行为的裁量幅度为“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元以下罚款；情节严重的，处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日以下拘留，可以并处</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5000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38494B2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明知承租人利用出租房屋进行犯罪活动被公安机关查获后，房屋出租人不配合公安机关对房屋进行检查、搜查，影响公安机关正常办案工作；房屋承租人利用出租房屋进行犯罪活动，造成较严重后果；被公安机关通缉的犯罪嫌疑人长期在此住宿，逃避公安机关抓捕</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阻挠他人报告或者在公安机关调查时故意隐瞒；其他情节严重情形。</w:t>
      </w:r>
    </w:p>
    <w:p w14:paraId="6337E48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娱乐场所、公章刻制、机动车修理、报废机动车回收行业不依法登记信息</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条的规定，上述违法行为的裁量幅度为“</w:t>
      </w:r>
      <w:r>
        <w:rPr>
          <w:rStyle w:val="13"/>
          <w:rFonts w:hint="default" w:ascii="Times New Roman" w:hAnsi="Times New Roman" w:eastAsia="仿宋_GB2312" w:cs="Times New Roman"/>
          <w:b w:val="0"/>
          <w:bCs/>
          <w:color w:val="auto"/>
          <w:spacing w:val="0"/>
          <w:sz w:val="32"/>
          <w:szCs w:val="32"/>
        </w:rPr>
        <w:t>处警告；拒不改正或者造成后果的，对其直接负责的主管人员和其他直接责任人员处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日以下拘留或者</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p>
    <w:p w14:paraId="1865FC03">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非法安装、使用、提供窃听、窃照专用器材</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“处5日以下拘留或者1000元以上3000元以下罚款；情节较重的，处5日以上10日以下拘留，并处3000元以上5000元以下罚款”。</w:t>
      </w:r>
    </w:p>
    <w:p w14:paraId="3B71FCE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以下情形，属于“情节较重”：在公共场所安装；持续时间较长；牟利；涉及他人隐私；多次实施；其他情节较重情形。</w:t>
      </w:r>
    </w:p>
    <w:p w14:paraId="02627AF7">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（九十三）违反《治安处罚法》第七十一条第（一）项规定，违法承接典当物品，典当发现违法犯罪嫌疑人、赃物不报</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000元以下罚款；情节严重的，处5日以上10日以下拘留，并处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68FE49C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承接典当物品“情节严重”：违法承接典当物品较多；违法承接典当物品价值较大；典当工作人员承接典当的物品，不查验有关证明、不履行登记手续，造成较严重后果；多次实施；其他情节严重情形。</w:t>
      </w:r>
    </w:p>
    <w:p w14:paraId="19F1139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典当发现违法犯罪嫌疑人、赃物不报“情节严重”：涉及赃物数量较多或者价值较大，不报告；发现严重暴力犯罪嫌疑人不报告；阻挠他人报告或者在公安机关调查时故意隐瞒；明知是违法犯罪嫌疑人、赃物，不向公安机关报告，致使犯罪嫌疑人逃脱等严重影响公安机关侦查案件的情形发生；多次实施；其他情节严重情形。</w:t>
      </w:r>
    </w:p>
    <w:p w14:paraId="01EDE204">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（九十四）违反《治安处罚法》第七十一条第（二）项规定，收购国家禁止收购的物品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sz w:val="32"/>
          <w:szCs w:val="32"/>
          <w:lang w:val="en-US" w:eastAsia="zh-CN"/>
        </w:rPr>
        <w:t>1000元以上3000元以下罚款；情节严重的，处5日以上10日以下拘留，并处1000元以上3000元以下罚款”。</w:t>
      </w:r>
    </w:p>
    <w:p w14:paraId="0F21C1B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以下情形，属于违法收购废旧专用器材“情节严重”：违法收购数量较大或者价值500元以上；造成较重危害后果；多次实施；其他情节严重情形。</w:t>
      </w:r>
    </w:p>
    <w:p w14:paraId="6A7B3015">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（九十五）违反《治安处罚法》第七十一条第（三）项规定，收购国家禁止收购的物品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w:t>
      </w:r>
      <w:r>
        <w:rPr>
          <w:rFonts w:hint="default" w:ascii="Times New Roman" w:hAnsi="Times New Roman" w:eastAsia="仿宋_GB2312" w:cs="Times New Roman"/>
          <w:b w:val="0"/>
          <w:bCs/>
          <w:color w:val="auto"/>
          <w:sz w:val="32"/>
          <w:szCs w:val="32"/>
          <w:lang w:val="en-US" w:eastAsia="zh-CN"/>
        </w:rPr>
        <w:t>的裁量幅度为“处1000元以上3000元以下罚款；情节严重的，处5日以上10日以下拘留，并处1000元以上3000元以下罚款”。</w:t>
      </w:r>
    </w:p>
    <w:p w14:paraId="3ADD8FE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以下情形，属于收购赃物、有赃物嫌疑物品“情节严重”：收购赃物、有赃物嫌疑的物品价值达到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标准50%以上；影响公安机关办案或者造成其他较重危害后果；造成收购的赃物或者有赃物嫌疑的物品损毁、无法追回；物品属于公共设施或者救灾、抢险、防汛等物资；多次实施；其他情节严重情形。</w:t>
      </w:r>
    </w:p>
    <w:p w14:paraId="532262D5">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（九十六）违反《治安处罚法》第七十一条第（四）项规定，收购国家禁止收购的物品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000元以下罚款；情节严重的，处5日以上10日以下拘留，并处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6C5237D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sz w:val="32"/>
          <w:szCs w:val="32"/>
        </w:rPr>
        <w:t>以下情形，属于收购国家禁止收购的其他物品“情节严重”：</w:t>
      </w:r>
      <w:r>
        <w:rPr>
          <w:rFonts w:hint="default" w:ascii="Times New Roman" w:hAnsi="Times New Roman" w:eastAsia="仿宋_GB2312" w:cs="Times New Roman"/>
          <w:b w:val="0"/>
          <w:bCs/>
          <w:color w:val="auto"/>
          <w:kern w:val="0"/>
          <w:sz w:val="32"/>
          <w:szCs w:val="32"/>
          <w:highlight w:val="none"/>
          <w:lang w:bidi="ar"/>
        </w:rPr>
        <w:t>违法收购数量较大或者价值较高；造成较重危害后果；多次实施；其他情节严重情形。</w:t>
      </w:r>
    </w:p>
    <w:p w14:paraId="3225321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bidi="ar"/>
        </w:rPr>
        <w:t>（</w:t>
      </w:r>
      <w:r>
        <w:rPr>
          <w:rFonts w:hint="default" w:ascii="Times New Roman" w:hAnsi="Times New Roman" w:eastAsia="仿宋_GB2312" w:cs="Times New Roman"/>
          <w:b w:val="0"/>
          <w:bCs/>
          <w:color w:val="auto"/>
          <w:sz w:val="32"/>
          <w:szCs w:val="32"/>
          <w:lang w:val="en-US" w:eastAsia="zh-CN"/>
        </w:rPr>
        <w:t>九十七</w:t>
      </w:r>
      <w:r>
        <w:rPr>
          <w:rFonts w:hint="default" w:ascii="Times New Roman" w:hAnsi="Times New Roman" w:eastAsia="仿宋_GB2312" w:cs="Times New Roman"/>
          <w:b w:val="0"/>
          <w:bCs/>
          <w:color w:val="auto"/>
          <w:kern w:val="0"/>
          <w:sz w:val="32"/>
          <w:szCs w:val="32"/>
          <w:highlight w:val="none"/>
          <w:lang w:bidi="ar"/>
        </w:rPr>
        <w:t>）违反《治安处罚法》第</w:t>
      </w:r>
      <w:r>
        <w:rPr>
          <w:rFonts w:hint="default" w:ascii="Times New Roman" w:hAnsi="Times New Roman" w:eastAsia="仿宋_GB2312" w:cs="Times New Roman"/>
          <w:b w:val="0"/>
          <w:bCs/>
          <w:color w:val="auto"/>
          <w:kern w:val="0"/>
          <w:sz w:val="32"/>
          <w:szCs w:val="32"/>
          <w:highlight w:val="none"/>
          <w:lang w:val="en-US" w:eastAsia="zh-CN" w:bidi="ar"/>
        </w:rPr>
        <w:t>七十二</w:t>
      </w:r>
      <w:r>
        <w:rPr>
          <w:rFonts w:hint="default" w:ascii="Times New Roman" w:hAnsi="Times New Roman" w:eastAsia="仿宋_GB2312" w:cs="Times New Roman"/>
          <w:b w:val="0"/>
          <w:bCs/>
          <w:color w:val="auto"/>
          <w:kern w:val="0"/>
          <w:sz w:val="32"/>
          <w:szCs w:val="32"/>
          <w:highlight w:val="none"/>
          <w:lang w:bidi="ar"/>
        </w:rPr>
        <w:t>条第（一）至（四）项规定，非法处置被依法采取行政强制措施的财物</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伪造证据、隐匿证据、毁灭证据、提供虚假证言、谎报案情</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窝藏、转移、代销赃物</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违反监督管理规定的，</w:t>
      </w:r>
      <w:r>
        <w:rPr>
          <w:rFonts w:hint="default" w:ascii="Times New Roman" w:hAnsi="Times New Roman" w:eastAsia="仿宋_GB2312" w:cs="Times New Roman"/>
          <w:b w:val="0"/>
          <w:bCs/>
          <w:color w:val="auto"/>
          <w:sz w:val="32"/>
          <w:szCs w:val="32"/>
        </w:rPr>
        <w:t>其行为均属于基础裁量A档。依据《治安处罚法》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七十二条</w:t>
      </w:r>
      <w:r>
        <w:rPr>
          <w:rFonts w:hint="default" w:ascii="Times New Roman" w:hAnsi="Times New Roman" w:eastAsia="仿宋_GB2312" w:cs="Times New Roman"/>
          <w:b w:val="0"/>
          <w:bCs/>
          <w:color w:val="auto"/>
          <w:sz w:val="32"/>
          <w:szCs w:val="32"/>
        </w:rPr>
        <w:t>的规定，上述违法行为的裁量幅度为“</w:t>
      </w:r>
      <w:r>
        <w:rPr>
          <w:rFonts w:hint="default" w:ascii="Times New Roman" w:hAnsi="Times New Roman" w:eastAsia="仿宋_GB2312" w:cs="Times New Roman"/>
          <w:b w:val="0"/>
          <w:bCs/>
          <w:color w:val="auto"/>
          <w:kern w:val="0"/>
          <w:sz w:val="32"/>
          <w:szCs w:val="32"/>
          <w:highlight w:val="none"/>
          <w:lang w:bidi="ar"/>
        </w:rPr>
        <w:t>处5日以上10日以下拘留，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情节较轻的，处警告或者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14:paraId="2A20CB63">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以下情形，属于“情节较轻”：主动停止且后果轻微；其他情节较轻情形。</w:t>
      </w:r>
    </w:p>
    <w:p w14:paraId="282D290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（九十八）违反《治安处罚法》第七十三条第（一）至（三）项规定，违反人民法院禁止令、禁业决定，拒不执行公安机关告诫书，违反监察机关、司法机关禁止接触措施的</w:t>
      </w:r>
      <w:r>
        <w:rPr>
          <w:rFonts w:hint="default" w:ascii="Times New Roman" w:hAnsi="Times New Roman" w:eastAsia="仿宋_GB2312" w:cs="Times New Roman"/>
          <w:b w:val="0"/>
          <w:bCs/>
          <w:color w:val="auto"/>
          <w:sz w:val="32"/>
          <w:szCs w:val="32"/>
        </w:rPr>
        <w:t>，其行为均属于基础裁量</w:t>
      </w:r>
      <w:r>
        <w:rPr>
          <w:rFonts w:hint="default" w:ascii="Times New Roman" w:hAnsi="Times New Roman" w:eastAsia="仿宋_GB2312" w:cs="Times New Roman"/>
          <w:b w:val="0"/>
          <w:bCs/>
          <w:color w:val="auto"/>
          <w:sz w:val="32"/>
          <w:szCs w:val="32"/>
          <w:lang w:val="en-US" w:eastAsia="zh-CN"/>
        </w:rPr>
        <w:t>C</w:t>
      </w:r>
      <w:r>
        <w:rPr>
          <w:rFonts w:hint="default" w:ascii="Times New Roman" w:hAnsi="Times New Roman" w:eastAsia="仿宋_GB2312" w:cs="Times New Roman"/>
          <w:b w:val="0"/>
          <w:bCs/>
          <w:color w:val="auto"/>
          <w:sz w:val="32"/>
          <w:szCs w:val="32"/>
        </w:rPr>
        <w:t>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七十三条</w:t>
      </w:r>
      <w:r>
        <w:rPr>
          <w:rFonts w:hint="default" w:ascii="Times New Roman" w:hAnsi="Times New Roman" w:eastAsia="仿宋_GB2312" w:cs="Times New Roman"/>
          <w:b w:val="0"/>
          <w:bCs/>
          <w:color w:val="auto"/>
          <w:sz w:val="32"/>
          <w:szCs w:val="32"/>
        </w:rPr>
        <w:t>的规定，上述违法行为的裁量幅度</w:t>
      </w:r>
      <w:r>
        <w:rPr>
          <w:rFonts w:hint="default" w:ascii="Times New Roman" w:hAnsi="Times New Roman" w:eastAsia="仿宋_GB2312" w:cs="Times New Roman"/>
          <w:b w:val="0"/>
          <w:bCs/>
          <w:color w:val="auto"/>
          <w:sz w:val="32"/>
          <w:szCs w:val="32"/>
          <w:lang w:val="en-US" w:eastAsia="zh-CN"/>
        </w:rPr>
        <w:t>为“处警告或者1000元以下罚款；情节较重的，处5日以上10日以下拘留，可以并处1000元以下罚款”。</w:t>
      </w:r>
    </w:p>
    <w:p w14:paraId="5019055F">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以下情形，属于“情节较重”：造成人身伤害、财产损失等后果；多次实施；其他情节较重情形。</w:t>
      </w:r>
    </w:p>
    <w:p w14:paraId="4D1BB7B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（九十九）违反《治安处罚法》第七十四条规定，脱逃的</w:t>
      </w:r>
      <w:r>
        <w:rPr>
          <w:rFonts w:hint="default" w:ascii="Times New Roman" w:hAnsi="Times New Roman" w:eastAsia="仿宋_GB2312" w:cs="Times New Roman"/>
          <w:b w:val="0"/>
          <w:bCs/>
          <w:color w:val="auto"/>
          <w:sz w:val="32"/>
          <w:szCs w:val="32"/>
        </w:rPr>
        <w:t>，其行为均属于基础裁量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七十四条</w:t>
      </w:r>
      <w:r>
        <w:rPr>
          <w:rFonts w:hint="default" w:ascii="Times New Roman" w:hAnsi="Times New Roman" w:eastAsia="仿宋_GB2312" w:cs="Times New Roman"/>
          <w:b w:val="0"/>
          <w:bCs/>
          <w:color w:val="auto"/>
          <w:sz w:val="32"/>
          <w:szCs w:val="32"/>
        </w:rPr>
        <w:t>的规定，上述违法行为的裁量幅度</w:t>
      </w:r>
      <w:r>
        <w:rPr>
          <w:rFonts w:hint="default" w:ascii="Times New Roman" w:hAnsi="Times New Roman" w:eastAsia="仿宋_GB2312" w:cs="Times New Roman"/>
          <w:b w:val="0"/>
          <w:bCs/>
          <w:color w:val="auto"/>
          <w:sz w:val="32"/>
          <w:szCs w:val="32"/>
          <w:lang w:val="en-US" w:eastAsia="zh-CN"/>
        </w:rPr>
        <w:t>为“处10日以上15日以下拘留；情节较轻的，处5日以上10日以下拘留”。</w:t>
      </w:r>
    </w:p>
    <w:p w14:paraId="5DF91E58">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以下情形，属于“情节较轻”：主动归案；其他情节较轻情形。</w:t>
      </w:r>
    </w:p>
    <w:p w14:paraId="16A60DF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（二）项规定，</w:t>
      </w:r>
      <w:r>
        <w:rPr>
          <w:rFonts w:hint="default" w:ascii="Times New Roman" w:hAnsi="Times New Roman" w:eastAsia="仿宋_GB2312" w:cs="Times New Roman"/>
          <w:b w:val="0"/>
          <w:bCs/>
          <w:color w:val="auto"/>
          <w:sz w:val="32"/>
          <w:szCs w:val="32"/>
          <w:lang w:val="en-US" w:eastAsia="zh-CN"/>
        </w:rPr>
        <w:t>故意损坏文物、名胜古迹，违法实施危及文物安全的活动</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处警告或者500元以下罚款；情节较重的，</w:t>
      </w:r>
      <w:r>
        <w:rPr>
          <w:rFonts w:hint="default" w:ascii="Times New Roman" w:hAnsi="Times New Roman" w:eastAsia="仿宋_GB2312" w:cs="Times New Roman"/>
          <w:b w:val="0"/>
          <w:bCs/>
          <w:color w:val="auto"/>
          <w:sz w:val="32"/>
          <w:szCs w:val="32"/>
        </w:rPr>
        <w:t>处5日以上10日以下拘留，并处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w:t>
      </w:r>
    </w:p>
    <w:p w14:paraId="20B5606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损坏文物、名胜古迹“情节较重”：拒不听从管理人员或者执法人员制止；造成文物、名胜古迹较重损害后果；在全国重点文物保护单位、省级文物保护单位实施上述行为；两次以上损坏或者损坏两处以上文物、名胜古迹；其他情节较重情形。</w:t>
      </w:r>
    </w:p>
    <w:p w14:paraId="441C19E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实施危及文物安全的活动“情节较重”：不听管理人员或者执法人员制止；造成文物、名胜古迹较重损害后果；在全国重点文物保护单位、省级文物保护单位实施上述行为；多次实施；其他情节较重情形。</w:t>
      </w:r>
    </w:p>
    <w:p w14:paraId="18500AE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条第（一）项规定，偷开机动车的，其行为属于基础裁量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000元以下罚款；情节严重的，处10日以上15日以下拘留，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5500044D">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以下情形，属于“情节严重”：偷开特种车辆、军车；偷开机动车从事违法活动；对他人的工作生活造成较大影响；发生安全事故或者造成机动车损坏、人员受伤；实施上述行为，严重影响他人正常使用；多次实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kern w:val="0"/>
          <w:sz w:val="32"/>
          <w:szCs w:val="32"/>
          <w:highlight w:val="none"/>
          <w:lang w:bidi="ar"/>
        </w:rPr>
        <w:t>其他情节严重情形</w:t>
      </w:r>
      <w:r>
        <w:rPr>
          <w:rFonts w:hint="default" w:ascii="Times New Roman" w:hAnsi="Times New Roman" w:eastAsia="仿宋_GB2312" w:cs="Times New Roman"/>
          <w:b w:val="0"/>
          <w:bCs/>
          <w:color w:val="auto"/>
          <w:kern w:val="0"/>
          <w:sz w:val="32"/>
          <w:szCs w:val="32"/>
          <w:highlight w:val="none"/>
          <w:lang w:eastAsia="zh-CN" w:bidi="ar"/>
        </w:rPr>
        <w:t>。</w:t>
      </w:r>
    </w:p>
    <w:p w14:paraId="397D6A8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无证驾驶、偷开航空器、机动船舶</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000元以下罚款；情节严重的，处10日以上15日以下拘留，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2134DB6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偷开警用、军用航空器、机动船舶；无证驾驶载有乘客、危险品的机动船舶或者驾驶机动船舶总吨位在500吨位以上；酒后无证驾驶或者偷开他人航空器、机动船舶；发生安全事故或者造成航空器、机动船舶损坏、人员受伤；对他人的工作生活造成较大影响；实施上述行为，严重影响他人正常使用；多次实施；其他情节严重情形。</w:t>
      </w:r>
    </w:p>
    <w:p w14:paraId="34DCD2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条第（一）项规定，故意破坏、污损坟墓</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毁坏、丢弃尸骨、骨灰的，其行为属于基础裁量A档。依据《治安处罚法》第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条的规定，上述违法行为的裁量幅度为“处5日以上10日以下拘留；情节严重的，处10日以上15日以下拘留，可以并处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14:paraId="17F5B0C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破坏、污损坟墓“情节严重”：破坏、污损程度较严重；破坏、污损英雄烈士坟墓或者具有公共教育、纪念意义的坟墓；引发民族矛盾、宗教矛盾或者群体性事件；引发其他治安、刑事案件；不听劝阻，继续实施；多次实施；其他情节严重情形。</w:t>
      </w:r>
    </w:p>
    <w:p w14:paraId="760ECEE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以下情形，属于毁坏、丢弃尸骨、骨灰“情节严重”：毁坏程度较重；引发民族矛盾、宗教矛盾或者群体性事件；引发其他治安、刑事案件；不听劝阻，继续实施；多次实施；其他情节严重情形。</w:t>
      </w:r>
    </w:p>
    <w:p w14:paraId="74030BF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sz w:val="32"/>
          <w:szCs w:val="32"/>
          <w:lang w:val="en-US" w:eastAsia="zh-CN"/>
        </w:rPr>
        <w:t>违法停放尸体</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条的规定，上述违法行为的裁量幅度为“处5日以上10日以下拘留；情节严重的，处10日以上15日以下拘留，可以并处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14:paraId="23E05FD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造成大量群众围观、交通拥堵、秩序混乱等危害后果；影响他人正常工作、生活持续时间较长；伴随有煽动性、鼓动性等言论和行为；造成较大社会影响；多次实施；其他情节严重情形。</w:t>
      </w:r>
    </w:p>
    <w:p w14:paraId="109C79B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条第一款规定，卖淫、嫖娼的，其行为属于基础裁量A档。依据《治安处罚法》第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条第一款的规定，上述违法行为的裁量幅度为“处10日以上15日以下拘留，可以并处5000元以下罚款；情节较轻的，处5日以下拘留或者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398F94E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以下情形，属于“情节较轻”：已经谈妥价格或者给付金钱等财物，尚未实施性行为；以手淫等方式卖淫、嫖娼；其他情节较轻情形。 </w:t>
      </w:r>
    </w:p>
    <w:p w14:paraId="564678A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条第二款规定，拉客招嫖的，其行为属于基础裁量A档。依据《治安处罚法》第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条第二款的规定，上述违法行为的裁量幅度为“处5日以下拘留或者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r>
        <w:rPr>
          <w:rFonts w:hint="default" w:ascii="Times New Roman" w:hAnsi="Times New Roman" w:eastAsia="仿宋_GB2312" w:cs="Times New Roman"/>
          <w:b w:val="0"/>
          <w:bCs/>
          <w:color w:val="auto"/>
          <w:sz w:val="32"/>
          <w:szCs w:val="32"/>
        </w:rPr>
        <w:t>。</w:t>
      </w:r>
    </w:p>
    <w:p w14:paraId="0A69F7E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七十九</w:t>
      </w:r>
      <w:r>
        <w:rPr>
          <w:rFonts w:hint="default" w:ascii="Times New Roman" w:hAnsi="Times New Roman" w:eastAsia="仿宋_GB2312" w:cs="Times New Roman"/>
          <w:b w:val="0"/>
          <w:bCs/>
          <w:color w:val="auto"/>
          <w:sz w:val="32"/>
          <w:szCs w:val="32"/>
        </w:rPr>
        <w:t>条规定，引诱、容留、介绍卖淫的，其行为属于基础裁量A档。依据《治安处罚法》第</w:t>
      </w:r>
      <w:r>
        <w:rPr>
          <w:rFonts w:hint="default" w:ascii="Times New Roman" w:hAnsi="Times New Roman" w:eastAsia="仿宋_GB2312" w:cs="Times New Roman"/>
          <w:b w:val="0"/>
          <w:bCs/>
          <w:color w:val="auto"/>
          <w:sz w:val="32"/>
          <w:szCs w:val="32"/>
          <w:lang w:val="en-US" w:eastAsia="zh-CN"/>
        </w:rPr>
        <w:t>七十九</w:t>
      </w:r>
      <w:r>
        <w:rPr>
          <w:rFonts w:hint="default" w:ascii="Times New Roman" w:hAnsi="Times New Roman" w:eastAsia="仿宋_GB2312" w:cs="Times New Roman"/>
          <w:b w:val="0"/>
          <w:bCs/>
          <w:color w:val="auto"/>
          <w:sz w:val="32"/>
          <w:szCs w:val="32"/>
        </w:rPr>
        <w:t>条的规定，上述违法行为的裁量幅度为“处10日以上15日以下拘留，可以并处5000元以下罚款；情节较轻的，处5日以下拘留或者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2000</w:t>
      </w:r>
      <w:r>
        <w:rPr>
          <w:rFonts w:hint="default" w:ascii="Times New Roman" w:hAnsi="Times New Roman" w:eastAsia="仿宋_GB2312" w:cs="Times New Roman"/>
          <w:b w:val="0"/>
          <w:bCs/>
          <w:color w:val="auto"/>
          <w:spacing w:val="0"/>
          <w:sz w:val="32"/>
          <w:szCs w:val="32"/>
        </w:rPr>
        <w:t>元</w:t>
      </w:r>
      <w:r>
        <w:rPr>
          <w:rFonts w:hint="default" w:ascii="Times New Roman" w:hAnsi="Times New Roman" w:eastAsia="仿宋_GB2312" w:cs="Times New Roman"/>
          <w:b w:val="0"/>
          <w:bCs/>
          <w:color w:val="auto"/>
          <w:sz w:val="32"/>
          <w:szCs w:val="32"/>
        </w:rPr>
        <w:t>罚款”。</w:t>
      </w:r>
    </w:p>
    <w:p w14:paraId="766DA46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w:t>
      </w:r>
      <w:r>
        <w:rPr>
          <w:rFonts w:hint="default" w:ascii="Times New Roman" w:hAnsi="Times New Roman" w:eastAsia="仿宋_GB2312" w:cs="Times New Roman"/>
          <w:b w:val="0"/>
          <w:bCs/>
          <w:color w:val="auto"/>
          <w:sz w:val="32"/>
          <w:szCs w:val="32"/>
          <w:lang w:val="en-US" w:eastAsia="zh-CN"/>
        </w:rPr>
        <w:t>引诱、</w:t>
      </w:r>
      <w:r>
        <w:rPr>
          <w:rFonts w:hint="default" w:ascii="Times New Roman" w:hAnsi="Times New Roman" w:eastAsia="仿宋_GB2312" w:cs="Times New Roman"/>
          <w:b w:val="0"/>
          <w:bCs/>
          <w:color w:val="auto"/>
          <w:sz w:val="32"/>
          <w:szCs w:val="32"/>
        </w:rPr>
        <w:t>容留、介绍1人次卖淫，且尚未发生性行为；</w:t>
      </w:r>
      <w:r>
        <w:rPr>
          <w:rFonts w:hint="default" w:ascii="Times New Roman" w:hAnsi="Times New Roman" w:eastAsia="仿宋_GB2312" w:cs="Times New Roman"/>
          <w:b w:val="0"/>
          <w:bCs/>
          <w:color w:val="auto"/>
          <w:sz w:val="32"/>
          <w:szCs w:val="32"/>
          <w:lang w:val="en-US" w:eastAsia="zh-CN"/>
        </w:rPr>
        <w:t>引诱、</w:t>
      </w:r>
      <w:r>
        <w:rPr>
          <w:rFonts w:hint="default" w:ascii="Times New Roman" w:hAnsi="Times New Roman" w:eastAsia="仿宋_GB2312" w:cs="Times New Roman"/>
          <w:b w:val="0"/>
          <w:bCs/>
          <w:color w:val="auto"/>
          <w:sz w:val="32"/>
          <w:szCs w:val="32"/>
        </w:rPr>
        <w:t>容留、介绍1人次以手淫等方式卖淫；其他情节较轻情形。</w:t>
      </w:r>
    </w:p>
    <w:p w14:paraId="54C34D5E">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z w:val="32"/>
          <w:szCs w:val="32"/>
          <w:lang w:val="en-US" w:eastAsia="zh-CN"/>
        </w:rPr>
        <w:t>制作、运输、复制、出售、出租淫秽物品，传播淫秽信息</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w:t>
      </w:r>
      <w:r>
        <w:rPr>
          <w:rFonts w:hint="default" w:ascii="Times New Roman" w:hAnsi="Times New Roman" w:eastAsia="仿宋_GB2312" w:cs="Times New Roman"/>
          <w:b w:val="0"/>
          <w:bCs/>
          <w:color w:val="auto"/>
          <w:sz w:val="32"/>
          <w:szCs w:val="32"/>
          <w:lang w:val="en-US" w:eastAsia="zh-CN"/>
        </w:rPr>
        <w:t>以上3000元</w:t>
      </w:r>
      <w:r>
        <w:rPr>
          <w:rFonts w:hint="default" w:ascii="Times New Roman" w:hAnsi="Times New Roman" w:eastAsia="仿宋_GB2312" w:cs="Times New Roman"/>
          <w:b w:val="0"/>
          <w:bCs/>
          <w:color w:val="auto"/>
          <w:sz w:val="32"/>
          <w:szCs w:val="32"/>
        </w:rPr>
        <w:t>以下罚款”。</w:t>
      </w:r>
      <w:r>
        <w:rPr>
          <w:rFonts w:hint="default" w:ascii="Times New Roman" w:hAnsi="Times New Roman" w:eastAsia="仿宋_GB2312" w:cs="Times New Roman"/>
          <w:b w:val="0"/>
          <w:bCs/>
          <w:color w:val="auto"/>
          <w:sz w:val="32"/>
          <w:szCs w:val="32"/>
          <w:lang w:val="en-US" w:eastAsia="zh-CN"/>
        </w:rPr>
        <w:t>《治安处罚法》第八十条第二款规定“前款规定的淫秽物品或者淫秽信息中涉及未成年人的，从重处罚”。</w:t>
      </w:r>
    </w:p>
    <w:p w14:paraId="56FA625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以下情形，属于“情节较轻”：制作、复制、出售淫秽书刊、图片、影片、音像制品，传播淫秽信息数量、获利未达到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标准10%（运输、出租淫秽物品的“情节较轻”数量基准参照上述规定执行）；传播范围较小，且影响较小；其他情节较轻情形。</w:t>
      </w:r>
    </w:p>
    <w:p w14:paraId="2011BEA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条第一款第（一）至（三）项规定，</w:t>
      </w:r>
      <w:r>
        <w:rPr>
          <w:rFonts w:hint="default" w:ascii="Times New Roman" w:hAnsi="Times New Roman" w:eastAsia="仿宋_GB2312" w:cs="Times New Roman"/>
          <w:b w:val="0"/>
          <w:bCs/>
          <w:color w:val="auto"/>
          <w:kern w:val="0"/>
          <w:sz w:val="32"/>
          <w:szCs w:val="32"/>
          <w:highlight w:val="none"/>
          <w:lang w:bidi="ar"/>
        </w:rPr>
        <w:t>组织播放淫秽音像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组织淫秽表演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进行</w:t>
      </w:r>
      <w:r>
        <w:rPr>
          <w:rFonts w:hint="default" w:ascii="Times New Roman" w:hAnsi="Times New Roman" w:eastAsia="仿宋_GB2312" w:cs="Times New Roman"/>
          <w:b w:val="0"/>
          <w:bCs/>
          <w:color w:val="auto"/>
          <w:kern w:val="0"/>
          <w:sz w:val="32"/>
          <w:szCs w:val="32"/>
          <w:highlight w:val="none"/>
          <w:lang w:bidi="ar"/>
        </w:rPr>
        <w:t>淫秽表演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参与聚众淫乱</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kern w:val="0"/>
          <w:sz w:val="32"/>
          <w:szCs w:val="32"/>
          <w:highlight w:val="none"/>
          <w:lang w:bidi="ar"/>
        </w:rPr>
        <w:t>处10日以上15日以下拘留，并处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治安处罚法》第八十一条第</w:t>
      </w:r>
      <w:r>
        <w:rPr>
          <w:rFonts w:hint="default" w:ascii="Times New Roman" w:hAnsi="Times New Roman" w:eastAsia="仿宋_GB2312" w:cs="Times New Roman"/>
          <w:b w:val="0"/>
          <w:bCs/>
          <w:color w:val="auto"/>
          <w:kern w:val="0"/>
          <w:sz w:val="32"/>
          <w:szCs w:val="32"/>
          <w:highlight w:val="none"/>
          <w:lang w:val="en-US" w:eastAsia="zh-CN" w:bidi="ar"/>
        </w:rPr>
        <w:t>三</w:t>
      </w:r>
      <w:r>
        <w:rPr>
          <w:rFonts w:hint="default" w:ascii="Times New Roman" w:hAnsi="Times New Roman" w:eastAsia="仿宋_GB2312" w:cs="Times New Roman"/>
          <w:b w:val="0"/>
          <w:bCs/>
          <w:color w:val="auto"/>
          <w:kern w:val="0"/>
          <w:sz w:val="32"/>
          <w:szCs w:val="32"/>
          <w:highlight w:val="none"/>
          <w:lang w:bidi="ar"/>
        </w:rPr>
        <w:t>款</w:t>
      </w:r>
      <w:r>
        <w:rPr>
          <w:rFonts w:hint="default" w:ascii="Times New Roman" w:hAnsi="Times New Roman" w:eastAsia="仿宋_GB2312" w:cs="Times New Roman"/>
          <w:b w:val="0"/>
          <w:bCs/>
          <w:color w:val="auto"/>
          <w:kern w:val="0"/>
          <w:sz w:val="32"/>
          <w:szCs w:val="32"/>
          <w:highlight w:val="none"/>
          <w:lang w:val="en-US" w:eastAsia="zh-CN" w:bidi="ar"/>
        </w:rPr>
        <w:t>规定“</w:t>
      </w:r>
      <w:r>
        <w:rPr>
          <w:rFonts w:hint="default" w:ascii="Times New Roman" w:hAnsi="Times New Roman" w:eastAsia="仿宋_GB2312" w:cs="Times New Roman"/>
          <w:b w:val="0"/>
          <w:bCs/>
          <w:color w:val="auto"/>
          <w:kern w:val="0"/>
          <w:sz w:val="32"/>
          <w:szCs w:val="32"/>
          <w:highlight w:val="none"/>
          <w:lang w:bidi="ar"/>
        </w:rPr>
        <w:t>组织未成年人从事第一款活动的，从重处罚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处罚幅度明确，不需分阶</w:t>
      </w:r>
      <w:r>
        <w:rPr>
          <w:rFonts w:hint="default" w:ascii="Times New Roman" w:hAnsi="Times New Roman" w:eastAsia="仿宋_GB2312" w:cs="Times New Roman"/>
          <w:b w:val="0"/>
          <w:bCs/>
          <w:color w:val="auto"/>
          <w:kern w:val="0"/>
          <w:sz w:val="32"/>
          <w:szCs w:val="32"/>
          <w:highlight w:val="none"/>
          <w:lang w:eastAsia="zh-CN" w:bidi="ar"/>
        </w:rPr>
        <w:t>。</w:t>
      </w:r>
    </w:p>
    <w:p w14:paraId="3D36C21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val="en-US" w:eastAsia="zh-CN"/>
        </w:rPr>
        <w:t>为淫秽活动提供条件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z w:val="32"/>
          <w:szCs w:val="32"/>
          <w:lang w:val="en-US" w:eastAsia="zh-CN"/>
        </w:rPr>
        <w:t>依照前款的规定处罚</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p>
    <w:p w14:paraId="44D72D5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条规定，为赌博提供条件</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赌博的，其行为属于基础裁量A档。依据《治安处罚法》第</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000元以下罚款”。按照不同违法情节划分为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处1000元以下罚款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“处10日以上15日以下拘留，并处</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000元以上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个基础裁量阶次。</w:t>
      </w:r>
    </w:p>
    <w:p w14:paraId="5C9F9BB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以下情形，</w:t>
      </w:r>
      <w:r>
        <w:rPr>
          <w:rFonts w:hint="default" w:ascii="Times New Roman" w:hAnsi="Times New Roman" w:eastAsia="仿宋_GB2312" w:cs="Times New Roman"/>
          <w:b w:val="0"/>
          <w:bCs/>
          <w:color w:val="auto"/>
          <w:sz w:val="32"/>
          <w:szCs w:val="32"/>
        </w:rPr>
        <w:t>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（一）赌博，个人赌资300元以上500元以下；个人赌资无法确定的，按人均赌资计算。（二）为赌博提供条件，有</w:t>
      </w:r>
      <w:r>
        <w:rPr>
          <w:rFonts w:hint="default" w:ascii="Times New Roman" w:hAnsi="Times New Roman" w:eastAsia="仿宋_GB2312" w:cs="Times New Roman"/>
          <w:b w:val="0"/>
          <w:bCs/>
          <w:color w:val="auto"/>
          <w:sz w:val="32"/>
          <w:szCs w:val="32"/>
          <w:lang w:val="en-US" w:eastAsia="zh-CN"/>
        </w:rPr>
        <w:t>下列</w:t>
      </w:r>
      <w:r>
        <w:rPr>
          <w:rFonts w:hint="default" w:ascii="Times New Roman" w:hAnsi="Times New Roman" w:eastAsia="仿宋_GB2312" w:cs="Times New Roman"/>
          <w:b w:val="0"/>
          <w:bCs/>
          <w:color w:val="auto"/>
          <w:sz w:val="32"/>
          <w:szCs w:val="32"/>
        </w:rPr>
        <w:t>情形之一，且情节特别轻微：初次被查获且未获利；为专业赌博场所提供餐饮等服务或劳务，还未收取正常费用；其他情节较轻情形。</w:t>
      </w:r>
    </w:p>
    <w:p w14:paraId="27CFC7C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以下情形，</w:t>
      </w:r>
      <w:r>
        <w:rPr>
          <w:rFonts w:hint="default" w:ascii="Times New Roman" w:hAnsi="Times New Roman" w:eastAsia="仿宋_GB2312" w:cs="Times New Roman"/>
          <w:b w:val="0"/>
          <w:bCs/>
          <w:color w:val="auto"/>
          <w:sz w:val="32"/>
          <w:szCs w:val="32"/>
        </w:rPr>
        <w:t>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（一）赌博，个人赌资500元以上1500元以下；个人赌资无法确定的，按人均赌资计算。（二）为赌博提供条件，有</w:t>
      </w:r>
      <w:r>
        <w:rPr>
          <w:rFonts w:hint="default" w:ascii="Times New Roman" w:hAnsi="Times New Roman" w:eastAsia="仿宋_GB2312" w:cs="Times New Roman"/>
          <w:b w:val="0"/>
          <w:bCs/>
          <w:color w:val="auto"/>
          <w:sz w:val="32"/>
          <w:szCs w:val="32"/>
          <w:lang w:val="en-US" w:eastAsia="zh-CN"/>
        </w:rPr>
        <w:t>下列</w:t>
      </w:r>
      <w:r>
        <w:rPr>
          <w:rFonts w:hint="default" w:ascii="Times New Roman" w:hAnsi="Times New Roman" w:eastAsia="仿宋_GB2312" w:cs="Times New Roman"/>
          <w:b w:val="0"/>
          <w:bCs/>
          <w:color w:val="auto"/>
          <w:sz w:val="32"/>
          <w:szCs w:val="32"/>
        </w:rPr>
        <w:t>情形之一：初次被查获且获利较少；为专业赌博场所提供餐饮等服务或劳务，仅收取正常费用；其他情节较轻情形。</w:t>
      </w:r>
    </w:p>
    <w:p w14:paraId="26BC748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赌博“情节严重”：在工作场所、公共场所或者公共交通工具上赌博；参与聚众赌博、到赌场参与赌博，利用互联网、移动终端设备等投注赌博以及以百家乐、六合彩和赌球赌马等特殊手段参与赌博；国家工作人员参与赌博的；引诱、教唆未成年人赌博；组织、招引中国公民赴境外赌博；参与赌博，个人赌资1500元以上；个人赌资无法确定的，按人均赌资计算；其他情节严重情形。</w:t>
      </w:r>
    </w:p>
    <w:p w14:paraId="6A394A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以下情形，属于为赌博提供条件“情节严重”：设置赌博机的数量或者为他人提供场所放置的赌博机数量达到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在公共场所或者公共交通工具上为赌博提供条件；通过计算机信息网络平台为赌博提供条件；为未成年人赌博提供条件；国家工作人员为赌博提供条件；明知他人从事赌博活动而向其销售赌博机；发行、销售“六合彩”等其他私彩；组织、协助他人出境赌博；为赌场接送参赌人员、望风看场、发牌做庄、兑换筹码；其他情节严重情形。</w:t>
      </w:r>
    </w:p>
    <w:p w14:paraId="095C857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条第一款第（一）至（三）项规定，</w:t>
      </w:r>
      <w:r>
        <w:rPr>
          <w:rFonts w:hint="default" w:ascii="Times New Roman" w:hAnsi="Times New Roman" w:eastAsia="仿宋_GB2312" w:cs="Times New Roman"/>
          <w:b w:val="0"/>
          <w:bCs/>
          <w:color w:val="auto"/>
          <w:sz w:val="32"/>
          <w:szCs w:val="32"/>
          <w:lang w:val="en-US" w:eastAsia="zh-CN"/>
        </w:rPr>
        <w:t>非法种植毒品原植物，非法买卖、运输、携带、持有毒品原植物种苗，非法运输、买卖、储存、使用罂粟壳</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14:paraId="4AE7A70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以下情形，属于非法种植毒品原植物“情节较轻”：非法种植罂粟不满50株、大麻不满500株；非法种植罂粟不满20平方米、大麻不满200平方米，尚未出苗；其他情节较轻情形。此外，按照第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条第二款规定，非法种植罂粟不满500株或者其他少量毒品原植物，在成熟前自行铲除的，不予处罚。</w:t>
      </w:r>
    </w:p>
    <w:p w14:paraId="73FFA82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买卖、运输、携带、持有毒品原植物种苗“情节较轻”：非法买卖、运输、携带、持有未经灭活的罂粟种子不满5克、罂粟幼苗不满500株；非法买卖、运输、携带、持有未经灭活的大麻幼苗不满5000株、大麻种子不满5000克；其他情节较轻情形。</w:t>
      </w:r>
    </w:p>
    <w:p w14:paraId="0C4F9F4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以下情形，属于非法运输、买卖、储存、使用罂粟壳“情节较轻”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不满5000克</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社会危害性不大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其他情节较轻情形</w:t>
      </w:r>
      <w:r>
        <w:rPr>
          <w:rFonts w:hint="default" w:ascii="Times New Roman" w:hAnsi="Times New Roman" w:eastAsia="仿宋_GB2312" w:cs="Times New Roman"/>
          <w:b w:val="0"/>
          <w:bCs/>
          <w:color w:val="auto"/>
          <w:sz w:val="32"/>
          <w:szCs w:val="32"/>
          <w:lang w:eastAsia="zh-CN"/>
        </w:rPr>
        <w:t>。</w:t>
      </w:r>
    </w:p>
    <w:p w14:paraId="36F46A4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条第一款第（一）至（</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非法持有毒品，提供毒品，吸毒，胁迫、欺骗开具麻醉药品、精神药品的，</w:t>
      </w:r>
      <w:r>
        <w:rPr>
          <w:rFonts w:hint="default" w:ascii="Times New Roman" w:hAnsi="Times New Roman" w:eastAsia="仿宋_GB2312" w:cs="Times New Roman"/>
          <w:b w:val="0"/>
          <w:bCs/>
          <w:color w:val="auto"/>
          <w:sz w:val="32"/>
          <w:szCs w:val="32"/>
        </w:rPr>
        <w:t>其行为均属于基础裁量A档。依据《治安处罚法》第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吸食、注射毒品的，可以同时责令其</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rPr>
        <w:t>个月至</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年以内不得进入娱乐场所、不得擅自接触涉及毒品违法犯罪人员</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未成年人、在校学生吸食毒品且无戒毒史或者无戒断症状，且被查获后如实陈述自己违法行为的，原则上予以罚款处罚。</w:t>
      </w:r>
    </w:p>
    <w:p w14:paraId="4A91612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以下情形，属于非法持有毒品“情节较轻”：非法持有鸦片不满20克；非法持有海洛因、甲基苯丙胺不满1克或者其他毒品数量未达到有关刑事立案追诉标准10%；其他情节较轻情形。</w:t>
      </w:r>
    </w:p>
    <w:p w14:paraId="653F949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w:t>
      </w:r>
      <w:r>
        <w:rPr>
          <w:rFonts w:hint="default" w:ascii="Times New Roman" w:hAnsi="Times New Roman" w:eastAsia="仿宋_GB2312" w:cs="Times New Roman"/>
          <w:b w:val="0"/>
          <w:bCs/>
          <w:color w:val="auto"/>
          <w:sz w:val="32"/>
          <w:szCs w:val="32"/>
          <w:lang w:val="en-US" w:eastAsia="zh-CN"/>
        </w:rPr>
        <w:t>提供</w:t>
      </w:r>
      <w:r>
        <w:rPr>
          <w:rFonts w:hint="default" w:ascii="Times New Roman" w:hAnsi="Times New Roman" w:eastAsia="仿宋_GB2312" w:cs="Times New Roman"/>
          <w:b w:val="0"/>
          <w:bCs/>
          <w:color w:val="auto"/>
          <w:sz w:val="32"/>
          <w:szCs w:val="32"/>
        </w:rPr>
        <w:t>毒品“情节较轻”：向他人提供毒品后及时收回且未造成危害后果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其他情节较轻情形</w:t>
      </w:r>
      <w:r>
        <w:rPr>
          <w:rFonts w:hint="default" w:ascii="Times New Roman" w:hAnsi="Times New Roman" w:eastAsia="仿宋_GB2312" w:cs="Times New Roman"/>
          <w:b w:val="0"/>
          <w:bCs/>
          <w:color w:val="auto"/>
          <w:sz w:val="32"/>
          <w:szCs w:val="32"/>
          <w:lang w:eastAsia="zh-CN"/>
        </w:rPr>
        <w:t>。</w:t>
      </w:r>
    </w:p>
    <w:p w14:paraId="08F4A50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w:t>
      </w:r>
      <w:r>
        <w:rPr>
          <w:rFonts w:hint="default" w:ascii="Times New Roman" w:hAnsi="Times New Roman" w:eastAsia="仿宋_GB2312" w:cs="Times New Roman"/>
          <w:b w:val="0"/>
          <w:bCs/>
          <w:color w:val="auto"/>
          <w:sz w:val="32"/>
          <w:szCs w:val="32"/>
          <w:lang w:val="en-US" w:eastAsia="zh-CN"/>
        </w:rPr>
        <w:t>吸毒</w:t>
      </w:r>
      <w:r>
        <w:rPr>
          <w:rFonts w:hint="default" w:ascii="Times New Roman" w:hAnsi="Times New Roman" w:eastAsia="仿宋_GB2312" w:cs="Times New Roman"/>
          <w:b w:val="0"/>
          <w:bCs/>
          <w:color w:val="auto"/>
          <w:sz w:val="32"/>
          <w:szCs w:val="32"/>
        </w:rPr>
        <w:t>“情节较轻”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未成年人、在校学生吸食毒品且无戒毒史或者无戒断症状的；其他情节较轻情形</w:t>
      </w:r>
      <w:r>
        <w:rPr>
          <w:rFonts w:hint="default" w:ascii="Times New Roman" w:hAnsi="Times New Roman" w:eastAsia="仿宋_GB2312" w:cs="Times New Roman"/>
          <w:b w:val="0"/>
          <w:bCs/>
          <w:color w:val="auto"/>
          <w:sz w:val="32"/>
          <w:szCs w:val="32"/>
          <w:lang w:val="en-US" w:eastAsia="zh-CN"/>
        </w:rPr>
        <w:t>。</w:t>
      </w:r>
    </w:p>
    <w:p w14:paraId="12360A9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以下情形，属于胁迫、欺骗开具麻醉药品、精神药品“情节较轻”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欺骗医务人员开具少量麻醉药品、精神药品尚未吸食、注射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其他情节较轻情形。</w:t>
      </w:r>
    </w:p>
    <w:p w14:paraId="7E6CDFF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一十四</w:t>
      </w:r>
      <w:r>
        <w:rPr>
          <w:rFonts w:hint="default" w:ascii="Times New Roman" w:hAnsi="Times New Roman" w:eastAsia="仿宋_GB2312" w:cs="Times New Roman"/>
          <w:b w:val="0"/>
          <w:bCs/>
          <w:color w:val="auto"/>
          <w:kern w:val="0"/>
          <w:sz w:val="32"/>
          <w:szCs w:val="32"/>
        </w:rPr>
        <w:t>）违反《治安处罚法》第</w:t>
      </w:r>
      <w:r>
        <w:rPr>
          <w:rFonts w:hint="default" w:ascii="Times New Roman" w:hAnsi="Times New Roman" w:eastAsia="仿宋_GB2312" w:cs="Times New Roman"/>
          <w:b w:val="0"/>
          <w:bCs/>
          <w:color w:val="auto"/>
          <w:kern w:val="0"/>
          <w:sz w:val="32"/>
          <w:szCs w:val="32"/>
          <w:lang w:val="en-US" w:eastAsia="zh-CN"/>
        </w:rPr>
        <w:t>八十四</w:t>
      </w:r>
      <w:r>
        <w:rPr>
          <w:rFonts w:hint="default" w:ascii="Times New Roman" w:hAnsi="Times New Roman" w:eastAsia="仿宋_GB2312" w:cs="Times New Roman"/>
          <w:b w:val="0"/>
          <w:bCs/>
          <w:color w:val="auto"/>
          <w:kern w:val="0"/>
          <w:sz w:val="32"/>
          <w:szCs w:val="32"/>
        </w:rPr>
        <w:t>条第</w:t>
      </w:r>
      <w:r>
        <w:rPr>
          <w:rFonts w:hint="default"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rPr>
        <w:t>款规定，违反禁止令进入娱乐场所、接触涉毒人员</w:t>
      </w:r>
      <w:r>
        <w:rPr>
          <w:rFonts w:hint="default" w:ascii="Times New Roman" w:hAnsi="Times New Roman" w:eastAsia="仿宋_GB2312" w:cs="Times New Roman"/>
          <w:b w:val="0"/>
          <w:bCs/>
          <w:color w:val="auto"/>
          <w:kern w:val="0"/>
          <w:sz w:val="32"/>
          <w:szCs w:val="32"/>
          <w:lang w:val="en-US" w:eastAsia="zh-CN"/>
        </w:rPr>
        <w:t>的，</w:t>
      </w:r>
      <w:r>
        <w:rPr>
          <w:rFonts w:hint="default" w:ascii="Times New Roman" w:hAnsi="Times New Roman" w:eastAsia="仿宋_GB2312" w:cs="Times New Roman"/>
          <w:b w:val="0"/>
          <w:bCs/>
          <w:color w:val="auto"/>
          <w:kern w:val="0"/>
          <w:sz w:val="32"/>
          <w:szCs w:val="32"/>
        </w:rPr>
        <w:t>其行为属于基础裁量A档。依据《治安处罚法》第</w:t>
      </w:r>
      <w:r>
        <w:rPr>
          <w:rFonts w:hint="default" w:ascii="Times New Roman" w:hAnsi="Times New Roman" w:eastAsia="仿宋_GB2312" w:cs="Times New Roman"/>
          <w:b w:val="0"/>
          <w:bCs/>
          <w:color w:val="auto"/>
          <w:kern w:val="0"/>
          <w:sz w:val="32"/>
          <w:szCs w:val="32"/>
          <w:lang w:val="en-US" w:eastAsia="zh-CN"/>
        </w:rPr>
        <w:t>八十四</w:t>
      </w:r>
      <w:r>
        <w:rPr>
          <w:rFonts w:hint="default" w:ascii="Times New Roman" w:hAnsi="Times New Roman" w:eastAsia="仿宋_GB2312" w:cs="Times New Roman"/>
          <w:b w:val="0"/>
          <w:bCs/>
          <w:color w:val="auto"/>
          <w:kern w:val="0"/>
          <w:sz w:val="32"/>
          <w:szCs w:val="32"/>
        </w:rPr>
        <w:t>条第</w:t>
      </w:r>
      <w:r>
        <w:rPr>
          <w:rFonts w:hint="default"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rPr>
        <w:t>款的规定，上述违法行为的裁量幅度为</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处</w:t>
      </w:r>
      <w:r>
        <w:rPr>
          <w:rFonts w:hint="default" w:ascii="Times New Roman" w:hAnsi="Times New Roman" w:eastAsia="仿宋_GB2312" w:cs="Times New Roman"/>
          <w:b w:val="0"/>
          <w:bCs/>
          <w:color w:val="auto"/>
          <w:kern w:val="0"/>
          <w:sz w:val="32"/>
          <w:szCs w:val="32"/>
          <w:lang w:val="en-US" w:eastAsia="zh-CN"/>
        </w:rPr>
        <w:t>5</w:t>
      </w:r>
      <w:r>
        <w:rPr>
          <w:rFonts w:hint="default" w:ascii="Times New Roman" w:hAnsi="Times New Roman" w:eastAsia="仿宋_GB2312" w:cs="Times New Roman"/>
          <w:b w:val="0"/>
          <w:bCs/>
          <w:color w:val="auto"/>
          <w:kern w:val="0"/>
          <w:sz w:val="32"/>
          <w:szCs w:val="32"/>
        </w:rPr>
        <w:t>日以下拘留或者</w:t>
      </w:r>
      <w:r>
        <w:rPr>
          <w:rFonts w:hint="default" w:ascii="Times New Roman" w:hAnsi="Times New Roman" w:eastAsia="仿宋_GB2312" w:cs="Times New Roman"/>
          <w:b w:val="0"/>
          <w:bCs/>
          <w:color w:val="auto"/>
          <w:kern w:val="0"/>
          <w:sz w:val="32"/>
          <w:szCs w:val="32"/>
          <w:lang w:val="en-US" w:eastAsia="zh-CN"/>
        </w:rPr>
        <w:t>1000</w:t>
      </w:r>
      <w:r>
        <w:rPr>
          <w:rFonts w:hint="default" w:ascii="Times New Roman" w:hAnsi="Times New Roman" w:eastAsia="仿宋_GB2312" w:cs="Times New Roman"/>
          <w:b w:val="0"/>
          <w:bCs/>
          <w:color w:val="auto"/>
          <w:kern w:val="0"/>
          <w:sz w:val="32"/>
          <w:szCs w:val="32"/>
        </w:rPr>
        <w:t>元以下罚款</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lang w:val="en-US" w:eastAsia="zh-CN"/>
        </w:rPr>
        <w:t>处罚幅度明确，不需分阶。</w:t>
      </w:r>
    </w:p>
    <w:p w14:paraId="71375DC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一十五</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kern w:val="0"/>
          <w:sz w:val="32"/>
          <w:szCs w:val="32"/>
          <w:lang w:val="en-US" w:eastAsia="zh-CN"/>
        </w:rPr>
        <w:t>八十五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规定，教唆、引诱、欺骗</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强迫吸毒</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kern w:val="0"/>
          <w:sz w:val="32"/>
          <w:szCs w:val="32"/>
          <w:lang w:val="en-US" w:eastAsia="zh-CN"/>
        </w:rPr>
        <w:t>八十五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68BB1514">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一十六</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五条第二款规定，容留吸毒、介绍买卖毒品的，其行为属于基础裁量A档。依据《治安处罚法》第八十五条第二款的规定，上述违法行为的裁量幅度为“处10日以上15日以下拘留，可以并处3000元以下罚款；情节较轻的，处5日以下拘留或者1000元以下罚款”。</w:t>
      </w:r>
    </w:p>
    <w:p w14:paraId="67817B0C">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以下情形，属于“情节较轻”：容留1人吸食、注射毒品；介绍1人次购买少量仅用于吸食、注射的毒品；其他情节较轻情形。</w:t>
      </w:r>
    </w:p>
    <w:p w14:paraId="602BE413">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一十七</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六条规定，非法生产、经营、购买、运输制毒物品的，其行为属于基础裁量A档。依据《治安处罚法》第八十六条的规定，上述违法行为的裁量幅度为“处10日以上15日以下拘留；情节较轻的，处5日以上10日以下拘留”。</w:t>
      </w:r>
    </w:p>
    <w:p w14:paraId="53671826">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以下情形，属于“情节较轻”：初次实施且未达到刑事处罚标准的10%的；其他情节较轻情形。</w:t>
      </w:r>
    </w:p>
    <w:p w14:paraId="4E3D670C">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一十八</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lang w:val="en-US" w:eastAsia="zh-CN"/>
        </w:rPr>
        <w:t>服务业人员为吸毒、赌博、卖淫、嫖娼提供条件</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条的规定，上述违法行为的裁量幅度为“处10日以上15日以下拘留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情节较轻的，处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2000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14:paraId="271C4B2F">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以下情形，属于“情节较轻”：及时采取补救措施且未造成危害后果；其他情节较轻情形。</w:t>
      </w:r>
    </w:p>
    <w:p w14:paraId="2AAE06B4">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一百一十九</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lang w:val="en-US" w:eastAsia="zh-CN"/>
        </w:rPr>
        <w:t>制造噪声干扰他人</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八十八</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处5日以下拘留或者1000元以下罚款；情节严重的，处5日以上10日以下拘留，可以并处1000元以下罚款</w:t>
      </w:r>
      <w:r>
        <w:rPr>
          <w:rFonts w:hint="default" w:ascii="Times New Roman" w:hAnsi="Times New Roman" w:eastAsia="仿宋_GB2312" w:cs="Times New Roman"/>
          <w:b w:val="0"/>
          <w:bCs/>
          <w:color w:val="auto"/>
          <w:sz w:val="32"/>
          <w:szCs w:val="32"/>
          <w:lang w:eastAsia="zh-CN"/>
        </w:rPr>
        <w:t>”。</w:t>
      </w:r>
    </w:p>
    <w:p w14:paraId="04997557">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以下情形，属于“情节严重”：给他人正常工作、生活等造成较大影响；其他情节严重情形。</w:t>
      </w:r>
    </w:p>
    <w:p w14:paraId="7B250E4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条第一款规定，饲养动物干扰他人的，其行为属于基础裁量C档。依据《治安处罚法》第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条第一款的规定，上述违法行为的裁量幅度为“处警告，警告后不改正的，处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3863F79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一百二十一</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kern w:val="0"/>
          <w:sz w:val="32"/>
          <w:szCs w:val="32"/>
          <w:highlight w:val="none"/>
          <w:lang w:bidi="ar"/>
        </w:rPr>
        <w:t>放任动物恐吓他人</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14:paraId="6E0B582E">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一百二十二</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九条第二款规定，违法出售、饲养危险动物的，其行为属于基础裁量A档。依据《治安处罚法》第八十九条第二款的规定，上述违法行为的裁量幅度为“处5日以下拘留或者1000元以下罚款；情节较重的，处5日以上10日以下拘留”。</w:t>
      </w:r>
    </w:p>
    <w:p w14:paraId="41EC3AF1">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以下情形，属于“情节较重”：多次违反规定；造成多人伤害；造成轻微伤；其他情节较重情形。</w:t>
      </w:r>
    </w:p>
    <w:p w14:paraId="32075733">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一百二十三</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九条第三款规定，未采取安全措施致动物伤人的，其行为属于基础裁量A档。依据《治安处罚法》第八十九条第三款的规定，上述违法行为的裁量幅度为“处1000元以下罚款；情节较重的，处5日以上10日以下拘留”。</w:t>
      </w:r>
    </w:p>
    <w:p w14:paraId="34479E35">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以下情形，属于“情节较重”：多次违反规定；造成多人伤害；造成轻微伤；其他情节较重情形。</w:t>
      </w:r>
    </w:p>
    <w:p w14:paraId="309903B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p>
    <w:p w14:paraId="0F305C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 xml:space="preserve">第三章  </w:t>
      </w:r>
      <w:r>
        <w:rPr>
          <w:rFonts w:hint="eastAsia" w:ascii="Times New Roman" w:hAnsi="Times New Roman" w:eastAsia="黑体" w:cs="Times New Roman"/>
          <w:b w:val="0"/>
          <w:bCs/>
          <w:color w:val="auto"/>
          <w:sz w:val="32"/>
          <w:szCs w:val="32"/>
          <w:lang w:val="en-US" w:eastAsia="zh-CN"/>
        </w:rPr>
        <w:t>从轻、</w:t>
      </w:r>
      <w:r>
        <w:rPr>
          <w:rFonts w:hint="default" w:ascii="Times New Roman" w:hAnsi="Times New Roman" w:eastAsia="黑体" w:cs="Times New Roman"/>
          <w:b w:val="0"/>
          <w:bCs/>
          <w:color w:val="auto"/>
          <w:sz w:val="32"/>
          <w:szCs w:val="32"/>
          <w:lang w:val="en-US" w:eastAsia="zh-CN"/>
        </w:rPr>
        <w:t>减轻、</w:t>
      </w:r>
      <w:r>
        <w:rPr>
          <w:rFonts w:hint="eastAsia" w:ascii="Times New Roman" w:hAnsi="Times New Roman" w:eastAsia="黑体" w:cs="Times New Roman"/>
          <w:b w:val="0"/>
          <w:bCs/>
          <w:color w:val="auto"/>
          <w:sz w:val="32"/>
          <w:szCs w:val="32"/>
          <w:lang w:val="en-US" w:eastAsia="zh-CN"/>
        </w:rPr>
        <w:t>不予处罚或者从</w:t>
      </w:r>
      <w:r>
        <w:rPr>
          <w:rFonts w:hint="default" w:ascii="Times New Roman" w:hAnsi="Times New Roman" w:eastAsia="黑体" w:cs="Times New Roman"/>
          <w:b w:val="0"/>
          <w:bCs/>
          <w:color w:val="auto"/>
          <w:sz w:val="32"/>
          <w:szCs w:val="32"/>
          <w:lang w:val="en-US" w:eastAsia="zh-CN"/>
        </w:rPr>
        <w:t>重处罚的适用</w:t>
      </w:r>
    </w:p>
    <w:p w14:paraId="0C64151B">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十二</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不满十四周岁的</w:t>
      </w:r>
      <w:r>
        <w:rPr>
          <w:rFonts w:hint="eastAsia" w:ascii="Times New Roman" w:hAnsi="Times New Roman" w:eastAsia="仿宋_GB2312" w:cs="Times New Roman"/>
          <w:b w:val="0"/>
          <w:bCs/>
          <w:color w:val="auto"/>
          <w:sz w:val="32"/>
          <w:szCs w:val="32"/>
          <w:lang w:val="en-US" w:eastAsia="zh-CN"/>
        </w:rPr>
        <w:t>人违反治安管理的，</w:t>
      </w:r>
      <w:r>
        <w:rPr>
          <w:rFonts w:hint="default" w:ascii="Times New Roman" w:hAnsi="Times New Roman" w:eastAsia="仿宋_GB2312" w:cs="Times New Roman"/>
          <w:b w:val="0"/>
          <w:bCs/>
          <w:color w:val="auto"/>
          <w:sz w:val="32"/>
          <w:szCs w:val="32"/>
          <w:lang w:val="en-US" w:eastAsia="zh-CN"/>
        </w:rPr>
        <w:t>不予行政处罚，</w:t>
      </w:r>
      <w:r>
        <w:rPr>
          <w:rFonts w:hint="eastAsia" w:ascii="Times New Roman" w:hAnsi="Times New Roman" w:eastAsia="仿宋_GB2312" w:cs="Times New Roman"/>
          <w:b w:val="0"/>
          <w:bCs/>
          <w:strike w:val="0"/>
          <w:dstrike w:val="0"/>
          <w:color w:val="auto"/>
          <w:sz w:val="32"/>
          <w:szCs w:val="32"/>
          <w:lang w:val="en-US" w:eastAsia="zh-CN"/>
        </w:rPr>
        <w:t>但是应当</w:t>
      </w:r>
      <w:r>
        <w:rPr>
          <w:rFonts w:hint="default" w:ascii="Times New Roman" w:hAnsi="Times New Roman" w:eastAsia="仿宋_GB2312" w:cs="Times New Roman"/>
          <w:b w:val="0"/>
          <w:bCs/>
          <w:color w:val="auto"/>
          <w:sz w:val="32"/>
          <w:szCs w:val="32"/>
          <w:lang w:val="en-US" w:eastAsia="zh-CN"/>
        </w:rPr>
        <w:t>责令</w:t>
      </w:r>
      <w:r>
        <w:rPr>
          <w:rFonts w:hint="eastAsia" w:ascii="Times New Roman" w:hAnsi="Times New Roman" w:eastAsia="仿宋_GB2312" w:cs="Times New Roman"/>
          <w:b w:val="0"/>
          <w:bCs/>
          <w:color w:val="auto"/>
          <w:sz w:val="32"/>
          <w:szCs w:val="32"/>
          <w:lang w:val="en-US" w:eastAsia="zh-CN"/>
        </w:rPr>
        <w:t>其</w:t>
      </w:r>
      <w:r>
        <w:rPr>
          <w:rFonts w:hint="default" w:ascii="Times New Roman" w:hAnsi="Times New Roman" w:eastAsia="仿宋_GB2312" w:cs="Times New Roman"/>
          <w:b w:val="0"/>
          <w:bCs/>
          <w:color w:val="auto"/>
          <w:sz w:val="32"/>
          <w:szCs w:val="32"/>
          <w:lang w:val="en-US" w:eastAsia="zh-CN"/>
        </w:rPr>
        <w:t>监护人</w:t>
      </w:r>
      <w:r>
        <w:rPr>
          <w:rFonts w:hint="eastAsia" w:ascii="Times New Roman" w:hAnsi="Times New Roman" w:eastAsia="仿宋_GB2312" w:cs="Times New Roman"/>
          <w:b w:val="0"/>
          <w:bCs/>
          <w:strike w:val="0"/>
          <w:dstrike w:val="0"/>
          <w:color w:val="auto"/>
          <w:sz w:val="32"/>
          <w:szCs w:val="32"/>
          <w:lang w:val="en-US" w:eastAsia="zh-CN"/>
        </w:rPr>
        <w:t>严加</w:t>
      </w:r>
      <w:r>
        <w:rPr>
          <w:rFonts w:hint="default" w:ascii="Times New Roman" w:hAnsi="Times New Roman" w:eastAsia="仿宋_GB2312" w:cs="Times New Roman"/>
          <w:b w:val="0"/>
          <w:bCs/>
          <w:color w:val="auto"/>
          <w:sz w:val="32"/>
          <w:szCs w:val="32"/>
          <w:lang w:val="en-US" w:eastAsia="zh-CN"/>
        </w:rPr>
        <w:t>管教；已满十四周岁不满十八周岁的人</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的，从轻或者减轻处罚。</w:t>
      </w:r>
    </w:p>
    <w:p w14:paraId="4A6EF3DC">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十三</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精神病人、智力残疾人在不能辨认或者不能控制自己行为时有违法行为的，不予处罚，但</w:t>
      </w:r>
      <w:r>
        <w:rPr>
          <w:rFonts w:hint="eastAsia" w:ascii="Times New Roman" w:hAnsi="Times New Roman" w:eastAsia="仿宋_GB2312" w:cs="Times New Roman"/>
          <w:b w:val="0"/>
          <w:bCs/>
          <w:color w:val="auto"/>
          <w:sz w:val="32"/>
          <w:szCs w:val="32"/>
          <w:lang w:val="en-US" w:eastAsia="zh-CN"/>
        </w:rPr>
        <w:t>是</w:t>
      </w:r>
      <w:r>
        <w:rPr>
          <w:rFonts w:hint="default" w:ascii="Times New Roman" w:hAnsi="Times New Roman" w:eastAsia="仿宋_GB2312" w:cs="Times New Roman"/>
          <w:b w:val="0"/>
          <w:bCs/>
          <w:color w:val="auto"/>
          <w:sz w:val="32"/>
          <w:szCs w:val="32"/>
          <w:lang w:val="en-US" w:eastAsia="zh-CN"/>
        </w:rPr>
        <w:t>应当责令其监护人</w:t>
      </w:r>
      <w:r>
        <w:rPr>
          <w:rFonts w:hint="eastAsia" w:ascii="Times New Roman" w:hAnsi="Times New Roman" w:eastAsia="仿宋_GB2312" w:cs="Times New Roman"/>
          <w:b w:val="0"/>
          <w:bCs/>
          <w:strike w:val="0"/>
          <w:dstrike w:val="0"/>
          <w:color w:val="auto"/>
          <w:sz w:val="32"/>
          <w:szCs w:val="32"/>
          <w:lang w:val="en-US" w:eastAsia="zh-CN"/>
        </w:rPr>
        <w:t>加强看护管理</w:t>
      </w:r>
      <w:r>
        <w:rPr>
          <w:rFonts w:hint="default" w:ascii="Times New Roman" w:hAnsi="Times New Roman" w:eastAsia="仿宋_GB2312" w:cs="Times New Roman"/>
          <w:b w:val="0"/>
          <w:bCs/>
          <w:color w:val="auto"/>
          <w:sz w:val="32"/>
          <w:szCs w:val="32"/>
          <w:lang w:val="en-US" w:eastAsia="zh-CN"/>
        </w:rPr>
        <w:t>和治疗。间歇性精神病人在精神正常</w:t>
      </w:r>
      <w:r>
        <w:rPr>
          <w:rFonts w:hint="eastAsia" w:ascii="Times New Roman" w:hAnsi="Times New Roman" w:eastAsia="仿宋_GB2312" w:cs="Times New Roman"/>
          <w:b w:val="0"/>
          <w:bCs/>
          <w:color w:val="auto"/>
          <w:sz w:val="32"/>
          <w:szCs w:val="32"/>
          <w:lang w:val="en-US" w:eastAsia="zh-CN"/>
        </w:rPr>
        <w:t>的时候违反治安管理</w:t>
      </w:r>
      <w:r>
        <w:rPr>
          <w:rFonts w:hint="default" w:ascii="Times New Roman" w:hAnsi="Times New Roman" w:eastAsia="仿宋_GB2312" w:cs="Times New Roman"/>
          <w:b w:val="0"/>
          <w:bCs/>
          <w:color w:val="auto"/>
          <w:sz w:val="32"/>
          <w:szCs w:val="32"/>
          <w:lang w:val="en-US" w:eastAsia="zh-CN"/>
        </w:rPr>
        <w:t>的，应当给予处罚。尚未完全丧失辨认或者控制自己行为能力的精神病人、智力残疾人</w:t>
      </w:r>
      <w:r>
        <w:rPr>
          <w:rFonts w:hint="eastAsia" w:ascii="Times New Roman" w:hAnsi="Times New Roman" w:eastAsia="仿宋_GB2312" w:cs="Times New Roman"/>
          <w:b w:val="0"/>
          <w:bCs/>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w:t>
      </w:r>
      <w:r>
        <w:rPr>
          <w:rFonts w:hint="eastAsia" w:ascii="Times New Roman" w:hAnsi="Times New Roman" w:eastAsia="仿宋_GB2312" w:cs="Times New Roman"/>
          <w:b w:val="0"/>
          <w:bCs/>
          <w:color w:val="auto"/>
          <w:sz w:val="32"/>
          <w:szCs w:val="32"/>
          <w:lang w:val="en-US" w:eastAsia="zh-CN"/>
        </w:rPr>
        <w:t>应当给予处罚，但是</w:t>
      </w:r>
      <w:r>
        <w:rPr>
          <w:rFonts w:hint="default" w:ascii="Times New Roman" w:hAnsi="Times New Roman" w:eastAsia="仿宋_GB2312" w:cs="Times New Roman"/>
          <w:b w:val="0"/>
          <w:bCs/>
          <w:color w:val="auto"/>
          <w:sz w:val="32"/>
          <w:szCs w:val="32"/>
          <w:lang w:val="en-US" w:eastAsia="zh-CN"/>
        </w:rPr>
        <w:t>可以从轻或者减轻处罚。</w:t>
      </w:r>
    </w:p>
    <w:p w14:paraId="3374173D">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kern w:val="0"/>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十四</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盲人或者又聋又哑的人违反治安管理的，可以从轻、减轻或者不予处罚。</w:t>
      </w:r>
    </w:p>
    <w:p w14:paraId="3545FF93">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kern w:val="0"/>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（四）</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十九</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为了避免正在进行的不法侵害而采取的制止行为，造成损害的，不属于违反治安管理行为，不受处罚；制止行为明显超过必要限度，造成较大损害的，依法给予处罚，但是应当减轻处罚；情节较轻的，不予处罚。</w:t>
      </w:r>
    </w:p>
    <w:p w14:paraId="7E426885">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eastAsia" w:ascii="Times New Roman" w:hAnsi="Times New Roman" w:eastAsia="仿宋_GB2312" w:cs="Times New Roman"/>
          <w:b w:val="0"/>
          <w:bCs/>
          <w:strike w:val="0"/>
          <w:dstrike w:val="0"/>
          <w:color w:val="auto"/>
          <w:sz w:val="32"/>
          <w:szCs w:val="32"/>
          <w:u w:val="none"/>
          <w:lang w:val="en-US" w:eastAsia="zh-CN"/>
        </w:rPr>
        <w:t>违反治安管理</w:t>
      </w:r>
      <w:r>
        <w:rPr>
          <w:rFonts w:hint="default" w:ascii="Times New Roman" w:hAnsi="Times New Roman" w:eastAsia="仿宋_GB2312" w:cs="Times New Roman"/>
          <w:b w:val="0"/>
          <w:bCs/>
          <w:color w:val="auto"/>
          <w:sz w:val="32"/>
          <w:szCs w:val="32"/>
          <w:lang w:val="en-US" w:eastAsia="zh-CN"/>
        </w:rPr>
        <w:t>有下列情形之一的，从轻</w:t>
      </w:r>
      <w:r>
        <w:rPr>
          <w:rFonts w:hint="eastAsia" w:ascii="Times New Roman" w:hAnsi="Times New Roman" w:eastAsia="仿宋_GB2312" w:cs="Times New Roman"/>
          <w:b w:val="0"/>
          <w:bCs/>
          <w:strike w:val="0"/>
          <w:dstrike w:val="0"/>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减轻</w:t>
      </w:r>
      <w:r>
        <w:rPr>
          <w:rFonts w:hint="eastAsia" w:ascii="Times New Roman" w:hAnsi="Times New Roman" w:eastAsia="仿宋_GB2312" w:cs="Times New Roman"/>
          <w:b w:val="0"/>
          <w:bCs/>
          <w:strike w:val="0"/>
          <w:dstrike w:val="0"/>
          <w:color w:val="auto"/>
          <w:sz w:val="32"/>
          <w:szCs w:val="32"/>
          <w:lang w:val="en-US" w:eastAsia="zh-CN"/>
        </w:rPr>
        <w:t>或者不予</w:t>
      </w:r>
      <w:r>
        <w:rPr>
          <w:rFonts w:hint="default" w:ascii="Times New Roman" w:hAnsi="Times New Roman" w:eastAsia="仿宋_GB2312" w:cs="Times New Roman"/>
          <w:b w:val="0"/>
          <w:bCs/>
          <w:color w:val="auto"/>
          <w:sz w:val="32"/>
          <w:szCs w:val="32"/>
          <w:lang w:val="en-US" w:eastAsia="zh-CN"/>
        </w:rPr>
        <w:t>处罚：</w:t>
      </w:r>
    </w:p>
    <w:p w14:paraId="5FAADEDF">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1.情节轻微的；</w:t>
      </w:r>
    </w:p>
    <w:p w14:paraId="408F321C">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2.主动消除或者减轻违法后果的；</w:t>
      </w:r>
    </w:p>
    <w:p w14:paraId="2198F0E7">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3.取得被侵害人谅解的；</w:t>
      </w:r>
    </w:p>
    <w:p w14:paraId="118FA2CA">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4.出于他人胁迫或者诱骗的；</w:t>
      </w:r>
    </w:p>
    <w:p w14:paraId="2B7A8B65">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5.主动投案，向公安机关如实供述自己的违法行为的；</w:t>
      </w:r>
    </w:p>
    <w:p w14:paraId="05AC32EF">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6.有立功表现的。</w:t>
      </w:r>
    </w:p>
    <w:p w14:paraId="624D9D4E">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（六）</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二十一</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违反治安管理行为人自愿向公安机关如实供述自己的违法行为，承认违法事实，愿意接受处罚的，可以依法从宽处罚。</w:t>
      </w:r>
    </w:p>
    <w:p w14:paraId="131056D5">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二十二</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有下列情形之一的，应当从重处罚：</w:t>
      </w:r>
    </w:p>
    <w:p w14:paraId="573BFF6F">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1.有较严重后果的；</w:t>
      </w:r>
    </w:p>
    <w:p w14:paraId="6CF7E169">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2.教唆、胁迫、诱骗他人</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w:t>
      </w:r>
    </w:p>
    <w:p w14:paraId="08731723">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3.对报案人、控告人、举报人、证人等打击报复的；</w:t>
      </w:r>
    </w:p>
    <w:p w14:paraId="08351C94">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strike w:val="0"/>
          <w:dstrike w:val="0"/>
          <w:color w:val="auto"/>
          <w:sz w:val="32"/>
          <w:szCs w:val="32"/>
          <w:lang w:val="en-US" w:eastAsia="zh-CN"/>
        </w:rPr>
        <w:t>一年以内曾受过治安管理处罚的</w:t>
      </w:r>
      <w:r>
        <w:rPr>
          <w:rFonts w:hint="default" w:ascii="Times New Roman" w:hAnsi="Times New Roman" w:eastAsia="仿宋_GB2312" w:cs="Times New Roman"/>
          <w:b w:val="0"/>
          <w:bCs/>
          <w:color w:val="auto"/>
          <w:sz w:val="32"/>
          <w:szCs w:val="32"/>
          <w:lang w:val="en-US" w:eastAsia="zh-CN"/>
        </w:rPr>
        <w:t>。</w:t>
      </w:r>
    </w:p>
    <w:p w14:paraId="56594577">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p>
    <w:p w14:paraId="3389B965">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第四章  其他特别裁量规则</w:t>
      </w:r>
    </w:p>
    <w:p w14:paraId="55237DE6">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二十五</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违反治安管理行为在六个月以内没有被公安机关发现的，不再处罚。</w:t>
      </w:r>
    </w:p>
    <w:p w14:paraId="3E16340E">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strike w:val="0"/>
          <w:dstrike w:val="0"/>
          <w:color w:val="auto"/>
          <w:sz w:val="32"/>
          <w:szCs w:val="32"/>
          <w:lang w:val="en-US" w:eastAsia="zh-CN"/>
        </w:rPr>
      </w:pPr>
      <w:r>
        <w:rPr>
          <w:rFonts w:hint="default" w:ascii="Times New Roman" w:hAnsi="Times New Roman" w:eastAsia="仿宋_GB2312" w:cs="Times New Roman"/>
          <w:b w:val="0"/>
          <w:bCs/>
          <w:strike w:val="0"/>
          <w:dstrike w:val="0"/>
          <w:color w:val="auto"/>
          <w:sz w:val="32"/>
          <w:szCs w:val="32"/>
          <w:lang w:val="en-US" w:eastAsia="zh-CN"/>
        </w:rPr>
        <w:t>前款规定的期限，从违</w:t>
      </w:r>
      <w:r>
        <w:rPr>
          <w:rFonts w:hint="eastAsia" w:ascii="Times New Roman" w:hAnsi="Times New Roman" w:eastAsia="仿宋_GB2312" w:cs="Times New Roman"/>
          <w:b w:val="0"/>
          <w:bCs/>
          <w:strike w:val="0"/>
          <w:dstrike w:val="0"/>
          <w:color w:val="auto"/>
          <w:sz w:val="32"/>
          <w:szCs w:val="32"/>
          <w:lang w:val="en-US" w:eastAsia="zh-CN"/>
        </w:rPr>
        <w:t>反治安管理</w:t>
      </w:r>
      <w:r>
        <w:rPr>
          <w:rFonts w:hint="default" w:ascii="Times New Roman" w:hAnsi="Times New Roman" w:eastAsia="仿宋_GB2312" w:cs="Times New Roman"/>
          <w:b w:val="0"/>
          <w:bCs/>
          <w:strike w:val="0"/>
          <w:dstrike w:val="0"/>
          <w:color w:val="auto"/>
          <w:sz w:val="32"/>
          <w:szCs w:val="32"/>
          <w:lang w:val="en-US" w:eastAsia="zh-CN"/>
        </w:rPr>
        <w:t>行为发生之日起计算</w:t>
      </w:r>
      <w:r>
        <w:rPr>
          <w:rFonts w:hint="eastAsia" w:ascii="Times New Roman" w:hAnsi="Times New Roman" w:eastAsia="仿宋_GB2312" w:cs="Times New Roman"/>
          <w:b w:val="0"/>
          <w:bCs/>
          <w:strike w:val="0"/>
          <w:dstrike w:val="0"/>
          <w:color w:val="auto"/>
          <w:sz w:val="32"/>
          <w:szCs w:val="32"/>
          <w:lang w:val="en-US" w:eastAsia="zh-CN"/>
        </w:rPr>
        <w:t>；</w:t>
      </w:r>
      <w:r>
        <w:rPr>
          <w:rFonts w:hint="default" w:ascii="Times New Roman" w:hAnsi="Times New Roman" w:eastAsia="仿宋_GB2312" w:cs="Times New Roman"/>
          <w:b w:val="0"/>
          <w:bCs/>
          <w:strike w:val="0"/>
          <w:dstrike w:val="0"/>
          <w:color w:val="auto"/>
          <w:sz w:val="32"/>
          <w:szCs w:val="32"/>
          <w:lang w:val="en-US" w:eastAsia="zh-CN"/>
        </w:rPr>
        <w:t>违</w:t>
      </w:r>
      <w:r>
        <w:rPr>
          <w:rFonts w:hint="eastAsia" w:ascii="Times New Roman" w:hAnsi="Times New Roman" w:eastAsia="仿宋_GB2312" w:cs="Times New Roman"/>
          <w:b w:val="0"/>
          <w:bCs/>
          <w:strike w:val="0"/>
          <w:dstrike w:val="0"/>
          <w:color w:val="auto"/>
          <w:sz w:val="32"/>
          <w:szCs w:val="32"/>
          <w:lang w:val="en-US" w:eastAsia="zh-CN"/>
        </w:rPr>
        <w:t>反治安管理</w:t>
      </w:r>
      <w:r>
        <w:rPr>
          <w:rFonts w:hint="default" w:ascii="Times New Roman" w:hAnsi="Times New Roman" w:eastAsia="仿宋_GB2312" w:cs="Times New Roman"/>
          <w:b w:val="0"/>
          <w:bCs/>
          <w:strike w:val="0"/>
          <w:dstrike w:val="0"/>
          <w:color w:val="auto"/>
          <w:sz w:val="32"/>
          <w:szCs w:val="32"/>
          <w:lang w:val="en-US" w:eastAsia="zh-CN"/>
        </w:rPr>
        <w:t>行为有连续或者继续状态的，从行为终了之日起计算。</w:t>
      </w:r>
    </w:p>
    <w:p w14:paraId="7D3E5122">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被侵害人在</w:t>
      </w:r>
      <w:r>
        <w:rPr>
          <w:rFonts w:hint="eastAsia" w:ascii="Times New Roman" w:hAnsi="Times New Roman" w:eastAsia="仿宋_GB2312" w:cs="Times New Roman"/>
          <w:b w:val="0"/>
          <w:bCs/>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违法行为追究时效内向公安机关控告，公安机关应当</w:t>
      </w:r>
      <w:r>
        <w:rPr>
          <w:rFonts w:hint="eastAsia" w:ascii="Times New Roman" w:hAnsi="Times New Roman" w:eastAsia="仿宋_GB2312" w:cs="Times New Roman"/>
          <w:b w:val="0"/>
          <w:bCs/>
          <w:strike w:val="0"/>
          <w:dstrike w:val="0"/>
          <w:color w:val="auto"/>
          <w:sz w:val="32"/>
          <w:szCs w:val="32"/>
          <w:lang w:val="en-US" w:eastAsia="zh-CN"/>
        </w:rPr>
        <w:t>立案</w:t>
      </w:r>
      <w:r>
        <w:rPr>
          <w:rFonts w:hint="default" w:ascii="Times New Roman" w:hAnsi="Times New Roman" w:eastAsia="仿宋_GB2312" w:cs="Times New Roman"/>
          <w:b w:val="0"/>
          <w:bCs/>
          <w:color w:val="auto"/>
          <w:sz w:val="32"/>
          <w:szCs w:val="32"/>
          <w:lang w:val="en-US" w:eastAsia="zh-CN"/>
        </w:rPr>
        <w:t>而不</w:t>
      </w:r>
      <w:r>
        <w:rPr>
          <w:rFonts w:hint="eastAsia" w:ascii="Times New Roman" w:hAnsi="Times New Roman" w:eastAsia="仿宋_GB2312" w:cs="Times New Roman"/>
          <w:b w:val="0"/>
          <w:bCs/>
          <w:strike w:val="0"/>
          <w:dstrike w:val="0"/>
          <w:color w:val="auto"/>
          <w:sz w:val="32"/>
          <w:szCs w:val="32"/>
          <w:lang w:val="en-US" w:eastAsia="zh-CN"/>
        </w:rPr>
        <w:t>立案</w:t>
      </w:r>
      <w:r>
        <w:rPr>
          <w:rFonts w:hint="default" w:ascii="Times New Roman" w:hAnsi="Times New Roman" w:eastAsia="仿宋_GB2312" w:cs="Times New Roman"/>
          <w:b w:val="0"/>
          <w:bCs/>
          <w:color w:val="auto"/>
          <w:sz w:val="32"/>
          <w:szCs w:val="32"/>
          <w:lang w:val="en-US" w:eastAsia="zh-CN"/>
        </w:rPr>
        <w:t>的，不受本条第一款追诉时效的限制。</w:t>
      </w:r>
    </w:p>
    <w:p w14:paraId="56BBBDD6">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（二）实施</w:t>
      </w:r>
      <w:r>
        <w:rPr>
          <w:rFonts w:hint="eastAsia" w:ascii="Times New Roman" w:hAnsi="Times New Roman" w:eastAsia="仿宋_GB2312" w:cs="Times New Roman"/>
          <w:b w:val="0"/>
          <w:bCs/>
          <w:strike w:val="0"/>
          <w:dstrike w:val="0"/>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处罚时，应当责令当事人当场或者限期改正违法行为。</w:t>
      </w:r>
    </w:p>
    <w:p w14:paraId="00A5936B">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（三）对违法行为人的同一个</w:t>
      </w:r>
      <w:r>
        <w:rPr>
          <w:rFonts w:hint="eastAsia" w:ascii="Times New Roman" w:hAnsi="Times New Roman" w:eastAsia="仿宋_GB2312" w:cs="Times New Roman"/>
          <w:b w:val="0"/>
          <w:bCs/>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违法行为，不得给予两次以上罚款的行政处罚。</w:t>
      </w:r>
    </w:p>
    <w:p w14:paraId="71B47063">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p>
    <w:p w14:paraId="1918495B">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第五章  实施裁量基准制度的要求</w:t>
      </w:r>
    </w:p>
    <w:p w14:paraId="092AF3A7">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公安机关办理</w:t>
      </w:r>
      <w:r>
        <w:rPr>
          <w:rFonts w:hint="eastAsia" w:ascii="Times New Roman" w:hAnsi="Times New Roman" w:eastAsia="仿宋_GB2312" w:cs="Times New Roman"/>
          <w:b w:val="0"/>
          <w:bCs/>
          <w:strike w:val="0"/>
          <w:dstrike w:val="0"/>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处罚案件的程序，适用</w:t>
      </w:r>
      <w:r>
        <w:rPr>
          <w:rFonts w:hint="eastAsia" w:ascii="Times New Roman" w:hAnsi="Times New Roman" w:eastAsia="仿宋_GB2312" w:cs="Times New Roman"/>
          <w:b w:val="0"/>
          <w:bCs/>
          <w:color w:val="auto"/>
          <w:sz w:val="32"/>
          <w:szCs w:val="32"/>
          <w:lang w:val="en-US" w:eastAsia="zh-CN"/>
        </w:rPr>
        <w:t>本《基准》及</w:t>
      </w:r>
      <w:r>
        <w:rPr>
          <w:rFonts w:hint="default" w:ascii="Times New Roman" w:hAnsi="Times New Roman" w:eastAsia="仿宋_GB2312" w:cs="Times New Roman"/>
          <w:b w:val="0"/>
          <w:bCs/>
          <w:color w:val="auto"/>
          <w:sz w:val="32"/>
          <w:szCs w:val="32"/>
          <w:lang w:val="en-US" w:eastAsia="zh-CN"/>
        </w:rPr>
        <w:t>《公安机关办理行政案件程序规定》。</w:t>
      </w:r>
    </w:p>
    <w:p w14:paraId="5588B7B2">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lang w:val="en-US" w:eastAsia="zh-CN"/>
        </w:rPr>
        <w:t>本《基准》及对应的处罚裁量基</w:t>
      </w:r>
      <w:r>
        <w:rPr>
          <w:rFonts w:hint="default" w:ascii="Times New Roman" w:hAnsi="Times New Roman" w:eastAsia="仿宋_GB2312" w:cs="Times New Roman"/>
          <w:b w:val="0"/>
          <w:bCs/>
          <w:sz w:val="32"/>
          <w:szCs w:val="32"/>
          <w:lang w:val="en-US" w:eastAsia="zh-CN"/>
        </w:rPr>
        <w:t>准表自发布之日起实施。《北京市公安局关于印发治安管理行政处罚裁量基准（2024年版）的通知》（京公治字〔2024〕703号）中违反《中华人民共和国治安管理处罚法》处罚裁量基准废止。</w:t>
      </w:r>
    </w:p>
    <w:p w14:paraId="68D5769F">
      <w:pPr>
        <w:pStyle w:val="2"/>
        <w:ind w:left="0" w:leftChars="0" w:firstLine="0" w:firstLineChars="0"/>
        <w:rPr>
          <w:rFonts w:hint="default" w:ascii="Times New Roman" w:hAnsi="Times New Roman" w:eastAsia="仿宋_GB2312" w:cs="Times New Roman"/>
          <w:lang w:val="en-US" w:eastAsia="zh-CN"/>
        </w:rPr>
      </w:pPr>
    </w:p>
    <w:p w14:paraId="1B5ADE34">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p>
    <w:p w14:paraId="66E60D4D">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黑体" w:cs="Times New Roman"/>
          <w:b w:val="0"/>
          <w:bCs w:val="0"/>
          <w:color w:val="auto"/>
          <w:kern w:val="0"/>
          <w:sz w:val="32"/>
          <w:szCs w:val="32"/>
          <w:highlight w:val="none"/>
          <w:lang w:val="en-US" w:eastAsia="zh-CN"/>
        </w:rPr>
      </w:pPr>
    </w:p>
    <w:p w14:paraId="7DDE4F4D">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黑体" w:cs="Times New Roman"/>
          <w:b w:val="0"/>
          <w:bCs w:val="0"/>
          <w:color w:val="auto"/>
          <w:kern w:val="0"/>
          <w:sz w:val="32"/>
          <w:szCs w:val="32"/>
          <w:highlight w:val="none"/>
          <w:lang w:val="en-US" w:eastAsia="zh-CN"/>
        </w:rPr>
      </w:pPr>
    </w:p>
    <w:p w14:paraId="354749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w:t>
      </w:r>
      <w:r>
        <w:rPr>
          <w:rFonts w:hint="default" w:ascii="Times New Roman" w:hAnsi="Times New Roman" w:eastAsia="方正小标宋简体" w:cs="Times New Roman"/>
          <w:b w:val="0"/>
          <w:bCs/>
          <w:color w:val="auto"/>
          <w:sz w:val="44"/>
          <w:szCs w:val="44"/>
          <w:lang w:eastAsia="zh-CN"/>
        </w:rPr>
        <w:t>公安局《</w:t>
      </w:r>
      <w:r>
        <w:rPr>
          <w:rFonts w:hint="default" w:ascii="Times New Roman" w:hAnsi="Times New Roman" w:eastAsia="方正小标宋简体" w:cs="Times New Roman"/>
          <w:b w:val="0"/>
          <w:bCs/>
          <w:color w:val="auto"/>
          <w:sz w:val="44"/>
          <w:szCs w:val="44"/>
          <w:lang w:val="en-US" w:eastAsia="zh-CN"/>
        </w:rPr>
        <w:t>中华人民共和国</w:t>
      </w:r>
      <w:r>
        <w:rPr>
          <w:rFonts w:hint="default" w:ascii="Times New Roman" w:hAnsi="Times New Roman" w:eastAsia="方正小标宋简体" w:cs="Times New Roman"/>
          <w:b w:val="0"/>
          <w:bCs/>
          <w:color w:val="auto"/>
          <w:sz w:val="44"/>
          <w:szCs w:val="44"/>
        </w:rPr>
        <w:t>治安管理</w:t>
      </w:r>
    </w:p>
    <w:p w14:paraId="037610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val="en-US" w:eastAsia="zh-CN"/>
        </w:rPr>
        <w:t>处罚法》</w:t>
      </w:r>
      <w:r>
        <w:rPr>
          <w:rFonts w:hint="default" w:ascii="Times New Roman" w:hAnsi="Times New Roman" w:eastAsia="方正小标宋简体" w:cs="Times New Roman"/>
          <w:b w:val="0"/>
          <w:bCs/>
          <w:color w:val="auto"/>
          <w:sz w:val="44"/>
          <w:szCs w:val="44"/>
        </w:rPr>
        <w:t>行政处罚裁量基准</w:t>
      </w:r>
      <w:r>
        <w:rPr>
          <w:rFonts w:hint="default" w:ascii="Times New Roman" w:hAnsi="Times New Roman" w:eastAsia="方正小标宋简体" w:cs="Times New Roman"/>
          <w:b w:val="0"/>
          <w:bCs/>
          <w:color w:val="auto"/>
          <w:sz w:val="44"/>
          <w:szCs w:val="44"/>
          <w:lang w:eastAsia="zh-CN"/>
        </w:rPr>
        <w:t>（</w:t>
      </w:r>
      <w:r>
        <w:rPr>
          <w:rFonts w:hint="default" w:ascii="Times New Roman" w:hAnsi="Times New Roman" w:eastAsia="方正小标宋简体" w:cs="Times New Roman"/>
          <w:b w:val="0"/>
          <w:bCs/>
          <w:color w:val="auto"/>
          <w:sz w:val="44"/>
          <w:szCs w:val="44"/>
          <w:lang w:val="en-US" w:eastAsia="zh-CN"/>
        </w:rPr>
        <w:t>2026版</w:t>
      </w:r>
      <w:r>
        <w:rPr>
          <w:rFonts w:hint="default" w:ascii="Times New Roman" w:hAnsi="Times New Roman" w:eastAsia="方正小标宋简体" w:cs="Times New Roman"/>
          <w:b w:val="0"/>
          <w:bCs/>
          <w:color w:val="auto"/>
          <w:sz w:val="44"/>
          <w:szCs w:val="44"/>
          <w:lang w:eastAsia="zh-CN"/>
        </w:rPr>
        <w:t>）</w:t>
      </w:r>
    </w:p>
    <w:p w14:paraId="0D757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3"/>
          <w:rFonts w:hint="default" w:ascii="Times New Roman" w:hAnsi="Times New Roman" w:eastAsia="仿宋_GB2312" w:cs="Times New Roman"/>
          <w:b w:val="0"/>
          <w:bCs/>
          <w:color w:val="auto"/>
          <w:sz w:val="32"/>
          <w:szCs w:val="32"/>
        </w:rPr>
      </w:pP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14:paraId="4207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14:paraId="325B9FF4">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编  码</w:t>
            </w:r>
          </w:p>
        </w:tc>
        <w:tc>
          <w:tcPr>
            <w:tcW w:w="1801" w:type="dxa"/>
            <w:tcBorders>
              <w:tl2br w:val="nil"/>
              <w:tr2bl w:val="nil"/>
            </w:tcBorders>
            <w:shd w:val="clear" w:color="auto" w:fill="auto"/>
          </w:tcPr>
          <w:p w14:paraId="024109EA">
            <w:pPr>
              <w:widowControl/>
              <w:spacing w:line="300" w:lineRule="exact"/>
              <w:ind w:right="42" w:rightChars="2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违法行为</w:t>
            </w:r>
          </w:p>
        </w:tc>
        <w:tc>
          <w:tcPr>
            <w:tcW w:w="2370" w:type="dxa"/>
            <w:tcBorders>
              <w:tl2br w:val="nil"/>
              <w:tr2bl w:val="nil"/>
            </w:tcBorders>
            <w:shd w:val="clear" w:color="auto" w:fill="auto"/>
          </w:tcPr>
          <w:p w14:paraId="47B13A55">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法律依据</w:t>
            </w:r>
          </w:p>
        </w:tc>
        <w:tc>
          <w:tcPr>
            <w:tcW w:w="2078" w:type="dxa"/>
            <w:tcBorders>
              <w:tl2br w:val="nil"/>
              <w:tr2bl w:val="nil"/>
            </w:tcBorders>
            <w:shd w:val="clear" w:color="auto" w:fill="auto"/>
          </w:tcPr>
          <w:p w14:paraId="615946DA">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违法情节</w:t>
            </w:r>
          </w:p>
        </w:tc>
        <w:tc>
          <w:tcPr>
            <w:tcW w:w="1234" w:type="dxa"/>
            <w:tcBorders>
              <w:tl2br w:val="nil"/>
              <w:tr2bl w:val="nil"/>
            </w:tcBorders>
            <w:shd w:val="clear" w:color="auto" w:fill="auto"/>
          </w:tcPr>
          <w:p w14:paraId="20F897E4">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裁量基准</w:t>
            </w:r>
          </w:p>
        </w:tc>
      </w:tr>
      <w:tr w14:paraId="060DB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304" w:type="dxa"/>
            <w:tcBorders>
              <w:tl2br w:val="nil"/>
              <w:tr2bl w:val="nil"/>
            </w:tcBorders>
            <w:shd w:val="clear" w:color="auto" w:fill="auto"/>
          </w:tcPr>
          <w:p w14:paraId="18CC8AF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C05001C000</w:t>
            </w:r>
          </w:p>
        </w:tc>
        <w:tc>
          <w:tcPr>
            <w:tcW w:w="1801" w:type="dxa"/>
            <w:tcBorders>
              <w:tl2br w:val="nil"/>
              <w:tr2bl w:val="nil"/>
            </w:tcBorders>
            <w:shd w:val="clear" w:color="auto" w:fill="auto"/>
          </w:tcPr>
          <w:p w14:paraId="7E41F0E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扰乱单位秩序</w:t>
            </w:r>
          </w:p>
          <w:p w14:paraId="454A83A2">
            <w:pPr>
              <w:widowControl/>
              <w:spacing w:line="310" w:lineRule="exact"/>
              <w:textAlignment w:val="top"/>
              <w:rPr>
                <w:rFonts w:hint="default" w:ascii="Times New Roman" w:hAnsi="Times New Roman" w:eastAsia="宋体" w:cs="Times New Roman"/>
                <w:b w:val="0"/>
                <w:bCs w:val="0"/>
                <w:color w:val="auto"/>
                <w:kern w:val="0"/>
                <w:sz w:val="21"/>
                <w:szCs w:val="21"/>
                <w:highlight w:val="none"/>
                <w:lang w:bidi="ar"/>
              </w:rPr>
            </w:pPr>
          </w:p>
          <w:p w14:paraId="195C1126">
            <w:pPr>
              <w:widowControl/>
              <w:spacing w:line="31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09018B8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（一）扰乱机关、团体、企业、事业单位秩序，致使工作、生产、营业、医疗、教学、科研不能正常进行，尚未造成严重损失的；</w:t>
            </w:r>
          </w:p>
        </w:tc>
        <w:tc>
          <w:tcPr>
            <w:tcW w:w="2078" w:type="dxa"/>
            <w:tcBorders>
              <w:tl2br w:val="nil"/>
              <w:tr2bl w:val="nil"/>
            </w:tcBorders>
            <w:shd w:val="clear" w:color="auto" w:fill="auto"/>
          </w:tcPr>
          <w:p w14:paraId="7333D38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11"/>
                <w:kern w:val="0"/>
                <w:sz w:val="21"/>
                <w:szCs w:val="21"/>
                <w:highlight w:val="none"/>
                <w:lang w:bidi="ar"/>
              </w:rPr>
              <w:t>“情节较重”：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1、以暴力、威胁等方法扰乱单位秩序；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2、扰乱单位秩序，经执法人员劝阻拒不离开；</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3、造成多人围观、</w:t>
            </w:r>
            <w:r>
              <w:rPr>
                <w:rFonts w:hint="default" w:ascii="Times New Roman" w:hAnsi="Times New Roman" w:eastAsia="宋体" w:cs="Times New Roman"/>
                <w:b w:val="0"/>
                <w:bCs w:val="0"/>
                <w:color w:val="auto"/>
                <w:kern w:val="0"/>
                <w:sz w:val="21"/>
                <w:szCs w:val="21"/>
                <w:highlight w:val="none"/>
                <w:lang w:val="en-US" w:eastAsia="zh-CN" w:bidi="ar"/>
              </w:rPr>
              <w:t>通道堵塞、</w:t>
            </w:r>
            <w:r>
              <w:rPr>
                <w:rFonts w:hint="default" w:ascii="Times New Roman" w:hAnsi="Times New Roman" w:eastAsia="宋体" w:cs="Times New Roman"/>
                <w:b w:val="0"/>
                <w:bCs w:val="0"/>
                <w:color w:val="auto"/>
                <w:kern w:val="0"/>
                <w:sz w:val="21"/>
                <w:szCs w:val="21"/>
                <w:highlight w:val="none"/>
                <w:lang w:bidi="ar"/>
              </w:rPr>
              <w:t>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5、持械扰乱单位秩序；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6、虽未采取过激行为，但扰乱单位秩序行为持续时间长或者多次实施；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p w14:paraId="43E0DB6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5849315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1E8F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5" w:hRule="atLeast"/>
          <w:jc w:val="center"/>
        </w:trPr>
        <w:tc>
          <w:tcPr>
            <w:tcW w:w="1304" w:type="dxa"/>
            <w:tcBorders>
              <w:tl2br w:val="nil"/>
              <w:tr2bl w:val="nil"/>
            </w:tcBorders>
            <w:shd w:val="clear" w:color="auto" w:fill="auto"/>
          </w:tcPr>
          <w:p w14:paraId="32F2AF5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C05002C000</w:t>
            </w:r>
          </w:p>
        </w:tc>
        <w:tc>
          <w:tcPr>
            <w:tcW w:w="1801" w:type="dxa"/>
            <w:tcBorders>
              <w:tl2br w:val="nil"/>
              <w:tr2bl w:val="nil"/>
            </w:tcBorders>
            <w:shd w:val="clear" w:color="auto" w:fill="auto"/>
          </w:tcPr>
          <w:p w14:paraId="2E7B196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扰乱公共场所秩序</w:t>
            </w:r>
          </w:p>
        </w:tc>
        <w:tc>
          <w:tcPr>
            <w:tcW w:w="2370" w:type="dxa"/>
            <w:tcBorders>
              <w:tl2br w:val="nil"/>
              <w:tr2bl w:val="nil"/>
            </w:tcBorders>
            <w:shd w:val="clear" w:color="auto" w:fill="auto"/>
          </w:tcPr>
          <w:p w14:paraId="60CDB4F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49939D12">
            <w:pPr>
              <w:widowControl/>
              <w:numPr>
                <w:ilvl w:val="0"/>
                <w:numId w:val="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eastAsia="zh-CN" w:bidi="ar"/>
              </w:rPr>
              <w:t>扰</w:t>
            </w:r>
            <w:r>
              <w:rPr>
                <w:rFonts w:hint="default" w:ascii="Times New Roman" w:hAnsi="Times New Roman" w:eastAsia="宋体" w:cs="Times New Roman"/>
                <w:b w:val="0"/>
                <w:bCs w:val="0"/>
                <w:color w:val="auto"/>
                <w:kern w:val="0"/>
                <w:sz w:val="21"/>
                <w:szCs w:val="21"/>
                <w:highlight w:val="none"/>
                <w:lang w:bidi="ar"/>
              </w:rPr>
              <w:t>乱车站、港口、码头、机场、商场、公园、</w:t>
            </w:r>
          </w:p>
          <w:p w14:paraId="1E52974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展览馆或者其他公共场所秩序的；</w:t>
            </w:r>
          </w:p>
        </w:tc>
        <w:tc>
          <w:tcPr>
            <w:tcW w:w="2078" w:type="dxa"/>
            <w:tcBorders>
              <w:tl2br w:val="nil"/>
              <w:tr2bl w:val="nil"/>
            </w:tcBorders>
            <w:shd w:val="clear" w:color="auto" w:fill="auto"/>
          </w:tcPr>
          <w:p w14:paraId="3FA00B6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1、以暴力、威胁等方法扰乱公共场所秩序；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2、扰乱公共场所秩序，经执法人员劝阻拒不离开；</w:t>
            </w:r>
          </w:p>
          <w:p w14:paraId="1DE49C5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3、造成多人围观、交通拥堵、人员受伤、财物损失等危害后果或者较大社会影响；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5、持械扰乱公共场所秩序；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6、虽未采取过激行为，但扰乱公共场所秩序持续时间长或者多次实施；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tc>
        <w:tc>
          <w:tcPr>
            <w:tcW w:w="1234" w:type="dxa"/>
            <w:tcBorders>
              <w:tl2br w:val="nil"/>
              <w:tr2bl w:val="nil"/>
            </w:tcBorders>
            <w:shd w:val="clear" w:color="auto" w:fill="auto"/>
          </w:tcPr>
          <w:p w14:paraId="1848630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w:t>
            </w:r>
          </w:p>
          <w:p w14:paraId="2DFE10F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3CEE8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1" w:hRule="atLeast"/>
          <w:jc w:val="center"/>
        </w:trPr>
        <w:tc>
          <w:tcPr>
            <w:tcW w:w="1304" w:type="dxa"/>
            <w:tcBorders>
              <w:tl2br w:val="nil"/>
              <w:tr2bl w:val="nil"/>
            </w:tcBorders>
            <w:shd w:val="clear" w:color="auto" w:fill="auto"/>
          </w:tcPr>
          <w:p w14:paraId="3F561C1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C05003C000</w:t>
            </w:r>
          </w:p>
        </w:tc>
        <w:tc>
          <w:tcPr>
            <w:tcW w:w="1801" w:type="dxa"/>
            <w:tcBorders>
              <w:tl2br w:val="nil"/>
              <w:tr2bl w:val="nil"/>
            </w:tcBorders>
            <w:shd w:val="clear" w:color="auto" w:fill="auto"/>
          </w:tcPr>
          <w:p w14:paraId="52DE754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扰乱公共交通工具上的秩序</w:t>
            </w:r>
          </w:p>
        </w:tc>
        <w:tc>
          <w:tcPr>
            <w:tcW w:w="2370" w:type="dxa"/>
            <w:tcBorders>
              <w:tl2br w:val="nil"/>
              <w:tr2bl w:val="nil"/>
            </w:tcBorders>
            <w:shd w:val="clear" w:color="auto" w:fill="auto"/>
          </w:tcPr>
          <w:p w14:paraId="56C0F52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（三）扰乱公共汽车、电车、</w:t>
            </w:r>
            <w:r>
              <w:rPr>
                <w:rFonts w:hint="default" w:ascii="Times New Roman" w:hAnsi="Times New Roman" w:eastAsia="宋体" w:cs="Times New Roman"/>
                <w:b w:val="0"/>
                <w:bCs w:val="0"/>
                <w:color w:val="auto"/>
                <w:spacing w:val="0"/>
                <w:sz w:val="21"/>
                <w:szCs w:val="21"/>
              </w:rPr>
              <w:t>城市轨道交通车辆、</w:t>
            </w:r>
            <w:r>
              <w:rPr>
                <w:rFonts w:hint="default" w:ascii="Times New Roman" w:hAnsi="Times New Roman" w:eastAsia="宋体" w:cs="Times New Roman"/>
                <w:b w:val="0"/>
                <w:bCs w:val="0"/>
                <w:color w:val="auto"/>
                <w:kern w:val="0"/>
                <w:sz w:val="21"/>
                <w:szCs w:val="21"/>
                <w:highlight w:val="none"/>
                <w:lang w:bidi="ar"/>
              </w:rPr>
              <w:t>火车、船舶、航空器或者其他公共交通工具上的秩序的；</w:t>
            </w:r>
          </w:p>
        </w:tc>
        <w:tc>
          <w:tcPr>
            <w:tcW w:w="2078" w:type="dxa"/>
            <w:tcBorders>
              <w:tl2br w:val="nil"/>
              <w:tr2bl w:val="nil"/>
            </w:tcBorders>
            <w:shd w:val="clear" w:color="auto" w:fill="auto"/>
          </w:tcPr>
          <w:p w14:paraId="6906B4F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1、在公共交通工具上无理取闹，严重影响公共交通工具运行秩序；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2、在非停靠站点强行下车，或者拉扯驾驶员、乘务员，致使公共交通工具减速或停运；</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4、积极参与聚众扰乱公共交通工具秩序；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5、实施上述行为，不听民警劝阻；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p>
          <w:p w14:paraId="1456D0A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0E305F3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w:t>
            </w:r>
          </w:p>
          <w:p w14:paraId="736987B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3E8A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6" w:hRule="atLeast"/>
          <w:jc w:val="center"/>
        </w:trPr>
        <w:tc>
          <w:tcPr>
            <w:tcW w:w="1304" w:type="dxa"/>
            <w:tcBorders>
              <w:tl2br w:val="nil"/>
              <w:tr2bl w:val="nil"/>
            </w:tcBorders>
            <w:shd w:val="clear" w:color="auto" w:fill="auto"/>
            <w:vAlign w:val="top"/>
          </w:tcPr>
          <w:p w14:paraId="2E40A63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C05004C000</w:t>
            </w:r>
          </w:p>
        </w:tc>
        <w:tc>
          <w:tcPr>
            <w:tcW w:w="1801" w:type="dxa"/>
            <w:tcBorders>
              <w:tl2br w:val="nil"/>
              <w:tr2bl w:val="nil"/>
            </w:tcBorders>
            <w:shd w:val="clear" w:color="auto" w:fill="auto"/>
            <w:vAlign w:val="top"/>
          </w:tcPr>
          <w:p w14:paraId="147ABEB0">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妨碍交通工具正常行驶</w:t>
            </w:r>
          </w:p>
          <w:p w14:paraId="502A30E3">
            <w:pPr>
              <w:widowControl/>
              <w:spacing w:line="300" w:lineRule="exact"/>
              <w:textAlignment w:val="top"/>
              <w:rPr>
                <w:rFonts w:hint="default" w:ascii="Times New Roman" w:hAnsi="Times New Roman" w:eastAsia="宋体" w:cs="Times New Roman"/>
                <w:b w:val="0"/>
                <w:bCs w:val="0"/>
                <w:color w:val="auto"/>
                <w:kern w:val="0"/>
                <w:sz w:val="21"/>
                <w:szCs w:val="21"/>
              </w:rPr>
            </w:pPr>
          </w:p>
        </w:tc>
        <w:tc>
          <w:tcPr>
            <w:tcW w:w="2370" w:type="dxa"/>
            <w:tcBorders>
              <w:tl2br w:val="nil"/>
              <w:tr2bl w:val="nil"/>
            </w:tcBorders>
            <w:shd w:val="clear" w:color="auto" w:fill="auto"/>
            <w:vAlign w:val="top"/>
          </w:tcPr>
          <w:p w14:paraId="1FAF775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（四）非法拦截或者强登、扒乘机动车、船舶、航空器以及其他交通工具，影响交通工具正常行驶的；</w:t>
            </w:r>
          </w:p>
        </w:tc>
        <w:tc>
          <w:tcPr>
            <w:tcW w:w="2078" w:type="dxa"/>
            <w:tcBorders>
              <w:tl2br w:val="nil"/>
              <w:tr2bl w:val="nil"/>
            </w:tcBorders>
            <w:shd w:val="clear" w:color="auto" w:fill="auto"/>
            <w:vAlign w:val="top"/>
          </w:tcPr>
          <w:p w14:paraId="1D1A6391">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1、采取打、砸等暴力手段非法拦截交通工具的，虽未造成实际损失但对公共安全产生威胁；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2、在重点路段非法拦截、强登、扒乘交通工具，影响交通工具正常行驶；</w:t>
            </w:r>
          </w:p>
          <w:p w14:paraId="42206FE9">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3、造成交通拥堵、人员受伤、财物损失等危害后果或者较大社会影响；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4、积极参与聚众实施妨碍交通工具正常行驶行为；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5、实施非法拦截交通工具行为，不听民警劝阻；</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6、其他情节较重情形。</w:t>
            </w:r>
          </w:p>
          <w:p w14:paraId="0189171C">
            <w:pPr>
              <w:pStyle w:val="2"/>
              <w:rPr>
                <w:rFonts w:hint="default" w:ascii="Times New Roman" w:hAnsi="Times New Roman" w:eastAsia="宋体" w:cs="Times New Roman"/>
                <w:b w:val="0"/>
                <w:bCs w:val="0"/>
                <w:color w:val="auto"/>
                <w:sz w:val="21"/>
                <w:szCs w:val="21"/>
              </w:rPr>
            </w:pPr>
          </w:p>
          <w:p w14:paraId="406A41CD">
            <w:pPr>
              <w:pStyle w:val="2"/>
              <w:rPr>
                <w:rFonts w:hint="default" w:ascii="Times New Roman" w:hAnsi="Times New Roman" w:eastAsia="宋体" w:cs="Times New Roman"/>
                <w:b w:val="0"/>
                <w:bCs w:val="0"/>
                <w:color w:val="auto"/>
                <w:sz w:val="21"/>
                <w:szCs w:val="21"/>
              </w:rPr>
            </w:pPr>
          </w:p>
        </w:tc>
        <w:tc>
          <w:tcPr>
            <w:tcW w:w="1234" w:type="dxa"/>
            <w:tcBorders>
              <w:tl2br w:val="nil"/>
              <w:tr2bl w:val="nil"/>
            </w:tcBorders>
            <w:shd w:val="clear" w:color="auto" w:fill="auto"/>
            <w:vAlign w:val="top"/>
          </w:tcPr>
          <w:p w14:paraId="48067C2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76E4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91" w:hRule="atLeast"/>
          <w:jc w:val="center"/>
        </w:trPr>
        <w:tc>
          <w:tcPr>
            <w:tcW w:w="1304" w:type="dxa"/>
            <w:tcBorders>
              <w:tl2br w:val="nil"/>
              <w:tr2bl w:val="nil"/>
            </w:tcBorders>
            <w:shd w:val="clear" w:color="auto" w:fill="auto"/>
          </w:tcPr>
          <w:p w14:paraId="2A3438C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C05005C000</w:t>
            </w:r>
          </w:p>
        </w:tc>
        <w:tc>
          <w:tcPr>
            <w:tcW w:w="1801" w:type="dxa"/>
            <w:tcBorders>
              <w:tl2br w:val="nil"/>
              <w:tr2bl w:val="nil"/>
            </w:tcBorders>
            <w:shd w:val="clear" w:color="auto" w:fill="auto"/>
          </w:tcPr>
          <w:p w14:paraId="36B91CA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破坏选举秩序</w:t>
            </w:r>
          </w:p>
        </w:tc>
        <w:tc>
          <w:tcPr>
            <w:tcW w:w="2370" w:type="dxa"/>
            <w:tcBorders>
              <w:tl2br w:val="nil"/>
              <w:tr2bl w:val="nil"/>
            </w:tcBorders>
            <w:shd w:val="clear" w:color="auto" w:fill="auto"/>
          </w:tcPr>
          <w:p w14:paraId="070D361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（五）破坏依法进行的选举秩序的；</w:t>
            </w:r>
          </w:p>
          <w:p w14:paraId="2022772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815110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37B660C6">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 “情节较重”：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1、使用暴力、威胁等方法干扰他人选举；</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2、采取撕毁他人选票、毁坏票箱、条幅、宣传材料或者破坏其他选举设备等行为干扰选举秩序；</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3、将伪造的选票、选民证或者其他文件混入正规选举材料中，伪造选举文件；</w:t>
            </w:r>
          </w:p>
          <w:p w14:paraId="35B3D0A2">
            <w:pPr>
              <w:widowControl/>
              <w:numPr>
                <w:ilvl w:val="0"/>
                <w:numId w:val="2"/>
              </w:numPr>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积极参与聚众破坏选举秩序；</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5、在现场煽动、散布谣言，致使选举现场秩序混乱；</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6、其他情节较重情形。</w:t>
            </w:r>
          </w:p>
          <w:p w14:paraId="05F1D610">
            <w:pPr>
              <w:pStyle w:val="2"/>
              <w:rPr>
                <w:rFonts w:hint="default" w:ascii="Times New Roman" w:hAnsi="Times New Roman" w:eastAsia="宋体" w:cs="Times New Roman"/>
                <w:b w:val="0"/>
                <w:bCs w:val="0"/>
                <w:color w:val="auto"/>
                <w:sz w:val="21"/>
                <w:szCs w:val="21"/>
              </w:rPr>
            </w:pPr>
          </w:p>
          <w:p w14:paraId="3E3E2F53">
            <w:pPr>
              <w:pStyle w:val="2"/>
              <w:rPr>
                <w:rFonts w:hint="default" w:ascii="Times New Roman" w:hAnsi="Times New Roman" w:eastAsia="宋体" w:cs="Times New Roman"/>
                <w:b w:val="0"/>
                <w:bCs w:val="0"/>
                <w:color w:val="auto"/>
                <w:sz w:val="21"/>
                <w:szCs w:val="21"/>
              </w:rPr>
            </w:pPr>
          </w:p>
        </w:tc>
        <w:tc>
          <w:tcPr>
            <w:tcW w:w="1234" w:type="dxa"/>
            <w:tcBorders>
              <w:tl2br w:val="nil"/>
              <w:tr2bl w:val="nil"/>
            </w:tcBorders>
            <w:shd w:val="clear" w:color="auto" w:fill="auto"/>
          </w:tcPr>
          <w:p w14:paraId="0EAA1BF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32CC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7" w:hRule="atLeast"/>
          <w:jc w:val="center"/>
        </w:trPr>
        <w:tc>
          <w:tcPr>
            <w:tcW w:w="1304" w:type="dxa"/>
            <w:tcBorders>
              <w:tl2br w:val="nil"/>
              <w:tr2bl w:val="nil"/>
            </w:tcBorders>
            <w:shd w:val="clear" w:color="auto" w:fill="auto"/>
            <w:vAlign w:val="top"/>
          </w:tcPr>
          <w:p w14:paraId="5CD0924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C05006A000-</w:t>
            </w:r>
          </w:p>
          <w:p w14:paraId="4FF9935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C05010A000</w:t>
            </w:r>
          </w:p>
        </w:tc>
        <w:tc>
          <w:tcPr>
            <w:tcW w:w="1801" w:type="dxa"/>
            <w:tcBorders>
              <w:tl2br w:val="nil"/>
              <w:tr2bl w:val="nil"/>
            </w:tcBorders>
            <w:shd w:val="clear" w:color="auto" w:fill="auto"/>
            <w:vAlign w:val="top"/>
          </w:tcPr>
          <w:p w14:paraId="64447EF3">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聚众扰乱单位秩序</w:t>
            </w:r>
            <w:r>
              <w:rPr>
                <w:rFonts w:hint="default" w:ascii="Times New Roman" w:hAnsi="Times New Roman" w:eastAsia="宋体" w:cs="Times New Roman"/>
                <w:b w:val="0"/>
                <w:bCs w:val="0"/>
                <w:color w:val="auto"/>
                <w:sz w:val="21"/>
                <w:szCs w:val="21"/>
                <w:lang w:eastAsia="zh-CN"/>
              </w:rPr>
              <w:t>；</w:t>
            </w:r>
          </w:p>
          <w:p w14:paraId="4510F99C">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聚众扰乱公共场所秩序</w:t>
            </w:r>
            <w:r>
              <w:rPr>
                <w:rFonts w:hint="default" w:ascii="Times New Roman" w:hAnsi="Times New Roman" w:eastAsia="宋体" w:cs="Times New Roman"/>
                <w:b w:val="0"/>
                <w:bCs w:val="0"/>
                <w:color w:val="auto"/>
                <w:kern w:val="0"/>
                <w:sz w:val="21"/>
                <w:szCs w:val="21"/>
                <w:lang w:eastAsia="zh-CN"/>
              </w:rPr>
              <w:t>；</w:t>
            </w:r>
          </w:p>
          <w:p w14:paraId="14F994A5">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聚众扰乱公共交通工具上的秩序</w:t>
            </w:r>
            <w:r>
              <w:rPr>
                <w:rFonts w:hint="default" w:ascii="Times New Roman" w:hAnsi="Times New Roman" w:eastAsia="宋体" w:cs="Times New Roman"/>
                <w:b w:val="0"/>
                <w:bCs w:val="0"/>
                <w:color w:val="auto"/>
                <w:kern w:val="0"/>
                <w:sz w:val="21"/>
                <w:szCs w:val="21"/>
                <w:lang w:eastAsia="zh-CN"/>
              </w:rPr>
              <w:t>；</w:t>
            </w:r>
          </w:p>
          <w:p w14:paraId="3CED4585">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聚众妨碍交通工具正常行驶</w:t>
            </w:r>
            <w:r>
              <w:rPr>
                <w:rFonts w:hint="default" w:ascii="Times New Roman" w:hAnsi="Times New Roman" w:eastAsia="宋体" w:cs="Times New Roman"/>
                <w:b w:val="0"/>
                <w:bCs w:val="0"/>
                <w:color w:val="auto"/>
                <w:kern w:val="0"/>
                <w:sz w:val="21"/>
                <w:szCs w:val="21"/>
                <w:lang w:eastAsia="zh-CN"/>
              </w:rPr>
              <w:t>；</w:t>
            </w:r>
          </w:p>
          <w:p w14:paraId="25659E07">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5、</w:t>
            </w:r>
            <w:r>
              <w:rPr>
                <w:rFonts w:hint="default" w:ascii="Times New Roman" w:hAnsi="Times New Roman" w:eastAsia="宋体" w:cs="Times New Roman"/>
                <w:b w:val="0"/>
                <w:bCs w:val="0"/>
                <w:color w:val="auto"/>
                <w:kern w:val="0"/>
                <w:sz w:val="21"/>
                <w:szCs w:val="21"/>
              </w:rPr>
              <w:t>聚众破坏选举秩序</w:t>
            </w:r>
            <w:r>
              <w:rPr>
                <w:rFonts w:hint="default" w:ascii="Times New Roman" w:hAnsi="Times New Roman" w:eastAsia="宋体" w:cs="Times New Roman"/>
                <w:b w:val="0"/>
                <w:bCs w:val="0"/>
                <w:color w:val="auto"/>
                <w:kern w:val="0"/>
                <w:sz w:val="21"/>
                <w:szCs w:val="21"/>
                <w:lang w:eastAsia="zh-CN"/>
              </w:rPr>
              <w:t>。</w:t>
            </w:r>
          </w:p>
          <w:p w14:paraId="1D541A02">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p w14:paraId="6CB1A3D6">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p w14:paraId="2D9A73C9">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tc>
        <w:tc>
          <w:tcPr>
            <w:tcW w:w="2370" w:type="dxa"/>
            <w:tcBorders>
              <w:tl2br w:val="nil"/>
              <w:tr2bl w:val="nil"/>
            </w:tcBorders>
            <w:shd w:val="clear" w:color="auto" w:fill="auto"/>
            <w:vAlign w:val="top"/>
          </w:tcPr>
          <w:p w14:paraId="17E28A8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条第二款  聚众实施前款行为的，对首要分子处10日以上15日以下拘留，可以并处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vAlign w:val="top"/>
          </w:tcPr>
          <w:p w14:paraId="695C948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14:paraId="645C1EC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797FA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62" w:hRule="atLeast"/>
          <w:jc w:val="center"/>
        </w:trPr>
        <w:tc>
          <w:tcPr>
            <w:tcW w:w="1304" w:type="dxa"/>
            <w:tcBorders>
              <w:tl2br w:val="nil"/>
              <w:tr2bl w:val="nil"/>
            </w:tcBorders>
            <w:shd w:val="clear" w:color="auto" w:fill="auto"/>
          </w:tcPr>
          <w:p w14:paraId="39EE355F">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rPr>
              <w:t>000</w:t>
            </w:r>
          </w:p>
          <w:p w14:paraId="666539CF">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p w14:paraId="7A4D200C">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p w14:paraId="6D5BB760">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743A4F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组织</w:t>
            </w:r>
            <w:r>
              <w:rPr>
                <w:rStyle w:val="13"/>
                <w:rFonts w:hint="default" w:ascii="Times New Roman" w:hAnsi="Times New Roman" w:eastAsia="宋体" w:cs="Times New Roman"/>
                <w:b w:val="0"/>
                <w:bCs w:val="0"/>
                <w:color w:val="auto"/>
                <w:spacing w:val="0"/>
                <w:sz w:val="21"/>
                <w:szCs w:val="21"/>
              </w:rPr>
              <w:t>考试</w:t>
            </w:r>
            <w:r>
              <w:rPr>
                <w:rFonts w:hint="default" w:ascii="Times New Roman" w:hAnsi="Times New Roman" w:eastAsia="宋体" w:cs="Times New Roman"/>
                <w:b w:val="0"/>
                <w:bCs w:val="0"/>
                <w:color w:val="auto"/>
                <w:spacing w:val="0"/>
                <w:sz w:val="21"/>
                <w:szCs w:val="21"/>
              </w:rPr>
              <w:t>作弊；</w:t>
            </w:r>
          </w:p>
          <w:p w14:paraId="6EB66A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spacing w:val="0"/>
                <w:sz w:val="21"/>
                <w:szCs w:val="21"/>
              </w:rPr>
              <w:t>为组织</w:t>
            </w:r>
            <w:r>
              <w:rPr>
                <w:rFonts w:hint="default" w:ascii="Times New Roman" w:hAnsi="Times New Roman" w:eastAsia="宋体" w:cs="Times New Roman"/>
                <w:b w:val="0"/>
                <w:bCs w:val="0"/>
                <w:color w:val="auto"/>
                <w:spacing w:val="0"/>
                <w:sz w:val="21"/>
                <w:szCs w:val="21"/>
                <w:lang w:val="en-US" w:eastAsia="zh-CN"/>
              </w:rPr>
              <w:t>考试</w:t>
            </w:r>
            <w:r>
              <w:rPr>
                <w:rFonts w:hint="default" w:ascii="Times New Roman" w:hAnsi="Times New Roman" w:eastAsia="宋体" w:cs="Times New Roman"/>
                <w:b w:val="0"/>
                <w:bCs w:val="0"/>
                <w:color w:val="auto"/>
                <w:spacing w:val="0"/>
                <w:sz w:val="21"/>
                <w:szCs w:val="21"/>
              </w:rPr>
              <w:t>作弊提供帮助；</w:t>
            </w:r>
          </w:p>
          <w:p w14:paraId="293001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spacing w:val="0"/>
                <w:sz w:val="21"/>
                <w:szCs w:val="21"/>
              </w:rPr>
              <w:t>非法出售、提供试题、答案；</w:t>
            </w:r>
          </w:p>
          <w:p w14:paraId="11C757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lang w:val="en-US" w:eastAsia="zh-CN"/>
              </w:rPr>
              <w:t>4、</w:t>
            </w:r>
            <w:r>
              <w:rPr>
                <w:rFonts w:hint="default" w:ascii="Times New Roman" w:hAnsi="Times New Roman" w:eastAsia="宋体" w:cs="Times New Roman"/>
                <w:b w:val="0"/>
                <w:bCs w:val="0"/>
                <w:color w:val="auto"/>
                <w:spacing w:val="0"/>
                <w:sz w:val="21"/>
                <w:szCs w:val="21"/>
              </w:rPr>
              <w:t>代替考试。</w:t>
            </w:r>
          </w:p>
        </w:tc>
        <w:tc>
          <w:tcPr>
            <w:tcW w:w="2370" w:type="dxa"/>
            <w:tcBorders>
              <w:tl2br w:val="nil"/>
              <w:tr2bl w:val="nil"/>
            </w:tcBorders>
            <w:shd w:val="clear" w:color="auto" w:fill="auto"/>
          </w:tcPr>
          <w:p w14:paraId="233B8B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第二十七条　在法律、行政法规规定的国家考试中，有下列行为之一，扰乱考试秩序的，处违法所得</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倍以上</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倍以下罚款，没有违法所得或者违法所得不足</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元的，处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w:t>
            </w:r>
          </w:p>
          <w:p w14:paraId="771AD6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（一）组织作弊的；</w:t>
            </w:r>
          </w:p>
          <w:p w14:paraId="6FE2D3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（二）为他人组织作弊提供作弊器材或者其他帮助的；</w:t>
            </w:r>
          </w:p>
          <w:p w14:paraId="5CEF21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（三）为实施考试作弊行为，向他人非法出售、提供考试试题、答案的；</w:t>
            </w:r>
          </w:p>
          <w:p w14:paraId="0DC779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（四）代替他人或者让他人代替自己参加考试的。</w:t>
            </w:r>
          </w:p>
          <w:p w14:paraId="697F52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14:paraId="725E69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14:paraId="582A6C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14:paraId="0E67A3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14:paraId="7E51ED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14:paraId="735182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tcPr>
          <w:p w14:paraId="0F6A220B">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以下情形，</w:t>
            </w:r>
            <w:r>
              <w:rPr>
                <w:rFonts w:hint="default" w:ascii="Times New Roman" w:hAnsi="Times New Roman" w:eastAsia="宋体" w:cs="Times New Roman"/>
                <w:b w:val="0"/>
                <w:bCs w:val="0"/>
                <w:color w:val="auto"/>
                <w:kern w:val="0"/>
                <w:sz w:val="21"/>
                <w:szCs w:val="21"/>
                <w:highlight w:val="none"/>
                <w:lang w:val="en-US" w:eastAsia="zh-CN" w:bidi="ar"/>
              </w:rPr>
              <w:t>属于“</w:t>
            </w:r>
            <w:r>
              <w:rPr>
                <w:rFonts w:hint="default" w:ascii="Times New Roman" w:hAnsi="Times New Roman" w:eastAsia="宋体" w:cs="Times New Roman"/>
                <w:b w:val="0"/>
                <w:bCs w:val="0"/>
                <w:color w:val="auto"/>
                <w:sz w:val="21"/>
                <w:szCs w:val="21"/>
                <w:lang w:val="en-US" w:eastAsia="zh-CN"/>
              </w:rPr>
              <w:t>情节较重”：</w:t>
            </w:r>
          </w:p>
          <w:p w14:paraId="1B267D04">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1、多次实施尚不够刑事处罚；</w:t>
            </w:r>
          </w:p>
          <w:p w14:paraId="6B582D91">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2、违法所得1000元以上且不够刑事处罚；</w:t>
            </w:r>
          </w:p>
          <w:p w14:paraId="52909F8C">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3、其他情节较重的情形。</w:t>
            </w:r>
          </w:p>
          <w:p w14:paraId="67042E04">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4E7E353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Style w:val="13"/>
                <w:rFonts w:hint="default" w:ascii="Times New Roman" w:hAnsi="Times New Roman" w:eastAsia="宋体" w:cs="Times New Roman"/>
                <w:b w:val="0"/>
                <w:bCs w:val="0"/>
                <w:color w:val="auto"/>
                <w:spacing w:val="0"/>
                <w:sz w:val="21"/>
                <w:szCs w:val="21"/>
              </w:rPr>
              <w:t>处违法所得</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倍以上</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倍以下罚款，没有违法所得或者违法所得不足</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元的，处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w:t>
            </w:r>
            <w:r>
              <w:rPr>
                <w:rStyle w:val="13"/>
                <w:rFonts w:hint="default" w:ascii="Times New Roman" w:hAnsi="Times New Roman" w:eastAsia="宋体" w:cs="Times New Roman"/>
                <w:b w:val="0"/>
                <w:bCs w:val="0"/>
                <w:color w:val="auto"/>
                <w:spacing w:val="0"/>
                <w:sz w:val="21"/>
                <w:szCs w:val="21"/>
                <w:lang w:eastAsia="zh-CN"/>
              </w:rPr>
              <w:t>。</w:t>
            </w:r>
          </w:p>
        </w:tc>
      </w:tr>
      <w:tr w14:paraId="72D7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tcPr>
          <w:p w14:paraId="7B4FC21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C05011C000</w:t>
            </w:r>
          </w:p>
        </w:tc>
        <w:tc>
          <w:tcPr>
            <w:tcW w:w="1801" w:type="dxa"/>
            <w:tcBorders>
              <w:tl2br w:val="nil"/>
              <w:tr2bl w:val="nil"/>
            </w:tcBorders>
            <w:shd w:val="clear" w:color="auto" w:fill="auto"/>
          </w:tcPr>
          <w:p w14:paraId="4DB357B0">
            <w:pPr>
              <w:widowControl/>
              <w:spacing w:line="300" w:lineRule="exact"/>
              <w:textAlignment w:val="top"/>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（第一项）</w:t>
            </w:r>
          </w:p>
        </w:tc>
        <w:tc>
          <w:tcPr>
            <w:tcW w:w="2370" w:type="dxa"/>
            <w:tcBorders>
              <w:tl2br w:val="nil"/>
              <w:tr2bl w:val="nil"/>
            </w:tcBorders>
            <w:shd w:val="clear" w:color="auto" w:fill="auto"/>
          </w:tcPr>
          <w:p w14:paraId="24C07F7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（一）强行进入场内的；</w:t>
            </w:r>
            <w:r>
              <w:rPr>
                <w:rFonts w:hint="default" w:ascii="Times New Roman" w:hAnsi="Times New Roman" w:eastAsia="宋体" w:cs="Times New Roman"/>
                <w:b w:val="0"/>
                <w:bCs w:val="0"/>
                <w:color w:val="auto"/>
                <w:kern w:val="0"/>
                <w:sz w:val="21"/>
                <w:szCs w:val="21"/>
                <w:highlight w:val="none"/>
                <w:lang w:bidi="ar"/>
              </w:rPr>
              <w:br w:type="textWrapping"/>
            </w:r>
          </w:p>
          <w:p w14:paraId="08CD3B5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212AC0C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75A37D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29D1797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以下情形，属于强行进入大型活动场内“情节严重”：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1、不听从管理人员劝阻，对管理人员进行辱骂、推搡，造成入口处秩序混乱，耽误他人按时进入场地；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2、不服从管理人员劝阻，经民警劝阻仍然不听；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3、采取暴力、威胁等方法强行进入活动场内；</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p w14:paraId="4CC8EFD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7B1C3B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59B2D07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036583B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tc>
      </w:tr>
      <w:tr w14:paraId="70D9B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vAlign w:val="top"/>
          </w:tcPr>
          <w:p w14:paraId="70B5631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C05012C000</w:t>
            </w:r>
          </w:p>
        </w:tc>
        <w:tc>
          <w:tcPr>
            <w:tcW w:w="1801" w:type="dxa"/>
            <w:tcBorders>
              <w:tl2br w:val="nil"/>
              <w:tr2bl w:val="nil"/>
            </w:tcBorders>
            <w:shd w:val="clear" w:color="auto" w:fill="auto"/>
            <w:vAlign w:val="top"/>
          </w:tcPr>
          <w:p w14:paraId="4E85F986">
            <w:pPr>
              <w:widowControl/>
              <w:spacing w:line="300" w:lineRule="exact"/>
              <w:textAlignment w:val="top"/>
              <w:rPr>
                <w:rFonts w:hint="eastAsia"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（第二项）</w:t>
            </w:r>
          </w:p>
        </w:tc>
        <w:tc>
          <w:tcPr>
            <w:tcW w:w="2370" w:type="dxa"/>
            <w:tcBorders>
              <w:tl2br w:val="nil"/>
              <w:tr2bl w:val="nil"/>
            </w:tcBorders>
            <w:shd w:val="clear" w:color="auto" w:fill="auto"/>
            <w:vAlign w:val="top"/>
          </w:tcPr>
          <w:p w14:paraId="4C7D383A">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w:t>
            </w:r>
          </w:p>
          <w:p w14:paraId="53EB6C0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（二）违反规定，在场内燃放烟花爆竹或者其他物品的；</w:t>
            </w:r>
            <w:r>
              <w:rPr>
                <w:rFonts w:hint="default" w:ascii="Times New Roman" w:hAnsi="Times New Roman" w:eastAsia="宋体" w:cs="Times New Roman"/>
                <w:b w:val="0"/>
                <w:bCs w:val="0"/>
                <w:color w:val="auto"/>
                <w:kern w:val="0"/>
                <w:sz w:val="21"/>
                <w:szCs w:val="21"/>
                <w:highlight w:val="none"/>
                <w:lang w:bidi="ar"/>
              </w:rPr>
              <w:br w:type="textWrapping"/>
            </w:r>
          </w:p>
          <w:p w14:paraId="2D6312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14:paraId="0BA17E2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vAlign w:val="top"/>
          </w:tcPr>
          <w:p w14:paraId="46629F7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以下情形，属于违规在大型活动场内燃放烟花爆竹或者其他物品“情节严重”：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2、造成人员受伤、财物损失、秩序混乱等危害后果或者较大社会影响（如：引发消防设施报警，喷淋）；</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14:paraId="6323660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14:paraId="4687577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w:t>
            </w:r>
          </w:p>
          <w:p w14:paraId="3B1D760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上10日以下</w:t>
            </w:r>
          </w:p>
          <w:p w14:paraId="652D05F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2877134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14:paraId="0895E73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21C1D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272" w:hRule="atLeast"/>
          <w:jc w:val="center"/>
        </w:trPr>
        <w:tc>
          <w:tcPr>
            <w:tcW w:w="1304" w:type="dxa"/>
            <w:tcBorders>
              <w:tl2br w:val="nil"/>
              <w:tr2bl w:val="nil"/>
            </w:tcBorders>
            <w:shd w:val="clear" w:color="auto" w:fill="auto"/>
          </w:tcPr>
          <w:p w14:paraId="655333B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C05013C000</w:t>
            </w:r>
          </w:p>
        </w:tc>
        <w:tc>
          <w:tcPr>
            <w:tcW w:w="1801" w:type="dxa"/>
            <w:tcBorders>
              <w:tl2br w:val="nil"/>
              <w:tr2bl w:val="nil"/>
            </w:tcBorders>
            <w:shd w:val="clear" w:color="auto" w:fill="auto"/>
          </w:tcPr>
          <w:p w14:paraId="74CEE6EE">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（第三项）</w:t>
            </w:r>
          </w:p>
        </w:tc>
        <w:tc>
          <w:tcPr>
            <w:tcW w:w="2370" w:type="dxa"/>
            <w:tcBorders>
              <w:tl2br w:val="nil"/>
              <w:tr2bl w:val="nil"/>
            </w:tcBorders>
            <w:shd w:val="clear" w:color="auto" w:fill="auto"/>
          </w:tcPr>
          <w:p w14:paraId="588E1B51">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（三）展示侮辱性标语、条幅等物品的；</w:t>
            </w:r>
            <w:r>
              <w:rPr>
                <w:rFonts w:hint="default" w:ascii="Times New Roman" w:hAnsi="Times New Roman" w:eastAsia="宋体" w:cs="Times New Roman"/>
                <w:b w:val="0"/>
                <w:bCs w:val="0"/>
                <w:color w:val="auto"/>
                <w:kern w:val="0"/>
                <w:sz w:val="21"/>
                <w:szCs w:val="21"/>
                <w:highlight w:val="none"/>
                <w:lang w:bidi="ar"/>
              </w:rPr>
              <w:br w:type="textWrapping"/>
            </w:r>
          </w:p>
          <w:p w14:paraId="7A77DB7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7DABE3A1">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14:paraId="322E8BF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以下情形，属于在大型活动场内展示侮辱性物品“情节严重”：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2、在大型文化、体育等活动中展示侮辱国家、民族尊严的标语、条幅、画像、服装等物品；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6、挑起观众反感情绪，影响场内观看秩序；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7、挑起表演者、比赛</w:t>
            </w:r>
          </w:p>
          <w:p w14:paraId="4E40AA6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运动员、工作人员的对立情绪，影响活动、比赛正常进行；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14:paraId="29B32A8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29CBD11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065C0A7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14:paraId="661B4337">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r>
      <w:tr w14:paraId="036B7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5" w:hRule="atLeast"/>
          <w:jc w:val="center"/>
        </w:trPr>
        <w:tc>
          <w:tcPr>
            <w:tcW w:w="1304" w:type="dxa"/>
            <w:vMerge w:val="restart"/>
            <w:tcBorders>
              <w:tl2br w:val="nil"/>
              <w:tr2bl w:val="nil"/>
            </w:tcBorders>
            <w:shd w:val="clear" w:color="auto" w:fill="auto"/>
          </w:tcPr>
          <w:p w14:paraId="593D240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C05014C000</w:t>
            </w:r>
          </w:p>
          <w:p w14:paraId="1EE2EB9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151387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A12075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54CF7A0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85F8BE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3DE2BC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13196C0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0C3464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5209E9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vMerge w:val="restart"/>
            <w:tcBorders>
              <w:tl2br w:val="nil"/>
              <w:tr2bl w:val="nil"/>
            </w:tcBorders>
            <w:shd w:val="clear" w:color="auto" w:fill="auto"/>
          </w:tcPr>
          <w:p w14:paraId="3A903006">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（第四项）</w:t>
            </w:r>
          </w:p>
        </w:tc>
        <w:tc>
          <w:tcPr>
            <w:tcW w:w="2370" w:type="dxa"/>
            <w:vMerge w:val="restart"/>
            <w:tcBorders>
              <w:tl2br w:val="nil"/>
              <w:tr2bl w:val="nil"/>
            </w:tcBorders>
            <w:shd w:val="clear" w:color="auto" w:fill="auto"/>
          </w:tcPr>
          <w:p w14:paraId="523D70CF">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w:t>
            </w:r>
          </w:p>
          <w:p w14:paraId="1A08D87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w:t>
            </w:r>
          </w:p>
          <w:p w14:paraId="36BAD96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罚款：</w:t>
            </w:r>
          </w:p>
          <w:p w14:paraId="0DC80A9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（四）围攻裁判员、运动员或者其他工作人员的；</w:t>
            </w:r>
            <w:r>
              <w:rPr>
                <w:rFonts w:hint="default" w:ascii="Times New Roman" w:hAnsi="Times New Roman" w:eastAsia="宋体" w:cs="Times New Roman"/>
                <w:b w:val="0"/>
                <w:bCs w:val="0"/>
                <w:color w:val="auto"/>
                <w:kern w:val="0"/>
                <w:sz w:val="21"/>
                <w:szCs w:val="21"/>
                <w:highlight w:val="none"/>
                <w:lang w:bidi="ar"/>
              </w:rPr>
              <w:br w:type="textWrapping"/>
            </w:r>
          </w:p>
          <w:p w14:paraId="343322E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136A201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86BB48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vMerge w:val="restart"/>
            <w:tcBorders>
              <w:tl2br w:val="nil"/>
              <w:tr2bl w:val="nil"/>
            </w:tcBorders>
            <w:shd w:val="clear" w:color="auto" w:fill="auto"/>
          </w:tcPr>
          <w:p w14:paraId="688A4BC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以下情形，属于围攻大型活动工作人员“情节严重”：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p>
          <w:p w14:paraId="6BBD4BA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w:t>
            </w:r>
          </w:p>
          <w:p w14:paraId="6BF7BFB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4、严重影响活动正常进行；</w:t>
            </w:r>
          </w:p>
          <w:p w14:paraId="24772CF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14:paraId="3E05104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w:t>
            </w:r>
          </w:p>
        </w:tc>
      </w:tr>
      <w:tr w14:paraId="5DF0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0" w:hRule="atLeast"/>
          <w:jc w:val="center"/>
        </w:trPr>
        <w:tc>
          <w:tcPr>
            <w:tcW w:w="1304" w:type="dxa"/>
            <w:vMerge w:val="continue"/>
            <w:tcBorders>
              <w:tl2br w:val="nil"/>
              <w:tr2bl w:val="nil"/>
            </w:tcBorders>
            <w:shd w:val="clear" w:color="auto" w:fill="auto"/>
          </w:tcPr>
          <w:p w14:paraId="13DE562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vMerge w:val="continue"/>
            <w:tcBorders>
              <w:tl2br w:val="nil"/>
              <w:tr2bl w:val="nil"/>
            </w:tcBorders>
            <w:shd w:val="clear" w:color="auto" w:fill="auto"/>
          </w:tcPr>
          <w:p w14:paraId="3F4709E9">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14:paraId="7952CF6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vMerge w:val="continue"/>
            <w:tcBorders>
              <w:tl2br w:val="nil"/>
              <w:tr2bl w:val="nil"/>
            </w:tcBorders>
            <w:shd w:val="clear" w:color="auto" w:fill="auto"/>
          </w:tcPr>
          <w:p w14:paraId="6A651661">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234" w:type="dxa"/>
            <w:tcBorders>
              <w:tl2br w:val="nil"/>
              <w:tr2bl w:val="nil"/>
            </w:tcBorders>
            <w:shd w:val="clear" w:color="auto" w:fill="auto"/>
          </w:tcPr>
          <w:p w14:paraId="6798CDC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5107835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04B8F98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tc>
      </w:tr>
      <w:tr w14:paraId="73FC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 w:hRule="atLeast"/>
          <w:jc w:val="center"/>
        </w:trPr>
        <w:tc>
          <w:tcPr>
            <w:tcW w:w="1304" w:type="dxa"/>
            <w:tcBorders>
              <w:tl2br w:val="nil"/>
              <w:tr2bl w:val="nil"/>
            </w:tcBorders>
            <w:shd w:val="clear" w:color="auto" w:fill="auto"/>
          </w:tcPr>
          <w:p w14:paraId="76E5E1F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C05015C000</w:t>
            </w:r>
          </w:p>
        </w:tc>
        <w:tc>
          <w:tcPr>
            <w:tcW w:w="1801" w:type="dxa"/>
            <w:tcBorders>
              <w:tl2br w:val="nil"/>
              <w:tr2bl w:val="nil"/>
            </w:tcBorders>
            <w:shd w:val="clear" w:color="auto" w:fill="auto"/>
          </w:tcPr>
          <w:p w14:paraId="0E4DDE00">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（第五项）</w:t>
            </w:r>
          </w:p>
        </w:tc>
        <w:tc>
          <w:tcPr>
            <w:tcW w:w="2370" w:type="dxa"/>
            <w:tcBorders>
              <w:tl2br w:val="nil"/>
              <w:tr2bl w:val="nil"/>
            </w:tcBorders>
            <w:shd w:val="clear" w:color="auto" w:fill="auto"/>
          </w:tcPr>
          <w:p w14:paraId="3DB9F866">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（五）向场内投掷杂物，不听制止的；</w:t>
            </w:r>
          </w:p>
          <w:p w14:paraId="24B154D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 xml:space="preserve"> </w:t>
            </w:r>
          </w:p>
          <w:p w14:paraId="0075AB0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2759388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1A61880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3510480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以下情形，属于向大型活动场内投掷杂物不听制止“情节严重”：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1、造成人员受伤、财物损失、秩序混乱等危害后果或者较大社会影响；</w:t>
            </w:r>
          </w:p>
          <w:p w14:paraId="64A08C07">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3、严重影响活动正常进行；</w:t>
            </w:r>
          </w:p>
          <w:p w14:paraId="74485E5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4、连续多次投掷杂物；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14:paraId="741834E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72F564B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56D641B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14:paraId="76E2349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72ED1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30" w:hRule="atLeast"/>
          <w:jc w:val="center"/>
        </w:trPr>
        <w:tc>
          <w:tcPr>
            <w:tcW w:w="1304" w:type="dxa"/>
            <w:tcBorders>
              <w:tl2br w:val="nil"/>
              <w:tr2bl w:val="nil"/>
            </w:tcBorders>
            <w:shd w:val="clear" w:color="auto" w:fill="auto"/>
          </w:tcPr>
          <w:p w14:paraId="07F9A18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C05016C000</w:t>
            </w:r>
          </w:p>
        </w:tc>
        <w:tc>
          <w:tcPr>
            <w:tcW w:w="1801" w:type="dxa"/>
            <w:tcBorders>
              <w:tl2br w:val="nil"/>
              <w:tr2bl w:val="nil"/>
            </w:tcBorders>
            <w:shd w:val="clear" w:color="auto" w:fill="auto"/>
          </w:tcPr>
          <w:p w14:paraId="5F6F394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扰乱大型群众性活动秩序</w:t>
            </w:r>
          </w:p>
        </w:tc>
        <w:tc>
          <w:tcPr>
            <w:tcW w:w="2370" w:type="dxa"/>
            <w:tcBorders>
              <w:tl2br w:val="nil"/>
              <w:tr2bl w:val="nil"/>
            </w:tcBorders>
            <w:shd w:val="clear" w:color="auto" w:fill="auto"/>
          </w:tcPr>
          <w:p w14:paraId="3A9FEBBA">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（六）实施扰乱大型群众性活动秩序的其他行为的。</w:t>
            </w:r>
          </w:p>
          <w:p w14:paraId="110A1AB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5FD9D4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44F8548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8A6816E">
            <w:pPr>
              <w:pStyle w:val="2"/>
              <w:rPr>
                <w:rFonts w:hint="default" w:ascii="Times New Roman" w:hAnsi="Times New Roman" w:eastAsia="宋体" w:cs="Times New Roman"/>
                <w:sz w:val="21"/>
                <w:szCs w:val="21"/>
              </w:rPr>
            </w:pPr>
          </w:p>
          <w:p w14:paraId="276C655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7F26DF1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strike w:val="0"/>
                <w:dstrike w:val="0"/>
                <w:color w:val="auto"/>
                <w:kern w:val="0"/>
                <w:sz w:val="21"/>
                <w:szCs w:val="21"/>
                <w:highlight w:val="none"/>
                <w:lang w:bidi="ar"/>
              </w:rPr>
              <w:t>实施其他扰乱大型活动秩序行为</w:t>
            </w:r>
            <w:r>
              <w:rPr>
                <w:rFonts w:hint="default" w:ascii="Times New Roman" w:hAnsi="Times New Roman" w:eastAsia="宋体" w:cs="Times New Roman"/>
                <w:b w:val="0"/>
                <w:bCs w:val="0"/>
                <w:color w:val="auto"/>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3、引发运动员、观众及场内其他人员之间冲突；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14:paraId="054D254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F51598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4B485BE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5C370AF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3E5A88B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14:paraId="3B28892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4AE5A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95" w:hRule="atLeast"/>
          <w:jc w:val="center"/>
        </w:trPr>
        <w:tc>
          <w:tcPr>
            <w:tcW w:w="1304" w:type="dxa"/>
            <w:tcBorders>
              <w:tl2br w:val="nil"/>
              <w:tr2bl w:val="nil"/>
            </w:tcBorders>
            <w:shd w:val="clear" w:color="auto" w:fill="auto"/>
          </w:tcPr>
          <w:p w14:paraId="6BBB956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0624C423">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违反禁令进入体育、演出场馆</w:t>
            </w:r>
          </w:p>
        </w:tc>
        <w:tc>
          <w:tcPr>
            <w:tcW w:w="2370" w:type="dxa"/>
            <w:tcBorders>
              <w:tl2br w:val="nil"/>
              <w:tr2bl w:val="nil"/>
            </w:tcBorders>
            <w:shd w:val="clear" w:color="auto" w:fill="auto"/>
          </w:tcPr>
          <w:p w14:paraId="5460B28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223CDA4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2D7136A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处罚幅度明确，不需分阶。</w:t>
            </w:r>
          </w:p>
        </w:tc>
        <w:tc>
          <w:tcPr>
            <w:tcW w:w="1234" w:type="dxa"/>
            <w:tcBorders>
              <w:tl2br w:val="nil"/>
              <w:tr2bl w:val="nil"/>
            </w:tcBorders>
            <w:shd w:val="clear" w:color="auto" w:fill="auto"/>
          </w:tcPr>
          <w:p w14:paraId="13CD1DC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37D4E4C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22B3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33483BC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C05017A000-</w:t>
            </w:r>
          </w:p>
          <w:p w14:paraId="6594BCB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C05019A000</w:t>
            </w:r>
          </w:p>
        </w:tc>
        <w:tc>
          <w:tcPr>
            <w:tcW w:w="1801" w:type="dxa"/>
            <w:tcBorders>
              <w:tl2br w:val="nil"/>
              <w:tr2bl w:val="nil"/>
            </w:tcBorders>
            <w:shd w:val="clear" w:color="auto" w:fill="auto"/>
          </w:tcPr>
          <w:p w14:paraId="42A292FC">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 xml:space="preserve">故意虚构事实扰乱公共秩序； </w:t>
            </w:r>
            <w:r>
              <w:rPr>
                <w:rFonts w:hint="default" w:ascii="Times New Roman" w:hAnsi="Times New Roman" w:eastAsia="宋体" w:cs="Times New Roman"/>
                <w:b w:val="0"/>
                <w:bCs w:val="0"/>
                <w:color w:val="auto"/>
                <w:kern w:val="0"/>
                <w:sz w:val="21"/>
                <w:szCs w:val="21"/>
              </w:rPr>
              <w:br w:type="textWrapping"/>
            </w:r>
            <w:r>
              <w:rPr>
                <w:rFonts w:hint="default" w:ascii="Times New Roman" w:hAnsi="Times New Roman" w:eastAsia="宋体" w:cs="Times New Roman"/>
                <w:b w:val="0"/>
                <w:bCs w:val="0"/>
                <w:color w:val="auto"/>
                <w:kern w:val="0"/>
                <w:sz w:val="21"/>
                <w:szCs w:val="21"/>
                <w:highlight w:val="none"/>
                <w:lang w:bidi="ar"/>
              </w:rPr>
              <w:t>2、投放虚假危险物质；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3、扬言实施</w:t>
            </w:r>
            <w:r>
              <w:rPr>
                <w:rFonts w:hint="default" w:ascii="Times New Roman" w:hAnsi="Times New Roman" w:eastAsia="宋体" w:cs="Times New Roman"/>
                <w:b w:val="0"/>
                <w:bCs w:val="0"/>
                <w:color w:val="auto"/>
                <w:spacing w:val="0"/>
                <w:sz w:val="21"/>
                <w:szCs w:val="21"/>
              </w:rPr>
              <w:t>危害公共安全犯罪</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2370" w:type="dxa"/>
            <w:tcBorders>
              <w:tl2br w:val="nil"/>
              <w:tr2bl w:val="nil"/>
            </w:tcBorders>
            <w:shd w:val="clear" w:color="auto" w:fill="auto"/>
          </w:tcPr>
          <w:p w14:paraId="2323AF7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故意</w:t>
            </w:r>
            <w:r>
              <w:rPr>
                <w:rFonts w:hint="default" w:ascii="Times New Roman" w:hAnsi="Times New Roman" w:eastAsia="宋体" w:cs="Times New Roman"/>
                <w:b w:val="0"/>
                <w:bCs w:val="0"/>
                <w:color w:val="auto"/>
                <w:kern w:val="0"/>
                <w:sz w:val="21"/>
                <w:szCs w:val="21"/>
                <w:highlight w:val="none"/>
                <w:lang w:bidi="ar"/>
              </w:rPr>
              <w:t>散布谣言，谎报险情、疫情、</w:t>
            </w:r>
            <w:r>
              <w:rPr>
                <w:rFonts w:hint="default" w:ascii="Times New Roman" w:hAnsi="Times New Roman" w:eastAsia="宋体" w:cs="Times New Roman"/>
                <w:b w:val="0"/>
                <w:bCs w:val="0"/>
                <w:color w:val="auto"/>
                <w:spacing w:val="0"/>
                <w:sz w:val="21"/>
                <w:szCs w:val="21"/>
              </w:rPr>
              <w:t>灾情、</w:t>
            </w:r>
            <w:r>
              <w:rPr>
                <w:rFonts w:hint="default" w:ascii="Times New Roman" w:hAnsi="Times New Roman" w:eastAsia="宋体" w:cs="Times New Roman"/>
                <w:b w:val="0"/>
                <w:bCs w:val="0"/>
                <w:color w:val="auto"/>
                <w:kern w:val="0"/>
                <w:sz w:val="21"/>
                <w:szCs w:val="21"/>
                <w:highlight w:val="none"/>
                <w:lang w:bidi="ar"/>
              </w:rPr>
              <w:t>警情或者以其他方法故意扰乱公共秩序的；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（二）投放虚假的爆炸性、毒害性、放射性、腐蚀性物质或者传染病病原体等危险</w:t>
            </w:r>
            <w:r>
              <w:rPr>
                <w:rFonts w:hint="default" w:ascii="Times New Roman" w:hAnsi="Times New Roman" w:eastAsia="宋体" w:cs="Times New Roman"/>
                <w:b w:val="0"/>
                <w:bCs w:val="0"/>
                <w:color w:val="auto"/>
                <w:spacing w:val="-6"/>
                <w:kern w:val="0"/>
                <w:sz w:val="21"/>
                <w:szCs w:val="21"/>
                <w:highlight w:val="none"/>
                <w:lang w:bidi="ar"/>
              </w:rPr>
              <w:t>物质扰乱公共秩序的；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（三）扬言实施放火、爆炸、投放危险物质</w:t>
            </w:r>
            <w:r>
              <w:rPr>
                <w:rFonts w:hint="default" w:ascii="Times New Roman" w:hAnsi="Times New Roman" w:eastAsia="宋体" w:cs="Times New Roman"/>
                <w:b w:val="0"/>
                <w:bCs w:val="0"/>
                <w:color w:val="auto"/>
                <w:spacing w:val="0"/>
                <w:sz w:val="21"/>
                <w:szCs w:val="21"/>
              </w:rPr>
              <w:t>等危害公共安全犯罪行为</w:t>
            </w:r>
            <w:r>
              <w:rPr>
                <w:rFonts w:hint="default" w:ascii="Times New Roman" w:hAnsi="Times New Roman" w:eastAsia="宋体" w:cs="Times New Roman"/>
                <w:b w:val="0"/>
                <w:bCs w:val="0"/>
                <w:color w:val="auto"/>
                <w:kern w:val="0"/>
                <w:sz w:val="21"/>
                <w:szCs w:val="21"/>
                <w:highlight w:val="none"/>
                <w:lang w:bidi="ar"/>
              </w:rPr>
              <w:t>扰乱公共秩序的。</w:t>
            </w:r>
          </w:p>
        </w:tc>
        <w:tc>
          <w:tcPr>
            <w:tcW w:w="2078" w:type="dxa"/>
            <w:tcBorders>
              <w:tl2br w:val="nil"/>
              <w:tr2bl w:val="nil"/>
            </w:tcBorders>
            <w:shd w:val="clear" w:color="auto" w:fill="auto"/>
          </w:tcPr>
          <w:p w14:paraId="6D0A3AD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1、影响范围较小，未造成危害后果；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2、虽然造成轻微危害后果，但能及时采取措施，消除不良影响；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57649AA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48DB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7408224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C05020A000-</w:t>
            </w:r>
          </w:p>
          <w:p w14:paraId="3A9811D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C05023A000</w:t>
            </w:r>
          </w:p>
        </w:tc>
        <w:tc>
          <w:tcPr>
            <w:tcW w:w="1801" w:type="dxa"/>
            <w:tcBorders>
              <w:tl2br w:val="nil"/>
              <w:tr2bl w:val="nil"/>
            </w:tcBorders>
            <w:shd w:val="clear" w:color="auto" w:fill="auto"/>
          </w:tcPr>
          <w:p w14:paraId="1EA548F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寻衅滋事</w:t>
            </w:r>
          </w:p>
        </w:tc>
        <w:tc>
          <w:tcPr>
            <w:tcW w:w="2370" w:type="dxa"/>
            <w:tcBorders>
              <w:tl2br w:val="nil"/>
              <w:tr2bl w:val="nil"/>
            </w:tcBorders>
            <w:shd w:val="clear" w:color="auto" w:fill="auto"/>
          </w:tcPr>
          <w:p w14:paraId="6F98164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eastAsia" w:ascii="Times New Roman" w:hAnsi="Times New Roman" w:eastAsia="宋体" w:cs="Times New Roman"/>
                <w:b w:val="0"/>
                <w:bCs w:val="0"/>
                <w:color w:val="auto"/>
                <w:kern w:val="0"/>
                <w:sz w:val="21"/>
                <w:szCs w:val="21"/>
                <w:highlight w:val="none"/>
                <w:lang w:val="en-US" w:eastAsia="zh-CN" w:bidi="ar"/>
              </w:rPr>
              <w:t>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 xml:space="preserve">000元以下罚款：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（一）结伙斗殴</w:t>
            </w:r>
            <w:r>
              <w:rPr>
                <w:rFonts w:hint="default" w:ascii="Times New Roman" w:hAnsi="Times New Roman" w:eastAsia="宋体" w:cs="Times New Roman"/>
                <w:b w:val="0"/>
                <w:bCs w:val="0"/>
                <w:color w:val="auto"/>
                <w:spacing w:val="0"/>
                <w:sz w:val="21"/>
                <w:szCs w:val="21"/>
              </w:rPr>
              <w:t>或者随意殴打他人</w:t>
            </w:r>
            <w:r>
              <w:rPr>
                <w:rFonts w:hint="default" w:ascii="Times New Roman" w:hAnsi="Times New Roman" w:eastAsia="宋体" w:cs="Times New Roman"/>
                <w:b w:val="0"/>
                <w:bCs w:val="0"/>
                <w:color w:val="auto"/>
                <w:kern w:val="0"/>
                <w:sz w:val="21"/>
                <w:szCs w:val="21"/>
                <w:highlight w:val="none"/>
                <w:lang w:bidi="ar"/>
              </w:rPr>
              <w:t xml:space="preserve">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（二）追逐、拦截他人的；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（三）强拿硬要或者任意损毁、占用公私财物的；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（四）其他</w:t>
            </w:r>
            <w:r>
              <w:rPr>
                <w:rFonts w:hint="default" w:ascii="Times New Roman" w:hAnsi="Times New Roman" w:eastAsia="宋体" w:cs="Times New Roman"/>
                <w:b w:val="0"/>
                <w:bCs w:val="0"/>
                <w:color w:val="auto"/>
                <w:spacing w:val="0"/>
                <w:sz w:val="21"/>
                <w:szCs w:val="21"/>
              </w:rPr>
              <w:t>无故侵扰他人、扰乱社会秩序的</w:t>
            </w:r>
            <w:r>
              <w:rPr>
                <w:rFonts w:hint="default" w:ascii="Times New Roman" w:hAnsi="Times New Roman" w:eastAsia="宋体" w:cs="Times New Roman"/>
                <w:b w:val="0"/>
                <w:bCs w:val="0"/>
                <w:color w:val="auto"/>
                <w:kern w:val="0"/>
                <w:sz w:val="21"/>
                <w:szCs w:val="21"/>
                <w:highlight w:val="none"/>
                <w:lang w:bidi="ar"/>
              </w:rPr>
              <w:t xml:space="preserve">寻衅滋事行为。 </w:t>
            </w:r>
          </w:p>
        </w:tc>
        <w:tc>
          <w:tcPr>
            <w:tcW w:w="2078" w:type="dxa"/>
            <w:tcBorders>
              <w:tl2br w:val="nil"/>
              <w:tr2bl w:val="nil"/>
            </w:tcBorders>
            <w:shd w:val="clear" w:color="auto" w:fill="auto"/>
          </w:tcPr>
          <w:p w14:paraId="22540DAD">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1、纠集多人或者多次参加寻衅滋事；</w:t>
            </w:r>
          </w:p>
          <w:p w14:paraId="01038B81">
            <w:pPr>
              <w:widowControl/>
              <w:numPr>
                <w:ilvl w:val="0"/>
                <w:numId w:val="0"/>
              </w:numPr>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持械寻衅滋事，尚不构</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3、造成人员受伤、公共场所秩序混乱，或者造成较大社会影响；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随意殴打、</w:t>
            </w:r>
            <w:r>
              <w:rPr>
                <w:rFonts w:hint="default" w:ascii="Times New Roman" w:hAnsi="Times New Roman" w:eastAsia="宋体" w:cs="Times New Roman"/>
                <w:sz w:val="21"/>
                <w:szCs w:val="21"/>
              </w:rPr>
              <w:t>追逐、拦截妇女或者未成年人；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5、追逐、拦截他人并</w:t>
            </w:r>
          </w:p>
          <w:p w14:paraId="0058CE27">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有侮辱性语言、挑逗性</w:t>
            </w:r>
          </w:p>
          <w:p w14:paraId="0B397279">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动作或者以暴力相威胁；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随意殴打、</w:t>
            </w:r>
            <w:r>
              <w:rPr>
                <w:rFonts w:hint="default" w:ascii="Times New Roman" w:hAnsi="Times New Roman" w:eastAsia="宋体" w:cs="Times New Roman"/>
                <w:sz w:val="21"/>
                <w:szCs w:val="21"/>
              </w:rPr>
              <w:t>追逐、拦截多人；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7、驾驶机动车、非机动车、其他交通工具，或者持械追逐、拦截他人；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8、强拿硬要或者任意损毁、占用公私财物数额达到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标准的50%以上；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9、在公共场所、公共交通工具上实施寻衅滋事行为，造成较大社会影响；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10、利用信息网络教唆、煽动实施扰乱公共秩序违法活动；</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11、编造虚假信息，或者明知是编造的虚假信息，在信息网络上散布，或者组织、指使人员在信息网络上散布，起哄闹事；</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12、一次实施两种以上寻衅滋事行为；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13、其他情节较重情形。</w:t>
            </w:r>
          </w:p>
          <w:p w14:paraId="049155A0">
            <w:pPr>
              <w:pStyle w:val="2"/>
              <w:rPr>
                <w:rFonts w:hint="default" w:ascii="Times New Roman" w:hAnsi="Times New Roman" w:cs="Times New Roman"/>
              </w:rPr>
            </w:pPr>
          </w:p>
          <w:p w14:paraId="343E2C49">
            <w:pPr>
              <w:pStyle w:val="2"/>
              <w:rPr>
                <w:rFonts w:hint="default" w:ascii="Times New Roman" w:hAnsi="Times New Roman" w:eastAsia="宋体" w:cs="Times New Roman"/>
                <w:b w:val="0"/>
                <w:bCs w:val="0"/>
                <w:color w:val="auto"/>
                <w:kern w:val="0"/>
                <w:sz w:val="21"/>
                <w:szCs w:val="21"/>
                <w:highlight w:val="none"/>
                <w:lang w:bidi="ar"/>
              </w:rPr>
            </w:pPr>
          </w:p>
          <w:p w14:paraId="2ABDB293">
            <w:pPr>
              <w:pStyle w:val="2"/>
              <w:rPr>
                <w:rFonts w:hint="default" w:ascii="Times New Roman" w:hAnsi="Times New Roman" w:eastAsia="宋体" w:cs="Times New Roman"/>
                <w:b w:val="0"/>
                <w:bCs w:val="0"/>
                <w:color w:val="auto"/>
                <w:kern w:val="0"/>
                <w:sz w:val="21"/>
                <w:szCs w:val="21"/>
                <w:highlight w:val="none"/>
                <w:lang w:bidi="ar"/>
              </w:rPr>
            </w:pPr>
          </w:p>
          <w:p w14:paraId="4971987F">
            <w:pPr>
              <w:pStyle w:val="2"/>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5EAE55B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eastAsia" w:ascii="Times New Roman" w:hAnsi="Times New Roman" w:eastAsia="宋体" w:cs="Times New Roman"/>
                <w:b w:val="0"/>
                <w:bCs w:val="0"/>
                <w:color w:val="auto"/>
                <w:kern w:val="0"/>
                <w:sz w:val="21"/>
                <w:szCs w:val="21"/>
                <w:highlight w:val="none"/>
                <w:lang w:val="en-US" w:eastAsia="zh-CN" w:bidi="ar"/>
              </w:rPr>
              <w:t>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20</w:t>
            </w:r>
            <w:r>
              <w:rPr>
                <w:rFonts w:hint="default" w:ascii="Times New Roman" w:hAnsi="Times New Roman" w:eastAsia="宋体" w:cs="Times New Roman"/>
                <w:b w:val="0"/>
                <w:bCs w:val="0"/>
                <w:color w:val="auto"/>
                <w:kern w:val="0"/>
                <w:sz w:val="21"/>
                <w:szCs w:val="21"/>
                <w:highlight w:val="none"/>
                <w:lang w:bidi="ar"/>
              </w:rPr>
              <w:t>00元以下罚款。</w:t>
            </w:r>
          </w:p>
        </w:tc>
      </w:tr>
      <w:tr w14:paraId="4FF0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91" w:hRule="atLeast"/>
          <w:jc w:val="center"/>
        </w:trPr>
        <w:tc>
          <w:tcPr>
            <w:tcW w:w="1304" w:type="dxa"/>
            <w:tcBorders>
              <w:tl2br w:val="nil"/>
              <w:tr2bl w:val="nil"/>
            </w:tcBorders>
            <w:shd w:val="clear" w:color="auto" w:fill="auto"/>
          </w:tcPr>
          <w:p w14:paraId="1F624622">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C05024A000-</w:t>
            </w:r>
          </w:p>
          <w:p w14:paraId="7A0F95BD">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C05025A000</w:t>
            </w:r>
          </w:p>
          <w:p w14:paraId="3CBD289A">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pacing w:val="0"/>
                <w:kern w:val="0"/>
                <w:sz w:val="21"/>
                <w:szCs w:val="21"/>
                <w:lang w:val="en-US" w:eastAsia="zh-CN" w:bidi="ar-SA"/>
              </w:rPr>
              <w:t>*****</w:t>
            </w:r>
            <w:r>
              <w:rPr>
                <w:rFonts w:hint="default" w:ascii="Times New Roman" w:hAnsi="Times New Roman" w:eastAsia="宋体" w:cs="Times New Roman"/>
                <w:b w:val="0"/>
                <w:bCs w:val="0"/>
                <w:color w:val="auto"/>
                <w:sz w:val="21"/>
                <w:szCs w:val="21"/>
              </w:rPr>
              <w:t>A000</w:t>
            </w:r>
          </w:p>
          <w:p w14:paraId="7B7A733E">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77F314D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rPr>
              <w:t>组织、教唆、胁迫、诱骗、煽动从事邪教、会道门、非法宗教活动</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利用邪教组织、会道门、迷信活动危害社会</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rPr>
              <w:t>冒用宗教、气功名义危害社会</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w:t>
            </w:r>
            <w:r>
              <w:rPr>
                <w:rFonts w:hint="default" w:ascii="Times New Roman" w:hAnsi="Times New Roman" w:eastAsia="宋体" w:cs="Times New Roman"/>
                <w:b w:val="0"/>
                <w:bCs w:val="0"/>
                <w:color w:val="auto"/>
                <w:kern w:val="0"/>
                <w:sz w:val="21"/>
                <w:szCs w:val="21"/>
              </w:rPr>
              <w:t>制作、传播宣扬邪教、会道门的物品、信息</w:t>
            </w:r>
            <w:r>
              <w:rPr>
                <w:rFonts w:hint="default" w:ascii="Times New Roman" w:hAnsi="Times New Roman" w:eastAsia="宋体" w:cs="Times New Roman"/>
                <w:b w:val="0"/>
                <w:bCs w:val="0"/>
                <w:color w:val="auto"/>
                <w:kern w:val="0"/>
                <w:sz w:val="21"/>
                <w:szCs w:val="21"/>
                <w:lang w:eastAsia="zh-CN"/>
              </w:rPr>
              <w:t>。</w:t>
            </w:r>
          </w:p>
          <w:p w14:paraId="190EC1B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86484C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14CBF603">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三十一</w:t>
            </w:r>
            <w:r>
              <w:rPr>
                <w:rFonts w:hint="default" w:ascii="Times New Roman" w:hAnsi="Times New Roman" w:eastAsia="宋体" w:cs="Times New Roman"/>
                <w:b w:val="0"/>
                <w:bCs w:val="0"/>
                <w:color w:val="auto"/>
                <w:sz w:val="21"/>
                <w:szCs w:val="21"/>
              </w:rPr>
              <w:t xml:space="preserve">条  </w:t>
            </w:r>
            <w:r>
              <w:rPr>
                <w:rFonts w:hint="default" w:ascii="Times New Roman" w:hAnsi="Times New Roman" w:eastAsia="宋体" w:cs="Times New Roman"/>
                <w:b w:val="0"/>
                <w:bCs w:val="0"/>
                <w:color w:val="auto"/>
                <w:sz w:val="21"/>
                <w:szCs w:val="21"/>
                <w:lang w:eastAsia="zh-CN"/>
              </w:rPr>
              <w:t>有下列行为之一的</w:t>
            </w:r>
            <w:r>
              <w:rPr>
                <w:rFonts w:hint="default" w:ascii="Times New Roman" w:hAnsi="Times New Roman" w:eastAsia="宋体" w:cs="Times New Roman"/>
                <w:b w:val="0"/>
                <w:bCs w:val="0"/>
                <w:color w:val="auto"/>
                <w:sz w:val="21"/>
                <w:szCs w:val="21"/>
              </w:rPr>
              <w:t>，处10日以上15日以下拘留，可以并处</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000元以下罚款；情节较轻的，处5日以上10日以下拘留，可以并处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14:paraId="2EA4DA86">
            <w:pPr>
              <w:widowControl/>
              <w:numPr>
                <w:ilvl w:val="0"/>
                <w:numId w:val="3"/>
              </w:numPr>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组织、教唆、胁迫</w:t>
            </w:r>
          </w:p>
          <w:p w14:paraId="65E7BFC9">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诱骗、煽动他人从事邪教、会道门活动、非法的宗教活动或者利用邪教、会道门、迷信活动，扰乱社会秩序、损害他人身体健康的；</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（二）冒用宗教、气功名义进行扰乱社会秩序、损害他人身体健康活动的</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pacing w:val="0"/>
                <w:sz w:val="21"/>
                <w:szCs w:val="21"/>
              </w:rPr>
              <w:t>（三）制作、传播宣扬邪教、会道门内容的物品、信息、资料的。</w:t>
            </w:r>
          </w:p>
        </w:tc>
        <w:tc>
          <w:tcPr>
            <w:tcW w:w="2078" w:type="dxa"/>
            <w:tcBorders>
              <w:tl2br w:val="nil"/>
              <w:tr2bl w:val="nil"/>
            </w:tcBorders>
            <w:shd w:val="clear" w:color="auto" w:fill="auto"/>
          </w:tcPr>
          <w:p w14:paraId="71CB2D6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1、危害后果较轻，并及时改正；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2、违法活动涉及数额或者数量</w:t>
            </w:r>
            <w:r>
              <w:rPr>
                <w:rFonts w:hint="default" w:ascii="Times New Roman" w:hAnsi="Times New Roman" w:eastAsia="宋体" w:cs="Times New Roman"/>
                <w:b w:val="0"/>
                <w:bCs w:val="0"/>
                <w:color w:val="auto"/>
                <w:kern w:val="0"/>
                <w:sz w:val="21"/>
                <w:szCs w:val="21"/>
                <w:highlight w:val="none"/>
                <w:lang w:val="en-US" w:eastAsia="zh-CN" w:bidi="ar"/>
              </w:rPr>
              <w:t>未达到刑事处罚标准10%</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3356579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w:t>
            </w:r>
          </w:p>
          <w:p w14:paraId="17E65C7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下拘留，可以</w:t>
            </w:r>
          </w:p>
          <w:p w14:paraId="40BC2A1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6794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25" w:hRule="atLeast"/>
          <w:jc w:val="center"/>
        </w:trPr>
        <w:tc>
          <w:tcPr>
            <w:tcW w:w="1304" w:type="dxa"/>
            <w:tcBorders>
              <w:tl2br w:val="nil"/>
              <w:tr2bl w:val="nil"/>
            </w:tcBorders>
            <w:shd w:val="clear" w:color="auto" w:fill="auto"/>
          </w:tcPr>
          <w:p w14:paraId="67754A76">
            <w:pPr>
              <w:widowControl/>
              <w:spacing w:line="300" w:lineRule="exact"/>
              <w:textAlignment w:val="top"/>
              <w:rPr>
                <w:rFonts w:hint="default" w:ascii="Times New Roman" w:hAnsi="Times New Roman" w:eastAsia="宋体" w:cs="Times New Roman"/>
                <w:b w:val="0"/>
                <w:bCs w:val="0"/>
                <w:color w:val="auto"/>
                <w:spacing w:val="0"/>
                <w:kern w:val="0"/>
                <w:sz w:val="21"/>
                <w:szCs w:val="21"/>
                <w:lang w:val="en-US" w:eastAsia="zh-CN" w:bidi="ar-SA"/>
              </w:rPr>
            </w:pPr>
            <w:r>
              <w:rPr>
                <w:rFonts w:hint="default" w:ascii="Times New Roman" w:hAnsi="Times New Roman" w:eastAsia="宋体" w:cs="Times New Roman"/>
                <w:b w:val="0"/>
                <w:bCs w:val="0"/>
                <w:color w:val="auto"/>
                <w:spacing w:val="0"/>
                <w:kern w:val="0"/>
                <w:sz w:val="21"/>
                <w:szCs w:val="21"/>
                <w:lang w:val="en-US" w:eastAsia="zh-CN" w:bidi="ar-SA"/>
              </w:rPr>
              <w:t>C05026A000</w:t>
            </w:r>
          </w:p>
          <w:p w14:paraId="394D0338">
            <w:pPr>
              <w:pStyle w:val="2"/>
              <w:ind w:left="0" w:leftChars="0" w:firstLine="0" w:firstLineChars="0"/>
              <w:rPr>
                <w:rFonts w:hint="default" w:ascii="Times New Roman" w:hAnsi="Times New Roman" w:eastAsia="宋体" w:cs="Times New Roman"/>
                <w:b w:val="0"/>
                <w:bCs w:val="0"/>
                <w:color w:val="auto"/>
                <w:spacing w:val="0"/>
                <w:kern w:val="0"/>
                <w:sz w:val="21"/>
                <w:szCs w:val="21"/>
                <w:lang w:val="en-US" w:eastAsia="zh-CN" w:bidi="ar-SA"/>
              </w:rPr>
            </w:pPr>
            <w:r>
              <w:rPr>
                <w:rFonts w:hint="default" w:ascii="Times New Roman" w:hAnsi="Times New Roman" w:eastAsia="宋体" w:cs="Times New Roman"/>
                <w:b w:val="0"/>
                <w:bCs w:val="0"/>
                <w:color w:val="auto"/>
                <w:spacing w:val="0"/>
                <w:kern w:val="0"/>
                <w:sz w:val="21"/>
                <w:szCs w:val="21"/>
                <w:lang w:val="en-US" w:eastAsia="zh-CN" w:bidi="ar-SA"/>
              </w:rPr>
              <w:t>C*****A000</w:t>
            </w:r>
            <w:r>
              <w:rPr>
                <w:rFonts w:hint="eastAsia" w:eastAsia="宋体" w:cs="Times New Roman"/>
                <w:b w:val="0"/>
                <w:bCs w:val="0"/>
                <w:color w:val="auto"/>
                <w:spacing w:val="0"/>
                <w:kern w:val="0"/>
                <w:sz w:val="21"/>
                <w:szCs w:val="21"/>
                <w:lang w:val="en-US" w:eastAsia="zh-CN" w:bidi="ar-SA"/>
              </w:rPr>
              <w:t xml:space="preserve"> </w:t>
            </w:r>
            <w:r>
              <w:rPr>
                <w:rFonts w:hint="default" w:ascii="Times New Roman" w:hAnsi="Times New Roman" w:eastAsia="宋体" w:cs="Times New Roman"/>
                <w:b w:val="0"/>
                <w:bCs w:val="0"/>
                <w:color w:val="auto"/>
                <w:spacing w:val="0"/>
                <w:kern w:val="0"/>
                <w:sz w:val="21"/>
                <w:szCs w:val="21"/>
                <w:lang w:val="en-US" w:eastAsia="zh-CN" w:bidi="ar-SA"/>
              </w:rPr>
              <w:t>C*****A000</w:t>
            </w:r>
            <w:r>
              <w:rPr>
                <w:rFonts w:hint="eastAsia" w:eastAsia="宋体" w:cs="Times New Roman"/>
                <w:b w:val="0"/>
                <w:bCs w:val="0"/>
                <w:color w:val="auto"/>
                <w:spacing w:val="0"/>
                <w:kern w:val="0"/>
                <w:sz w:val="21"/>
                <w:szCs w:val="21"/>
                <w:lang w:val="en-US" w:eastAsia="zh-CN" w:bidi="ar-SA"/>
              </w:rPr>
              <w:t xml:space="preserve"> </w:t>
            </w:r>
            <w:r>
              <w:rPr>
                <w:rFonts w:hint="default" w:ascii="Times New Roman" w:hAnsi="Times New Roman" w:eastAsia="宋体" w:cs="Times New Roman"/>
                <w:b w:val="0"/>
                <w:bCs w:val="0"/>
                <w:color w:val="auto"/>
                <w:spacing w:val="0"/>
                <w:kern w:val="0"/>
                <w:sz w:val="21"/>
                <w:szCs w:val="21"/>
                <w:lang w:val="en-US" w:eastAsia="zh-CN" w:bidi="ar-SA"/>
              </w:rPr>
              <w:t>C*****A000</w:t>
            </w:r>
          </w:p>
        </w:tc>
        <w:tc>
          <w:tcPr>
            <w:tcW w:w="1801" w:type="dxa"/>
            <w:tcBorders>
              <w:tl2br w:val="nil"/>
              <w:tr2bl w:val="nil"/>
            </w:tcBorders>
            <w:shd w:val="clear" w:color="auto" w:fill="auto"/>
          </w:tcPr>
          <w:p w14:paraId="6D5102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kern w:val="0"/>
                <w:sz w:val="21"/>
                <w:szCs w:val="21"/>
              </w:rPr>
              <w:t>故意干扰无线电业务正常进行</w:t>
            </w:r>
            <w:r>
              <w:rPr>
                <w:rFonts w:hint="default" w:ascii="Times New Roman" w:hAnsi="Times New Roman" w:eastAsia="宋体" w:cs="Times New Roman"/>
                <w:b w:val="0"/>
                <w:bCs w:val="0"/>
                <w:color w:val="auto"/>
                <w:spacing w:val="0"/>
                <w:sz w:val="21"/>
                <w:szCs w:val="21"/>
              </w:rPr>
              <w:t>；</w:t>
            </w:r>
          </w:p>
          <w:p w14:paraId="4DE50E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kern w:val="0"/>
                <w:sz w:val="21"/>
                <w:szCs w:val="21"/>
              </w:rPr>
              <w:t>拒不消除对无线电台（站）的有害干扰</w:t>
            </w:r>
            <w:r>
              <w:rPr>
                <w:rFonts w:hint="default" w:ascii="Times New Roman" w:hAnsi="Times New Roman" w:eastAsia="宋体" w:cs="Times New Roman"/>
                <w:b w:val="0"/>
                <w:bCs w:val="0"/>
                <w:color w:val="auto"/>
                <w:spacing w:val="0"/>
                <w:sz w:val="21"/>
                <w:szCs w:val="21"/>
              </w:rPr>
              <w:t>；</w:t>
            </w:r>
          </w:p>
          <w:p w14:paraId="78E344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3、擅自设置无线电台（站）；</w:t>
            </w:r>
          </w:p>
          <w:p w14:paraId="6E436AA7">
            <w:pPr>
              <w:pStyle w:val="2"/>
              <w:ind w:left="0" w:leftChars="0"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kern w:val="0"/>
                <w:sz w:val="21"/>
                <w:szCs w:val="21"/>
              </w:rPr>
              <w:t>非法使用、占用无线电频率从事违法活动</w:t>
            </w:r>
            <w:r>
              <w:rPr>
                <w:rFonts w:hint="default" w:ascii="Times New Roman" w:hAnsi="Times New Roman" w:eastAsia="宋体" w:cs="Times New Roman"/>
                <w:b w:val="0"/>
                <w:bCs w:val="0"/>
                <w:color w:val="auto"/>
                <w:kern w:val="0"/>
                <w:sz w:val="21"/>
                <w:szCs w:val="21"/>
                <w:lang w:eastAsia="zh-CN"/>
              </w:rPr>
              <w:t>。</w:t>
            </w:r>
          </w:p>
          <w:p w14:paraId="51754A43">
            <w:pPr>
              <w:widowControl/>
              <w:ind w:left="-105" w:leftChars="-50" w:right="-105" w:rightChars="-5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w:t>
            </w:r>
          </w:p>
        </w:tc>
        <w:tc>
          <w:tcPr>
            <w:tcW w:w="2370" w:type="dxa"/>
            <w:tcBorders>
              <w:tl2br w:val="nil"/>
              <w:tr2bl w:val="nil"/>
            </w:tcBorders>
            <w:shd w:val="clear" w:color="auto" w:fill="auto"/>
          </w:tcPr>
          <w:p w14:paraId="6B4CC0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w:t>
            </w:r>
            <w:r>
              <w:rPr>
                <w:rFonts w:hint="default" w:ascii="Times New Roman" w:hAnsi="Times New Roman" w:eastAsia="宋体" w:cs="Times New Roman"/>
                <w:b w:val="0"/>
                <w:bCs w:val="0"/>
                <w:color w:val="auto"/>
                <w:spacing w:val="0"/>
                <w:sz w:val="21"/>
                <w:szCs w:val="21"/>
                <w:lang w:val="en-US" w:eastAsia="zh-CN"/>
              </w:rPr>
              <w:t>三十二</w:t>
            </w:r>
            <w:r>
              <w:rPr>
                <w:rFonts w:hint="default" w:ascii="Times New Roman" w:hAnsi="Times New Roman" w:eastAsia="宋体" w:cs="Times New Roman"/>
                <w:b w:val="0"/>
                <w:bCs w:val="0"/>
                <w:color w:val="auto"/>
                <w:spacing w:val="0"/>
                <w:sz w:val="21"/>
                <w:szCs w:val="21"/>
              </w:rPr>
              <w:t>条  违反国家规定，有下列行为之一的，处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日以下拘留；情节严重的，处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p w14:paraId="627AF5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（一）故意干扰无线电业务正常进行的；</w:t>
            </w:r>
          </w:p>
          <w:p w14:paraId="5DE7DF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（二）对正常运行的无线电台（站）产生有害干扰，经有关主管部门指出后，拒不采取有效措施消除的；</w:t>
            </w:r>
          </w:p>
          <w:p w14:paraId="5D90603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（三）未经批准设置无线电广播电台、通信基站等无线电台（站）的，或者非法使用、占用无线电频率，从事违法活动的。</w:t>
            </w:r>
          </w:p>
        </w:tc>
        <w:tc>
          <w:tcPr>
            <w:tcW w:w="2078" w:type="dxa"/>
            <w:tcBorders>
              <w:tl2br w:val="nil"/>
              <w:tr2bl w:val="nil"/>
            </w:tcBorders>
            <w:shd w:val="clear" w:color="auto" w:fill="auto"/>
          </w:tcPr>
          <w:p w14:paraId="67DB821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以下情形，属于拒不消除对无线电台（站）的有害干扰“情节严重”：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1、造成较重危害后果或者较大社会影响；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2、对事关国家安全、公共安全、国计民生的无线电业务、无线电台（站）</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无线电频率造成影响</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highlight w:val="none"/>
                <w:lang w:val="en-US" w:eastAsia="zh-CN" w:bidi="ar"/>
              </w:rPr>
              <w:t>实施时间较长；</w:t>
            </w:r>
          </w:p>
          <w:p w14:paraId="75153687">
            <w:pPr>
              <w:widowControl/>
              <w:numPr>
                <w:ilvl w:val="0"/>
                <w:numId w:val="4"/>
              </w:numPr>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违法所得达到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11"/>
                <w:kern w:val="0"/>
                <w:sz w:val="21"/>
                <w:szCs w:val="21"/>
                <w:highlight w:val="none"/>
                <w:lang w:bidi="ar"/>
              </w:rPr>
              <w:t>5、其他情节严重情形。</w:t>
            </w:r>
          </w:p>
          <w:p w14:paraId="6813483C">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p>
          <w:p w14:paraId="0097A857">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p>
        </w:tc>
        <w:tc>
          <w:tcPr>
            <w:tcW w:w="1234" w:type="dxa"/>
            <w:tcBorders>
              <w:tl2br w:val="nil"/>
              <w:tr2bl w:val="nil"/>
            </w:tcBorders>
            <w:shd w:val="clear" w:color="auto" w:fill="auto"/>
          </w:tcPr>
          <w:p w14:paraId="2A9B9E5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w:t>
            </w:r>
          </w:p>
        </w:tc>
      </w:tr>
      <w:tr w14:paraId="796D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4" w:hRule="atLeast"/>
          <w:jc w:val="center"/>
        </w:trPr>
        <w:tc>
          <w:tcPr>
            <w:tcW w:w="1304" w:type="dxa"/>
            <w:tcBorders>
              <w:tl2br w:val="nil"/>
              <w:tr2bl w:val="nil"/>
            </w:tcBorders>
            <w:shd w:val="clear" w:color="auto" w:fill="auto"/>
          </w:tcPr>
          <w:p w14:paraId="5649BE4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C05027A000</w:t>
            </w:r>
          </w:p>
        </w:tc>
        <w:tc>
          <w:tcPr>
            <w:tcW w:w="1801" w:type="dxa"/>
            <w:tcBorders>
              <w:tl2br w:val="nil"/>
              <w:tr2bl w:val="nil"/>
            </w:tcBorders>
            <w:shd w:val="clear" w:color="auto" w:fill="auto"/>
          </w:tcPr>
          <w:p w14:paraId="7583671A">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非法获取计算机信息系统数据、控制计算机信息系统</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5B74C11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（一）违反国家规定，侵入计算机信息系统</w:t>
            </w:r>
            <w:r>
              <w:rPr>
                <w:rFonts w:hint="default" w:ascii="Times New Roman" w:hAnsi="Times New Roman" w:eastAsia="宋体" w:cs="Times New Roman"/>
                <w:b w:val="0"/>
                <w:bCs w:val="0"/>
                <w:color w:val="auto"/>
                <w:spacing w:val="0"/>
                <w:sz w:val="21"/>
                <w:szCs w:val="21"/>
              </w:rPr>
              <w:t>或者采用其他技术手段，获取计算机信息系统中存储、处理或者传输的数据，或者对计算机信息系统实施非法控制的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54505F76">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1、造成被侵入系统单位的商业秘密、公民个人信息泄露、数据丢失等较大危害；</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2、侵入国家机关、涉密单位、防范恐怖袭击重点目标单位或者治安保卫重点单位的计算机信息系统，造成危害；</w:t>
            </w:r>
          </w:p>
          <w:p w14:paraId="167C12E7">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3、获取数据或非法控制系统的数量</w:t>
            </w:r>
            <w:r>
              <w:rPr>
                <w:rFonts w:hint="default" w:ascii="Times New Roman" w:hAnsi="Times New Roman" w:eastAsia="宋体" w:cs="Times New Roman"/>
                <w:sz w:val="21"/>
                <w:szCs w:val="21"/>
              </w:rPr>
              <w:t>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违法所得</w:t>
            </w:r>
            <w:r>
              <w:rPr>
                <w:rFonts w:hint="default" w:ascii="Times New Roman" w:hAnsi="Times New Roman" w:eastAsia="宋体" w:cs="Times New Roman"/>
                <w:sz w:val="21"/>
                <w:szCs w:val="21"/>
                <w:lang w:val="en-US" w:eastAsia="zh-CN"/>
              </w:rPr>
              <w:t>或造成经济损失</w:t>
            </w:r>
            <w:r>
              <w:rPr>
                <w:rFonts w:hint="default" w:ascii="Times New Roman" w:hAnsi="Times New Roman" w:eastAsia="宋体" w:cs="Times New Roman"/>
                <w:sz w:val="21"/>
                <w:szCs w:val="21"/>
              </w:rPr>
              <w:t>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、其他情节较重情形。</w:t>
            </w:r>
          </w:p>
          <w:p w14:paraId="5EBA5285">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7F9BAA7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14:paraId="2FD9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96" w:hRule="atLeast"/>
          <w:jc w:val="center"/>
        </w:trPr>
        <w:tc>
          <w:tcPr>
            <w:tcW w:w="1304" w:type="dxa"/>
            <w:tcBorders>
              <w:tl2br w:val="nil"/>
              <w:tr2bl w:val="nil"/>
            </w:tcBorders>
            <w:shd w:val="clear" w:color="auto" w:fill="auto"/>
          </w:tcPr>
          <w:p w14:paraId="764C55E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C05028A000</w:t>
            </w:r>
          </w:p>
        </w:tc>
        <w:tc>
          <w:tcPr>
            <w:tcW w:w="1801" w:type="dxa"/>
            <w:tcBorders>
              <w:tl2br w:val="nil"/>
              <w:tr2bl w:val="nil"/>
            </w:tcBorders>
            <w:shd w:val="clear" w:color="auto" w:fill="auto"/>
          </w:tcPr>
          <w:p w14:paraId="5E60963D">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14:paraId="45F4C77D">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646A46A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（二）违反国家规定，对计算机信息系统功能进行删除、修改、增加、干扰的；</w:t>
            </w:r>
          </w:p>
        </w:tc>
        <w:tc>
          <w:tcPr>
            <w:tcW w:w="2078" w:type="dxa"/>
            <w:tcBorders>
              <w:tl2br w:val="nil"/>
              <w:tr2bl w:val="nil"/>
            </w:tcBorders>
            <w:shd w:val="clear" w:color="auto" w:fill="auto"/>
          </w:tcPr>
          <w:p w14:paraId="4E2F0935">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以下情形，属于非法改变计算机信息系统功能“情节较重”：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2、破坏计算机信息系统功能，造成计算机信息系统主要软件或者硬件功能不能恢复；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3、虽未达到前两项规定之一的情形，但多次对计算机信息系统功能进行删除、修改、增加、干扰；</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14:paraId="5D9DC1C7">
            <w:pPr>
              <w:widowControl/>
              <w:spacing w:line="300" w:lineRule="exact"/>
              <w:textAlignment w:val="top"/>
              <w:rPr>
                <w:rFonts w:hint="default" w:ascii="Times New Roman" w:hAnsi="Times New Roman" w:eastAsia="宋体" w:cs="Times New Roman"/>
                <w:sz w:val="21"/>
                <w:szCs w:val="21"/>
              </w:rPr>
            </w:pPr>
          </w:p>
          <w:p w14:paraId="1FC63EAE">
            <w:pPr>
              <w:pStyle w:val="2"/>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20AD318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14:paraId="2820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15" w:hRule="atLeast"/>
          <w:jc w:val="center"/>
        </w:trPr>
        <w:tc>
          <w:tcPr>
            <w:tcW w:w="1304" w:type="dxa"/>
            <w:tcBorders>
              <w:tl2br w:val="nil"/>
              <w:tr2bl w:val="nil"/>
            </w:tcBorders>
            <w:shd w:val="clear" w:color="auto" w:fill="auto"/>
          </w:tcPr>
          <w:p w14:paraId="28AC02F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C05029A000</w:t>
            </w:r>
          </w:p>
        </w:tc>
        <w:tc>
          <w:tcPr>
            <w:tcW w:w="1801" w:type="dxa"/>
            <w:tcBorders>
              <w:tl2br w:val="nil"/>
              <w:tr2bl w:val="nil"/>
            </w:tcBorders>
            <w:shd w:val="clear" w:color="auto" w:fill="auto"/>
          </w:tcPr>
          <w:p w14:paraId="04D5A19B">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14:paraId="531A4ADE">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463B3DC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（三）违反国家规定，对计算机信息系统中存储、处理、传输的数据和应用程序进行删除、修改、增加的；</w:t>
            </w:r>
          </w:p>
        </w:tc>
        <w:tc>
          <w:tcPr>
            <w:tcW w:w="2078" w:type="dxa"/>
            <w:tcBorders>
              <w:tl2br w:val="nil"/>
              <w:tr2bl w:val="nil"/>
            </w:tcBorders>
            <w:shd w:val="clear" w:color="auto" w:fill="auto"/>
          </w:tcPr>
          <w:p w14:paraId="3C0EA74D">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以下情形，属于非法改变计算机信息系统数据和应用程序“情节较重”：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1、对5台以上计算机信息系统中存储、处理、传输的数据和应用程序进行删除、修改、增加；</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3、虽未达到前两项规定之一的情形，但多次对数据和应用程序进行删除、修改、增加；</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14:paraId="3F54977C">
            <w:pPr>
              <w:widowControl/>
              <w:spacing w:line="300" w:lineRule="exact"/>
              <w:textAlignment w:val="top"/>
              <w:rPr>
                <w:rFonts w:hint="default" w:ascii="Times New Roman" w:hAnsi="Times New Roman" w:eastAsia="宋体" w:cs="Times New Roman"/>
                <w:sz w:val="21"/>
                <w:szCs w:val="21"/>
              </w:rPr>
            </w:pPr>
          </w:p>
          <w:p w14:paraId="45E4CDB4">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7B7E81F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14:paraId="1514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00" w:hRule="atLeast"/>
          <w:jc w:val="center"/>
        </w:trPr>
        <w:tc>
          <w:tcPr>
            <w:tcW w:w="1304" w:type="dxa"/>
            <w:tcBorders>
              <w:tl2br w:val="nil"/>
              <w:tr2bl w:val="nil"/>
            </w:tcBorders>
            <w:shd w:val="clear" w:color="auto" w:fill="auto"/>
          </w:tcPr>
          <w:p w14:paraId="33C11AC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C05030A000</w:t>
            </w:r>
          </w:p>
        </w:tc>
        <w:tc>
          <w:tcPr>
            <w:tcW w:w="1801" w:type="dxa"/>
            <w:tcBorders>
              <w:tl2br w:val="nil"/>
              <w:tr2bl w:val="nil"/>
            </w:tcBorders>
            <w:shd w:val="clear" w:color="auto" w:fill="auto"/>
          </w:tcPr>
          <w:p w14:paraId="3D9AA902">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14:paraId="385DB58C">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2F81D27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（四）故意制作、传播计算机病毒等破坏性程序的；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2078" w:type="dxa"/>
            <w:tcBorders>
              <w:tl2br w:val="nil"/>
              <w:tr2bl w:val="nil"/>
            </w:tcBorders>
            <w:shd w:val="clear" w:color="auto" w:fill="auto"/>
          </w:tcPr>
          <w:p w14:paraId="1EFEF8B3">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以下情形，属于故意制作、传播计算机破坏性程序影响运行“情节较重”：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1、故意制作、传播计算机病毒等破坏性程序，造成5台以上计算机信息系统受感染；</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3、虽未达到前两项规定之一的情形，但多次故意制作、传播计算机病毒；</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14:paraId="7DE1224E">
            <w:pPr>
              <w:widowControl/>
              <w:spacing w:line="300" w:lineRule="exact"/>
              <w:textAlignment w:val="top"/>
              <w:rPr>
                <w:rFonts w:hint="default" w:ascii="Times New Roman" w:hAnsi="Times New Roman" w:eastAsia="宋体" w:cs="Times New Roman"/>
                <w:sz w:val="21"/>
                <w:szCs w:val="21"/>
              </w:rPr>
            </w:pPr>
          </w:p>
          <w:p w14:paraId="008B043F">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69C5BB9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14:paraId="7842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14:paraId="71EC555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04FC6BF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提供侵入、非法控制计算机信息系统程序、工具</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6A60005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0"/>
                <w:sz w:val="21"/>
                <w:szCs w:val="21"/>
              </w:rPr>
              <w:t>（五）提供专门用于侵入、非法控制计算机信息系统的程序、工具，或者明知他人实施侵入、非法控制计算机信息系统的违法犯罪行为而为其提供程序、工具的。</w:t>
            </w:r>
          </w:p>
        </w:tc>
        <w:tc>
          <w:tcPr>
            <w:tcW w:w="2078" w:type="dxa"/>
            <w:tcBorders>
              <w:tl2br w:val="nil"/>
              <w:tr2bl w:val="nil"/>
            </w:tcBorders>
            <w:shd w:val="clear" w:color="auto" w:fill="auto"/>
          </w:tcPr>
          <w:p w14:paraId="1E861F35">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2D8D7941">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1、提供程序、工具人次数达到刑事处罚标准50%以上；</w:t>
            </w:r>
          </w:p>
          <w:p w14:paraId="06AC266A">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z w:val="21"/>
                <w:szCs w:val="21"/>
                <w:lang w:val="en-US" w:eastAsia="zh-CN"/>
              </w:rPr>
              <w:t>2、违法所得或者经济损失达到刑事处罚标准50%以上；</w:t>
            </w:r>
          </w:p>
          <w:p w14:paraId="564E9684">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3、其他情节较重情形。</w:t>
            </w:r>
          </w:p>
          <w:p w14:paraId="7812B713">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14:paraId="4A58826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14:paraId="5899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59" w:hRule="atLeast"/>
          <w:jc w:val="center"/>
        </w:trPr>
        <w:tc>
          <w:tcPr>
            <w:tcW w:w="1304" w:type="dxa"/>
            <w:tcBorders>
              <w:tl2br w:val="nil"/>
              <w:tr2bl w:val="nil"/>
            </w:tcBorders>
            <w:shd w:val="clear" w:color="auto" w:fill="auto"/>
          </w:tcPr>
          <w:p w14:paraId="5529825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67F4F9BD">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组织、领导传销活动</w:t>
            </w:r>
          </w:p>
        </w:tc>
        <w:tc>
          <w:tcPr>
            <w:tcW w:w="2370" w:type="dxa"/>
            <w:tcBorders>
              <w:tl2br w:val="nil"/>
              <w:tr2bl w:val="nil"/>
            </w:tcBorders>
            <w:shd w:val="clear" w:color="auto" w:fill="auto"/>
          </w:tcPr>
          <w:p w14:paraId="786149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第三十四条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组织、领导传销活动的，处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344A6324">
            <w:pPr>
              <w:widowControl/>
              <w:spacing w:line="300" w:lineRule="exact"/>
              <w:textAlignment w:val="top"/>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以下情形，属于“情节较轻”：</w:t>
            </w:r>
          </w:p>
          <w:p w14:paraId="7999818B">
            <w:pPr>
              <w:widowControl/>
              <w:spacing w:line="300" w:lineRule="exact"/>
              <w:textAlignment w:val="top"/>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1、组织、领导的参与传销活动人员累计未达到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strike w:val="0"/>
                <w:dstrike w:val="0"/>
                <w:color w:val="auto"/>
                <w:spacing w:val="0"/>
                <w:kern w:val="2"/>
                <w:sz w:val="21"/>
                <w:szCs w:val="21"/>
                <w:lang w:val="en-US" w:eastAsia="zh-CN" w:bidi="ar-SA"/>
              </w:rPr>
              <w:t>10</w:t>
            </w:r>
            <w:r>
              <w:rPr>
                <w:rFonts w:hint="default" w:ascii="Times New Roman" w:hAnsi="Times New Roman" w:eastAsia="宋体" w:cs="Times New Roman"/>
                <w:b w:val="0"/>
                <w:bCs w:val="0"/>
                <w:color w:val="auto"/>
                <w:spacing w:val="0"/>
                <w:kern w:val="2"/>
                <w:sz w:val="21"/>
                <w:szCs w:val="21"/>
                <w:lang w:val="en-US" w:eastAsia="zh-CN" w:bidi="ar-SA"/>
              </w:rPr>
              <w:t>%；</w:t>
            </w:r>
          </w:p>
          <w:p w14:paraId="0E13CCAC">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2、其他情节较轻情形。</w:t>
            </w:r>
          </w:p>
          <w:p w14:paraId="11CC3D10">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14:paraId="6DDC92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14:paraId="265C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14:paraId="5B83FE1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0E89A895">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胁迫、诱骗他人参加传销活动</w:t>
            </w:r>
          </w:p>
        </w:tc>
        <w:tc>
          <w:tcPr>
            <w:tcW w:w="2370" w:type="dxa"/>
            <w:tcBorders>
              <w:tl2br w:val="nil"/>
              <w:tr2bl w:val="nil"/>
            </w:tcBorders>
            <w:shd w:val="clear" w:color="auto" w:fill="auto"/>
          </w:tcPr>
          <w:p w14:paraId="2F046A1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第三十四条</w:t>
            </w:r>
            <w:r>
              <w:rPr>
                <w:rStyle w:val="13"/>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胁迫、诱骗他人参加传销活动的，处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609448A4">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7C4E4FE7">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1、胁迫、诱骗残疾人、孤寡老人、未成年人、低保人员或者收入在低保水平以下的生活困难人员，或者丧失劳动能力人员参加；</w:t>
            </w:r>
          </w:p>
          <w:p w14:paraId="481EBF4C">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2、胁迫、诱骗多人；</w:t>
            </w:r>
          </w:p>
          <w:p w14:paraId="7F188744">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3、多次胁迫、诱骗他人；</w:t>
            </w:r>
          </w:p>
          <w:p w14:paraId="4E28BA79">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4、其他情节较重情形。</w:t>
            </w:r>
          </w:p>
          <w:p w14:paraId="0358D5B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722203A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r>
      <w:tr w14:paraId="161C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0" w:hRule="atLeast"/>
          <w:jc w:val="center"/>
        </w:trPr>
        <w:tc>
          <w:tcPr>
            <w:tcW w:w="1304" w:type="dxa"/>
            <w:tcBorders>
              <w:tl2br w:val="nil"/>
              <w:tr2bl w:val="nil"/>
            </w:tcBorders>
            <w:shd w:val="clear" w:color="auto" w:fill="auto"/>
          </w:tcPr>
          <w:p w14:paraId="72085B3E">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14:paraId="6AB82785">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0AAE6510">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70A76D38">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75AED5BA">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4D2346DB">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0E9B4EBC">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36EAB588">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扰乱国家重要活动</w:t>
            </w:r>
            <w:r>
              <w:rPr>
                <w:rFonts w:hint="default" w:ascii="Times New Roman" w:hAnsi="Times New Roman" w:eastAsia="宋体" w:cs="Times New Roman"/>
                <w:b w:val="0"/>
                <w:bCs w:val="0"/>
                <w:color w:val="auto"/>
                <w:sz w:val="21"/>
                <w:szCs w:val="21"/>
                <w:lang w:eastAsia="zh-CN"/>
              </w:rPr>
              <w:t>；</w:t>
            </w:r>
          </w:p>
          <w:p w14:paraId="06BAE13F">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从事有损纪念英雄烈士环境和氛围活动</w:t>
            </w:r>
            <w:r>
              <w:rPr>
                <w:rFonts w:hint="default" w:ascii="Times New Roman" w:hAnsi="Times New Roman" w:eastAsia="宋体" w:cs="Times New Roman"/>
                <w:b w:val="0"/>
                <w:bCs w:val="0"/>
                <w:color w:val="auto"/>
                <w:kern w:val="0"/>
                <w:sz w:val="21"/>
                <w:szCs w:val="21"/>
                <w:lang w:eastAsia="zh-CN"/>
              </w:rPr>
              <w:t>；</w:t>
            </w:r>
          </w:p>
          <w:p w14:paraId="18D55986">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占损英雄烈士纪念设施</w:t>
            </w:r>
            <w:r>
              <w:rPr>
                <w:rFonts w:hint="default" w:ascii="Times New Roman" w:hAnsi="Times New Roman" w:eastAsia="宋体" w:cs="Times New Roman"/>
                <w:b w:val="0"/>
                <w:bCs w:val="0"/>
                <w:color w:val="auto"/>
                <w:kern w:val="0"/>
                <w:sz w:val="21"/>
                <w:szCs w:val="21"/>
                <w:lang w:eastAsia="zh-CN"/>
              </w:rPr>
              <w:t>；</w:t>
            </w:r>
          </w:p>
          <w:p w14:paraId="1464654F">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侵害英雄烈士姓名、肖像、名誉、荣誉</w:t>
            </w:r>
            <w:r>
              <w:rPr>
                <w:rFonts w:hint="default" w:ascii="Times New Roman" w:hAnsi="Times New Roman" w:eastAsia="宋体" w:cs="Times New Roman"/>
                <w:b w:val="0"/>
                <w:bCs w:val="0"/>
                <w:color w:val="auto"/>
                <w:kern w:val="0"/>
                <w:sz w:val="21"/>
                <w:szCs w:val="21"/>
                <w:lang w:eastAsia="zh-CN"/>
              </w:rPr>
              <w:t>；</w:t>
            </w:r>
          </w:p>
          <w:p w14:paraId="5D1003FF">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5、</w:t>
            </w:r>
            <w:r>
              <w:rPr>
                <w:rFonts w:hint="default" w:ascii="Times New Roman" w:hAnsi="Times New Roman" w:eastAsia="宋体" w:cs="Times New Roman"/>
                <w:b w:val="0"/>
                <w:bCs w:val="0"/>
                <w:color w:val="auto"/>
                <w:kern w:val="0"/>
                <w:sz w:val="21"/>
                <w:szCs w:val="21"/>
              </w:rPr>
              <w:t>亵渎、否定英雄烈士事迹和精神</w:t>
            </w:r>
            <w:r>
              <w:rPr>
                <w:rFonts w:hint="default" w:ascii="Times New Roman" w:hAnsi="Times New Roman" w:eastAsia="宋体" w:cs="Times New Roman"/>
                <w:b w:val="0"/>
                <w:bCs w:val="0"/>
                <w:color w:val="auto"/>
                <w:kern w:val="0"/>
                <w:sz w:val="21"/>
                <w:szCs w:val="21"/>
                <w:lang w:eastAsia="zh-CN"/>
              </w:rPr>
              <w:t>；</w:t>
            </w:r>
          </w:p>
          <w:p w14:paraId="1570165A">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rPr>
              <w:t>制作、传播宣扬、美化侵略行为的言论、物品</w:t>
            </w:r>
            <w:r>
              <w:rPr>
                <w:rFonts w:hint="default" w:ascii="Times New Roman" w:hAnsi="Times New Roman" w:eastAsia="宋体" w:cs="Times New Roman"/>
                <w:b w:val="0"/>
                <w:bCs w:val="0"/>
                <w:color w:val="auto"/>
                <w:kern w:val="0"/>
                <w:sz w:val="21"/>
                <w:szCs w:val="21"/>
                <w:lang w:eastAsia="zh-CN"/>
              </w:rPr>
              <w:t>；</w:t>
            </w:r>
          </w:p>
          <w:p w14:paraId="66654B9E">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7、</w:t>
            </w:r>
            <w:r>
              <w:rPr>
                <w:rFonts w:hint="default" w:ascii="Times New Roman" w:hAnsi="Times New Roman" w:eastAsia="宋体" w:cs="Times New Roman"/>
                <w:b w:val="0"/>
                <w:bCs w:val="0"/>
                <w:color w:val="auto"/>
                <w:kern w:val="0"/>
                <w:sz w:val="21"/>
                <w:szCs w:val="21"/>
              </w:rPr>
              <w:t>在公共场所穿戴、强制他人穿戴宣扬、美化侵略行为的服饰、标志</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07AB8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第三十五条　有下列行为之一的，处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14:paraId="173580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（一）在国家举行庆祝、纪念、缅怀、公祭等重要活动的场所及周边管控区域，故意从事与活动主题和氛围相违背的行为，不听劝阻，造成不良社会影响的；</w:t>
            </w:r>
          </w:p>
          <w:p w14:paraId="5E7F4B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（二）在英雄烈士纪念设施保护范围内从事有损纪念英雄烈士环境和氛围的活动，不听劝阻的，或者侵占、破坏、污损英雄烈士纪念设施的；</w:t>
            </w:r>
          </w:p>
          <w:p w14:paraId="18C652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（三）以侮辱、诽谤或者其他方式侵害英雄烈士的姓名、肖像、名誉、荣誉，损害社会公共利益的；</w:t>
            </w:r>
          </w:p>
          <w:p w14:paraId="4F31B6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（四）亵渎、否定英雄烈士事迹和精神，或者制作、传播、散布宣扬、美化侵略战争、侵略行为的言论或者图片、音视频等物品，扰乱公共秩序的；</w:t>
            </w:r>
          </w:p>
          <w:p w14:paraId="5157FFED">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（五）在公共场所或者强制他人在公共场所穿着、佩戴宣扬、美化侵略战争、侵略行为的服饰、标志，不听劝阻，造成不良社会影响的。</w:t>
            </w:r>
          </w:p>
        </w:tc>
        <w:tc>
          <w:tcPr>
            <w:tcW w:w="2078" w:type="dxa"/>
            <w:tcBorders>
              <w:tl2br w:val="nil"/>
              <w:tr2bl w:val="nil"/>
            </w:tcBorders>
            <w:shd w:val="clear" w:color="auto" w:fill="auto"/>
          </w:tcPr>
          <w:p w14:paraId="0401D855">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以下情形，属于“情节较重”：</w:t>
            </w:r>
          </w:p>
          <w:p w14:paraId="6E9AC3A3">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1、造成较严重危害后果；</w:t>
            </w:r>
          </w:p>
          <w:p w14:paraId="6FD037D4">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2、组织、带头实施；</w:t>
            </w:r>
          </w:p>
          <w:p w14:paraId="3405EBBB">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3、多次实施；</w:t>
            </w:r>
          </w:p>
          <w:p w14:paraId="68CDE8EE">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4、其他情节较重情形。</w:t>
            </w:r>
          </w:p>
          <w:p w14:paraId="6F084919">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14:paraId="70B80BD0">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spacing w:val="0"/>
                <w:sz w:val="21"/>
                <w:szCs w:val="21"/>
                <w:lang w:eastAsia="zh-CN"/>
              </w:rPr>
              <w:t>。</w:t>
            </w:r>
          </w:p>
        </w:tc>
      </w:tr>
      <w:tr w14:paraId="308E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0" w:hRule="atLeast"/>
          <w:jc w:val="center"/>
        </w:trPr>
        <w:tc>
          <w:tcPr>
            <w:tcW w:w="1304" w:type="dxa"/>
            <w:tcBorders>
              <w:tl2br w:val="nil"/>
              <w:tr2bl w:val="nil"/>
            </w:tcBorders>
            <w:shd w:val="clear" w:color="auto" w:fill="auto"/>
            <w:vAlign w:val="top"/>
          </w:tcPr>
          <w:p w14:paraId="6FBE702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C05031A000</w:t>
            </w:r>
          </w:p>
        </w:tc>
        <w:tc>
          <w:tcPr>
            <w:tcW w:w="1801" w:type="dxa"/>
            <w:tcBorders>
              <w:tl2br w:val="nil"/>
              <w:tr2bl w:val="nil"/>
            </w:tcBorders>
            <w:shd w:val="clear" w:color="auto" w:fill="auto"/>
            <w:vAlign w:val="top"/>
          </w:tcPr>
          <w:p w14:paraId="3D6F4045">
            <w:pPr>
              <w:widowControl/>
              <w:spacing w:line="300" w:lineRule="exact"/>
              <w:textAlignment w:val="top"/>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rPr>
              <w:t>非法制造、买卖、储存、运输、邮寄、携带、使用、提供、处置危险物质</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vAlign w:val="top"/>
          </w:tcPr>
          <w:p w14:paraId="0048A84A">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条  违反国家规定，制造、买卖、储存、运输、邮寄、携带、使用、提供、处置爆炸性、毒害性、放射性、腐蚀性物质或者传染病病原体等危险物质的，处10日以上15日以下拘留；情节较轻的，处5日以上10日以下拘留。</w:t>
            </w:r>
          </w:p>
        </w:tc>
        <w:tc>
          <w:tcPr>
            <w:tcW w:w="2078" w:type="dxa"/>
            <w:tcBorders>
              <w:tl2br w:val="nil"/>
              <w:tr2bl w:val="nil"/>
            </w:tcBorders>
            <w:shd w:val="clear" w:color="auto" w:fill="auto"/>
            <w:vAlign w:val="top"/>
          </w:tcPr>
          <w:p w14:paraId="7FE671E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1、违反国家规定，制造、买卖、储存、运输、携带危险物质数量较少或</w:t>
            </w:r>
            <w:r>
              <w:rPr>
                <w:rFonts w:hint="default" w:ascii="Times New Roman" w:hAnsi="Times New Roman" w:eastAsia="宋体" w:cs="Times New Roman"/>
                <w:b w:val="0"/>
                <w:bCs w:val="0"/>
                <w:color w:val="auto"/>
                <w:spacing w:val="-6"/>
                <w:kern w:val="0"/>
                <w:sz w:val="21"/>
                <w:szCs w:val="21"/>
                <w:highlight w:val="none"/>
                <w:lang w:bidi="ar"/>
              </w:rPr>
              <w:t>者未达</w:t>
            </w:r>
            <w:r>
              <w:rPr>
                <w:rFonts w:hint="default" w:ascii="Times New Roman" w:hAnsi="Times New Roman" w:eastAsia="宋体" w:cs="Times New Roman"/>
                <w:b w:val="0"/>
                <w:bCs w:val="0"/>
                <w:color w:val="auto"/>
                <w:spacing w:val="-6"/>
                <w:kern w:val="0"/>
                <w:sz w:val="21"/>
                <w:szCs w:val="21"/>
                <w:highlight w:val="none"/>
                <w:lang w:val="en-US" w:eastAsia="zh-CN" w:bidi="ar"/>
              </w:rPr>
              <w:t>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spacing w:val="-6"/>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2、违反国家规定，制造、买卖、储存、运输危险物质造成直接经济损失未达</w:t>
            </w:r>
            <w:r>
              <w:rPr>
                <w:rFonts w:hint="default" w:ascii="Times New Roman" w:hAnsi="Times New Roman" w:eastAsia="宋体" w:cs="Times New Roman"/>
                <w:b w:val="0"/>
                <w:bCs w:val="0"/>
                <w:color w:val="auto"/>
                <w:kern w:val="0"/>
                <w:sz w:val="21"/>
                <w:szCs w:val="21"/>
                <w:highlight w:val="none"/>
                <w:lang w:val="en-US" w:eastAsia="zh-CN" w:bidi="ar"/>
              </w:rPr>
              <w:t>到刑事处罚标准</w:t>
            </w:r>
            <w:r>
              <w:rPr>
                <w:rFonts w:hint="default" w:ascii="Times New Roman" w:hAnsi="Times New Roman" w:eastAsia="宋体" w:cs="Times New Roman"/>
                <w:b w:val="0"/>
                <w:bCs w:val="0"/>
                <w:color w:val="auto"/>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3、违反国家规定，处置危险物质数量未达到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标准10%；</w:t>
            </w:r>
          </w:p>
          <w:p w14:paraId="1364FD81">
            <w:pPr>
              <w:widowControl/>
              <w:numPr>
                <w:ilvl w:val="0"/>
                <w:numId w:val="5"/>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违反国家规定，处置危险物质违法所得或者致使公私财产损失未达到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标准10%；</w:t>
            </w:r>
          </w:p>
          <w:p w14:paraId="5C19F75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5、经公安机关检查发</w:t>
            </w:r>
          </w:p>
          <w:p w14:paraId="0784BF1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现后依法处理过程中，行为人积极配合并主动采取措施，及时消除危险；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6、初次实施，且未造成危害后果；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7、其他情节较轻情形。</w:t>
            </w:r>
          </w:p>
          <w:p w14:paraId="009D9E58">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vAlign w:val="top"/>
          </w:tcPr>
          <w:p w14:paraId="5472E415">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处10日以上15日以下拘留；情节较轻的，处5日以上10日以下拘留。</w:t>
            </w:r>
          </w:p>
        </w:tc>
      </w:tr>
      <w:tr w14:paraId="0975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1304" w:type="dxa"/>
            <w:tcBorders>
              <w:tl2br w:val="nil"/>
              <w:tr2bl w:val="nil"/>
            </w:tcBorders>
            <w:shd w:val="clear" w:color="auto" w:fill="auto"/>
          </w:tcPr>
          <w:p w14:paraId="7F6A646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C05032A000</w:t>
            </w:r>
          </w:p>
        </w:tc>
        <w:tc>
          <w:tcPr>
            <w:tcW w:w="1801" w:type="dxa"/>
            <w:tcBorders>
              <w:tl2br w:val="nil"/>
              <w:tr2bl w:val="nil"/>
            </w:tcBorders>
            <w:shd w:val="clear" w:color="auto" w:fill="auto"/>
          </w:tcPr>
          <w:p w14:paraId="36AD2405">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危险物质被盗、被抢、丢失不报</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08495D6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条  爆炸性、毒害性、放射性、腐蚀性物质或者传染病病原体等危险物质被盗、被抢或者丢失，未按规定报告的，处5日以下拘留；故意隐瞒不报的，处5日以上10日以下拘留。</w:t>
            </w:r>
          </w:p>
          <w:p w14:paraId="441D1C6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169FE3B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37AE510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处5日以下拘留；故意隐瞒不报的，处5日以上10日以下拘留。</w:t>
            </w:r>
          </w:p>
        </w:tc>
      </w:tr>
      <w:tr w14:paraId="4E253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14:paraId="4A66DEC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C05033A000-</w:t>
            </w:r>
          </w:p>
          <w:p w14:paraId="77D9E20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C05034A000</w:t>
            </w:r>
          </w:p>
        </w:tc>
        <w:tc>
          <w:tcPr>
            <w:tcW w:w="1801" w:type="dxa"/>
            <w:tcBorders>
              <w:tl2br w:val="nil"/>
              <w:tr2bl w:val="nil"/>
            </w:tcBorders>
            <w:shd w:val="clear" w:color="auto" w:fill="auto"/>
          </w:tcPr>
          <w:p w14:paraId="071D799B">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非法携带枪支、弹药、管制器具</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A76266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第一款</w:t>
            </w:r>
            <w:r>
              <w:rPr>
                <w:rFonts w:hint="default" w:ascii="Times New Roman" w:hAnsi="Times New Roman" w:eastAsia="宋体" w:cs="Times New Roman"/>
                <w:b w:val="0"/>
                <w:bCs w:val="0"/>
                <w:color w:val="auto"/>
                <w:kern w:val="0"/>
                <w:sz w:val="21"/>
                <w:szCs w:val="21"/>
                <w:highlight w:val="none"/>
                <w:lang w:bidi="ar"/>
              </w:rPr>
              <w:t xml:space="preserve">  非法携带枪支、弹药或者弩、匕首等国家规定的管制器具的，处5日以下拘留，可以并处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 xml:space="preserve">    </w:t>
            </w:r>
          </w:p>
          <w:p w14:paraId="2C3DBE2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 xml:space="preserve">第二款 </w:t>
            </w:r>
            <w:r>
              <w:rPr>
                <w:rFonts w:hint="default" w:ascii="Times New Roman" w:hAnsi="Times New Roman" w:eastAsia="宋体" w:cs="Times New Roman"/>
                <w:b w:val="0"/>
                <w:bCs w:val="0"/>
                <w:color w:val="auto"/>
                <w:kern w:val="0"/>
                <w:sz w:val="21"/>
                <w:szCs w:val="21"/>
                <w:highlight w:val="none"/>
                <w:lang w:bidi="ar"/>
              </w:rPr>
              <w:t>非法携带枪支、弹药或者弩、匕首等国家规定的管制器具进入公共场所或者公共交通工具的，处5日以上10日以下拘留，可以并处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14:paraId="5A6441F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以下情形，属于第一款中的非法携带枪支、弹药、管制器具“情节较轻”：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1、非法携带弹药，经告知主动交出；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2、以收藏、留念、赠送为目的，携带属于管制刀具的各类武术刀、工艺刀、礼品刀，未造成危害后果；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3A58BB1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非法携带管制器具，处5日以下拘留，可以并处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w:t>
            </w:r>
          </w:p>
          <w:p w14:paraId="54813EE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非法携带管制器具进入公共场所或者公共交通工具的，处5日以上10日以下拘留，可以并处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4CDE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jc w:val="center"/>
        </w:trPr>
        <w:tc>
          <w:tcPr>
            <w:tcW w:w="1304" w:type="dxa"/>
            <w:tcBorders>
              <w:tl2br w:val="nil"/>
              <w:tr2bl w:val="nil"/>
            </w:tcBorders>
            <w:shd w:val="clear" w:color="auto" w:fill="auto"/>
          </w:tcPr>
          <w:p w14:paraId="6B9AB8D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C05035A000-</w:t>
            </w:r>
          </w:p>
          <w:p w14:paraId="7887580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C05037A000</w:t>
            </w:r>
          </w:p>
        </w:tc>
        <w:tc>
          <w:tcPr>
            <w:tcW w:w="1801" w:type="dxa"/>
            <w:tcBorders>
              <w:tl2br w:val="nil"/>
              <w:tr2bl w:val="nil"/>
            </w:tcBorders>
            <w:shd w:val="clear" w:color="auto" w:fill="auto"/>
          </w:tcPr>
          <w:p w14:paraId="50E3206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盗窃、损毁公共设施</w:t>
            </w:r>
            <w:r>
              <w:rPr>
                <w:rFonts w:hint="default" w:ascii="Times New Roman" w:hAnsi="Times New Roman" w:eastAsia="宋体" w:cs="Times New Roman"/>
                <w:b w:val="0"/>
                <w:bCs w:val="0"/>
                <w:color w:val="auto"/>
                <w:kern w:val="0"/>
                <w:sz w:val="21"/>
                <w:szCs w:val="21"/>
                <w:lang w:eastAsia="zh-CN"/>
              </w:rPr>
              <w:t>；</w:t>
            </w:r>
          </w:p>
          <w:p w14:paraId="31D552B4">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移动、损毁边境、领土、领海基点标志设施</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w w:val="90"/>
                <w:kern w:val="0"/>
                <w:sz w:val="21"/>
                <w:szCs w:val="21"/>
              </w:rPr>
              <w:t>非法进行影响国（边）界线走向的活动、修建有碍国（边）境管理的设施</w:t>
            </w:r>
            <w:r>
              <w:rPr>
                <w:rFonts w:hint="default" w:ascii="Times New Roman" w:hAnsi="Times New Roman" w:eastAsia="宋体" w:cs="Times New Roman"/>
                <w:b w:val="0"/>
                <w:bCs w:val="0"/>
                <w:color w:val="auto"/>
                <w:w w:val="90"/>
                <w:kern w:val="0"/>
                <w:sz w:val="21"/>
                <w:szCs w:val="21"/>
                <w:lang w:eastAsia="zh-CN"/>
              </w:rPr>
              <w:t>。</w:t>
            </w:r>
          </w:p>
        </w:tc>
        <w:tc>
          <w:tcPr>
            <w:tcW w:w="2370" w:type="dxa"/>
            <w:tcBorders>
              <w:tl2br w:val="nil"/>
              <w:tr2bl w:val="nil"/>
            </w:tcBorders>
            <w:shd w:val="clear" w:color="auto" w:fill="auto"/>
          </w:tcPr>
          <w:p w14:paraId="3D4BC88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盗窃、损毁油气管道设施、电力电信设施、广播电视设施、水利工程设施、公共供水设施、公路及附属设施或者水文监测、测量、气象测报、生态环境监测、地质监测、地震监测等公共设施，危及公共安全的</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w:t>
            </w:r>
            <w:r>
              <w:rPr>
                <w:rFonts w:hint="default" w:ascii="Times New Roman" w:hAnsi="Times New Roman" w:eastAsia="宋体" w:cs="Times New Roman"/>
                <w:b w:val="0"/>
                <w:bCs w:val="0"/>
                <w:color w:val="auto"/>
                <w:spacing w:val="0"/>
                <w:sz w:val="21"/>
                <w:szCs w:val="21"/>
              </w:rPr>
              <w:t>移动、损毁国家边境的界碑、界桩以及其他边境标志、边境设施或者领土、领海基点标志设施的</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（三）非法进行影响国（边）界线走向的活动或者修建有碍国（边）境管理的设施的。</w:t>
            </w:r>
          </w:p>
        </w:tc>
        <w:tc>
          <w:tcPr>
            <w:tcW w:w="2078" w:type="dxa"/>
            <w:tcBorders>
              <w:tl2br w:val="nil"/>
              <w:tr2bl w:val="nil"/>
            </w:tcBorders>
            <w:shd w:val="clear" w:color="auto" w:fill="auto"/>
          </w:tcPr>
          <w:p w14:paraId="578D6ECB">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147D3D26">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1、损坏后果较小；</w:t>
            </w:r>
          </w:p>
          <w:p w14:paraId="0F5720DA">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tc>
        <w:tc>
          <w:tcPr>
            <w:tcW w:w="1234" w:type="dxa"/>
            <w:tcBorders>
              <w:tl2br w:val="nil"/>
              <w:tr2bl w:val="nil"/>
            </w:tcBorders>
            <w:shd w:val="clear" w:color="auto" w:fill="auto"/>
          </w:tcPr>
          <w:p w14:paraId="519A294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spacing w:val="0"/>
                <w:sz w:val="21"/>
                <w:szCs w:val="21"/>
                <w:lang w:eastAsia="zh-CN"/>
              </w:rPr>
              <w:t>。</w:t>
            </w:r>
          </w:p>
        </w:tc>
      </w:tr>
      <w:tr w14:paraId="680E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2C252101">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C05038A000-</w:t>
            </w:r>
          </w:p>
          <w:p w14:paraId="76543864">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C05039A000</w:t>
            </w:r>
          </w:p>
          <w:p w14:paraId="386222BA">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76375ADF">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1、盗窃、损坏、擅自移动航空设施；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2、强行进入航空器驾驶舱</w:t>
            </w:r>
            <w:r>
              <w:rPr>
                <w:rFonts w:hint="default" w:ascii="Times New Roman" w:hAnsi="Times New Roman" w:eastAsia="宋体" w:cs="Times New Roman"/>
                <w:b w:val="0"/>
                <w:bCs w:val="0"/>
                <w:color w:val="auto"/>
                <w:sz w:val="21"/>
                <w:szCs w:val="21"/>
                <w:lang w:eastAsia="zh-CN"/>
              </w:rPr>
              <w:t>。</w:t>
            </w:r>
          </w:p>
          <w:p w14:paraId="305F47AB">
            <w:pPr>
              <w:pStyle w:val="2"/>
              <w:ind w:left="0" w:leftChars="0" w:firstLine="0" w:firstLineChars="0"/>
              <w:rPr>
                <w:rFonts w:hint="default" w:ascii="Times New Roman" w:hAnsi="Times New Roman" w:eastAsia="宋体" w:cs="Times New Roman"/>
                <w:b w:val="0"/>
                <w:bCs w:val="0"/>
                <w:color w:val="auto"/>
                <w:sz w:val="21"/>
                <w:szCs w:val="21"/>
                <w:lang w:eastAsia="zh-CN"/>
              </w:rPr>
            </w:pPr>
          </w:p>
        </w:tc>
        <w:tc>
          <w:tcPr>
            <w:tcW w:w="2370" w:type="dxa"/>
            <w:tcBorders>
              <w:tl2br w:val="nil"/>
              <w:tr2bl w:val="nil"/>
            </w:tcBorders>
            <w:shd w:val="clear" w:color="auto" w:fill="auto"/>
          </w:tcPr>
          <w:p w14:paraId="558BE0A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 xml:space="preserve">第一款  </w:t>
            </w:r>
            <w:r>
              <w:rPr>
                <w:rFonts w:hint="default" w:ascii="Times New Roman" w:hAnsi="Times New Roman" w:eastAsia="宋体" w:cs="Times New Roman"/>
                <w:b w:val="0"/>
                <w:bCs w:val="0"/>
                <w:color w:val="auto"/>
                <w:kern w:val="0"/>
                <w:sz w:val="21"/>
                <w:szCs w:val="21"/>
                <w:highlight w:val="none"/>
                <w:lang w:bidi="ar"/>
              </w:rPr>
              <w:t>盗窃、损坏、擅自移动使用中的航空设施，或者强行进入航空器驾驶舱的，处10日以上15日以下拘留。</w:t>
            </w:r>
          </w:p>
          <w:p w14:paraId="0126490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p>
          <w:p w14:paraId="696B9F2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 </w:t>
            </w:r>
          </w:p>
        </w:tc>
        <w:tc>
          <w:tcPr>
            <w:tcW w:w="2078" w:type="dxa"/>
            <w:tcBorders>
              <w:tl2br w:val="nil"/>
              <w:tr2bl w:val="nil"/>
            </w:tcBorders>
            <w:shd w:val="clear" w:color="auto" w:fill="auto"/>
          </w:tcPr>
          <w:p w14:paraId="1C159C1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5079E00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w:t>
            </w:r>
          </w:p>
          <w:p w14:paraId="6C28C4C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p>
          <w:p w14:paraId="5B2D70F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47E9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0C9D5717">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14:paraId="05A9922F">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63F9B424">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在航空器上使用禁用物品</w:t>
            </w:r>
          </w:p>
        </w:tc>
        <w:tc>
          <w:tcPr>
            <w:tcW w:w="2370" w:type="dxa"/>
            <w:tcBorders>
              <w:tl2br w:val="nil"/>
              <w:tr2bl w:val="nil"/>
            </w:tcBorders>
            <w:shd w:val="clear" w:color="auto" w:fill="auto"/>
          </w:tcPr>
          <w:p w14:paraId="48C1C17E">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四十</w:t>
            </w:r>
            <w:r>
              <w:rPr>
                <w:rFonts w:hint="default" w:ascii="Times New Roman" w:hAnsi="Times New Roman" w:eastAsia="宋体" w:cs="Times New Roman"/>
                <w:sz w:val="21"/>
                <w:szCs w:val="21"/>
              </w:rPr>
              <w:t>条</w:t>
            </w:r>
            <w:r>
              <w:rPr>
                <w:rFonts w:hint="default" w:ascii="Times New Roman" w:hAnsi="Times New Roman" w:eastAsia="宋体" w:cs="Times New Roman"/>
                <w:sz w:val="21"/>
                <w:szCs w:val="21"/>
                <w:lang w:val="en-US" w:eastAsia="zh-CN"/>
              </w:rPr>
              <w:t xml:space="preserve">第二款  </w:t>
            </w:r>
            <w:r>
              <w:rPr>
                <w:rFonts w:hint="default" w:ascii="Times New Roman" w:hAnsi="Times New Roman" w:eastAsia="宋体" w:cs="Times New Roman"/>
                <w:sz w:val="21"/>
                <w:szCs w:val="21"/>
              </w:rPr>
              <w:t>在使用中的航空器上使用可能影响导航系统正常功能的器具、工具，不听劝阻的，处5日以下拘留或者</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00元以下罚款。</w:t>
            </w:r>
          </w:p>
          <w:p w14:paraId="28B0EE0F">
            <w:pPr>
              <w:pStyle w:val="2"/>
              <w:rPr>
                <w:rFonts w:hint="default" w:ascii="Times New Roman" w:hAnsi="Times New Roman" w:eastAsia="宋体" w:cs="Times New Roman"/>
                <w:sz w:val="21"/>
                <w:szCs w:val="21"/>
              </w:rPr>
            </w:pPr>
          </w:p>
          <w:p w14:paraId="0C48B17E">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14:paraId="7B0A76C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149398B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2D31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14:paraId="2FFDF126">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14:paraId="73E51E12">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vAlign w:val="top"/>
          </w:tcPr>
          <w:p w14:paraId="5F8D9AE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盗窃、损坏、擅自移动航空器之外的公共交通工具设施、设备</w:t>
            </w:r>
            <w:r>
              <w:rPr>
                <w:rFonts w:hint="default" w:ascii="Times New Roman" w:hAnsi="Times New Roman" w:eastAsia="宋体" w:cs="Times New Roman"/>
                <w:b w:val="0"/>
                <w:bCs w:val="0"/>
                <w:color w:val="auto"/>
                <w:sz w:val="21"/>
                <w:szCs w:val="21"/>
                <w:lang w:eastAsia="zh-CN"/>
              </w:rPr>
              <w:t>；</w:t>
            </w:r>
          </w:p>
          <w:p w14:paraId="56C06D2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2、妨害安全驾驶。</w:t>
            </w:r>
          </w:p>
          <w:p w14:paraId="3945FC79">
            <w:pPr>
              <w:pStyle w:val="2"/>
              <w:ind w:firstLine="420" w:firstLineChars="200"/>
              <w:rPr>
                <w:rFonts w:hint="default" w:ascii="Times New Roman" w:hAnsi="Times New Roman" w:eastAsia="宋体" w:cs="Times New Roman"/>
                <w:b w:val="0"/>
                <w:bCs w:val="0"/>
                <w:color w:val="auto"/>
                <w:kern w:val="0"/>
                <w:sz w:val="21"/>
                <w:szCs w:val="21"/>
                <w:lang w:val="en-US" w:eastAsia="zh-CN"/>
              </w:rPr>
            </w:pPr>
          </w:p>
        </w:tc>
        <w:tc>
          <w:tcPr>
            <w:tcW w:w="2370" w:type="dxa"/>
            <w:tcBorders>
              <w:tl2br w:val="nil"/>
              <w:tr2bl w:val="nil"/>
            </w:tcBorders>
            <w:shd w:val="clear" w:color="auto" w:fill="auto"/>
            <w:vAlign w:val="top"/>
          </w:tcPr>
          <w:p w14:paraId="64C56E62">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第四十条</w:t>
            </w:r>
            <w:r>
              <w:rPr>
                <w:rFonts w:hint="default" w:ascii="Times New Roman" w:hAnsi="Times New Roman" w:eastAsia="宋体" w:cs="Times New Roman"/>
                <w:sz w:val="21"/>
                <w:szCs w:val="21"/>
                <w:lang w:val="en-US" w:eastAsia="zh-CN"/>
              </w:rPr>
              <w:t xml:space="preserve">第三款 </w:t>
            </w:r>
            <w:r>
              <w:rPr>
                <w:rFonts w:hint="default" w:ascii="Times New Roman" w:hAnsi="Times New Roman" w:eastAsia="宋体" w:cs="Times New Roman"/>
                <w:sz w:val="21"/>
                <w:szCs w:val="21"/>
              </w:rPr>
              <w:t>盗窃、损坏、擅自移动使用中的其他公共交通工具设施、设备，或者以抢控驾驶操纵装置、拉扯、殴打驾驶人员等方式，干扰公共交通工具正常行驶的，处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日以下拘留或者</w:t>
            </w:r>
            <w:r>
              <w:rPr>
                <w:rFonts w:hint="default" w:ascii="Times New Roman" w:hAnsi="Times New Roman" w:eastAsia="宋体" w:cs="Times New Roman"/>
                <w:sz w:val="21"/>
                <w:szCs w:val="21"/>
                <w:lang w:val="en-US" w:eastAsia="zh-CN"/>
              </w:rPr>
              <w:t>1000</w:t>
            </w:r>
            <w:r>
              <w:rPr>
                <w:rFonts w:hint="default" w:ascii="Times New Roman" w:hAnsi="Times New Roman" w:eastAsia="宋体" w:cs="Times New Roman"/>
                <w:sz w:val="21"/>
                <w:szCs w:val="21"/>
              </w:rPr>
              <w:t>元以下罚款；情节较重的，处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日以上</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日以下拘留。</w:t>
            </w:r>
          </w:p>
          <w:p w14:paraId="5B15D9F5">
            <w:pPr>
              <w:pStyle w:val="2"/>
              <w:rPr>
                <w:rFonts w:hint="default" w:ascii="Times New Roman" w:hAnsi="Times New Roman" w:eastAsia="宋体" w:cs="Times New Roman"/>
                <w:sz w:val="21"/>
                <w:szCs w:val="21"/>
              </w:rPr>
            </w:pPr>
          </w:p>
          <w:p w14:paraId="451D0837">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vAlign w:val="top"/>
          </w:tcPr>
          <w:p w14:paraId="3B70198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553FE312">
            <w:pPr>
              <w:widowControl/>
              <w:numPr>
                <w:ilvl w:val="0"/>
                <w:numId w:val="6"/>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盗窃、损坏、擅自移动多个设施、设备或者多次实施；</w:t>
            </w:r>
          </w:p>
          <w:p w14:paraId="3FF28189">
            <w:pPr>
              <w:widowControl/>
              <w:numPr>
                <w:ilvl w:val="0"/>
                <w:numId w:val="6"/>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造成人员受伤或者财物损失等危害后果；</w:t>
            </w:r>
          </w:p>
          <w:p w14:paraId="3F00F08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3、其他情节较重情形。</w:t>
            </w:r>
          </w:p>
        </w:tc>
        <w:tc>
          <w:tcPr>
            <w:tcW w:w="1234" w:type="dxa"/>
            <w:tcBorders>
              <w:tl2br w:val="nil"/>
              <w:tr2bl w:val="nil"/>
            </w:tcBorders>
            <w:shd w:val="clear" w:color="auto" w:fill="auto"/>
            <w:vAlign w:val="top"/>
          </w:tcPr>
          <w:p w14:paraId="2BC0AEE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14:paraId="6E8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89" w:hRule="atLeast"/>
          <w:jc w:val="center"/>
        </w:trPr>
        <w:tc>
          <w:tcPr>
            <w:tcW w:w="1304" w:type="dxa"/>
            <w:tcBorders>
              <w:tl2br w:val="nil"/>
              <w:tr2bl w:val="nil"/>
            </w:tcBorders>
            <w:shd w:val="clear" w:color="auto" w:fill="auto"/>
          </w:tcPr>
          <w:p w14:paraId="169DD87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C05040A000</w:t>
            </w:r>
          </w:p>
        </w:tc>
        <w:tc>
          <w:tcPr>
            <w:tcW w:w="1801" w:type="dxa"/>
            <w:tcBorders>
              <w:tl2br w:val="nil"/>
              <w:tr2bl w:val="nil"/>
            </w:tcBorders>
            <w:shd w:val="clear" w:color="auto" w:fill="auto"/>
          </w:tcPr>
          <w:p w14:paraId="60DD3ADC">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盗窃、损毁、擅自移动铁路、城市轨道交通设施、设备、机车车辆配件、安全标志</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214C9AE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盗窃、损毁、擅自移动铁路、城市轨道交通设施、设备、机车车辆配件或者安全标志的</w:t>
            </w:r>
            <w:r>
              <w:rPr>
                <w:rFonts w:hint="default" w:ascii="Times New Roman" w:hAnsi="Times New Roman" w:eastAsia="宋体" w:cs="Times New Roman"/>
                <w:b w:val="0"/>
                <w:bCs w:val="0"/>
                <w:color w:val="auto"/>
                <w:kern w:val="0"/>
                <w:sz w:val="21"/>
                <w:szCs w:val="21"/>
                <w:highlight w:val="none"/>
                <w:lang w:bidi="ar"/>
              </w:rPr>
              <w:t>；</w:t>
            </w:r>
          </w:p>
          <w:p w14:paraId="118457D1">
            <w:pPr>
              <w:pStyle w:val="2"/>
              <w:rPr>
                <w:rFonts w:hint="default" w:ascii="Times New Roman" w:hAnsi="Times New Roman" w:eastAsia="宋体" w:cs="Times New Roman"/>
                <w:sz w:val="21"/>
                <w:szCs w:val="21"/>
              </w:rPr>
            </w:pPr>
          </w:p>
          <w:p w14:paraId="494E73BE">
            <w:pPr>
              <w:pStyle w:val="2"/>
              <w:rPr>
                <w:rFonts w:hint="default" w:ascii="Times New Roman" w:hAnsi="Times New Roman" w:eastAsia="宋体" w:cs="Times New Roman"/>
                <w:sz w:val="21"/>
                <w:szCs w:val="21"/>
              </w:rPr>
            </w:pPr>
          </w:p>
          <w:p w14:paraId="7D4CB63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01FBE86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2A11144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2、盗窃、损毁设施、设备的价值较小，且不足以造成危害后果；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0AD9D5A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65A4456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4E60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40" w:hRule="atLeast"/>
          <w:jc w:val="center"/>
        </w:trPr>
        <w:tc>
          <w:tcPr>
            <w:tcW w:w="1304" w:type="dxa"/>
            <w:tcBorders>
              <w:tl2br w:val="nil"/>
              <w:tr2bl w:val="nil"/>
            </w:tcBorders>
            <w:shd w:val="clear" w:color="auto" w:fill="auto"/>
          </w:tcPr>
          <w:p w14:paraId="045B32B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C05041A000</w:t>
            </w:r>
          </w:p>
          <w:p w14:paraId="58D2901E">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7C569412">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在铁路、城市轨道交通线路上放置障碍物</w:t>
            </w:r>
            <w:r>
              <w:rPr>
                <w:rFonts w:hint="default" w:ascii="Times New Roman" w:hAnsi="Times New Roman" w:eastAsia="宋体" w:cs="Times New Roman"/>
                <w:b w:val="0"/>
                <w:bCs w:val="0"/>
                <w:color w:val="auto"/>
                <w:kern w:val="0"/>
                <w:sz w:val="21"/>
                <w:szCs w:val="21"/>
                <w:lang w:eastAsia="zh-CN"/>
              </w:rPr>
              <w:t>；</w:t>
            </w:r>
          </w:p>
          <w:p w14:paraId="48808AFE">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故意向列车投掷物品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24E696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w:t>
            </w:r>
            <w:r>
              <w:rPr>
                <w:rFonts w:hint="default" w:ascii="Times New Roman" w:hAnsi="Times New Roman" w:eastAsia="宋体" w:cs="Times New Roman"/>
                <w:b w:val="0"/>
                <w:bCs w:val="0"/>
                <w:color w:val="auto"/>
                <w:spacing w:val="0"/>
                <w:sz w:val="21"/>
                <w:szCs w:val="21"/>
              </w:rPr>
              <w:t>在铁路、城市轨道交通线路上放置障碍物，或者故意向列车投掷物品的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558D36B3">
            <w:pPr>
              <w:widowControl/>
              <w:numPr>
                <w:ilvl w:val="0"/>
                <w:numId w:val="7"/>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以下情形，属于在铁路</w:t>
            </w:r>
            <w:r>
              <w:rPr>
                <w:rFonts w:hint="default" w:ascii="Times New Roman" w:hAnsi="Times New Roman" w:eastAsia="宋体" w:cs="Times New Roman"/>
                <w:b w:val="0"/>
                <w:bCs w:val="0"/>
                <w:color w:val="auto"/>
                <w:spacing w:val="0"/>
                <w:sz w:val="21"/>
                <w:szCs w:val="21"/>
              </w:rPr>
              <w:t>、城市轨道交通</w:t>
            </w:r>
            <w:r>
              <w:rPr>
                <w:rFonts w:hint="default" w:ascii="Times New Roman" w:hAnsi="Times New Roman" w:eastAsia="宋体" w:cs="Times New Roman"/>
                <w:b w:val="0"/>
                <w:bCs w:val="0"/>
                <w:color w:val="auto"/>
                <w:kern w:val="0"/>
                <w:sz w:val="21"/>
                <w:szCs w:val="21"/>
                <w:highlight w:val="none"/>
                <w:lang w:bidi="ar"/>
              </w:rPr>
              <w:t>线上放置障碍物“情节较轻”：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1、在火车</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城市轨道交通列车</w:t>
            </w:r>
            <w:r>
              <w:rPr>
                <w:rFonts w:hint="default" w:ascii="Times New Roman" w:hAnsi="Times New Roman" w:eastAsia="宋体" w:cs="Times New Roman"/>
                <w:b w:val="0"/>
                <w:bCs w:val="0"/>
                <w:color w:val="auto"/>
                <w:kern w:val="0"/>
                <w:sz w:val="21"/>
                <w:szCs w:val="21"/>
                <w:highlight w:val="none"/>
                <w:lang w:bidi="ar"/>
              </w:rPr>
              <w:t>到来前及时采取补救措施，</w:t>
            </w:r>
            <w:r>
              <w:rPr>
                <w:rFonts w:hint="default" w:ascii="Times New Roman" w:hAnsi="Times New Roman" w:eastAsia="宋体" w:cs="Times New Roman"/>
                <w:b w:val="0"/>
                <w:bCs w:val="0"/>
                <w:color w:val="auto"/>
                <w:kern w:val="0"/>
                <w:sz w:val="21"/>
                <w:szCs w:val="21"/>
                <w:highlight w:val="none"/>
                <w:lang w:val="en-US" w:eastAsia="zh-CN" w:bidi="ar"/>
              </w:rPr>
              <w:t>尚未造成危害后果</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2、不足以对行车安全和旅客人身安全造成影响；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14:paraId="682C5434">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（二）以下情形，属于故意向列车投掷物品“情节较轻”：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1、不足以对行车安全和旅客人身安全造成影响；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2、未造成机车车辆损坏、旅客人身伤害；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434B45D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66791BB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2485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jc w:val="center"/>
        </w:trPr>
        <w:tc>
          <w:tcPr>
            <w:tcW w:w="1304" w:type="dxa"/>
            <w:tcBorders>
              <w:tl2br w:val="nil"/>
              <w:tr2bl w:val="nil"/>
            </w:tcBorders>
            <w:shd w:val="clear" w:color="auto" w:fill="auto"/>
          </w:tcPr>
          <w:p w14:paraId="48E33F1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C05042A000</w:t>
            </w:r>
          </w:p>
        </w:tc>
        <w:tc>
          <w:tcPr>
            <w:tcW w:w="1801" w:type="dxa"/>
            <w:tcBorders>
              <w:tl2br w:val="nil"/>
              <w:tr2bl w:val="nil"/>
            </w:tcBorders>
            <w:shd w:val="clear" w:color="auto" w:fill="auto"/>
          </w:tcPr>
          <w:p w14:paraId="394BC8BF">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在铁路、城市轨道交通沿线非法挖掘坑穴、采石取沙</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6C9141B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0"/>
                <w:sz w:val="21"/>
                <w:szCs w:val="21"/>
              </w:rPr>
              <w:t>在铁路、城市轨道交通线路、桥梁、隧道、涵洞处挖掘坑穴、采石取沙的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4D3ECCF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2、不足以影响铁路路基稳定或者危害铁路桥梁、涵洞安全；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5E0A757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2CC6038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52D4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30" w:hRule="atLeast"/>
          <w:jc w:val="center"/>
        </w:trPr>
        <w:tc>
          <w:tcPr>
            <w:tcW w:w="1304" w:type="dxa"/>
            <w:tcBorders>
              <w:tl2br w:val="nil"/>
              <w:tr2bl w:val="nil"/>
            </w:tcBorders>
            <w:shd w:val="clear" w:color="auto" w:fill="auto"/>
          </w:tcPr>
          <w:p w14:paraId="23A4DEA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C05043A000</w:t>
            </w:r>
          </w:p>
        </w:tc>
        <w:tc>
          <w:tcPr>
            <w:tcW w:w="1801" w:type="dxa"/>
            <w:tcBorders>
              <w:tl2br w:val="nil"/>
              <w:tr2bl w:val="nil"/>
            </w:tcBorders>
            <w:shd w:val="clear" w:color="auto" w:fill="auto"/>
          </w:tcPr>
          <w:p w14:paraId="007575E8">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在铁路、城市轨道交通线路上私设道口、平交过道</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14:paraId="473B088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w:t>
            </w:r>
            <w:r>
              <w:rPr>
                <w:rFonts w:hint="default" w:ascii="Times New Roman" w:hAnsi="Times New Roman" w:eastAsia="宋体" w:cs="Times New Roman"/>
                <w:b w:val="0"/>
                <w:bCs w:val="0"/>
                <w:color w:val="auto"/>
                <w:spacing w:val="0"/>
                <w:sz w:val="21"/>
                <w:szCs w:val="21"/>
              </w:rPr>
              <w:t>在铁路、城市轨道交通线路上私设道口或者平交过道的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6ED4AB3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2、不足以对行车安全造成影响；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5FA8356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0C8C290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111E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39CDB17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C05044C000</w:t>
            </w:r>
          </w:p>
        </w:tc>
        <w:tc>
          <w:tcPr>
            <w:tcW w:w="1801" w:type="dxa"/>
            <w:tcBorders>
              <w:tl2br w:val="nil"/>
              <w:tr2bl w:val="nil"/>
            </w:tcBorders>
            <w:shd w:val="clear" w:color="auto" w:fill="auto"/>
          </w:tcPr>
          <w:p w14:paraId="3D5B5AB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妨害火车、城市轨道交通列车行车安全</w:t>
            </w:r>
            <w:r>
              <w:rPr>
                <w:rFonts w:hint="default" w:ascii="Times New Roman" w:hAnsi="Times New Roman" w:eastAsia="宋体" w:cs="Times New Roman"/>
                <w:b w:val="0"/>
                <w:bCs w:val="0"/>
                <w:color w:val="auto"/>
                <w:kern w:val="0"/>
                <w:sz w:val="21"/>
                <w:szCs w:val="21"/>
                <w:lang w:eastAsia="zh-CN"/>
              </w:rPr>
              <w:t>。</w:t>
            </w:r>
          </w:p>
          <w:p w14:paraId="0D9A4C9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3ECCED3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0B5597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063F420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第四十二条　擅自进入铁路、城市轨道交通防护网或者火车、城市轨道交通列车来临时在铁路、城市轨道交通线路上行走坐卧，抢越铁路、城市轨道，影响行车安全的，处警告或者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6FE3B58">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处罚幅度明确，不需分阶</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14:paraId="23B3B83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tc>
      </w:tr>
      <w:tr w14:paraId="29A9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1304" w:type="dxa"/>
            <w:tcBorders>
              <w:tl2br w:val="nil"/>
              <w:tr2bl w:val="nil"/>
            </w:tcBorders>
            <w:shd w:val="clear" w:color="auto" w:fill="auto"/>
          </w:tcPr>
          <w:p w14:paraId="3DAC4DB2">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C05045A000</w:t>
            </w:r>
          </w:p>
          <w:p w14:paraId="0A6E818A">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18109162">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擅自安装、使用电网</w:t>
            </w:r>
            <w:r>
              <w:rPr>
                <w:rFonts w:hint="default" w:ascii="Times New Roman" w:hAnsi="Times New Roman" w:eastAsia="宋体" w:cs="Times New Roman"/>
                <w:b w:val="0"/>
                <w:bCs w:val="0"/>
                <w:color w:val="auto"/>
                <w:kern w:val="0"/>
                <w:sz w:val="21"/>
                <w:szCs w:val="21"/>
                <w:lang w:eastAsia="zh-CN"/>
              </w:rPr>
              <w:t>；</w:t>
            </w:r>
          </w:p>
          <w:p w14:paraId="67C5291B">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安装、使用电网不符合安全规定</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3253CA5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（一）未经批准，安装、使用电网的，或者安装、使用电网不符合安全规定的；</w:t>
            </w:r>
          </w:p>
        </w:tc>
        <w:tc>
          <w:tcPr>
            <w:tcW w:w="2078" w:type="dxa"/>
            <w:tcBorders>
              <w:tl2br w:val="nil"/>
              <w:tr2bl w:val="nil"/>
            </w:tcBorders>
            <w:shd w:val="clear" w:color="auto" w:fill="auto"/>
          </w:tcPr>
          <w:p w14:paraId="1C3049D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w:t>
            </w:r>
            <w:r>
              <w:rPr>
                <w:rFonts w:hint="default" w:ascii="Times New Roman" w:hAnsi="Times New Roman" w:eastAsia="宋体" w:cs="Times New Roman"/>
                <w:b w:val="0"/>
                <w:bCs w:val="0"/>
                <w:strike w:val="0"/>
                <w:dstrike w:val="0"/>
                <w:color w:val="auto"/>
                <w:kern w:val="0"/>
                <w:sz w:val="21"/>
                <w:szCs w:val="21"/>
                <w:highlight w:val="none"/>
                <w:lang w:bidi="ar"/>
              </w:rPr>
              <w:t>属于</w:t>
            </w:r>
            <w:r>
              <w:rPr>
                <w:rFonts w:hint="default" w:ascii="Times New Roman" w:hAnsi="Times New Roman" w:eastAsia="宋体" w:cs="Times New Roman"/>
                <w:b w:val="0"/>
                <w:bCs w:val="0"/>
                <w:color w:val="auto"/>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1、在人畜活动较多的区域或者存储易燃易爆危险物品的场所附近安装、使用电网；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3、其他情节严重情形。</w:t>
            </w:r>
          </w:p>
        </w:tc>
        <w:tc>
          <w:tcPr>
            <w:tcW w:w="1234" w:type="dxa"/>
            <w:tcBorders>
              <w:tl2br w:val="nil"/>
              <w:tr2bl w:val="nil"/>
            </w:tcBorders>
            <w:shd w:val="clear" w:color="auto" w:fill="auto"/>
          </w:tcPr>
          <w:p w14:paraId="6CA2B31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1C7D0BE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5321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5" w:hRule="atLeast"/>
          <w:jc w:val="center"/>
        </w:trPr>
        <w:tc>
          <w:tcPr>
            <w:tcW w:w="1304" w:type="dxa"/>
            <w:tcBorders>
              <w:tl2br w:val="nil"/>
              <w:tr2bl w:val="nil"/>
            </w:tcBorders>
            <w:shd w:val="clear" w:color="auto" w:fill="auto"/>
          </w:tcPr>
          <w:p w14:paraId="179E5BEB">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C05046A000</w:t>
            </w:r>
          </w:p>
          <w:p w14:paraId="00A772A7">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21B9CC3D">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道路施工不设置安全防护设施</w:t>
            </w:r>
            <w:r>
              <w:rPr>
                <w:rFonts w:hint="default" w:ascii="Times New Roman" w:hAnsi="Times New Roman" w:eastAsia="宋体" w:cs="Times New Roman"/>
                <w:b w:val="0"/>
                <w:bCs w:val="0"/>
                <w:color w:val="auto"/>
                <w:kern w:val="0"/>
                <w:sz w:val="21"/>
                <w:szCs w:val="21"/>
                <w:lang w:eastAsia="zh-CN"/>
              </w:rPr>
              <w:t>；</w:t>
            </w:r>
          </w:p>
          <w:p w14:paraId="39821B5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故意损毁、移动道路施工安全防护设施。</w:t>
            </w:r>
          </w:p>
        </w:tc>
        <w:tc>
          <w:tcPr>
            <w:tcW w:w="2370" w:type="dxa"/>
            <w:tcBorders>
              <w:tl2br w:val="nil"/>
              <w:tr2bl w:val="nil"/>
            </w:tcBorders>
            <w:shd w:val="clear" w:color="auto" w:fill="auto"/>
          </w:tcPr>
          <w:p w14:paraId="74D6BBA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（二）在车辆、行人通行的地方施工，对沟井坎穴不设覆盖物、防围和警示标志的，或者故意损毁、移动覆盖物、防围和警示标志的；</w:t>
            </w:r>
          </w:p>
        </w:tc>
        <w:tc>
          <w:tcPr>
            <w:tcW w:w="2078" w:type="dxa"/>
            <w:tcBorders>
              <w:tl2br w:val="nil"/>
              <w:tr2bl w:val="nil"/>
            </w:tcBorders>
            <w:shd w:val="clear" w:color="auto" w:fill="auto"/>
          </w:tcPr>
          <w:p w14:paraId="19DA9DAE">
            <w:pPr>
              <w:widowControl/>
              <w:numPr>
                <w:ilvl w:val="0"/>
                <w:numId w:val="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以下情形，属于道路施工不设置安全防护设施“情节严重”：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2、多次实施，或者对多个沟井坎穴不设覆盖物、防围和警示标志；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spacing w:val="-11"/>
                <w:kern w:val="0"/>
                <w:sz w:val="21"/>
                <w:szCs w:val="21"/>
                <w:highlight w:val="none"/>
                <w:lang w:bidi="ar"/>
              </w:rPr>
              <w:t>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r>
              <w:rPr>
                <w:rFonts w:hint="default" w:ascii="Times New Roman" w:hAnsi="Times New Roman" w:eastAsia="宋体" w:cs="Times New Roman"/>
                <w:b w:val="0"/>
                <w:bCs w:val="0"/>
                <w:color w:val="auto"/>
                <w:kern w:val="0"/>
                <w:sz w:val="21"/>
                <w:szCs w:val="21"/>
                <w:highlight w:val="none"/>
                <w:lang w:bidi="ar"/>
              </w:rPr>
              <w:br w:type="textWrapping"/>
            </w:r>
          </w:p>
          <w:p w14:paraId="440BDEB9">
            <w:pPr>
              <w:widowControl/>
              <w:numPr>
                <w:ilvl w:val="0"/>
                <w:numId w:val="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以下情形，属于故意损毁、移动道路施工安全防护设施“情节严重”：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2、多次实施，或者损毁、移动多个设施、标志；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14:paraId="3C3FDAD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0520E52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3820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14:paraId="6D6C516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C05047A000</w:t>
            </w:r>
          </w:p>
        </w:tc>
        <w:tc>
          <w:tcPr>
            <w:tcW w:w="1801" w:type="dxa"/>
            <w:tcBorders>
              <w:tl2br w:val="nil"/>
              <w:tr2bl w:val="nil"/>
            </w:tcBorders>
            <w:shd w:val="clear" w:color="auto" w:fill="auto"/>
          </w:tcPr>
          <w:p w14:paraId="3BA44F1B">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盗窃、损毁路面公共设施</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2C94E0C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（三）盗窃、损毁路面井盖、照明等公共设施的</w:t>
            </w:r>
            <w:r>
              <w:rPr>
                <w:rFonts w:hint="default" w:ascii="Times New Roman" w:hAnsi="Times New Roman" w:eastAsia="宋体" w:cs="Times New Roman"/>
                <w:b w:val="0"/>
                <w:bCs w:val="0"/>
                <w:color w:val="auto"/>
                <w:kern w:val="0"/>
                <w:sz w:val="21"/>
                <w:szCs w:val="21"/>
                <w:highlight w:val="none"/>
                <w:lang w:eastAsia="zh-CN" w:bidi="ar"/>
              </w:rPr>
              <w:t>；</w:t>
            </w:r>
          </w:p>
        </w:tc>
        <w:tc>
          <w:tcPr>
            <w:tcW w:w="2078" w:type="dxa"/>
            <w:tcBorders>
              <w:tl2br w:val="nil"/>
              <w:tr2bl w:val="nil"/>
            </w:tcBorders>
            <w:shd w:val="clear" w:color="auto" w:fill="auto"/>
          </w:tcPr>
          <w:p w14:paraId="5860A18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符合2020</w:t>
            </w:r>
            <w:r>
              <w:rPr>
                <w:rFonts w:hint="default" w:ascii="Times New Roman" w:hAnsi="Times New Roman" w:eastAsia="宋体" w:cs="Times New Roman"/>
                <w:b w:val="0"/>
                <w:bCs w:val="0"/>
                <w:color w:val="auto"/>
                <w:kern w:val="0"/>
                <w:sz w:val="21"/>
                <w:szCs w:val="21"/>
                <w:highlight w:val="none"/>
                <w:lang w:val="en-US" w:eastAsia="zh-CN" w:bidi="ar"/>
              </w:rPr>
              <w:t>年</w:t>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highlight w:val="none"/>
                <w:lang w:val="en-US" w:eastAsia="zh-CN" w:bidi="ar"/>
              </w:rPr>
              <w:t>月</w:t>
            </w:r>
            <w:r>
              <w:rPr>
                <w:rFonts w:hint="default" w:ascii="Times New Roman" w:hAnsi="Times New Roman" w:eastAsia="宋体" w:cs="Times New Roman"/>
                <w:b w:val="0"/>
                <w:bCs w:val="0"/>
                <w:color w:val="auto"/>
                <w:kern w:val="0"/>
                <w:sz w:val="21"/>
                <w:szCs w:val="21"/>
                <w:highlight w:val="none"/>
                <w:lang w:bidi="ar"/>
              </w:rPr>
              <w:t>16</w:t>
            </w:r>
            <w:r>
              <w:rPr>
                <w:rFonts w:hint="default" w:ascii="Times New Roman" w:hAnsi="Times New Roman" w:eastAsia="宋体" w:cs="Times New Roman"/>
                <w:b w:val="0"/>
                <w:bCs w:val="0"/>
                <w:color w:val="auto"/>
                <w:kern w:val="0"/>
                <w:sz w:val="21"/>
                <w:szCs w:val="21"/>
                <w:highlight w:val="none"/>
                <w:lang w:val="en-US" w:eastAsia="zh-CN" w:bidi="ar"/>
              </w:rPr>
              <w:t>日</w:t>
            </w:r>
            <w:r>
              <w:rPr>
                <w:rFonts w:hint="default" w:ascii="Times New Roman" w:hAnsi="Times New Roman" w:eastAsia="宋体" w:cs="Times New Roman"/>
                <w:b w:val="0"/>
                <w:bCs w:val="0"/>
                <w:color w:val="auto"/>
                <w:kern w:val="0"/>
                <w:sz w:val="21"/>
                <w:szCs w:val="21"/>
                <w:highlight w:val="none"/>
                <w:lang w:bidi="ar"/>
              </w:rPr>
              <w:t>最高人民法院、最高人民检察院、公安部印发的《关于办理涉</w:t>
            </w:r>
            <w:r>
              <w:rPr>
                <w:rFonts w:hint="default" w:ascii="Times New Roman" w:hAnsi="Times New Roman" w:eastAsia="宋体" w:cs="Times New Roman"/>
                <w:b w:val="0"/>
                <w:bCs w:val="0"/>
                <w:color w:val="auto"/>
                <w:kern w:val="0"/>
                <w:sz w:val="21"/>
                <w:szCs w:val="21"/>
                <w:highlight w:val="none"/>
                <w:lang w:val="en-US" w:eastAsia="zh-CN" w:bidi="ar"/>
              </w:rPr>
              <w:t>窨</w:t>
            </w:r>
            <w:r>
              <w:rPr>
                <w:rFonts w:hint="default" w:ascii="Times New Roman" w:hAnsi="Times New Roman" w:eastAsia="宋体" w:cs="Times New Roman"/>
                <w:b w:val="0"/>
                <w:bCs w:val="0"/>
                <w:color w:val="auto"/>
                <w:kern w:val="0"/>
                <w:sz w:val="21"/>
                <w:szCs w:val="21"/>
                <w:highlight w:val="none"/>
                <w:lang w:bidi="ar"/>
              </w:rPr>
              <w:t>井盖相关刑事案件的指导意见》规定的，依法追究刑事责任；不够刑事处罚，具有以下情形的，属于“情节严重”：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2、盗窃、损毁多个设施；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14:paraId="60610D8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168AB59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7C72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jc w:val="center"/>
        </w:trPr>
        <w:tc>
          <w:tcPr>
            <w:tcW w:w="1304" w:type="dxa"/>
            <w:tcBorders>
              <w:tl2br w:val="nil"/>
              <w:tr2bl w:val="nil"/>
            </w:tcBorders>
            <w:shd w:val="clear" w:color="auto" w:fill="auto"/>
          </w:tcPr>
          <w:p w14:paraId="1E2047D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70D21B7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违法升放携带明火升空物体</w:t>
            </w:r>
          </w:p>
        </w:tc>
        <w:tc>
          <w:tcPr>
            <w:tcW w:w="2370" w:type="dxa"/>
            <w:tcBorders>
              <w:tl2br w:val="nil"/>
              <w:tr2bl w:val="nil"/>
            </w:tcBorders>
            <w:shd w:val="clear" w:color="auto" w:fill="auto"/>
          </w:tcPr>
          <w:p w14:paraId="7230CA24">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sz w:val="21"/>
                <w:szCs w:val="21"/>
              </w:rPr>
              <w:t>：</w:t>
            </w:r>
          </w:p>
          <w:p w14:paraId="36E4A0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（四）违反有关法律法规规定，升放携带明火的升空物体，有发生火灾事故危险，不听劝阻的；</w:t>
            </w:r>
          </w:p>
        </w:tc>
        <w:tc>
          <w:tcPr>
            <w:tcW w:w="2078" w:type="dxa"/>
            <w:tcBorders>
              <w:tl2br w:val="nil"/>
              <w:tr2bl w:val="nil"/>
            </w:tcBorders>
            <w:shd w:val="clear" w:color="auto" w:fill="auto"/>
          </w:tcPr>
          <w:p w14:paraId="6DE69A65">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14:paraId="5D2B6D30">
            <w:pPr>
              <w:widowControl/>
              <w:numPr>
                <w:ilvl w:val="0"/>
                <w:numId w:val="9"/>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造成人员受伤或者财物损失等危害后果；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2、升放多个携带明火升空物体；</w:t>
            </w:r>
          </w:p>
          <w:p w14:paraId="10420EE1">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3、多次实施；</w:t>
            </w:r>
          </w:p>
          <w:p w14:paraId="29746896">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4、在重点场所、部位等实施；</w:t>
            </w:r>
          </w:p>
          <w:p w14:paraId="073A733D">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sz w:val="21"/>
                <w:szCs w:val="21"/>
                <w:lang w:val="en-US" w:eastAsia="zh-CN"/>
              </w:rPr>
              <w:t>5、其他情节严重情形。</w:t>
            </w:r>
          </w:p>
        </w:tc>
        <w:tc>
          <w:tcPr>
            <w:tcW w:w="1234" w:type="dxa"/>
            <w:tcBorders>
              <w:tl2br w:val="nil"/>
              <w:tr2bl w:val="nil"/>
            </w:tcBorders>
            <w:shd w:val="clear" w:color="auto" w:fill="auto"/>
          </w:tcPr>
          <w:p w14:paraId="78A8BED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480D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14:paraId="3E4A5A9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3206B2E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spacing w:val="0"/>
                <w:sz w:val="21"/>
                <w:szCs w:val="21"/>
              </w:rPr>
              <w:t>高空</w:t>
            </w:r>
            <w:r>
              <w:rPr>
                <w:rFonts w:hint="default" w:ascii="Times New Roman" w:hAnsi="Times New Roman" w:eastAsia="宋体" w:cs="Times New Roman"/>
                <w:b w:val="0"/>
                <w:bCs w:val="0"/>
                <w:color w:val="auto"/>
                <w:spacing w:val="0"/>
                <w:sz w:val="21"/>
                <w:szCs w:val="21"/>
                <w:lang w:val="en-US" w:eastAsia="zh-CN"/>
              </w:rPr>
              <w:t>抛物</w:t>
            </w:r>
          </w:p>
        </w:tc>
        <w:tc>
          <w:tcPr>
            <w:tcW w:w="2370" w:type="dxa"/>
            <w:tcBorders>
              <w:tl2br w:val="nil"/>
              <w:tr2bl w:val="nil"/>
            </w:tcBorders>
            <w:shd w:val="clear" w:color="auto" w:fill="auto"/>
          </w:tcPr>
          <w:p w14:paraId="1E37D973">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sz w:val="21"/>
                <w:szCs w:val="21"/>
              </w:rPr>
              <w:t>：</w:t>
            </w:r>
          </w:p>
          <w:p w14:paraId="149057D1">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（五）从建筑物或者其他高空抛掷物品，有危害他人人身安全、公私财产安全或者公共安全危险的。</w:t>
            </w:r>
          </w:p>
        </w:tc>
        <w:tc>
          <w:tcPr>
            <w:tcW w:w="2078" w:type="dxa"/>
            <w:tcBorders>
              <w:tl2br w:val="nil"/>
              <w:tr2bl w:val="nil"/>
            </w:tcBorders>
            <w:shd w:val="clear" w:color="auto" w:fill="auto"/>
          </w:tcPr>
          <w:p w14:paraId="71534794">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14:paraId="570465D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1.多次实施；</w:t>
            </w:r>
          </w:p>
          <w:p w14:paraId="70D03B6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2.经劝阻仍继续实施；3.在人员密集场所实施；</w:t>
            </w:r>
          </w:p>
          <w:p w14:paraId="1178A3CD">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4.其他情节严重情形。</w:t>
            </w:r>
          </w:p>
        </w:tc>
        <w:tc>
          <w:tcPr>
            <w:tcW w:w="1234" w:type="dxa"/>
            <w:tcBorders>
              <w:tl2br w:val="nil"/>
              <w:tr2bl w:val="nil"/>
            </w:tcBorders>
            <w:shd w:val="clear" w:color="auto" w:fill="auto"/>
          </w:tcPr>
          <w:p w14:paraId="6A3586D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处5日以下拘留或者1000元以下罚款；情节严重的，处10日以上15日以下拘留，可以并处1000元以下罚款。</w:t>
            </w:r>
          </w:p>
        </w:tc>
      </w:tr>
      <w:tr w14:paraId="24F5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vAlign w:val="top"/>
          </w:tcPr>
          <w:p w14:paraId="10A4532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C05048A000</w:t>
            </w:r>
          </w:p>
        </w:tc>
        <w:tc>
          <w:tcPr>
            <w:tcW w:w="1801" w:type="dxa"/>
            <w:tcBorders>
              <w:tl2br w:val="nil"/>
              <w:tr2bl w:val="nil"/>
            </w:tcBorders>
            <w:shd w:val="clear" w:color="auto" w:fill="auto"/>
            <w:vAlign w:val="top"/>
          </w:tcPr>
          <w:p w14:paraId="63A0622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违反安全规定举办大型群众性活动</w:t>
            </w:r>
          </w:p>
          <w:p w14:paraId="498E892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5392904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268A6344">
            <w:pPr>
              <w:widowControl/>
              <w:spacing w:line="300" w:lineRule="exact"/>
              <w:textAlignment w:val="top"/>
              <w:rPr>
                <w:rFonts w:hint="default" w:ascii="Times New Roman" w:hAnsi="Times New Roman" w:eastAsia="宋体" w:cs="Times New Roman"/>
                <w:b w:val="0"/>
                <w:bCs w:val="0"/>
                <w:color w:val="auto"/>
                <w:spacing w:val="0"/>
                <w:sz w:val="21"/>
                <w:szCs w:val="21"/>
              </w:rPr>
            </w:pPr>
          </w:p>
        </w:tc>
        <w:tc>
          <w:tcPr>
            <w:tcW w:w="2370" w:type="dxa"/>
            <w:tcBorders>
              <w:tl2br w:val="nil"/>
              <w:tr2bl w:val="nil"/>
            </w:tcBorders>
            <w:shd w:val="clear" w:color="auto" w:fill="auto"/>
            <w:vAlign w:val="top"/>
          </w:tcPr>
          <w:p w14:paraId="159289A2">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第四十四条　举办体育、文化等大型群众性活动，违反有关规定，有发生安全事故危险，经公安机关责令改正而拒不改正或者无法改正的，责令停止活动，立即疏散；对其直接负责的主管人员和其他直接责任人员处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元以下罚款，可以同时责令</w:t>
            </w:r>
            <w:r>
              <w:rPr>
                <w:rStyle w:val="13"/>
                <w:rFonts w:hint="default" w:ascii="Times New Roman" w:hAnsi="Times New Roman" w:eastAsia="宋体" w:cs="Times New Roman"/>
                <w:b w:val="0"/>
                <w:bCs w:val="0"/>
                <w:color w:val="auto"/>
                <w:spacing w:val="0"/>
                <w:sz w:val="21"/>
                <w:szCs w:val="21"/>
                <w:lang w:val="en-US" w:eastAsia="zh-CN"/>
              </w:rPr>
              <w:t>6</w:t>
            </w:r>
            <w:r>
              <w:rPr>
                <w:rStyle w:val="13"/>
                <w:rFonts w:hint="default" w:ascii="Times New Roman" w:hAnsi="Times New Roman" w:eastAsia="宋体" w:cs="Times New Roman"/>
                <w:b w:val="0"/>
                <w:bCs w:val="0"/>
                <w:color w:val="auto"/>
                <w:spacing w:val="0"/>
                <w:sz w:val="21"/>
                <w:szCs w:val="21"/>
              </w:rPr>
              <w:t>个月至</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年以内不得举办大型群众性活动。</w:t>
            </w:r>
          </w:p>
        </w:tc>
        <w:tc>
          <w:tcPr>
            <w:tcW w:w="2078" w:type="dxa"/>
            <w:tcBorders>
              <w:tl2br w:val="nil"/>
              <w:tr2bl w:val="nil"/>
            </w:tcBorders>
            <w:shd w:val="clear" w:color="auto" w:fill="auto"/>
            <w:vAlign w:val="top"/>
          </w:tcPr>
          <w:p w14:paraId="44A27F1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279C07A0">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1、造成人员受伤、财产损失、秩序混乱等危害后果或者较大社会影响；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2、严重影响活动正常进行；</w:t>
            </w:r>
          </w:p>
          <w:p w14:paraId="70F8209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3、其他情节较重情形。</w:t>
            </w:r>
          </w:p>
          <w:p w14:paraId="46E34569">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p>
        </w:tc>
        <w:tc>
          <w:tcPr>
            <w:tcW w:w="1234" w:type="dxa"/>
            <w:tcBorders>
              <w:tl2br w:val="nil"/>
              <w:tr2bl w:val="nil"/>
            </w:tcBorders>
            <w:shd w:val="clear" w:color="auto" w:fill="auto"/>
            <w:vAlign w:val="top"/>
          </w:tcPr>
          <w:p w14:paraId="2AF290A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Style w:val="13"/>
                <w:rFonts w:hint="default" w:ascii="Times New Roman" w:hAnsi="Times New Roman" w:eastAsia="宋体" w:cs="Times New Roman"/>
                <w:b w:val="0"/>
                <w:bCs w:val="0"/>
                <w:color w:val="auto"/>
                <w:spacing w:val="0"/>
                <w:sz w:val="21"/>
                <w:szCs w:val="21"/>
              </w:rPr>
              <w:t>责令停止活动，立即疏散；对其直接负责的主管人员和其他直接责任人员处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元以下罚款，可以同时责令</w:t>
            </w:r>
            <w:r>
              <w:rPr>
                <w:rStyle w:val="13"/>
                <w:rFonts w:hint="default" w:ascii="Times New Roman" w:hAnsi="Times New Roman" w:eastAsia="宋体" w:cs="Times New Roman"/>
                <w:b w:val="0"/>
                <w:bCs w:val="0"/>
                <w:color w:val="auto"/>
                <w:spacing w:val="0"/>
                <w:sz w:val="21"/>
                <w:szCs w:val="21"/>
                <w:lang w:val="en-US" w:eastAsia="zh-CN"/>
              </w:rPr>
              <w:t>6</w:t>
            </w:r>
            <w:r>
              <w:rPr>
                <w:rStyle w:val="13"/>
                <w:rFonts w:hint="default" w:ascii="Times New Roman" w:hAnsi="Times New Roman" w:eastAsia="宋体" w:cs="Times New Roman"/>
                <w:b w:val="0"/>
                <w:bCs w:val="0"/>
                <w:color w:val="auto"/>
                <w:spacing w:val="0"/>
                <w:sz w:val="21"/>
                <w:szCs w:val="21"/>
              </w:rPr>
              <w:t>个月至</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年以内不得举办大型群众性活动</w:t>
            </w:r>
            <w:r>
              <w:rPr>
                <w:rFonts w:hint="default" w:ascii="Times New Roman" w:hAnsi="Times New Roman" w:eastAsia="宋体" w:cs="Times New Roman"/>
                <w:b w:val="0"/>
                <w:bCs w:val="0"/>
                <w:color w:val="auto"/>
                <w:kern w:val="0"/>
                <w:sz w:val="21"/>
                <w:szCs w:val="21"/>
                <w:highlight w:val="none"/>
                <w:lang w:bidi="ar"/>
              </w:rPr>
              <w:t>。</w:t>
            </w:r>
          </w:p>
        </w:tc>
      </w:tr>
      <w:tr w14:paraId="1433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2F35FFD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C05049A000</w:t>
            </w:r>
          </w:p>
        </w:tc>
        <w:tc>
          <w:tcPr>
            <w:tcW w:w="1801" w:type="dxa"/>
            <w:tcBorders>
              <w:tl2br w:val="nil"/>
              <w:tr2bl w:val="nil"/>
            </w:tcBorders>
            <w:shd w:val="clear" w:color="auto" w:fill="auto"/>
          </w:tcPr>
          <w:p w14:paraId="17B3D7A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公众活动场所违反安全规定</w:t>
            </w:r>
          </w:p>
          <w:p w14:paraId="7504388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3552715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第四十五条　旅馆、饭店、影剧院、娱乐场、体育场馆、展览馆或者其他供社会公众活动的场所违反安全规定，致使该场所有发生安全事故危险，经公安机关责令改正而拒不改正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2B3E307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39D96737">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2、其他情节较重情形。</w:t>
            </w:r>
          </w:p>
          <w:p w14:paraId="4AD94B6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21D6F40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14:paraId="16505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668F610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743D238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违法飞行、升放民用无人驾驶航空器、航空运动器材、升空物</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09AC05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第四十六条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违反有关法律法规关于飞行空域管理规定，飞行民用无人驾驶航空器、航空运动器材，或者升放无人驾驶自由气球、系留气球等升空物体，情节较重的，处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p w14:paraId="19FDEC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14:paraId="11CED5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14:paraId="15CD2A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14:paraId="6E2468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14:paraId="4DA31308">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 xml:space="preserve">   </w:t>
            </w:r>
          </w:p>
        </w:tc>
        <w:tc>
          <w:tcPr>
            <w:tcW w:w="2078" w:type="dxa"/>
            <w:tcBorders>
              <w:tl2br w:val="nil"/>
              <w:tr2bl w:val="nil"/>
            </w:tcBorders>
            <w:shd w:val="clear" w:color="auto" w:fill="auto"/>
          </w:tcPr>
          <w:p w14:paraId="36B699E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以下情形，属于“</w:t>
            </w:r>
            <w:r>
              <w:rPr>
                <w:rFonts w:hint="default" w:ascii="Times New Roman" w:hAnsi="Times New Roman" w:eastAsia="宋体" w:cs="Times New Roman"/>
                <w:b w:val="0"/>
                <w:bCs w:val="0"/>
                <w:color w:val="auto"/>
                <w:sz w:val="21"/>
                <w:szCs w:val="21"/>
              </w:rPr>
              <w:t>情节较重</w:t>
            </w:r>
            <w:r>
              <w:rPr>
                <w:rFonts w:hint="default" w:ascii="Times New Roman" w:hAnsi="Times New Roman" w:eastAsia="宋体" w:cs="Times New Roman"/>
                <w:b w:val="0"/>
                <w:bCs w:val="0"/>
                <w:color w:val="auto"/>
                <w:sz w:val="21"/>
                <w:szCs w:val="21"/>
                <w:lang w:eastAsia="zh-CN"/>
              </w:rPr>
              <w:t>”：</w:t>
            </w:r>
          </w:p>
          <w:p w14:paraId="25543137">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w:t>
            </w:r>
          </w:p>
          <w:p w14:paraId="7FFA0353">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2、破解飞行；</w:t>
            </w:r>
          </w:p>
          <w:p w14:paraId="11A28E03">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3、在重大活动期间或重要目标周围实施；</w:t>
            </w:r>
          </w:p>
          <w:p w14:paraId="1E5B7C69">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4、在六环内实施；</w:t>
            </w:r>
          </w:p>
          <w:p w14:paraId="23D92F25">
            <w:pPr>
              <w:pStyle w:val="2"/>
              <w:numPr>
                <w:ilvl w:val="0"/>
                <w:numId w:val="0"/>
              </w:numPr>
              <w:ind w:leftChars="0"/>
              <w:rPr>
                <w:rFonts w:hint="default" w:ascii="Times New Roman" w:hAnsi="Times New Roman" w:eastAsia="宋体" w:cs="Times New Roman"/>
                <w:b w:val="0"/>
                <w:bCs w:val="0"/>
                <w:color w:val="auto"/>
                <w:kern w:val="2"/>
                <w:sz w:val="21"/>
                <w:szCs w:val="21"/>
                <w:lang w:val="en-US" w:eastAsia="zh-CN" w:bidi="ar-SA"/>
              </w:rPr>
            </w:pPr>
            <w:r>
              <w:rPr>
                <w:rStyle w:val="13"/>
                <w:rFonts w:hint="default" w:ascii="Times New Roman" w:hAnsi="Times New Roman" w:eastAsia="宋体" w:cs="Times New Roman"/>
                <w:b w:val="0"/>
                <w:bCs w:val="0"/>
                <w:color w:val="auto"/>
                <w:spacing w:val="0"/>
                <w:sz w:val="21"/>
                <w:szCs w:val="21"/>
                <w:lang w:val="en-US" w:eastAsia="zh-CN"/>
              </w:rPr>
              <w:t>5、多次实施；</w:t>
            </w:r>
          </w:p>
          <w:p w14:paraId="1D046753">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6、其他情节较重情形。</w:t>
            </w:r>
          </w:p>
        </w:tc>
        <w:tc>
          <w:tcPr>
            <w:tcW w:w="1234" w:type="dxa"/>
            <w:tcBorders>
              <w:tl2br w:val="nil"/>
              <w:tr2bl w:val="nil"/>
            </w:tcBorders>
            <w:shd w:val="clear" w:color="auto" w:fill="auto"/>
          </w:tcPr>
          <w:p w14:paraId="26BE09D0">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14:paraId="16D5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2BCA967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4807799C">
            <w:pPr>
              <w:widowControl/>
              <w:spacing w:line="300" w:lineRule="exact"/>
              <w:textAlignment w:val="top"/>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飞行、升放民用无人驾驶航空器、航空运动器材</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升空物体非法穿越国（边）境</w:t>
            </w:r>
            <w:r>
              <w:rPr>
                <w:rFonts w:hint="default" w:ascii="Times New Roman" w:hAnsi="Times New Roman" w:eastAsia="宋体" w:cs="Times New Roman"/>
                <w:sz w:val="21"/>
                <w:szCs w:val="21"/>
                <w:lang w:eastAsia="zh-CN"/>
              </w:rPr>
              <w:t>。</w:t>
            </w:r>
          </w:p>
          <w:p w14:paraId="177E2364">
            <w:pPr>
              <w:pStyle w:val="2"/>
              <w:rPr>
                <w:rFonts w:hint="default" w:ascii="Times New Roman" w:hAnsi="Times New Roman" w:eastAsia="宋体" w:cs="Times New Roman"/>
                <w:sz w:val="21"/>
                <w:szCs w:val="21"/>
                <w:lang w:eastAsia="zh-CN"/>
              </w:rPr>
            </w:pPr>
          </w:p>
        </w:tc>
        <w:tc>
          <w:tcPr>
            <w:tcW w:w="2370" w:type="dxa"/>
            <w:tcBorders>
              <w:tl2br w:val="nil"/>
              <w:tr2bl w:val="nil"/>
            </w:tcBorders>
            <w:shd w:val="clear" w:color="auto" w:fill="auto"/>
          </w:tcPr>
          <w:p w14:paraId="417E8CCC">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rPr>
              <w:t>第四十六条</w:t>
            </w:r>
            <w:r>
              <w:rPr>
                <w:rStyle w:val="13"/>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飞行、升放前款规定的物体非法穿越国（边）境的，处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4DA2750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1E2941E6">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r>
      <w:tr w14:paraId="2881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6" w:hRule="atLeast"/>
          <w:jc w:val="center"/>
        </w:trPr>
        <w:tc>
          <w:tcPr>
            <w:tcW w:w="1304" w:type="dxa"/>
            <w:tcBorders>
              <w:tl2br w:val="nil"/>
              <w:tr2bl w:val="nil"/>
            </w:tcBorders>
            <w:shd w:val="clear" w:color="auto" w:fill="auto"/>
          </w:tcPr>
          <w:p w14:paraId="1B463EF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C05050A000</w:t>
            </w:r>
          </w:p>
        </w:tc>
        <w:tc>
          <w:tcPr>
            <w:tcW w:w="1801" w:type="dxa"/>
            <w:tcBorders>
              <w:tl2br w:val="nil"/>
              <w:tr2bl w:val="nil"/>
            </w:tcBorders>
            <w:shd w:val="clear" w:color="auto" w:fill="auto"/>
          </w:tcPr>
          <w:p w14:paraId="36571DBD">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组织、胁迫、诱骗进行恐怖、残忍表演</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04C6989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（一）组织、胁迫、诱骗不满十六周岁的人或者残疾人进行恐怖、残忍表演的；</w:t>
            </w:r>
          </w:p>
        </w:tc>
        <w:tc>
          <w:tcPr>
            <w:tcW w:w="2078" w:type="dxa"/>
            <w:tcBorders>
              <w:tl2br w:val="nil"/>
              <w:tr2bl w:val="nil"/>
            </w:tcBorders>
            <w:shd w:val="clear" w:color="auto" w:fill="auto"/>
          </w:tcPr>
          <w:p w14:paraId="66C9A75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1、未使用暴力方法，且对他人身心健康影响较小，但将相关表演视频在信息网络上散布的除外；</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2、经被侵害人要求或者他人劝阻及时停止，且后果轻微；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658A9F4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383CB23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tc>
      </w:tr>
      <w:tr w14:paraId="33F70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14:paraId="11E65F7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C05051A000</w:t>
            </w:r>
          </w:p>
        </w:tc>
        <w:tc>
          <w:tcPr>
            <w:tcW w:w="1801" w:type="dxa"/>
            <w:tcBorders>
              <w:tl2br w:val="nil"/>
              <w:tr2bl w:val="nil"/>
            </w:tcBorders>
            <w:shd w:val="clear" w:color="auto" w:fill="auto"/>
          </w:tcPr>
          <w:p w14:paraId="0869351F">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bidi="ar"/>
              </w:rPr>
              <w:t>强迫</w:t>
            </w:r>
            <w:r>
              <w:rPr>
                <w:rFonts w:hint="default" w:ascii="Times New Roman" w:hAnsi="Times New Roman" w:eastAsia="宋体" w:cs="Times New Roman"/>
                <w:b w:val="0"/>
                <w:bCs w:val="0"/>
                <w:color w:val="auto"/>
                <w:kern w:val="0"/>
                <w:sz w:val="21"/>
                <w:szCs w:val="21"/>
                <w:highlight w:val="none"/>
                <w:lang w:val="en-US" w:eastAsia="zh-CN" w:bidi="ar"/>
              </w:rPr>
              <w:t>劳动</w:t>
            </w:r>
          </w:p>
        </w:tc>
        <w:tc>
          <w:tcPr>
            <w:tcW w:w="2370" w:type="dxa"/>
            <w:tcBorders>
              <w:tl2br w:val="nil"/>
              <w:tr2bl w:val="nil"/>
            </w:tcBorders>
            <w:shd w:val="clear" w:color="auto" w:fill="auto"/>
          </w:tcPr>
          <w:p w14:paraId="51F0BD4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（二）以暴力、威胁或者其他手段强迫他人劳动的；</w:t>
            </w:r>
          </w:p>
        </w:tc>
        <w:tc>
          <w:tcPr>
            <w:tcW w:w="2078" w:type="dxa"/>
            <w:tcBorders>
              <w:tl2br w:val="nil"/>
              <w:tr2bl w:val="nil"/>
            </w:tcBorders>
            <w:shd w:val="clear" w:color="auto" w:fill="auto"/>
          </w:tcPr>
          <w:p w14:paraId="15C5824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1、经被侵害人要求或者他人劝阻及时停止，且后果轻微；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2、强迫他人劳动系以劳务抵偿合法债务，且劳动强度较低；</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75A3CDD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p w14:paraId="2A82505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3A2F4DC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3135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14:paraId="252891A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C05052A000</w:t>
            </w:r>
          </w:p>
        </w:tc>
        <w:tc>
          <w:tcPr>
            <w:tcW w:w="1801" w:type="dxa"/>
            <w:tcBorders>
              <w:tl2br w:val="nil"/>
              <w:tr2bl w:val="nil"/>
            </w:tcBorders>
            <w:shd w:val="clear" w:color="auto" w:fill="auto"/>
          </w:tcPr>
          <w:p w14:paraId="5A5CE46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非法限制人身自由</w:t>
            </w:r>
            <w:r>
              <w:rPr>
                <w:rFonts w:hint="default" w:ascii="Times New Roman" w:hAnsi="Times New Roman" w:eastAsia="宋体" w:cs="Times New Roman"/>
                <w:b w:val="0"/>
                <w:bCs w:val="0"/>
                <w:color w:val="auto"/>
                <w:kern w:val="0"/>
                <w:sz w:val="21"/>
                <w:szCs w:val="21"/>
                <w:highlight w:val="none"/>
                <w:lang w:eastAsia="zh-CN" w:bidi="ar"/>
              </w:rPr>
              <w:t>；</w:t>
            </w:r>
          </w:p>
          <w:p w14:paraId="02A5868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非法侵入住宅</w:t>
            </w:r>
            <w:r>
              <w:rPr>
                <w:rFonts w:hint="default" w:ascii="Times New Roman" w:hAnsi="Times New Roman" w:eastAsia="宋体" w:cs="Times New Roman"/>
                <w:b w:val="0"/>
                <w:bCs w:val="0"/>
                <w:color w:val="auto"/>
                <w:kern w:val="0"/>
                <w:sz w:val="21"/>
                <w:szCs w:val="21"/>
                <w:highlight w:val="none"/>
                <w:lang w:eastAsia="zh-CN" w:bidi="ar"/>
              </w:rPr>
              <w:t>；</w:t>
            </w:r>
          </w:p>
          <w:p w14:paraId="1FA0BE71">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非法搜查身体。</w:t>
            </w:r>
          </w:p>
        </w:tc>
        <w:tc>
          <w:tcPr>
            <w:tcW w:w="2370" w:type="dxa"/>
            <w:tcBorders>
              <w:tl2br w:val="nil"/>
              <w:tr2bl w:val="nil"/>
            </w:tcBorders>
            <w:shd w:val="clear" w:color="auto" w:fill="auto"/>
          </w:tcPr>
          <w:p w14:paraId="17F1929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（三）非法限制他人人身自由、非法侵入他人住宅或者非法搜查他人身体的。</w:t>
            </w:r>
          </w:p>
        </w:tc>
        <w:tc>
          <w:tcPr>
            <w:tcW w:w="2078" w:type="dxa"/>
            <w:tcBorders>
              <w:tl2br w:val="nil"/>
              <w:tr2bl w:val="nil"/>
            </w:tcBorders>
            <w:shd w:val="clear" w:color="auto" w:fill="auto"/>
          </w:tcPr>
          <w:p w14:paraId="3BE49247">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eastAsia="zh-CN" w:bidi="ar"/>
              </w:rPr>
              <w:t>（一）</w:t>
            </w:r>
            <w:r>
              <w:rPr>
                <w:rFonts w:hint="default" w:ascii="Times New Roman" w:hAnsi="Times New Roman" w:eastAsia="宋体" w:cs="Times New Roman"/>
                <w:b w:val="0"/>
                <w:bCs w:val="0"/>
                <w:color w:val="auto"/>
                <w:kern w:val="0"/>
                <w:sz w:val="21"/>
                <w:szCs w:val="21"/>
                <w:highlight w:val="none"/>
                <w:lang w:bidi="ar"/>
              </w:rPr>
              <w:t>以下情形，属于非法限制人身自由“情节较轻”：</w:t>
            </w:r>
          </w:p>
          <w:p w14:paraId="1E6D0B78">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未使用殴打、捆绑、侮辱等恶劣手段，且未造成人身伤害或者其他较重危害后果，取得被侵害人谅解的。</w:t>
            </w:r>
          </w:p>
          <w:p w14:paraId="7A53C8D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（二）以下情形，属于非法</w:t>
            </w:r>
            <w:r>
              <w:rPr>
                <w:rFonts w:hint="default" w:ascii="Times New Roman" w:hAnsi="Times New Roman" w:eastAsia="宋体" w:cs="Times New Roman"/>
                <w:b w:val="0"/>
                <w:bCs w:val="0"/>
                <w:color w:val="auto"/>
                <w:spacing w:val="-11"/>
                <w:kern w:val="0"/>
                <w:sz w:val="21"/>
                <w:szCs w:val="21"/>
                <w:highlight w:val="none"/>
                <w:lang w:bidi="ar"/>
              </w:rPr>
              <w:t>侵入住宅“情节较轻”</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1、因债务纠纷、邻里纠纷侵入他人住宅，经劝阻及时退</w:t>
            </w:r>
            <w:r>
              <w:rPr>
                <w:rFonts w:hint="default" w:ascii="Times New Roman" w:hAnsi="Times New Roman" w:eastAsia="宋体" w:cs="Times New Roman"/>
                <w:b w:val="0"/>
                <w:bCs w:val="0"/>
                <w:color w:val="auto"/>
                <w:spacing w:val="-17"/>
                <w:kern w:val="0"/>
                <w:sz w:val="21"/>
                <w:szCs w:val="21"/>
                <w:highlight w:val="none"/>
                <w:lang w:bidi="ar"/>
              </w:rPr>
              <w:t>出，且未造成危害后果</w:t>
            </w:r>
            <w:r>
              <w:rPr>
                <w:rFonts w:hint="default" w:ascii="Times New Roman" w:hAnsi="Times New Roman" w:eastAsia="宋体" w:cs="Times New Roman"/>
                <w:b w:val="0"/>
                <w:bCs w:val="0"/>
                <w:color w:val="auto"/>
                <w:spacing w:val="-11"/>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2、非法侵入他人住宅，自行退出，且未造成危害后果；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31F4201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（三）以下情形，属于非法搜查身体“情节较轻”：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1、经被侵害人要求或者他人劝阻及时停止，且未造成人身伤害或</w:t>
            </w:r>
          </w:p>
          <w:p w14:paraId="0009E28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者其他危害后果；</w:t>
            </w:r>
          </w:p>
          <w:p w14:paraId="5F1BF25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2、未使用暴力或者未以暴力相威胁；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1AA2052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2D7B354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tc>
      </w:tr>
      <w:tr w14:paraId="1D075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14:paraId="453F090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132378A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组织、胁迫未成年人有偿陪侍</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7FF88696">
            <w:pPr>
              <w:widowControl/>
              <w:spacing w:line="300" w:lineRule="exac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第四十八条　组织、胁迫未成年人在不适宜未成年人活动的经营场所从事陪酒、陪唱等有偿陪侍活动的，处10日以上15日以下拘留，并处5000元以下罚款；情节较轻的，处5日以下拘留或者5000元以下罚款。</w:t>
            </w:r>
          </w:p>
          <w:p w14:paraId="214D786C">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14:paraId="60F5411C">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0D8E32F0">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1、主动停止且后果轻微；</w:t>
            </w:r>
          </w:p>
          <w:p w14:paraId="4B03BA40">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2、其他情节较轻情形。</w:t>
            </w:r>
          </w:p>
          <w:p w14:paraId="25DC25D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068955C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kern w:val="0"/>
                <w:sz w:val="21"/>
                <w:szCs w:val="21"/>
                <w:lang w:val="en-US" w:eastAsia="zh-CN" w:bidi="ar"/>
              </w:rPr>
              <w:t>处10日以上15日以下拘留，并处5000元以下罚款；情节较轻的，处5日以下拘留或者5000元以下罚款。</w:t>
            </w:r>
          </w:p>
        </w:tc>
      </w:tr>
      <w:tr w14:paraId="4839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3" w:hRule="atLeast"/>
          <w:jc w:val="center"/>
        </w:trPr>
        <w:tc>
          <w:tcPr>
            <w:tcW w:w="1304" w:type="dxa"/>
            <w:tcBorders>
              <w:tl2br w:val="nil"/>
              <w:tr2bl w:val="nil"/>
            </w:tcBorders>
            <w:shd w:val="clear" w:color="auto" w:fill="auto"/>
          </w:tcPr>
          <w:p w14:paraId="688085B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C05053A000</w:t>
            </w:r>
          </w:p>
        </w:tc>
        <w:tc>
          <w:tcPr>
            <w:tcW w:w="1801" w:type="dxa"/>
            <w:tcBorders>
              <w:tl2br w:val="nil"/>
              <w:tr2bl w:val="nil"/>
            </w:tcBorders>
            <w:shd w:val="clear" w:color="auto" w:fill="auto"/>
          </w:tcPr>
          <w:p w14:paraId="3508146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胁迫、诱骗或者利用他人乞讨。</w:t>
            </w:r>
          </w:p>
        </w:tc>
        <w:tc>
          <w:tcPr>
            <w:tcW w:w="2370" w:type="dxa"/>
            <w:tcBorders>
              <w:tl2br w:val="nil"/>
              <w:tr2bl w:val="nil"/>
            </w:tcBorders>
            <w:shd w:val="clear" w:color="auto" w:fill="auto"/>
          </w:tcPr>
          <w:p w14:paraId="390B1647">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第四十</w:t>
            </w:r>
            <w:r>
              <w:rPr>
                <w:rFonts w:hint="default" w:ascii="Times New Roman" w:hAnsi="Times New Roman" w:eastAsia="宋体" w:cs="Times New Roman"/>
                <w:sz w:val="21"/>
                <w:szCs w:val="21"/>
                <w:lang w:val="en-US" w:eastAsia="zh-CN"/>
              </w:rPr>
              <w:t>九</w:t>
            </w:r>
            <w:r>
              <w:rPr>
                <w:rFonts w:hint="default" w:ascii="Times New Roman" w:hAnsi="Times New Roman" w:eastAsia="宋体" w:cs="Times New Roman"/>
                <w:sz w:val="21"/>
                <w:szCs w:val="21"/>
              </w:rPr>
              <w:t>条第一款  胁迫、诱骗或者利用他人乞讨的，处10日以上15日以下拘留，可以并处</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000元以下罚款。</w:t>
            </w:r>
          </w:p>
        </w:tc>
        <w:tc>
          <w:tcPr>
            <w:tcW w:w="2078" w:type="dxa"/>
            <w:tcBorders>
              <w:tl2br w:val="nil"/>
              <w:tr2bl w:val="nil"/>
            </w:tcBorders>
            <w:shd w:val="clear" w:color="auto" w:fill="auto"/>
          </w:tcPr>
          <w:p w14:paraId="04124D1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1491652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39ED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14:paraId="5A40740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C05054A000</w:t>
            </w:r>
          </w:p>
        </w:tc>
        <w:tc>
          <w:tcPr>
            <w:tcW w:w="1801" w:type="dxa"/>
            <w:tcBorders>
              <w:tl2br w:val="nil"/>
              <w:tr2bl w:val="nil"/>
            </w:tcBorders>
            <w:shd w:val="clear" w:color="auto" w:fill="auto"/>
          </w:tcPr>
          <w:p w14:paraId="12AF929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以滋扰方式乞讨</w:t>
            </w:r>
          </w:p>
        </w:tc>
        <w:tc>
          <w:tcPr>
            <w:tcW w:w="2370" w:type="dxa"/>
            <w:tcBorders>
              <w:tl2br w:val="nil"/>
              <w:tr2bl w:val="nil"/>
            </w:tcBorders>
            <w:shd w:val="clear" w:color="auto" w:fill="auto"/>
          </w:tcPr>
          <w:p w14:paraId="1F54BBAC">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条第二款  反复纠缠、强行讨要或者以其他滋扰他人的方式乞讨的，处5</w:t>
            </w:r>
            <w:r>
              <w:rPr>
                <w:rFonts w:hint="default" w:ascii="Times New Roman" w:hAnsi="Times New Roman" w:eastAsia="宋体" w:cs="Times New Roman"/>
                <w:b w:val="0"/>
                <w:bCs w:val="0"/>
                <w:color w:val="auto"/>
                <w:spacing w:val="-11"/>
                <w:kern w:val="0"/>
                <w:sz w:val="21"/>
                <w:szCs w:val="21"/>
                <w:highlight w:val="none"/>
                <w:lang w:bidi="ar"/>
              </w:rPr>
              <w:t>日以下拘留或者警告。</w:t>
            </w:r>
          </w:p>
        </w:tc>
        <w:tc>
          <w:tcPr>
            <w:tcW w:w="2078" w:type="dxa"/>
            <w:tcBorders>
              <w:tl2br w:val="nil"/>
              <w:tr2bl w:val="nil"/>
            </w:tcBorders>
            <w:shd w:val="clear" w:color="auto" w:fill="auto"/>
          </w:tcPr>
          <w:p w14:paraId="72C26BA7">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处罚幅度明确，不需分阶。</w:t>
            </w:r>
          </w:p>
          <w:p w14:paraId="43A5A6CC">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28A568D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处5日以下拘留或者警告</w:t>
            </w:r>
          </w:p>
        </w:tc>
      </w:tr>
      <w:tr w14:paraId="790A6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3" w:hRule="atLeast"/>
          <w:jc w:val="center"/>
        </w:trPr>
        <w:tc>
          <w:tcPr>
            <w:tcW w:w="1304" w:type="dxa"/>
            <w:tcBorders>
              <w:tl2br w:val="nil"/>
              <w:tr2bl w:val="nil"/>
            </w:tcBorders>
            <w:shd w:val="clear" w:color="auto" w:fill="auto"/>
          </w:tcPr>
          <w:p w14:paraId="367156A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C05055A000</w:t>
            </w:r>
          </w:p>
        </w:tc>
        <w:tc>
          <w:tcPr>
            <w:tcW w:w="1801" w:type="dxa"/>
            <w:tcBorders>
              <w:tl2br w:val="nil"/>
              <w:tr2bl w:val="nil"/>
            </w:tcBorders>
            <w:shd w:val="clear" w:color="auto" w:fill="auto"/>
          </w:tcPr>
          <w:p w14:paraId="0FA1FCD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威胁人身安全</w:t>
            </w:r>
          </w:p>
        </w:tc>
        <w:tc>
          <w:tcPr>
            <w:tcW w:w="2370" w:type="dxa"/>
            <w:tcBorders>
              <w:tl2br w:val="nil"/>
              <w:tr2bl w:val="nil"/>
            </w:tcBorders>
            <w:shd w:val="clear" w:color="auto" w:fill="auto"/>
          </w:tcPr>
          <w:p w14:paraId="20BEC3F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（一）写恐吓信或者以其他方法威胁他人人身安全的；</w:t>
            </w:r>
          </w:p>
          <w:p w14:paraId="3775B88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247AB394">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以下情形，属于“情节较重”：</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1、给他人正常工作、生活、身心健康造成较大影响；</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2、经劝阻仍不停止；</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3、针对多人实施；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4、采取多种方式和手段威胁他人人身安全；</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5、多次实施；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6、其他情节较重情形。</w:t>
            </w:r>
          </w:p>
        </w:tc>
        <w:tc>
          <w:tcPr>
            <w:tcW w:w="1234" w:type="dxa"/>
            <w:tcBorders>
              <w:tl2br w:val="nil"/>
              <w:tr2bl w:val="nil"/>
            </w:tcBorders>
            <w:shd w:val="clear" w:color="auto" w:fill="auto"/>
          </w:tcPr>
          <w:p w14:paraId="5C47E86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288BF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7" w:hRule="atLeast"/>
          <w:jc w:val="center"/>
        </w:trPr>
        <w:tc>
          <w:tcPr>
            <w:tcW w:w="1304" w:type="dxa"/>
            <w:tcBorders>
              <w:tl2br w:val="nil"/>
              <w:tr2bl w:val="nil"/>
            </w:tcBorders>
            <w:shd w:val="clear" w:color="auto" w:fill="auto"/>
          </w:tcPr>
          <w:p w14:paraId="59DD9FD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C05056A000-</w:t>
            </w:r>
          </w:p>
          <w:p w14:paraId="247E540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C05057A000</w:t>
            </w:r>
          </w:p>
        </w:tc>
        <w:tc>
          <w:tcPr>
            <w:tcW w:w="1801" w:type="dxa"/>
            <w:tcBorders>
              <w:tl2br w:val="nil"/>
              <w:tr2bl w:val="nil"/>
            </w:tcBorders>
            <w:shd w:val="clear" w:color="auto" w:fill="auto"/>
          </w:tcPr>
          <w:p w14:paraId="49AEF81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1、侮辱</w:t>
            </w:r>
            <w:r>
              <w:rPr>
                <w:rFonts w:hint="default" w:ascii="Times New Roman" w:hAnsi="Times New Roman" w:eastAsia="宋体" w:cs="Times New Roman"/>
                <w:b w:val="0"/>
                <w:bCs w:val="0"/>
                <w:color w:val="auto"/>
                <w:kern w:val="0"/>
                <w:sz w:val="21"/>
                <w:szCs w:val="21"/>
                <w:highlight w:val="none"/>
                <w:lang w:eastAsia="zh-CN" w:bidi="ar"/>
              </w:rPr>
              <w:t>；</w:t>
            </w:r>
          </w:p>
          <w:p w14:paraId="7AC5B8A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诽谤；</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、诬告陷害。</w:t>
            </w:r>
          </w:p>
        </w:tc>
        <w:tc>
          <w:tcPr>
            <w:tcW w:w="2370" w:type="dxa"/>
            <w:tcBorders>
              <w:tl2br w:val="nil"/>
              <w:tr2bl w:val="nil"/>
            </w:tcBorders>
            <w:shd w:val="clear" w:color="auto" w:fill="auto"/>
          </w:tcPr>
          <w:p w14:paraId="12B350EA">
            <w:pPr>
              <w:widowControl/>
              <w:spacing w:line="300" w:lineRule="exact"/>
              <w:textAlignment w:val="top"/>
              <w:rPr>
                <w:rFonts w:hint="default" w:ascii="Times New Roman" w:hAnsi="Times New Roman" w:eastAsia="宋体" w:cs="Times New Roman"/>
                <w:b w:val="0"/>
                <w:bCs w:val="0"/>
                <w:color w:val="auto"/>
                <w:spacing w:val="-6"/>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（二）公然侮辱他人或者捏造事实诽谤他人的；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（三）捏造事实诬告陷害他人，企图使他人受到刑事追究或者受到治安管理处罚的</w:t>
            </w:r>
            <w:r>
              <w:rPr>
                <w:rFonts w:hint="default" w:ascii="Times New Roman" w:hAnsi="Times New Roman" w:eastAsia="宋体" w:cs="Times New Roman"/>
                <w:b w:val="0"/>
                <w:bCs w:val="0"/>
                <w:color w:val="auto"/>
                <w:spacing w:val="-6"/>
                <w:kern w:val="0"/>
                <w:sz w:val="21"/>
                <w:szCs w:val="21"/>
                <w:highlight w:val="none"/>
                <w:lang w:bidi="ar"/>
              </w:rPr>
              <w:t>；</w:t>
            </w:r>
          </w:p>
        </w:tc>
        <w:tc>
          <w:tcPr>
            <w:tcW w:w="2078" w:type="dxa"/>
            <w:tcBorders>
              <w:tl2br w:val="nil"/>
              <w:tr2bl w:val="nil"/>
            </w:tcBorders>
            <w:shd w:val="clear" w:color="auto" w:fill="auto"/>
          </w:tcPr>
          <w:p w14:paraId="729DC53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1、使用恶劣手段、方式；</w:t>
            </w:r>
          </w:p>
          <w:p w14:paraId="01AB75F0">
            <w:pPr>
              <w:widowControl/>
              <w:numPr>
                <w:ilvl w:val="0"/>
                <w:numId w:val="1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3、经劝阻仍不停止；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4、利用信息网络公然侮辱、诽谤、诬告陷害他人；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5、针对多人实施；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tc>
        <w:tc>
          <w:tcPr>
            <w:tcW w:w="1234" w:type="dxa"/>
            <w:tcBorders>
              <w:tl2br w:val="nil"/>
              <w:tr2bl w:val="nil"/>
            </w:tcBorders>
            <w:shd w:val="clear" w:color="auto" w:fill="auto"/>
          </w:tcPr>
          <w:p w14:paraId="343C258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74EA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3" w:hRule="atLeast"/>
          <w:jc w:val="center"/>
        </w:trPr>
        <w:tc>
          <w:tcPr>
            <w:tcW w:w="1304" w:type="dxa"/>
            <w:tcBorders>
              <w:tl2br w:val="nil"/>
              <w:tr2bl w:val="nil"/>
            </w:tcBorders>
            <w:shd w:val="clear" w:color="auto" w:fill="auto"/>
          </w:tcPr>
          <w:p w14:paraId="5AEB84E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C05058A000</w:t>
            </w:r>
          </w:p>
        </w:tc>
        <w:tc>
          <w:tcPr>
            <w:tcW w:w="1801" w:type="dxa"/>
            <w:tcBorders>
              <w:tl2br w:val="nil"/>
              <w:tr2bl w:val="nil"/>
            </w:tcBorders>
            <w:shd w:val="clear" w:color="auto" w:fill="auto"/>
          </w:tcPr>
          <w:p w14:paraId="58D8094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威胁、侮辱、殴打</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打击报复证人及其近亲属。</w:t>
            </w:r>
          </w:p>
        </w:tc>
        <w:tc>
          <w:tcPr>
            <w:tcW w:w="2370" w:type="dxa"/>
            <w:tcBorders>
              <w:tl2br w:val="nil"/>
              <w:tr2bl w:val="nil"/>
            </w:tcBorders>
            <w:shd w:val="clear" w:color="auto" w:fill="auto"/>
          </w:tcPr>
          <w:p w14:paraId="03EF3AC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（四）对证人及其近亲属进行威胁、侮辱、殴打或者打击报复的；</w:t>
            </w:r>
          </w:p>
        </w:tc>
        <w:tc>
          <w:tcPr>
            <w:tcW w:w="2078" w:type="dxa"/>
            <w:tcBorders>
              <w:tl2br w:val="nil"/>
              <w:tr2bl w:val="nil"/>
            </w:tcBorders>
            <w:shd w:val="clear" w:color="auto" w:fill="auto"/>
          </w:tcPr>
          <w:p w14:paraId="2C9C31D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spacing w:val="-6"/>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1、使用恶劣手段、方式；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3、造成人身伤害；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4、针对多人实施；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5、多次实施；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14:paraId="26DC761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0437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9" w:hRule="atLeast"/>
          <w:jc w:val="center"/>
        </w:trPr>
        <w:tc>
          <w:tcPr>
            <w:tcW w:w="1304" w:type="dxa"/>
            <w:tcBorders>
              <w:tl2br w:val="nil"/>
              <w:tr2bl w:val="nil"/>
            </w:tcBorders>
            <w:shd w:val="clear" w:color="auto" w:fill="auto"/>
          </w:tcPr>
          <w:p w14:paraId="298828F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C05059A000</w:t>
            </w:r>
          </w:p>
        </w:tc>
        <w:tc>
          <w:tcPr>
            <w:tcW w:w="1801" w:type="dxa"/>
            <w:tcBorders>
              <w:tl2br w:val="nil"/>
              <w:tr2bl w:val="nil"/>
            </w:tcBorders>
            <w:shd w:val="clear" w:color="auto" w:fill="auto"/>
          </w:tcPr>
          <w:p w14:paraId="0F86718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以发送信息、滋扰方式干扰正常生活</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0B6385CC">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w:t>
            </w:r>
            <w:r>
              <w:rPr>
                <w:rFonts w:hint="default" w:ascii="Times New Roman" w:hAnsi="Times New Roman" w:eastAsia="宋体" w:cs="Times New Roman"/>
                <w:b w:val="0"/>
                <w:bCs w:val="0"/>
                <w:color w:val="auto"/>
                <w:spacing w:val="0"/>
                <w:sz w:val="21"/>
                <w:szCs w:val="21"/>
              </w:rPr>
              <w:t>多次发送淫秽、侮辱、恐吓等信息或者采取滋扰、纠缠、跟踪等方法，干扰他人正常生活的</w:t>
            </w:r>
            <w:r>
              <w:rPr>
                <w:rFonts w:hint="default" w:ascii="Times New Roman" w:hAnsi="Times New Roman" w:eastAsia="宋体" w:cs="Times New Roman"/>
                <w:b w:val="0"/>
                <w:bCs w:val="0"/>
                <w:color w:val="auto"/>
                <w:spacing w:val="-17"/>
                <w:kern w:val="0"/>
                <w:sz w:val="21"/>
                <w:szCs w:val="21"/>
                <w:highlight w:val="none"/>
                <w:lang w:bidi="ar"/>
              </w:rPr>
              <w:t>；</w:t>
            </w:r>
          </w:p>
          <w:p w14:paraId="725627EA">
            <w:pPr>
              <w:pStyle w:val="2"/>
              <w:rPr>
                <w:rFonts w:hint="default" w:ascii="Times New Roman" w:hAnsi="Times New Roman" w:eastAsia="宋体" w:cs="Times New Roman"/>
                <w:b w:val="0"/>
                <w:bCs w:val="0"/>
                <w:color w:val="auto"/>
                <w:sz w:val="21"/>
                <w:szCs w:val="21"/>
              </w:rPr>
            </w:pPr>
          </w:p>
          <w:p w14:paraId="6CD17DAF">
            <w:pPr>
              <w:pStyle w:val="2"/>
              <w:ind w:left="0" w:leftChars="0" w:firstLine="0" w:firstLineChars="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kern w:val="2"/>
                <w:sz w:val="21"/>
                <w:szCs w:val="21"/>
                <w:lang w:val="en-US" w:eastAsia="zh-CN" w:bidi="ar-SA"/>
              </w:rPr>
              <w:t xml:space="preserve">第五十条第二款 </w:t>
            </w:r>
            <w:r>
              <w:rPr>
                <w:rFonts w:hint="default" w:ascii="Times New Roman" w:hAnsi="Times New Roman" w:eastAsia="宋体" w:cs="Times New Roman"/>
                <w:b w:val="0"/>
                <w:bCs w:val="0"/>
                <w:color w:val="auto"/>
                <w:spacing w:val="0"/>
                <w:sz w:val="21"/>
                <w:szCs w:val="21"/>
              </w:rPr>
              <w:t>有前款第五项规定的滋扰、纠缠、跟踪行为的，除依照前款规定给予处罚外，经公安机关负责人批准，可以责令其一定期限内禁止接触被侵害人。对违反禁止接触规定的，处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14:paraId="09B9C217">
            <w:pPr>
              <w:pStyle w:val="2"/>
              <w:ind w:left="0" w:leftChars="0" w:firstLine="0" w:firstLineChars="0"/>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tcPr>
          <w:p w14:paraId="4BBE113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2、向多人发送；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3、经被侵害人制止仍不停止；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4、其他情节较重情形。</w:t>
            </w:r>
          </w:p>
          <w:p w14:paraId="5D63D0F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2DC704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41FF069B">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处5日以下拘留或者</w:t>
            </w:r>
            <w:r>
              <w:rPr>
                <w:rFonts w:hint="default" w:ascii="Times New Roman" w:hAnsi="Times New Roman" w:eastAsia="宋体" w:cs="Times New Roman"/>
                <w:b w:val="0"/>
                <w:bCs w:val="0"/>
                <w:color w:val="auto"/>
                <w:sz w:val="21"/>
                <w:szCs w:val="21"/>
                <w:lang w:val="en-US" w:eastAsia="zh-CN"/>
              </w:rPr>
              <w:t>1000</w:t>
            </w:r>
            <w:r>
              <w:rPr>
                <w:rFonts w:hint="default" w:ascii="Times New Roman" w:hAnsi="Times New Roman" w:eastAsia="宋体" w:cs="Times New Roman"/>
                <w:b w:val="0"/>
                <w:bCs w:val="0"/>
                <w:color w:val="auto"/>
                <w:sz w:val="21"/>
                <w:szCs w:val="21"/>
              </w:rPr>
              <w:t>元以下罚款；情节较重的，处5日以上10日以下拘留，可以并处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14:paraId="539F1009">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p w14:paraId="20AB4B5F">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有滋扰、纠缠、跟踪行为的，除给予处罚外</w:t>
            </w:r>
            <w:r>
              <w:rPr>
                <w:rFonts w:hint="default" w:ascii="Times New Roman" w:hAnsi="Times New Roman" w:eastAsia="宋体" w:cs="Times New Roman"/>
                <w:b w:val="0"/>
                <w:bCs w:val="0"/>
                <w:color w:val="auto"/>
                <w:spacing w:val="0"/>
                <w:sz w:val="21"/>
                <w:szCs w:val="21"/>
                <w:lang w:eastAsia="zh-CN"/>
              </w:rPr>
              <w:t>，</w:t>
            </w:r>
            <w:r>
              <w:rPr>
                <w:rFonts w:hint="default" w:ascii="Times New Roman" w:hAnsi="Times New Roman" w:eastAsia="宋体" w:cs="Times New Roman"/>
                <w:b w:val="0"/>
                <w:bCs w:val="0"/>
                <w:color w:val="auto"/>
                <w:spacing w:val="0"/>
                <w:sz w:val="21"/>
                <w:szCs w:val="21"/>
              </w:rPr>
              <w:t>经公安机关负责人批准，可以责令其一定期限内禁止接触被侵害人。</w:t>
            </w:r>
          </w:p>
        </w:tc>
      </w:tr>
      <w:tr w14:paraId="0150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40" w:hRule="exact"/>
          <w:jc w:val="center"/>
        </w:trPr>
        <w:tc>
          <w:tcPr>
            <w:tcW w:w="1304" w:type="dxa"/>
            <w:tcBorders>
              <w:tl2br w:val="nil"/>
              <w:tr2bl w:val="nil"/>
            </w:tcBorders>
            <w:shd w:val="clear" w:color="auto" w:fill="auto"/>
          </w:tcPr>
          <w:p w14:paraId="0900CA4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C05060A000</w:t>
            </w:r>
          </w:p>
        </w:tc>
        <w:tc>
          <w:tcPr>
            <w:tcW w:w="1801" w:type="dxa"/>
            <w:tcBorders>
              <w:tl2br w:val="nil"/>
              <w:tr2bl w:val="nil"/>
            </w:tcBorders>
            <w:shd w:val="clear" w:color="auto" w:fill="auto"/>
          </w:tcPr>
          <w:p w14:paraId="1C68E90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侵犯</w:t>
            </w:r>
            <w:r>
              <w:rPr>
                <w:rFonts w:hint="default" w:ascii="Times New Roman" w:hAnsi="Times New Roman" w:eastAsia="宋体" w:cs="Times New Roman"/>
                <w:b w:val="0"/>
                <w:bCs w:val="0"/>
                <w:color w:val="auto"/>
                <w:kern w:val="0"/>
                <w:sz w:val="21"/>
                <w:szCs w:val="21"/>
                <w:highlight w:val="none"/>
                <w:lang w:bidi="ar"/>
              </w:rPr>
              <w:t>隐私</w:t>
            </w:r>
          </w:p>
        </w:tc>
        <w:tc>
          <w:tcPr>
            <w:tcW w:w="2370" w:type="dxa"/>
            <w:tcBorders>
              <w:tl2br w:val="nil"/>
              <w:tr2bl w:val="nil"/>
            </w:tcBorders>
            <w:shd w:val="clear" w:color="auto" w:fill="auto"/>
          </w:tcPr>
          <w:p w14:paraId="18088E9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（六）偷窥、偷拍、窃听、散布他人隐私的。</w:t>
            </w:r>
          </w:p>
          <w:p w14:paraId="4F38D610">
            <w:pPr>
              <w:pStyle w:val="2"/>
              <w:rPr>
                <w:rFonts w:hint="default" w:ascii="Times New Roman" w:hAnsi="Times New Roman" w:eastAsia="宋体" w:cs="Times New Roman"/>
                <w:sz w:val="21"/>
                <w:szCs w:val="21"/>
              </w:rPr>
            </w:pPr>
          </w:p>
          <w:p w14:paraId="3732C3A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0B5569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19F70EF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5AC41325">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1、给他人正常工作、生活、身心健康、名誉造成较大影响；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2、利用信息网络散布他人隐私；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3、多次侵犯他人隐私或者侵犯多人隐私；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14:paraId="26235F13">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7E737D3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601A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24" w:hRule="exact"/>
          <w:jc w:val="center"/>
        </w:trPr>
        <w:tc>
          <w:tcPr>
            <w:tcW w:w="1304" w:type="dxa"/>
            <w:tcBorders>
              <w:tl2br w:val="nil"/>
              <w:tr2bl w:val="nil"/>
            </w:tcBorders>
            <w:shd w:val="clear" w:color="auto" w:fill="auto"/>
            <w:vAlign w:val="top"/>
          </w:tcPr>
          <w:p w14:paraId="53422E1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vAlign w:val="top"/>
          </w:tcPr>
          <w:p w14:paraId="71FC952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rPr>
              <w:t>违反禁止接触令</w:t>
            </w:r>
          </w:p>
        </w:tc>
        <w:tc>
          <w:tcPr>
            <w:tcW w:w="2370" w:type="dxa"/>
            <w:tcBorders>
              <w:tl2br w:val="nil"/>
              <w:tr2bl w:val="nil"/>
            </w:tcBorders>
            <w:shd w:val="clear" w:color="auto" w:fill="auto"/>
            <w:vAlign w:val="top"/>
          </w:tcPr>
          <w:p w14:paraId="64D9CD50">
            <w:pPr>
              <w:pStyle w:val="2"/>
              <w:ind w:left="0" w:leftChars="0" w:firstLine="0" w:firstLineChars="0"/>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spacing w:val="0"/>
                <w:kern w:val="2"/>
                <w:sz w:val="21"/>
                <w:szCs w:val="21"/>
                <w:lang w:val="en-US" w:eastAsia="zh-CN" w:bidi="ar-SA"/>
              </w:rPr>
              <w:t xml:space="preserve">第五十条第二款 </w:t>
            </w:r>
            <w:r>
              <w:rPr>
                <w:rFonts w:hint="default" w:ascii="Times New Roman" w:hAnsi="Times New Roman" w:eastAsia="宋体" w:cs="Times New Roman"/>
                <w:b w:val="0"/>
                <w:bCs w:val="0"/>
                <w:color w:val="auto"/>
                <w:spacing w:val="0"/>
                <w:sz w:val="21"/>
                <w:szCs w:val="21"/>
              </w:rPr>
              <w:t>有前款第五项规定的滋扰、纠缠、跟踪行为的，除依照前款规定给予处罚外，经公安机关负责人批准，可以责令其一定期限内禁止接触被侵害人。对违反禁止接触规定的，处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14:paraId="74458A1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vAlign w:val="top"/>
          </w:tcPr>
          <w:p w14:paraId="442D6E2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11"/>
                <w:kern w:val="0"/>
                <w:sz w:val="21"/>
                <w:szCs w:val="21"/>
                <w:highlight w:val="none"/>
                <w:lang w:val="en-US" w:eastAsia="zh-CN" w:bidi="ar"/>
              </w:rPr>
              <w:t>处罚幅度明确，不需分阶。</w:t>
            </w:r>
          </w:p>
        </w:tc>
        <w:tc>
          <w:tcPr>
            <w:tcW w:w="1234" w:type="dxa"/>
            <w:tcBorders>
              <w:tl2br w:val="nil"/>
              <w:tr2bl w:val="nil"/>
            </w:tcBorders>
            <w:shd w:val="clear" w:color="auto" w:fill="auto"/>
            <w:vAlign w:val="top"/>
          </w:tcPr>
          <w:p w14:paraId="1EB27296">
            <w:pPr>
              <w:pStyle w:val="2"/>
              <w:ind w:left="0" w:leftChars="0" w:firstLine="0" w:firstLineChars="0"/>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14:paraId="2374584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67378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72" w:hRule="exact"/>
          <w:jc w:val="center"/>
        </w:trPr>
        <w:tc>
          <w:tcPr>
            <w:tcW w:w="1304" w:type="dxa"/>
            <w:vMerge w:val="restart"/>
            <w:tcBorders>
              <w:tl2br w:val="nil"/>
              <w:tr2bl w:val="nil"/>
            </w:tcBorders>
            <w:shd w:val="clear" w:color="auto" w:fill="auto"/>
          </w:tcPr>
          <w:p w14:paraId="4CD8F15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C05061A000</w:t>
            </w:r>
          </w:p>
        </w:tc>
        <w:tc>
          <w:tcPr>
            <w:tcW w:w="1801" w:type="dxa"/>
            <w:vMerge w:val="restart"/>
            <w:tcBorders>
              <w:tl2br w:val="nil"/>
              <w:tr2bl w:val="nil"/>
            </w:tcBorders>
            <w:shd w:val="clear" w:color="auto" w:fill="auto"/>
          </w:tcPr>
          <w:p w14:paraId="0FB81ED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1、殴打他人；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2、故意伤害。</w:t>
            </w:r>
          </w:p>
          <w:p w14:paraId="131DBFCE">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2AC09F1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五十一</w:t>
            </w:r>
            <w:r>
              <w:rPr>
                <w:rFonts w:hint="default" w:ascii="Times New Roman" w:hAnsi="Times New Roman" w:eastAsia="宋体" w:cs="Times New Roman"/>
                <w:b w:val="0"/>
                <w:bCs w:val="0"/>
                <w:color w:val="auto"/>
                <w:kern w:val="0"/>
                <w:sz w:val="21"/>
                <w:szCs w:val="21"/>
                <w:highlight w:val="none"/>
                <w:lang w:bidi="ar"/>
              </w:rPr>
              <w:t>条第一款  殴打他人的，或者故意伤害他人身体的，处5日以上10日以下拘留，并处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14:paraId="0F5B409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1、被侵害方有过错，且伤害后果较轻；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2、亲友、邻里或者同事之间因琐事发生纠纷，双方均有过错，且伤害后果较轻；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3、已满14周岁未成年在校学生初次殴打他人、故意伤害他人身体，悔过态度较好且伤害后果较轻；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4、因民间纠纷引发且行为人主动赔偿合理费用，伤害后果较轻；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5、其他情节较轻情形。</w:t>
            </w:r>
          </w:p>
          <w:p w14:paraId="3444621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16CDBDA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409DF755">
            <w:pPr>
              <w:rPr>
                <w:rFonts w:hint="default" w:ascii="Times New Roman" w:hAnsi="Times New Roman" w:eastAsia="宋体" w:cs="Times New Roman"/>
                <w:b w:val="0"/>
                <w:bCs w:val="0"/>
                <w:color w:val="auto"/>
                <w:sz w:val="21"/>
                <w:szCs w:val="21"/>
                <w:highlight w:val="none"/>
              </w:rPr>
            </w:pPr>
          </w:p>
          <w:p w14:paraId="7DC0DC8D">
            <w:pPr>
              <w:rPr>
                <w:rFonts w:hint="default" w:ascii="Times New Roman" w:hAnsi="Times New Roman" w:eastAsia="宋体" w:cs="Times New Roman"/>
                <w:b w:val="0"/>
                <w:bCs w:val="0"/>
                <w:color w:val="auto"/>
                <w:sz w:val="21"/>
                <w:szCs w:val="21"/>
                <w:highlight w:val="none"/>
              </w:rPr>
            </w:pPr>
          </w:p>
          <w:p w14:paraId="25C3E91B">
            <w:pPr>
              <w:rPr>
                <w:rFonts w:hint="default" w:ascii="Times New Roman" w:hAnsi="Times New Roman" w:eastAsia="宋体" w:cs="Times New Roman"/>
                <w:b w:val="0"/>
                <w:bCs w:val="0"/>
                <w:color w:val="auto"/>
                <w:sz w:val="21"/>
                <w:szCs w:val="21"/>
                <w:highlight w:val="none"/>
              </w:rPr>
            </w:pPr>
          </w:p>
          <w:p w14:paraId="6A436DF4">
            <w:pPr>
              <w:jc w:val="center"/>
              <w:rPr>
                <w:rFonts w:hint="default" w:ascii="Times New Roman" w:hAnsi="Times New Roman" w:eastAsia="宋体" w:cs="Times New Roman"/>
                <w:b w:val="0"/>
                <w:bCs w:val="0"/>
                <w:color w:val="auto"/>
                <w:sz w:val="21"/>
                <w:szCs w:val="21"/>
                <w:highlight w:val="none"/>
              </w:rPr>
            </w:pPr>
          </w:p>
        </w:tc>
      </w:tr>
      <w:tr w14:paraId="22F4B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8" w:hRule="atLeast"/>
          <w:jc w:val="center"/>
        </w:trPr>
        <w:tc>
          <w:tcPr>
            <w:tcW w:w="1304" w:type="dxa"/>
            <w:vMerge w:val="continue"/>
            <w:tcBorders>
              <w:tl2br w:val="nil"/>
              <w:tr2bl w:val="nil"/>
            </w:tcBorders>
            <w:shd w:val="clear" w:color="auto" w:fill="auto"/>
          </w:tcPr>
          <w:p w14:paraId="47ABA2B8">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801" w:type="dxa"/>
            <w:vMerge w:val="continue"/>
            <w:tcBorders>
              <w:tl2br w:val="nil"/>
              <w:tr2bl w:val="nil"/>
            </w:tcBorders>
            <w:shd w:val="clear" w:color="auto" w:fill="auto"/>
          </w:tcPr>
          <w:p w14:paraId="0221E617">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42D0A0A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五十一</w:t>
            </w:r>
            <w:r>
              <w:rPr>
                <w:rFonts w:hint="default" w:ascii="Times New Roman" w:hAnsi="Times New Roman" w:eastAsia="宋体" w:cs="Times New Roman"/>
                <w:b w:val="0"/>
                <w:bCs w:val="0"/>
                <w:color w:val="auto"/>
                <w:kern w:val="0"/>
                <w:sz w:val="21"/>
                <w:szCs w:val="21"/>
                <w:highlight w:val="none"/>
                <w:lang w:bidi="ar"/>
              </w:rPr>
              <w:t xml:space="preserve">条第二款  </w:t>
            </w:r>
            <w:r>
              <w:rPr>
                <w:rFonts w:hint="default" w:ascii="Times New Roman" w:hAnsi="Times New Roman" w:eastAsia="宋体" w:cs="Times New Roman"/>
                <w:b w:val="0"/>
                <w:bCs w:val="0"/>
                <w:color w:val="auto"/>
                <w:kern w:val="0"/>
                <w:sz w:val="21"/>
                <w:szCs w:val="21"/>
                <w:highlight w:val="none"/>
                <w:lang w:eastAsia="zh-CN" w:bidi="ar"/>
              </w:rPr>
              <w:t>有下列情形之一的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w:t>
            </w:r>
            <w:r>
              <w:rPr>
                <w:rFonts w:hint="default" w:ascii="Times New Roman" w:hAnsi="Times New Roman" w:eastAsia="宋体" w:cs="Times New Roman"/>
                <w:b w:val="0"/>
                <w:bCs w:val="0"/>
                <w:color w:val="auto"/>
                <w:spacing w:val="-6"/>
                <w:kern w:val="0"/>
                <w:sz w:val="21"/>
                <w:szCs w:val="21"/>
                <w:highlight w:val="none"/>
                <w:lang w:bidi="ar"/>
              </w:rPr>
              <w:t>以上</w:t>
            </w:r>
            <w:r>
              <w:rPr>
                <w:rFonts w:hint="default" w:ascii="Times New Roman" w:hAnsi="Times New Roman" w:eastAsia="宋体" w:cs="Times New Roman"/>
                <w:b w:val="0"/>
                <w:bCs w:val="0"/>
                <w:color w:val="auto"/>
                <w:spacing w:val="-6"/>
                <w:kern w:val="0"/>
                <w:sz w:val="21"/>
                <w:szCs w:val="21"/>
                <w:highlight w:val="none"/>
                <w:lang w:val="en-US" w:eastAsia="zh-CN" w:bidi="ar"/>
              </w:rPr>
              <w:t>2</w:t>
            </w:r>
            <w:r>
              <w:rPr>
                <w:rFonts w:hint="default" w:ascii="Times New Roman" w:hAnsi="Times New Roman" w:eastAsia="宋体" w:cs="Times New Roman"/>
                <w:b w:val="0"/>
                <w:bCs w:val="0"/>
                <w:color w:val="auto"/>
                <w:spacing w:val="-6"/>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（一）结伙殴打、伤害他人的；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（二）殴打、伤害残疾人、孕妇、不满十四周岁的人或者</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十周岁以上的人的；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（三）多次殴打、伤害他人或者一次殴打、伤害多人的。</w:t>
            </w:r>
          </w:p>
        </w:tc>
        <w:tc>
          <w:tcPr>
            <w:tcW w:w="2078" w:type="dxa"/>
            <w:tcBorders>
              <w:tl2br w:val="nil"/>
              <w:tr2bl w:val="nil"/>
            </w:tcBorders>
            <w:shd w:val="clear" w:color="auto" w:fill="auto"/>
          </w:tcPr>
          <w:p w14:paraId="07405E2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0652A7B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w:t>
            </w:r>
            <w:r>
              <w:rPr>
                <w:rFonts w:hint="default" w:ascii="Times New Roman" w:hAnsi="Times New Roman" w:eastAsia="宋体" w:cs="Times New Roman"/>
                <w:b w:val="0"/>
                <w:bCs w:val="0"/>
                <w:color w:val="auto"/>
                <w:spacing w:val="-6"/>
                <w:kern w:val="0"/>
                <w:sz w:val="21"/>
                <w:szCs w:val="21"/>
                <w:highlight w:val="none"/>
                <w:lang w:bidi="ar"/>
              </w:rPr>
              <w:t>以上</w:t>
            </w:r>
            <w:r>
              <w:rPr>
                <w:rFonts w:hint="default" w:ascii="Times New Roman" w:hAnsi="Times New Roman" w:eastAsia="宋体" w:cs="Times New Roman"/>
                <w:b w:val="0"/>
                <w:bCs w:val="0"/>
                <w:color w:val="auto"/>
                <w:spacing w:val="-6"/>
                <w:kern w:val="0"/>
                <w:sz w:val="21"/>
                <w:szCs w:val="21"/>
                <w:highlight w:val="none"/>
                <w:lang w:val="en-US" w:eastAsia="zh-CN" w:bidi="ar"/>
              </w:rPr>
              <w:t>2</w:t>
            </w:r>
            <w:r>
              <w:rPr>
                <w:rFonts w:hint="default" w:ascii="Times New Roman" w:hAnsi="Times New Roman" w:eastAsia="宋体" w:cs="Times New Roman"/>
                <w:b w:val="0"/>
                <w:bCs w:val="0"/>
                <w:color w:val="auto"/>
                <w:spacing w:val="-6"/>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t>。</w:t>
            </w:r>
          </w:p>
        </w:tc>
      </w:tr>
      <w:tr w14:paraId="5197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8" w:hRule="atLeast"/>
          <w:jc w:val="center"/>
        </w:trPr>
        <w:tc>
          <w:tcPr>
            <w:tcW w:w="1304" w:type="dxa"/>
            <w:tcBorders>
              <w:tl2br w:val="nil"/>
              <w:tr2bl w:val="nil"/>
            </w:tcBorders>
            <w:shd w:val="clear" w:color="auto" w:fill="auto"/>
          </w:tcPr>
          <w:p w14:paraId="48ED596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C05065A000</w:t>
            </w:r>
          </w:p>
        </w:tc>
        <w:tc>
          <w:tcPr>
            <w:tcW w:w="1801" w:type="dxa"/>
            <w:tcBorders>
              <w:tl2br w:val="nil"/>
              <w:tr2bl w:val="nil"/>
            </w:tcBorders>
            <w:shd w:val="clear" w:color="auto" w:fill="auto"/>
          </w:tcPr>
          <w:p w14:paraId="3C62E93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猥亵</w:t>
            </w:r>
            <w:r>
              <w:rPr>
                <w:rFonts w:hint="default" w:ascii="Times New Roman" w:hAnsi="Times New Roman" w:eastAsia="宋体" w:cs="Times New Roman"/>
                <w:b w:val="0"/>
                <w:bCs w:val="0"/>
                <w:color w:val="auto"/>
                <w:kern w:val="0"/>
                <w:sz w:val="21"/>
                <w:szCs w:val="21"/>
                <w:highlight w:val="none"/>
                <w:lang w:bidi="ar"/>
              </w:rPr>
              <w:br w:type="textWrapping"/>
            </w:r>
          </w:p>
        </w:tc>
        <w:tc>
          <w:tcPr>
            <w:tcW w:w="2370" w:type="dxa"/>
            <w:tcBorders>
              <w:tl2br w:val="nil"/>
              <w:tr2bl w:val="nil"/>
            </w:tcBorders>
            <w:shd w:val="clear" w:color="auto" w:fill="auto"/>
          </w:tcPr>
          <w:p w14:paraId="1A8FF4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第五十二条</w:t>
            </w:r>
            <w:r>
              <w:rPr>
                <w:rFonts w:hint="default" w:ascii="Times New Roman" w:hAnsi="Times New Roman" w:eastAsia="宋体" w:cs="Times New Roman"/>
                <w:b w:val="0"/>
                <w:bCs w:val="0"/>
                <w:color w:val="auto"/>
                <w:spacing w:val="0"/>
                <w:sz w:val="21"/>
                <w:szCs w:val="21"/>
                <w:lang w:val="en-US" w:eastAsia="zh-CN"/>
              </w:rPr>
              <w:t>第一款</w:t>
            </w:r>
            <w:r>
              <w:rPr>
                <w:rFonts w:hint="default" w:ascii="Times New Roman" w:hAnsi="Times New Roman" w:eastAsia="宋体" w:cs="Times New Roman"/>
                <w:b w:val="0"/>
                <w:bCs w:val="0"/>
                <w:color w:val="auto"/>
                <w:spacing w:val="0"/>
                <w:sz w:val="21"/>
                <w:szCs w:val="21"/>
              </w:rPr>
              <w:t>　猥亵他人的，处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日以下拘留；猥亵精神病人、智力残疾人、不满十四周岁的人或者有其他严重情节的，处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p w14:paraId="1AAA5F0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709DB056">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以下情形，属于“有其他严重情节”：</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1、在公共场所猥亵他人；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2、猥亵多人；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3、强制、公然实施猥亵行为；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4、猥亵孕妇；</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5、造成被猥亵人受轻微伤或者精神受到损害：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6、多次猥亵他人；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tc>
        <w:tc>
          <w:tcPr>
            <w:tcW w:w="1234" w:type="dxa"/>
            <w:tcBorders>
              <w:tl2br w:val="nil"/>
              <w:tr2bl w:val="nil"/>
            </w:tcBorders>
            <w:shd w:val="clear" w:color="auto" w:fill="auto"/>
          </w:tcPr>
          <w:p w14:paraId="4892C3A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日以下拘留；猥亵精神病人、智力残疾人、不满十四周岁的人或者有其他严重情节的，处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kern w:val="0"/>
                <w:sz w:val="21"/>
                <w:szCs w:val="21"/>
                <w:highlight w:val="none"/>
                <w:lang w:bidi="ar"/>
              </w:rPr>
              <w:t>。</w:t>
            </w:r>
          </w:p>
        </w:tc>
      </w:tr>
      <w:tr w14:paraId="5535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5" w:hRule="atLeast"/>
          <w:jc w:val="center"/>
        </w:trPr>
        <w:tc>
          <w:tcPr>
            <w:tcW w:w="1304" w:type="dxa"/>
            <w:tcBorders>
              <w:tl2br w:val="nil"/>
              <w:tr2bl w:val="nil"/>
            </w:tcBorders>
            <w:shd w:val="clear" w:color="auto" w:fill="auto"/>
          </w:tcPr>
          <w:p w14:paraId="63E8368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29C2FD3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在公共场所故意裸露隐私部位</w:t>
            </w:r>
          </w:p>
        </w:tc>
        <w:tc>
          <w:tcPr>
            <w:tcW w:w="2370" w:type="dxa"/>
            <w:tcBorders>
              <w:tl2br w:val="nil"/>
              <w:tr2bl w:val="nil"/>
            </w:tcBorders>
            <w:shd w:val="clear" w:color="auto" w:fill="auto"/>
          </w:tcPr>
          <w:p w14:paraId="5DB37F4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bidi="ar"/>
              </w:rPr>
            </w:pPr>
            <w:r>
              <w:rPr>
                <w:rFonts w:hint="default" w:ascii="Times New Roman" w:hAnsi="Times New Roman" w:eastAsia="宋体" w:cs="Times New Roman"/>
                <w:b w:val="0"/>
                <w:bCs w:val="0"/>
                <w:color w:val="auto"/>
                <w:spacing w:val="0"/>
                <w:sz w:val="21"/>
                <w:szCs w:val="21"/>
              </w:rPr>
              <w:t>第五十二条</w:t>
            </w:r>
            <w:r>
              <w:rPr>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在公共场所故意裸露身体隐私部位的，处警告或者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元以下罚款；情节恶劣的，处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79669001">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以</w:t>
            </w:r>
            <w:r>
              <w:rPr>
                <w:rFonts w:hint="default" w:ascii="Times New Roman" w:hAnsi="Times New Roman" w:eastAsia="宋体" w:cs="Times New Roman"/>
                <w:b w:val="0"/>
                <w:bCs w:val="0"/>
                <w:color w:val="auto"/>
                <w:kern w:val="0"/>
                <w:sz w:val="21"/>
                <w:szCs w:val="21"/>
                <w:highlight w:val="none"/>
                <w:lang w:bidi="ar"/>
              </w:rPr>
              <w:t>下情形，属于“情节恶劣”：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1、造成现场秩序混乱等危害后果或者较大社会影响；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2、在有多名异性或者未成年人的公共场所</w:t>
            </w:r>
          </w:p>
          <w:p w14:paraId="3EC0D9A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故意裸露身体</w:t>
            </w:r>
            <w:r>
              <w:rPr>
                <w:rFonts w:hint="default" w:ascii="Times New Roman" w:hAnsi="Times New Roman" w:eastAsia="宋体" w:cs="Times New Roman"/>
                <w:b w:val="0"/>
                <w:bCs w:val="0"/>
                <w:color w:val="auto"/>
                <w:spacing w:val="0"/>
                <w:sz w:val="21"/>
                <w:szCs w:val="21"/>
              </w:rPr>
              <w:t>隐私部位</w:t>
            </w:r>
            <w:r>
              <w:rPr>
                <w:rFonts w:hint="default" w:ascii="Times New Roman" w:hAnsi="Times New Roman" w:eastAsia="宋体" w:cs="Times New Roman"/>
                <w:b w:val="0"/>
                <w:bCs w:val="0"/>
                <w:color w:val="auto"/>
                <w:kern w:val="0"/>
                <w:sz w:val="21"/>
                <w:szCs w:val="21"/>
                <w:highlight w:val="none"/>
                <w:lang w:bidi="ar"/>
              </w:rPr>
              <w:t>；</w:t>
            </w:r>
          </w:p>
          <w:p w14:paraId="62EFDAA7">
            <w:pPr>
              <w:widowControl/>
              <w:numPr>
                <w:ilvl w:val="0"/>
                <w:numId w:val="1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经制止拒不改正；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4、伴随挑逗性语言或者动作；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5、其他恶劣情形。</w:t>
            </w:r>
          </w:p>
        </w:tc>
        <w:tc>
          <w:tcPr>
            <w:tcW w:w="1234" w:type="dxa"/>
            <w:tcBorders>
              <w:tl2br w:val="nil"/>
              <w:tr2bl w:val="nil"/>
            </w:tcBorders>
            <w:shd w:val="clear" w:color="auto" w:fill="auto"/>
          </w:tcPr>
          <w:p w14:paraId="457E4EAC">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元以下罚款；情节恶劣的，处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14:paraId="61169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1" w:hRule="atLeast"/>
          <w:jc w:val="center"/>
        </w:trPr>
        <w:tc>
          <w:tcPr>
            <w:tcW w:w="1304" w:type="dxa"/>
            <w:tcBorders>
              <w:tl2br w:val="nil"/>
              <w:tr2bl w:val="nil"/>
            </w:tcBorders>
            <w:shd w:val="clear" w:color="auto" w:fill="auto"/>
          </w:tcPr>
          <w:p w14:paraId="3C6EAAA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C05066A000</w:t>
            </w:r>
          </w:p>
          <w:p w14:paraId="21CB51D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14:paraId="3CE7085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C05067A000</w:t>
            </w:r>
          </w:p>
        </w:tc>
        <w:tc>
          <w:tcPr>
            <w:tcW w:w="1801" w:type="dxa"/>
            <w:tcBorders>
              <w:tl2br w:val="nil"/>
              <w:tr2bl w:val="nil"/>
            </w:tcBorders>
            <w:shd w:val="clear" w:color="auto" w:fill="auto"/>
          </w:tcPr>
          <w:p w14:paraId="23598FB2">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虐待</w:t>
            </w:r>
            <w:r>
              <w:rPr>
                <w:rFonts w:hint="default" w:ascii="Times New Roman" w:hAnsi="Times New Roman" w:eastAsia="宋体" w:cs="Times New Roman"/>
                <w:b w:val="0"/>
                <w:bCs w:val="0"/>
                <w:color w:val="auto"/>
                <w:kern w:val="0"/>
                <w:sz w:val="21"/>
                <w:szCs w:val="21"/>
                <w:lang w:eastAsia="zh-CN"/>
              </w:rPr>
              <w:t>；</w:t>
            </w:r>
          </w:p>
          <w:p w14:paraId="6AAD8D8D">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虐待被监护、看护人</w:t>
            </w:r>
            <w:r>
              <w:rPr>
                <w:rFonts w:hint="default" w:ascii="Times New Roman" w:hAnsi="Times New Roman" w:eastAsia="宋体" w:cs="Times New Roman"/>
                <w:b w:val="0"/>
                <w:bCs w:val="0"/>
                <w:color w:val="auto"/>
                <w:kern w:val="0"/>
                <w:sz w:val="21"/>
                <w:szCs w:val="21"/>
                <w:lang w:eastAsia="zh-CN"/>
              </w:rPr>
              <w:t>；</w:t>
            </w:r>
          </w:p>
          <w:p w14:paraId="3B5B3B9C">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遗弃</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40A862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第五</w:t>
            </w:r>
            <w:r>
              <w:rPr>
                <w:rFonts w:hint="default" w:ascii="Times New Roman" w:hAnsi="Times New Roman" w:eastAsia="宋体" w:cs="Times New Roman"/>
                <w:b w:val="0"/>
                <w:bCs w:val="0"/>
                <w:color w:val="auto"/>
                <w:kern w:val="0"/>
                <w:sz w:val="21"/>
                <w:szCs w:val="21"/>
                <w:highlight w:val="none"/>
                <w:lang w:val="en-US" w:eastAsia="zh-CN" w:bidi="ar"/>
              </w:rPr>
              <w:t>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，处5日以下拘留或者警告</w:t>
            </w:r>
            <w:r>
              <w:rPr>
                <w:rFonts w:hint="default" w:ascii="Times New Roman" w:hAnsi="Times New Roman" w:eastAsia="宋体" w:cs="Times New Roman"/>
                <w:b w:val="0"/>
                <w:bCs w:val="0"/>
                <w:color w:val="auto"/>
                <w:spacing w:val="0"/>
                <w:sz w:val="21"/>
                <w:szCs w:val="21"/>
              </w:rPr>
              <w:t>；情节较重的，处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0"/>
                <w:sz w:val="21"/>
                <w:szCs w:val="21"/>
              </w:rPr>
              <w:t>（一）虐待家庭成员，被虐待人或者其监护人要求处理的；</w:t>
            </w:r>
          </w:p>
          <w:p w14:paraId="762978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（二）对未成年人、老年人、患病的人、残疾人等负有监护、看护职责的人虐待被监护、看护的人的；</w:t>
            </w:r>
          </w:p>
          <w:p w14:paraId="4ADDC1D4">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（三）遗弃没有独立生活能力的被扶养人的。</w:t>
            </w:r>
          </w:p>
        </w:tc>
        <w:tc>
          <w:tcPr>
            <w:tcW w:w="2078" w:type="dxa"/>
            <w:tcBorders>
              <w:tl2br w:val="nil"/>
              <w:tr2bl w:val="nil"/>
            </w:tcBorders>
            <w:shd w:val="clear" w:color="auto" w:fill="auto"/>
          </w:tcPr>
          <w:p w14:paraId="233F330C">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6DDBE150">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1、给他人正常生活、身心健康等造成较大影响；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2、经劝阻仍不停止；</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4、其他情节较重情形。</w:t>
            </w:r>
          </w:p>
          <w:p w14:paraId="5F042B74">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1ACA2C0C">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z w:val="21"/>
                <w:szCs w:val="21"/>
                <w:lang w:val="en-US" w:eastAsia="zh-CN"/>
              </w:rPr>
              <w:t>处5日以下拘留或者警告；情节较重的，处5日以上10日以下拘留，可以并处1000元以下罚款。</w:t>
            </w:r>
          </w:p>
        </w:tc>
      </w:tr>
      <w:tr w14:paraId="3CD1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2" w:hRule="atLeast"/>
          <w:jc w:val="center"/>
        </w:trPr>
        <w:tc>
          <w:tcPr>
            <w:tcW w:w="1304" w:type="dxa"/>
            <w:tcBorders>
              <w:tl2br w:val="nil"/>
              <w:tr2bl w:val="nil"/>
            </w:tcBorders>
            <w:shd w:val="clear" w:color="auto" w:fill="auto"/>
            <w:vAlign w:val="top"/>
          </w:tcPr>
          <w:p w14:paraId="5C66785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C05068A000</w:t>
            </w:r>
          </w:p>
        </w:tc>
        <w:tc>
          <w:tcPr>
            <w:tcW w:w="1801" w:type="dxa"/>
            <w:tcBorders>
              <w:tl2br w:val="nil"/>
              <w:tr2bl w:val="nil"/>
            </w:tcBorders>
            <w:shd w:val="clear" w:color="auto" w:fill="auto"/>
            <w:vAlign w:val="top"/>
          </w:tcPr>
          <w:p w14:paraId="709F7BA4">
            <w:pPr>
              <w:widowControl/>
              <w:spacing w:line="300" w:lineRule="exact"/>
              <w:textAlignment w:val="top"/>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强迫交易</w:t>
            </w:r>
          </w:p>
        </w:tc>
        <w:tc>
          <w:tcPr>
            <w:tcW w:w="2370" w:type="dxa"/>
            <w:tcBorders>
              <w:tl2br w:val="nil"/>
              <w:tr2bl w:val="nil"/>
            </w:tcBorders>
            <w:shd w:val="clear" w:color="auto" w:fill="auto"/>
            <w:vAlign w:val="top"/>
          </w:tcPr>
          <w:p w14:paraId="607A933D">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五十四</w:t>
            </w:r>
            <w:r>
              <w:rPr>
                <w:rFonts w:hint="default" w:ascii="Times New Roman" w:hAnsi="Times New Roman" w:eastAsia="宋体" w:cs="Times New Roman"/>
                <w:b w:val="0"/>
                <w:bCs w:val="0"/>
                <w:color w:val="auto"/>
                <w:kern w:val="0"/>
                <w:sz w:val="21"/>
                <w:szCs w:val="21"/>
                <w:highlight w:val="none"/>
                <w:lang w:bidi="ar"/>
              </w:rPr>
              <w:t>条  强买强卖商品，强迫他人提供服务或者强迫他人接受服务的，处5日以上10日以下拘留，并处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00元以上5</w:t>
            </w:r>
            <w:r>
              <w:rPr>
                <w:rFonts w:hint="default" w:ascii="Times New Roman" w:hAnsi="Times New Roman" w:eastAsia="宋体" w:cs="Times New Roman"/>
                <w:b w:val="0"/>
                <w:bCs w:val="0"/>
                <w:color w:val="auto"/>
                <w:kern w:val="0"/>
                <w:sz w:val="21"/>
                <w:szCs w:val="21"/>
                <w:highlight w:val="none"/>
                <w:lang w:val="en-US" w:eastAsia="zh-CN" w:bidi="ar"/>
              </w:rPr>
              <w:t>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14:paraId="550EB52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1、强迫交易造成直接经济损失</w:t>
            </w:r>
            <w:r>
              <w:rPr>
                <w:rFonts w:hint="default" w:ascii="Times New Roman" w:hAnsi="Times New Roman" w:eastAsia="宋体" w:cs="Times New Roman"/>
                <w:b w:val="0"/>
                <w:bCs w:val="0"/>
                <w:color w:val="auto"/>
                <w:kern w:val="0"/>
                <w:sz w:val="21"/>
                <w:szCs w:val="21"/>
                <w:highlight w:val="none"/>
                <w:lang w:val="en-US" w:eastAsia="zh-CN" w:bidi="ar"/>
              </w:rPr>
              <w:t>未达到刑事处罚标准</w:t>
            </w:r>
            <w:r>
              <w:rPr>
                <w:rFonts w:hint="default" w:ascii="Times New Roman" w:hAnsi="Times New Roman" w:eastAsia="宋体" w:cs="Times New Roman"/>
                <w:b w:val="0"/>
                <w:bCs w:val="0"/>
                <w:color w:val="auto"/>
                <w:kern w:val="0"/>
                <w:sz w:val="21"/>
                <w:szCs w:val="21"/>
                <w:highlight w:val="none"/>
                <w:lang w:bidi="ar"/>
              </w:rPr>
              <w:t>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2、强迫交易数额或者违法所得</w:t>
            </w:r>
            <w:r>
              <w:rPr>
                <w:rFonts w:hint="default" w:ascii="Times New Roman" w:hAnsi="Times New Roman" w:eastAsia="宋体" w:cs="Times New Roman"/>
                <w:b w:val="0"/>
                <w:bCs w:val="0"/>
                <w:color w:val="auto"/>
                <w:kern w:val="0"/>
                <w:sz w:val="21"/>
                <w:szCs w:val="21"/>
                <w:highlight w:val="none"/>
                <w:lang w:val="en-US" w:eastAsia="zh-CN" w:bidi="ar"/>
              </w:rPr>
              <w:t>未达到刑事处罚标准</w:t>
            </w:r>
            <w:r>
              <w:rPr>
                <w:rFonts w:hint="default" w:ascii="Times New Roman" w:hAnsi="Times New Roman" w:eastAsia="宋体" w:cs="Times New Roman"/>
                <w:b w:val="0"/>
                <w:bCs w:val="0"/>
                <w:color w:val="auto"/>
                <w:kern w:val="0"/>
                <w:sz w:val="21"/>
                <w:szCs w:val="21"/>
                <w:highlight w:val="none"/>
                <w:lang w:bidi="ar"/>
              </w:rPr>
              <w:t>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3、强迫他人购买伪劣商品数额或者违法所得未达到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4、事后主动返还财物或者支付有关费用，取得被侵害人谅解；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5、其他情节较轻情形。</w:t>
            </w:r>
          </w:p>
        </w:tc>
        <w:tc>
          <w:tcPr>
            <w:tcW w:w="1234" w:type="dxa"/>
            <w:tcBorders>
              <w:tl2br w:val="nil"/>
              <w:tr2bl w:val="nil"/>
            </w:tcBorders>
            <w:shd w:val="clear" w:color="auto" w:fill="auto"/>
            <w:vAlign w:val="top"/>
          </w:tcPr>
          <w:p w14:paraId="5EE4C341">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00元以上5</w:t>
            </w:r>
            <w:r>
              <w:rPr>
                <w:rFonts w:hint="default" w:ascii="Times New Roman" w:hAnsi="Times New Roman" w:eastAsia="宋体" w:cs="Times New Roman"/>
                <w:b w:val="0"/>
                <w:bCs w:val="0"/>
                <w:color w:val="auto"/>
                <w:kern w:val="0"/>
                <w:sz w:val="21"/>
                <w:szCs w:val="21"/>
                <w:highlight w:val="none"/>
                <w:lang w:val="en-US" w:eastAsia="zh-CN" w:bidi="ar"/>
              </w:rPr>
              <w:t>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6B01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27A0D74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C05069A000</w:t>
            </w:r>
          </w:p>
        </w:tc>
        <w:tc>
          <w:tcPr>
            <w:tcW w:w="1801" w:type="dxa"/>
            <w:tcBorders>
              <w:tl2br w:val="nil"/>
              <w:tr2bl w:val="nil"/>
            </w:tcBorders>
            <w:shd w:val="clear" w:color="auto" w:fill="auto"/>
          </w:tcPr>
          <w:p w14:paraId="02269881">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煽动民族仇恨、民族歧视</w:t>
            </w:r>
            <w:r>
              <w:rPr>
                <w:rFonts w:hint="default" w:ascii="Times New Roman" w:hAnsi="Times New Roman" w:eastAsia="宋体" w:cs="Times New Roman"/>
                <w:b w:val="0"/>
                <w:bCs w:val="0"/>
                <w:color w:val="auto"/>
                <w:kern w:val="0"/>
                <w:sz w:val="21"/>
                <w:szCs w:val="21"/>
                <w:lang w:eastAsia="zh-CN"/>
              </w:rPr>
              <w:t>；</w:t>
            </w:r>
          </w:p>
          <w:p w14:paraId="62D1D38C">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刊载民族歧视、侮辱内容</w:t>
            </w:r>
            <w:r>
              <w:rPr>
                <w:rFonts w:hint="default" w:ascii="Times New Roman" w:hAnsi="Times New Roman" w:eastAsia="宋体" w:cs="Times New Roman"/>
                <w:b w:val="0"/>
                <w:bCs w:val="0"/>
                <w:color w:val="auto"/>
                <w:kern w:val="0"/>
                <w:sz w:val="21"/>
                <w:szCs w:val="21"/>
                <w:lang w:eastAsia="zh-CN"/>
              </w:rPr>
              <w:t>。</w:t>
            </w:r>
          </w:p>
          <w:p w14:paraId="7281FE4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28F5B2D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五十五</w:t>
            </w:r>
            <w:r>
              <w:rPr>
                <w:rFonts w:hint="default" w:ascii="Times New Roman" w:hAnsi="Times New Roman" w:eastAsia="宋体" w:cs="Times New Roman"/>
                <w:b w:val="0"/>
                <w:bCs w:val="0"/>
                <w:color w:val="auto"/>
                <w:kern w:val="0"/>
                <w:sz w:val="21"/>
                <w:szCs w:val="21"/>
                <w:highlight w:val="none"/>
                <w:lang w:bidi="ar"/>
              </w:rPr>
              <w:t>条  煽动民族仇恨、民族歧视，或者在出版物、信息网络中刊载民族歧视、侮辱内容的，处10日以上15日以下拘留，可以并处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49318CE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5E04B64A">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1、主动承认错误，及时纠正、消除影响；</w:t>
            </w:r>
          </w:p>
          <w:p w14:paraId="2C4A6C34">
            <w:pPr>
              <w:widowControl/>
              <w:spacing w:line="300" w:lineRule="exact"/>
              <w:textAlignment w:val="top"/>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2、其他情节较轻情形。</w:t>
            </w:r>
          </w:p>
          <w:p w14:paraId="581C7C90">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14:paraId="03D701A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14:paraId="5D75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45684B93">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14:paraId="5D07BE47">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14:paraId="320221F8">
            <w:pPr>
              <w:pStyle w:val="2"/>
              <w:ind w:left="0" w:leftChars="0"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rPr>
              <w:t>侵犯个人信息</w:t>
            </w:r>
          </w:p>
        </w:tc>
        <w:tc>
          <w:tcPr>
            <w:tcW w:w="2370" w:type="dxa"/>
            <w:tcBorders>
              <w:tl2br w:val="nil"/>
              <w:tr2bl w:val="nil"/>
            </w:tcBorders>
            <w:shd w:val="clear" w:color="auto" w:fill="auto"/>
          </w:tcPr>
          <w:p w14:paraId="272B0B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第五十六条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违反国家有关规定，向他人出售或者提供个人信息的，处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w:t>
            </w:r>
          </w:p>
          <w:p w14:paraId="4D5678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14:paraId="618653F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第五十六条</w:t>
            </w:r>
            <w:r>
              <w:rPr>
                <w:rStyle w:val="13"/>
                <w:rFonts w:hint="default" w:ascii="Times New Roman" w:hAnsi="Times New Roman" w:eastAsia="宋体" w:cs="Times New Roman"/>
                <w:b w:val="0"/>
                <w:bCs w:val="0"/>
                <w:color w:val="auto"/>
                <w:spacing w:val="0"/>
                <w:sz w:val="21"/>
                <w:szCs w:val="21"/>
                <w:lang w:val="en-US" w:eastAsia="zh-CN"/>
              </w:rPr>
              <w:t>第二款</w:t>
            </w:r>
            <w:r>
              <w:rPr>
                <w:rFonts w:hint="default" w:ascii="Times New Roman" w:hAnsi="Times New Roman" w:eastAsia="宋体" w:cs="Times New Roman"/>
                <w:b w:val="0"/>
                <w:bCs w:val="0"/>
                <w:color w:val="auto"/>
                <w:spacing w:val="0"/>
                <w:sz w:val="21"/>
                <w:szCs w:val="21"/>
                <w:lang w:val="en-US" w:eastAsia="zh-CN"/>
              </w:rPr>
              <w:t xml:space="preserve">  </w:t>
            </w:r>
            <w:r>
              <w:rPr>
                <w:rFonts w:hint="default" w:ascii="Times New Roman" w:hAnsi="Times New Roman" w:eastAsia="宋体" w:cs="Times New Roman"/>
                <w:b w:val="0"/>
                <w:bCs w:val="0"/>
                <w:color w:val="auto"/>
                <w:spacing w:val="0"/>
                <w:sz w:val="21"/>
                <w:szCs w:val="21"/>
              </w:rPr>
              <w:t>窃取或者以其他方法非法获取个人信息的，依照前款的规定处罚。</w:t>
            </w:r>
          </w:p>
        </w:tc>
        <w:tc>
          <w:tcPr>
            <w:tcW w:w="2078" w:type="dxa"/>
            <w:tcBorders>
              <w:tl2br w:val="nil"/>
              <w:tr2bl w:val="nil"/>
            </w:tcBorders>
            <w:shd w:val="clear" w:color="auto" w:fill="auto"/>
          </w:tcPr>
          <w:p w14:paraId="024BE71D">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23ABE349">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1、未达到刑事处罚标准10%；</w:t>
            </w:r>
          </w:p>
          <w:p w14:paraId="7D2AA754">
            <w:pPr>
              <w:widowControl/>
              <w:spacing w:line="300" w:lineRule="exact"/>
              <w:textAlignment w:val="top"/>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2、其他情节较轻情形。</w:t>
            </w:r>
          </w:p>
          <w:p w14:paraId="56DCC79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243152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w:t>
            </w:r>
          </w:p>
          <w:p w14:paraId="4F81857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305D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7" w:hRule="atLeast"/>
          <w:jc w:val="center"/>
        </w:trPr>
        <w:tc>
          <w:tcPr>
            <w:tcW w:w="1304" w:type="dxa"/>
            <w:tcBorders>
              <w:tl2br w:val="nil"/>
              <w:tr2bl w:val="nil"/>
            </w:tcBorders>
            <w:shd w:val="clear" w:color="auto" w:fill="auto"/>
          </w:tcPr>
          <w:p w14:paraId="0D22D37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C05070A000</w:t>
            </w:r>
          </w:p>
        </w:tc>
        <w:tc>
          <w:tcPr>
            <w:tcW w:w="1801" w:type="dxa"/>
            <w:tcBorders>
              <w:tl2br w:val="nil"/>
              <w:tr2bl w:val="nil"/>
            </w:tcBorders>
            <w:shd w:val="clear" w:color="auto" w:fill="auto"/>
          </w:tcPr>
          <w:p w14:paraId="49B382B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冒领、隐匿、毁弃、倒卖、私自开拆、非法检查他人邮件、快件</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3F9FE82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spacing w:val="0"/>
                <w:sz w:val="21"/>
                <w:szCs w:val="21"/>
              </w:rPr>
              <w:t>冒领、隐匿、毁弃、倒卖、私自开拆或者非法检查他人邮件、快件的，处警告或者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4F841FC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526250FF">
            <w:pPr>
              <w:widowControl/>
              <w:spacing w:line="300" w:lineRule="exact"/>
              <w:textAlignment w:val="top"/>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lang w:val="en-US" w:eastAsia="zh-CN"/>
              </w:rPr>
              <w:t>1、给他人正常工作、生活等造成较大经济损失或影响；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2、针对多人实施；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4、其他情节较重情形。</w:t>
            </w:r>
          </w:p>
        </w:tc>
        <w:tc>
          <w:tcPr>
            <w:tcW w:w="1234" w:type="dxa"/>
            <w:tcBorders>
              <w:tl2br w:val="nil"/>
              <w:tr2bl w:val="nil"/>
            </w:tcBorders>
            <w:shd w:val="clear" w:color="auto" w:fill="auto"/>
          </w:tcPr>
          <w:p w14:paraId="7EA48E7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14:paraId="1140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9" w:hRule="atLeast"/>
          <w:jc w:val="center"/>
        </w:trPr>
        <w:tc>
          <w:tcPr>
            <w:tcW w:w="1304" w:type="dxa"/>
            <w:tcBorders>
              <w:tl2br w:val="nil"/>
              <w:tr2bl w:val="nil"/>
            </w:tcBorders>
            <w:shd w:val="clear" w:color="auto" w:fill="auto"/>
          </w:tcPr>
          <w:p w14:paraId="081FBFE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14:paraId="2EE7B5C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盗窃</w:t>
            </w:r>
          </w:p>
          <w:p w14:paraId="538429D1">
            <w:pPr>
              <w:rPr>
                <w:rFonts w:hint="default" w:ascii="Times New Roman" w:hAnsi="Times New Roman" w:eastAsia="宋体" w:cs="Times New Roman"/>
                <w:b w:val="0"/>
                <w:bCs w:val="0"/>
                <w:color w:val="auto"/>
                <w:kern w:val="0"/>
                <w:sz w:val="21"/>
                <w:szCs w:val="21"/>
                <w:highlight w:val="none"/>
                <w:lang w:bidi="ar"/>
              </w:rPr>
            </w:pPr>
          </w:p>
          <w:p w14:paraId="4343012C">
            <w:pPr>
              <w:rPr>
                <w:rFonts w:hint="default" w:ascii="Times New Roman" w:hAnsi="Times New Roman" w:eastAsia="宋体" w:cs="Times New Roman"/>
                <w:b w:val="0"/>
                <w:bCs w:val="0"/>
                <w:color w:val="auto"/>
                <w:kern w:val="0"/>
                <w:sz w:val="21"/>
                <w:szCs w:val="21"/>
                <w:highlight w:val="none"/>
                <w:lang w:bidi="ar"/>
              </w:rPr>
            </w:pPr>
          </w:p>
          <w:p w14:paraId="2EBAF9C5">
            <w:pPr>
              <w:rPr>
                <w:rFonts w:hint="default" w:ascii="Times New Roman" w:hAnsi="Times New Roman" w:eastAsia="宋体" w:cs="Times New Roman"/>
                <w:b w:val="0"/>
                <w:bCs w:val="0"/>
                <w:color w:val="auto"/>
                <w:kern w:val="0"/>
                <w:sz w:val="21"/>
                <w:szCs w:val="21"/>
                <w:highlight w:val="none"/>
                <w:lang w:bidi="ar"/>
              </w:rPr>
            </w:pPr>
          </w:p>
          <w:p w14:paraId="4545F27E">
            <w:pPr>
              <w:rPr>
                <w:rFonts w:hint="default" w:ascii="Times New Roman" w:hAnsi="Times New Roman" w:eastAsia="宋体" w:cs="Times New Roman"/>
                <w:b w:val="0"/>
                <w:bCs w:val="0"/>
                <w:color w:val="auto"/>
                <w:kern w:val="0"/>
                <w:sz w:val="21"/>
                <w:szCs w:val="21"/>
                <w:highlight w:val="none"/>
                <w:lang w:bidi="ar"/>
              </w:rPr>
            </w:pPr>
          </w:p>
          <w:p w14:paraId="46533774">
            <w:pPr>
              <w:rPr>
                <w:rFonts w:hint="default" w:ascii="Times New Roman" w:hAnsi="Times New Roman" w:eastAsia="宋体" w:cs="Times New Roman"/>
                <w:b w:val="0"/>
                <w:bCs w:val="0"/>
                <w:color w:val="auto"/>
                <w:kern w:val="0"/>
                <w:sz w:val="21"/>
                <w:szCs w:val="21"/>
                <w:highlight w:val="none"/>
                <w:lang w:bidi="ar"/>
              </w:rPr>
            </w:pPr>
          </w:p>
          <w:p w14:paraId="1A43086C">
            <w:pPr>
              <w:jc w:val="center"/>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5B72DD2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7ECEF996">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（一）以下情形，因盗窃财物价值</w:t>
            </w:r>
            <w:r>
              <w:rPr>
                <w:rFonts w:hint="default" w:ascii="Times New Roman" w:hAnsi="Times New Roman" w:eastAsia="宋体" w:cs="Times New Roman"/>
                <w:b w:val="0"/>
                <w:bCs w:val="0"/>
                <w:color w:val="auto"/>
                <w:sz w:val="21"/>
                <w:szCs w:val="21"/>
                <w:highlight w:val="none"/>
                <w:lang w:val="en-US" w:eastAsia="zh-CN"/>
              </w:rPr>
              <w:t>未</w:t>
            </w:r>
            <w:r>
              <w:rPr>
                <w:rFonts w:hint="default" w:ascii="Times New Roman" w:hAnsi="Times New Roman" w:eastAsia="宋体" w:cs="Times New Roman"/>
                <w:b w:val="0"/>
                <w:bCs w:val="0"/>
                <w:color w:val="auto"/>
                <w:sz w:val="21"/>
                <w:szCs w:val="21"/>
                <w:lang w:val="en-US" w:eastAsia="zh-CN"/>
              </w:rPr>
              <w:t>达到刑事处罚</w:t>
            </w:r>
            <w:r>
              <w:rPr>
                <w:rFonts w:hint="default" w:ascii="Times New Roman" w:hAnsi="Times New Roman" w:eastAsia="宋体" w:cs="Times New Roman"/>
                <w:b w:val="0"/>
                <w:bCs w:val="0"/>
                <w:color w:val="auto"/>
                <w:sz w:val="21"/>
                <w:szCs w:val="21"/>
                <w:highlight w:val="none"/>
              </w:rPr>
              <w:t>标准50%，无法按照2013</w:t>
            </w:r>
            <w:r>
              <w:rPr>
                <w:rFonts w:hint="default" w:ascii="Times New Roman" w:hAnsi="Times New Roman" w:eastAsia="宋体" w:cs="Times New Roman"/>
                <w:b w:val="0"/>
                <w:bCs w:val="0"/>
                <w:color w:val="auto"/>
                <w:sz w:val="21"/>
                <w:szCs w:val="21"/>
                <w:highlight w:val="none"/>
                <w:lang w:val="en-US" w:eastAsia="zh-CN"/>
              </w:rPr>
              <w:t>年</w:t>
            </w: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月</w:t>
            </w:r>
            <w:r>
              <w:rPr>
                <w:rFonts w:hint="default" w:ascii="Times New Roman" w:hAnsi="Times New Roman" w:eastAsia="宋体" w:cs="Times New Roman"/>
                <w:b w:val="0"/>
                <w:bCs w:val="0"/>
                <w:color w:val="auto"/>
                <w:sz w:val="21"/>
                <w:szCs w:val="21"/>
                <w:highlight w:val="none"/>
              </w:rPr>
              <w:t>2</w:t>
            </w:r>
            <w:r>
              <w:rPr>
                <w:rFonts w:hint="default" w:ascii="Times New Roman" w:hAnsi="Times New Roman" w:eastAsia="宋体" w:cs="Times New Roman"/>
                <w:b w:val="0"/>
                <w:bCs w:val="0"/>
                <w:color w:val="auto"/>
                <w:sz w:val="21"/>
                <w:szCs w:val="21"/>
                <w:highlight w:val="none"/>
                <w:lang w:val="en-US" w:eastAsia="zh-CN"/>
              </w:rPr>
              <w:t>日</w:t>
            </w:r>
            <w:r>
              <w:rPr>
                <w:rFonts w:hint="default" w:ascii="Times New Roman" w:hAnsi="Times New Roman" w:eastAsia="宋体" w:cs="Times New Roman"/>
                <w:b w:val="0"/>
                <w:bCs w:val="0"/>
                <w:color w:val="auto"/>
                <w:sz w:val="21"/>
                <w:szCs w:val="21"/>
                <w:highlight w:val="none"/>
              </w:rPr>
              <w:t>最高人民法院、最高人民检察院印发的《关于办理盗窃刑事案件适用法律若干问题的解释》追究刑事责任的，属于盗窃</w:t>
            </w:r>
            <w:r>
              <w:rPr>
                <w:rFonts w:hint="default" w:ascii="Times New Roman" w:hAnsi="Times New Roman" w:eastAsia="宋体" w:cs="Times New Roman"/>
                <w:b w:val="0"/>
                <w:bCs w:val="0"/>
                <w:color w:val="auto"/>
                <w:kern w:val="0"/>
                <w:sz w:val="21"/>
                <w:szCs w:val="21"/>
                <w:highlight w:val="none"/>
                <w:lang w:bidi="ar"/>
              </w:rPr>
              <w:t>“情节较重”</w:t>
            </w:r>
            <w:r>
              <w:rPr>
                <w:rFonts w:hint="default" w:ascii="Times New Roman" w:hAnsi="Times New Roman" w:eastAsia="宋体" w:cs="Times New Roman"/>
                <w:b w:val="0"/>
                <w:bCs w:val="0"/>
                <w:color w:val="auto"/>
                <w:sz w:val="21"/>
                <w:szCs w:val="21"/>
                <w:highlight w:val="none"/>
              </w:rPr>
              <w:t>：</w:t>
            </w:r>
          </w:p>
          <w:p w14:paraId="05F8677A">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1、曾因盗窃受过刑事处罚；</w:t>
            </w:r>
          </w:p>
          <w:p w14:paraId="5F36BC7E">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、组织、控制未成年人盗窃；</w:t>
            </w:r>
          </w:p>
          <w:p w14:paraId="2892E4C4">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、自然灾害、事故灾害、社会安全事件等突发事件期间，在事件发生地盗窃；</w:t>
            </w:r>
          </w:p>
          <w:p w14:paraId="51680D31">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、盗窃残疾人、孤寡老人、丧失劳动能力人的财物；</w:t>
            </w:r>
          </w:p>
          <w:p w14:paraId="7ECA9FF0">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、在医院盗窃病人或者其亲友财物；</w:t>
            </w:r>
          </w:p>
          <w:p w14:paraId="6B6B7203">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、盗窃救灾、抢险、防汛、优抚、扶贫、移民、救济款物；</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rPr>
              <w:t>、盗窃造成严重后果。</w:t>
            </w:r>
            <w:r>
              <w:rPr>
                <w:rFonts w:hint="default" w:ascii="Times New Roman" w:hAnsi="Times New Roman" w:eastAsia="宋体" w:cs="Times New Roman"/>
                <w:b w:val="0"/>
                <w:bCs w:val="0"/>
                <w:color w:val="auto"/>
                <w:sz w:val="21"/>
                <w:szCs w:val="21"/>
                <w:highlight w:val="none"/>
              </w:rPr>
              <w:br w:type="textWrapping"/>
            </w:r>
          </w:p>
          <w:p w14:paraId="5C04B628">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（二）以下情形，属于盗窃其他</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情节较重</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情形</w:t>
            </w:r>
            <w:r>
              <w:rPr>
                <w:rFonts w:hint="default" w:ascii="Times New Roman" w:hAnsi="Times New Roman" w:eastAsia="宋体" w:cs="Times New Roman"/>
                <w:b w:val="0"/>
                <w:bCs w:val="0"/>
                <w:color w:val="auto"/>
                <w:sz w:val="21"/>
                <w:szCs w:val="21"/>
                <w:highlight w:val="none"/>
              </w:rPr>
              <w:t>：</w:t>
            </w:r>
          </w:p>
          <w:p w14:paraId="79E720AD">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1、盗窃财物价值达到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sz w:val="21"/>
                <w:szCs w:val="21"/>
                <w:highlight w:val="none"/>
              </w:rPr>
              <w:t>标准50%以上；</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rPr>
              <w:t>2、盗窃未成年人、低保人员或者收入在低保水平以下的生活困难人员的财物，盗窃医疗等特定款物；</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、采用破坏性手段盗窃；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、使用专用工具或者技术性手段盗窃；</w:t>
            </w:r>
          </w:p>
          <w:p w14:paraId="317749F3">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、组织、控制残疾人、孕妇或者哺乳期妇女盗窃；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、盗窃后拒不供认，隐藏赃证物，无悔改表现；</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rPr>
              <w:t>、盗窃财物无法返还；</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8</w:t>
            </w:r>
            <w:r>
              <w:rPr>
                <w:rFonts w:hint="default" w:ascii="Times New Roman" w:hAnsi="Times New Roman" w:eastAsia="宋体" w:cs="Times New Roman"/>
                <w:b w:val="0"/>
                <w:bCs w:val="0"/>
                <w:color w:val="auto"/>
                <w:sz w:val="21"/>
                <w:szCs w:val="21"/>
                <w:highlight w:val="none"/>
              </w:rPr>
              <w:t>、结伙、流窜盗窃；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9</w:t>
            </w:r>
            <w:r>
              <w:rPr>
                <w:rFonts w:hint="default" w:ascii="Times New Roman" w:hAnsi="Times New Roman" w:eastAsia="宋体" w:cs="Times New Roman"/>
                <w:b w:val="0"/>
                <w:bCs w:val="0"/>
                <w:color w:val="auto"/>
                <w:sz w:val="21"/>
                <w:szCs w:val="21"/>
                <w:highlight w:val="none"/>
              </w:rPr>
              <w:t>、盗窃公共设施，影响人身安全、道路交通安全；</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rPr>
              <w:t>1</w:t>
            </w:r>
            <w:r>
              <w:rPr>
                <w:rFonts w:hint="default"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rPr>
              <w:t xml:space="preserve">、其他情节较重情形。     </w:t>
            </w:r>
          </w:p>
          <w:p w14:paraId="2486DE39">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p>
          <w:p w14:paraId="703A357D">
            <w:pPr>
              <w:widowControl/>
              <w:spacing w:line="290" w:lineRule="exact"/>
              <w:textAlignment w:val="top"/>
              <w:rPr>
                <w:rFonts w:hint="default" w:ascii="Times New Roman" w:hAnsi="Times New Roman" w:eastAsia="宋体" w:cs="Times New Roman"/>
                <w:b w:val="0"/>
                <w:bCs w:val="0"/>
                <w:color w:val="auto"/>
                <w:spacing w:val="-3"/>
                <w:kern w:val="0"/>
                <w:sz w:val="21"/>
                <w:szCs w:val="21"/>
                <w:highlight w:val="none"/>
                <w:lang w:bidi="ar"/>
              </w:rPr>
            </w:pPr>
            <w:r>
              <w:rPr>
                <w:rFonts w:hint="default" w:ascii="Times New Roman" w:hAnsi="Times New Roman" w:eastAsia="宋体" w:cs="Times New Roman"/>
                <w:b w:val="0"/>
                <w:bCs w:val="0"/>
                <w:color w:val="auto"/>
                <w:spacing w:val="-3"/>
                <w:kern w:val="0"/>
                <w:sz w:val="21"/>
                <w:szCs w:val="21"/>
                <w:highlight w:val="none"/>
                <w:lang w:bidi="ar"/>
              </w:rPr>
              <w:t>盗窃不具备情节较重情形，且</w:t>
            </w:r>
            <w:r>
              <w:rPr>
                <w:rFonts w:hint="default" w:ascii="Times New Roman" w:hAnsi="Times New Roman" w:eastAsia="宋体" w:cs="Times New Roman"/>
                <w:b w:val="0"/>
                <w:bCs w:val="0"/>
                <w:color w:val="auto"/>
                <w:spacing w:val="-3"/>
                <w:kern w:val="0"/>
                <w:sz w:val="21"/>
                <w:szCs w:val="21"/>
                <w:highlight w:val="none"/>
                <w:lang w:eastAsia="zh-CN" w:bidi="ar"/>
              </w:rPr>
              <w:t>有下列情形之一的</w:t>
            </w:r>
            <w:r>
              <w:rPr>
                <w:rFonts w:hint="default" w:ascii="Times New Roman" w:hAnsi="Times New Roman" w:eastAsia="宋体" w:cs="Times New Roman"/>
                <w:b w:val="0"/>
                <w:bCs w:val="0"/>
                <w:color w:val="auto"/>
                <w:spacing w:val="-3"/>
                <w:kern w:val="0"/>
                <w:sz w:val="21"/>
                <w:szCs w:val="21"/>
                <w:highlight w:val="none"/>
                <w:lang w:bidi="ar"/>
              </w:rPr>
              <w:t>，可不予处罚：</w:t>
            </w:r>
            <w:r>
              <w:rPr>
                <w:rFonts w:hint="default" w:ascii="Times New Roman" w:hAnsi="Times New Roman" w:eastAsia="宋体" w:cs="Times New Roman"/>
                <w:b w:val="0"/>
                <w:bCs w:val="0"/>
                <w:color w:val="auto"/>
                <w:spacing w:val="-3"/>
                <w:kern w:val="0"/>
                <w:sz w:val="21"/>
                <w:szCs w:val="21"/>
                <w:highlight w:val="none"/>
                <w:lang w:bidi="ar"/>
              </w:rPr>
              <w:br w:type="textWrapping"/>
            </w:r>
            <w:r>
              <w:rPr>
                <w:rFonts w:hint="default" w:ascii="Times New Roman" w:hAnsi="Times New Roman" w:eastAsia="宋体" w:cs="Times New Roman"/>
                <w:b w:val="0"/>
                <w:bCs w:val="0"/>
                <w:color w:val="auto"/>
                <w:spacing w:val="-3"/>
                <w:kern w:val="0"/>
                <w:sz w:val="21"/>
                <w:szCs w:val="21"/>
                <w:highlight w:val="none"/>
                <w:lang w:bidi="ar"/>
              </w:rPr>
              <w:t>1、初次盗窃财物价值不足50元，且取得被侵害人谅解；</w:t>
            </w:r>
            <w:r>
              <w:rPr>
                <w:rFonts w:hint="default" w:ascii="Times New Roman" w:hAnsi="Times New Roman" w:eastAsia="宋体" w:cs="Times New Roman"/>
                <w:b w:val="0"/>
                <w:bCs w:val="0"/>
                <w:color w:val="auto"/>
                <w:spacing w:val="-3"/>
                <w:kern w:val="0"/>
                <w:sz w:val="21"/>
                <w:szCs w:val="21"/>
                <w:highlight w:val="none"/>
                <w:lang w:bidi="ar"/>
              </w:rPr>
              <w:br w:type="textWrapping"/>
            </w:r>
            <w:r>
              <w:rPr>
                <w:rFonts w:hint="default" w:ascii="Times New Roman" w:hAnsi="Times New Roman" w:eastAsia="宋体" w:cs="Times New Roman"/>
                <w:b w:val="0"/>
                <w:bCs w:val="0"/>
                <w:color w:val="auto"/>
                <w:spacing w:val="-3"/>
                <w:kern w:val="0"/>
                <w:sz w:val="21"/>
                <w:szCs w:val="21"/>
                <w:highlight w:val="none"/>
                <w:lang w:bidi="ar"/>
              </w:rPr>
              <w:t>2、盗窃家庭成员或者近</w:t>
            </w:r>
          </w:p>
          <w:p w14:paraId="45750403">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3"/>
                <w:kern w:val="0"/>
                <w:sz w:val="21"/>
                <w:szCs w:val="21"/>
                <w:highlight w:val="none"/>
                <w:lang w:bidi="ar"/>
              </w:rPr>
              <w:t>亲属财物，获得谅解，不够刑事处罚</w:t>
            </w:r>
            <w:r>
              <w:rPr>
                <w:rFonts w:hint="default" w:ascii="Times New Roman" w:hAnsi="Times New Roman" w:eastAsia="宋体" w:cs="Times New Roman"/>
                <w:b w:val="0"/>
                <w:bCs w:val="0"/>
                <w:color w:val="auto"/>
                <w:kern w:val="0"/>
                <w:sz w:val="21"/>
                <w:szCs w:val="21"/>
                <w:highlight w:val="none"/>
                <w:lang w:bidi="ar"/>
              </w:rPr>
              <w:t>。</w:t>
            </w:r>
          </w:p>
        </w:tc>
        <w:tc>
          <w:tcPr>
            <w:tcW w:w="1234" w:type="dxa"/>
            <w:tcBorders>
              <w:tl2br w:val="nil"/>
              <w:tr2bl w:val="nil"/>
            </w:tcBorders>
            <w:shd w:val="clear" w:color="auto" w:fill="auto"/>
          </w:tcPr>
          <w:p w14:paraId="501CF5B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33E4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7" w:hRule="atLeast"/>
          <w:jc w:val="center"/>
        </w:trPr>
        <w:tc>
          <w:tcPr>
            <w:tcW w:w="1304" w:type="dxa"/>
            <w:tcBorders>
              <w:tl2br w:val="nil"/>
              <w:tr2bl w:val="nil"/>
            </w:tcBorders>
            <w:shd w:val="clear" w:color="auto" w:fill="auto"/>
          </w:tcPr>
          <w:p w14:paraId="09E4AF77">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14:paraId="25CB85E7">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诈骗</w:t>
            </w:r>
          </w:p>
        </w:tc>
        <w:tc>
          <w:tcPr>
            <w:tcW w:w="2370" w:type="dxa"/>
            <w:tcBorders>
              <w:tl2br w:val="nil"/>
              <w:tr2bl w:val="nil"/>
            </w:tcBorders>
            <w:shd w:val="clear" w:color="auto" w:fill="auto"/>
          </w:tcPr>
          <w:p w14:paraId="6CCC0DC7">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41AADFC5">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1、诈骗财物价值达到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2、在公共场所或者公共交通工具上设局行骗；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3、以开展慈善活动名义实施诈骗；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4、诈骗防灾、救灾、救济等特定财物；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5、诈骗残疾人、孤寡老人、未成年人、低保人员或者收入在低保水平以下的生活困难人员，或者丧失劳动能力人员的财物；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6、利用作案工具诈骗；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7、诈骗后拒不供认，隐藏赃证物，无悔改表现；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8、诈骗财物无法返还；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9、使用诈骗的财物进行违法犯罪活动；</w:t>
            </w:r>
          </w:p>
          <w:p w14:paraId="1F213562">
            <w:pPr>
              <w:widowControl/>
              <w:numPr>
                <w:ilvl w:val="0"/>
                <w:numId w:val="12"/>
              </w:numPr>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入室诈骗；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11、多次诈骗；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12、结伙诈骗；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13、其他情节较重情形。</w:t>
            </w:r>
          </w:p>
          <w:p w14:paraId="77E70B24">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p>
          <w:p w14:paraId="7D4B916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诈骗不具备情节较重情形，且</w:t>
            </w:r>
            <w:r>
              <w:rPr>
                <w:rFonts w:hint="default" w:ascii="Times New Roman" w:hAnsi="Times New Roman" w:eastAsia="宋体" w:cs="Times New Roman"/>
                <w:b w:val="0"/>
                <w:bCs w:val="0"/>
                <w:color w:val="auto"/>
                <w:kern w:val="0"/>
                <w:sz w:val="21"/>
                <w:szCs w:val="21"/>
                <w:highlight w:val="none"/>
                <w:lang w:eastAsia="zh-CN" w:bidi="ar"/>
              </w:rPr>
              <w:t>有下列情形之一的</w:t>
            </w:r>
            <w:r>
              <w:rPr>
                <w:rFonts w:hint="default" w:ascii="Times New Roman" w:hAnsi="Times New Roman" w:eastAsia="宋体" w:cs="Times New Roman"/>
                <w:b w:val="0"/>
                <w:bCs w:val="0"/>
                <w:color w:val="auto"/>
                <w:kern w:val="0"/>
                <w:sz w:val="21"/>
                <w:szCs w:val="21"/>
                <w:highlight w:val="none"/>
                <w:lang w:bidi="ar"/>
              </w:rPr>
              <w:t>，可不予处罚：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1、初次诈骗财物价值不足100元，且取得被侵害人谅解；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2、诈骗近亲属财物，获得谅解，不够刑事处罚。</w:t>
            </w:r>
          </w:p>
        </w:tc>
        <w:tc>
          <w:tcPr>
            <w:tcW w:w="1234" w:type="dxa"/>
            <w:tcBorders>
              <w:tl2br w:val="nil"/>
              <w:tr2bl w:val="nil"/>
            </w:tcBorders>
            <w:shd w:val="clear" w:color="auto" w:fill="auto"/>
          </w:tcPr>
          <w:p w14:paraId="00A0B491">
            <w:pPr>
              <w:widowControl/>
              <w:spacing w:line="290" w:lineRule="exact"/>
              <w:textAlignment w:val="top"/>
              <w:rPr>
                <w:rFonts w:hint="default" w:ascii="Times New Roman" w:hAnsi="Times New Roman" w:eastAsia="宋体" w:cs="Times New Roman"/>
                <w:b w:val="0"/>
                <w:bCs w:val="0"/>
                <w:color w:val="auto"/>
                <w:spacing w:val="-3"/>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0579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3" w:hRule="atLeast"/>
          <w:jc w:val="center"/>
        </w:trPr>
        <w:tc>
          <w:tcPr>
            <w:tcW w:w="1304" w:type="dxa"/>
            <w:tcBorders>
              <w:tl2br w:val="nil"/>
              <w:tr2bl w:val="nil"/>
            </w:tcBorders>
            <w:shd w:val="clear" w:color="auto" w:fill="auto"/>
          </w:tcPr>
          <w:p w14:paraId="15B0221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14:paraId="6E5E165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哄抢</w:t>
            </w:r>
          </w:p>
        </w:tc>
        <w:tc>
          <w:tcPr>
            <w:tcW w:w="2370" w:type="dxa"/>
            <w:tcBorders>
              <w:tl2br w:val="nil"/>
              <w:tr2bl w:val="nil"/>
            </w:tcBorders>
            <w:shd w:val="clear" w:color="auto" w:fill="auto"/>
          </w:tcPr>
          <w:p w14:paraId="70A1362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4F15A38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1、个人哄抢数额在500元（含500元）以上；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2、哄抢防灾、救灾、救济、军用等特定财物；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3、哄抢残疾人、孤寡老人、未成年人、低保人员或者收入在低保水平以下的生活困难人员，或者丧失劳动能力人员的财物；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4、在自然灾害、交通事故等现场趁机哄抢，不听劝阻；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5、造成人员受伤或者财物损失较大；</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6、组织、纠集或者带头哄抢；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7、哄抢后拒不供认，隐藏赃证物，无悔改表现；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9、多次哄抢；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10、其他情节较重情形。  </w:t>
            </w:r>
          </w:p>
        </w:tc>
        <w:tc>
          <w:tcPr>
            <w:tcW w:w="1234" w:type="dxa"/>
            <w:tcBorders>
              <w:tl2br w:val="nil"/>
              <w:tr2bl w:val="nil"/>
            </w:tcBorders>
            <w:shd w:val="clear" w:color="auto" w:fill="auto"/>
          </w:tcPr>
          <w:p w14:paraId="61B718E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68CA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9" w:hRule="atLeast"/>
          <w:jc w:val="center"/>
        </w:trPr>
        <w:tc>
          <w:tcPr>
            <w:tcW w:w="1304" w:type="dxa"/>
            <w:tcBorders>
              <w:tl2br w:val="nil"/>
              <w:tr2bl w:val="nil"/>
            </w:tcBorders>
            <w:shd w:val="clear" w:color="auto" w:fill="auto"/>
          </w:tcPr>
          <w:p w14:paraId="201864E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14:paraId="68B71CE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抢夺</w:t>
            </w:r>
          </w:p>
        </w:tc>
        <w:tc>
          <w:tcPr>
            <w:tcW w:w="2370" w:type="dxa"/>
            <w:tcBorders>
              <w:tl2br w:val="nil"/>
              <w:tr2bl w:val="nil"/>
            </w:tcBorders>
            <w:shd w:val="clear" w:color="auto" w:fill="auto"/>
          </w:tcPr>
          <w:p w14:paraId="3619F9C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6ECA865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1、抢夺财物价值达到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2、抢夺防灾、救灾、抢险、防汛、优抚、扶贫、移民、救济、医疗等特定财物；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3、抢夺残疾人、孤寡老人、未成年人、低保</w:t>
            </w:r>
          </w:p>
          <w:p w14:paraId="6040EA2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人员或者收入在低保水平以下的生活困难人员，或者丧失劳动能力人员的财物；</w:t>
            </w:r>
          </w:p>
          <w:p w14:paraId="68E62D2F">
            <w:pPr>
              <w:widowControl/>
              <w:numPr>
                <w:ilvl w:val="0"/>
                <w:numId w:val="13"/>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造成人员受伤或者财物损坏；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5、抢夺多人财物；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6、驾驶机动车、非机动车或者其他交通工具实施抢夺；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7、抢夺后拒不供认，隐藏赃证物，无悔改表现；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9、其他情节较重情形。</w:t>
            </w:r>
          </w:p>
          <w:p w14:paraId="6417BC0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6F62E52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7096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40" w:hRule="atLeast"/>
          <w:jc w:val="center"/>
        </w:trPr>
        <w:tc>
          <w:tcPr>
            <w:tcW w:w="1304" w:type="dxa"/>
            <w:tcBorders>
              <w:tl2br w:val="nil"/>
              <w:tr2bl w:val="nil"/>
            </w:tcBorders>
            <w:shd w:val="clear" w:color="auto" w:fill="auto"/>
            <w:vAlign w:val="top"/>
          </w:tcPr>
          <w:p w14:paraId="631D080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vAlign w:val="top"/>
          </w:tcPr>
          <w:p w14:paraId="2195082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敲诈勒索</w:t>
            </w:r>
          </w:p>
        </w:tc>
        <w:tc>
          <w:tcPr>
            <w:tcW w:w="2370" w:type="dxa"/>
            <w:tcBorders>
              <w:tl2br w:val="nil"/>
              <w:tr2bl w:val="nil"/>
            </w:tcBorders>
            <w:shd w:val="clear" w:color="auto" w:fill="auto"/>
            <w:vAlign w:val="top"/>
          </w:tcPr>
          <w:p w14:paraId="404AD96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6DFF9BE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54CB8DD9">
            <w:pPr>
              <w:widowControl/>
              <w:spacing w:line="300" w:lineRule="exact"/>
              <w:textAlignment w:val="top"/>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vAlign w:val="top"/>
          </w:tcPr>
          <w:p w14:paraId="0362BF4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1、敲诈勒索财物价值达到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2、利用或者冒充国家机关工作人员、军人、新闻工作者等特殊身份敲诈勒索；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3、敲诈勒索残疾人、孤寡老人、未成年人、低保人员或者收入在低保水平以下的生活困难人员，或者丧失劳动能力人员的财物；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5、敲诈勒索多人，或者多次敲诈勒索；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p>
          <w:p w14:paraId="3CEB12E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14:paraId="7436EAA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p w14:paraId="618A284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1238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4A78A7D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14:paraId="3774267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故意损毁财物</w:t>
            </w:r>
          </w:p>
        </w:tc>
        <w:tc>
          <w:tcPr>
            <w:tcW w:w="2370" w:type="dxa"/>
            <w:tcBorders>
              <w:tl2br w:val="nil"/>
              <w:tr2bl w:val="nil"/>
            </w:tcBorders>
            <w:shd w:val="clear" w:color="auto" w:fill="auto"/>
          </w:tcPr>
          <w:p w14:paraId="4F1D7D9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Style w:val="13"/>
                <w:rFonts w:hint="default" w:ascii="Times New Roman" w:hAnsi="Times New Roman" w:eastAsia="宋体" w:cs="Times New Roman"/>
                <w:b w:val="0"/>
                <w:bCs w:val="0"/>
                <w:color w:val="auto"/>
                <w:spacing w:val="0"/>
                <w:sz w:val="21"/>
                <w:szCs w:val="21"/>
              </w:rPr>
              <w:t>第五十九条　故意损毁公私财物的，处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AC6E2E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1、故意损毁财物价值达到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2、故意损毁防灾、救灾、救济等特定财物；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3、故意损毁残疾人、孤寡老人、未成年人、低保人员或者收入在低保水平以下的生活困难人员，或者丧失劳动能力人员的财物；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4、故意损毁财物，对被侵害人生产、生活影响较大；</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5、损毁重要场所财物；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6、故意损毁公共设施，影响人身安全、道路交通安全；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7、损毁多人财物；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14:paraId="7F671DE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4003DF3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14:paraId="703F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5D2EC02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C05072C000</w:t>
            </w:r>
          </w:p>
        </w:tc>
        <w:tc>
          <w:tcPr>
            <w:tcW w:w="1801" w:type="dxa"/>
            <w:tcBorders>
              <w:tl2br w:val="nil"/>
              <w:tr2bl w:val="nil"/>
            </w:tcBorders>
            <w:shd w:val="clear" w:color="auto" w:fill="auto"/>
          </w:tcPr>
          <w:p w14:paraId="5C013924">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拒不执行紧急状态下的决定、命令</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6D3B366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（一）拒不执行人民政府在紧急状态情况下依法发布的决定、命令的；</w:t>
            </w:r>
          </w:p>
        </w:tc>
        <w:tc>
          <w:tcPr>
            <w:tcW w:w="2078" w:type="dxa"/>
            <w:tcBorders>
              <w:tl2br w:val="nil"/>
              <w:tr2bl w:val="nil"/>
            </w:tcBorders>
            <w:shd w:val="clear" w:color="auto" w:fill="auto"/>
          </w:tcPr>
          <w:p w14:paraId="0F9ECAA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 xml:space="preserve">以下情形，属于“情节严重”：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1、不听执法人员劝阻；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2、带头抗拒执行决定、</w:t>
            </w:r>
          </w:p>
          <w:p w14:paraId="33C9BDB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命令；</w:t>
            </w:r>
          </w:p>
          <w:p w14:paraId="24324F34">
            <w:pPr>
              <w:widowControl/>
              <w:numPr>
                <w:ilvl w:val="0"/>
                <w:numId w:val="14"/>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造成抢险、救灾、疫情防控等工作无法顺利进行；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4、造成人员受伤、财产损失等危害后果；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14:paraId="3EE0C17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2E3F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75" w:hRule="atLeast"/>
          <w:jc w:val="center"/>
        </w:trPr>
        <w:tc>
          <w:tcPr>
            <w:tcW w:w="1304" w:type="dxa"/>
            <w:tcBorders>
              <w:tl2br w:val="nil"/>
              <w:tr2bl w:val="nil"/>
            </w:tcBorders>
            <w:shd w:val="clear" w:color="auto" w:fill="auto"/>
          </w:tcPr>
          <w:p w14:paraId="2BF0B5D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C05073C000</w:t>
            </w:r>
          </w:p>
        </w:tc>
        <w:tc>
          <w:tcPr>
            <w:tcW w:w="1801" w:type="dxa"/>
            <w:tcBorders>
              <w:tl2br w:val="nil"/>
              <w:tr2bl w:val="nil"/>
            </w:tcBorders>
            <w:shd w:val="clear" w:color="auto" w:fill="auto"/>
          </w:tcPr>
          <w:p w14:paraId="1E369C0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阻碍执行职务</w:t>
            </w:r>
          </w:p>
        </w:tc>
        <w:tc>
          <w:tcPr>
            <w:tcW w:w="2370" w:type="dxa"/>
            <w:tcBorders>
              <w:tl2br w:val="nil"/>
              <w:tr2bl w:val="nil"/>
            </w:tcBorders>
            <w:shd w:val="clear" w:color="auto" w:fill="auto"/>
          </w:tcPr>
          <w:p w14:paraId="7DDDC0C7">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六十一</w:t>
            </w:r>
            <w:r>
              <w:rPr>
                <w:rFonts w:hint="default" w:ascii="Times New Roman" w:hAnsi="Times New Roman" w:eastAsia="宋体" w:cs="Times New Roman"/>
                <w:b w:val="0"/>
                <w:bCs w:val="0"/>
                <w:color w:val="auto"/>
                <w:sz w:val="21"/>
                <w:szCs w:val="21"/>
              </w:rPr>
              <w:t xml:space="preserve">条第一款  </w:t>
            </w:r>
            <w:r>
              <w:rPr>
                <w:rFonts w:hint="default" w:ascii="Times New Roman" w:hAnsi="Times New Roman" w:eastAsia="宋体" w:cs="Times New Roman"/>
                <w:b w:val="0"/>
                <w:bCs w:val="0"/>
                <w:color w:val="auto"/>
                <w:sz w:val="21"/>
                <w:szCs w:val="21"/>
                <w:lang w:eastAsia="zh-CN"/>
              </w:rPr>
              <w:t>有下列行为之一的</w:t>
            </w:r>
            <w:r>
              <w:rPr>
                <w:rFonts w:hint="default" w:ascii="Times New Roman" w:hAnsi="Times New Roman" w:eastAsia="宋体" w:cs="Times New Roman"/>
                <w:b w:val="0"/>
                <w:bCs w:val="0"/>
                <w:color w:val="auto"/>
                <w:sz w:val="21"/>
                <w:szCs w:val="21"/>
              </w:rPr>
              <w:t>，处警告或者</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00元以下罚款；情节严重的，处5日以上10日以下拘留，可以并处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（二）阻碍国家机关工作人员依法执行职务的；</w:t>
            </w:r>
          </w:p>
          <w:p w14:paraId="65DD5F3D">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14:paraId="7EE181A2">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2"/>
                <w:sz w:val="21"/>
                <w:szCs w:val="21"/>
                <w:lang w:val="en-US" w:eastAsia="zh-CN" w:bidi="ar-SA"/>
              </w:rPr>
              <w:t>第二款  阻碍人民警察依法执行职务的，从重处罚。</w:t>
            </w:r>
          </w:p>
        </w:tc>
        <w:tc>
          <w:tcPr>
            <w:tcW w:w="2078" w:type="dxa"/>
            <w:tcBorders>
              <w:tl2br w:val="nil"/>
              <w:tr2bl w:val="nil"/>
            </w:tcBorders>
            <w:shd w:val="clear" w:color="auto" w:fill="auto"/>
          </w:tcPr>
          <w:p w14:paraId="0C76E29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11"/>
                <w:kern w:val="0"/>
                <w:sz w:val="21"/>
                <w:szCs w:val="21"/>
                <w:highlight w:val="none"/>
                <w:lang w:bidi="ar"/>
              </w:rPr>
              <w:t>1、不听执法人员制止；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2、有吵闹、谩骂、无理纠缠行为；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4、在公共场所或者公共交通工具上阻碍执行职务；</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5、以驾驶机动车冲闯检查卡点等危险方法阻碍执行职务；</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14:paraId="014960D8">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处警告或者</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00元以下罚款；情节严重的，处5日以上10日以下拘留，可以并处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14:paraId="249E4EE3">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14:paraId="5928437F">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阻碍人民警察依法执行职务的，从重处罚。</w:t>
            </w:r>
          </w:p>
        </w:tc>
      </w:tr>
      <w:tr w14:paraId="0446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1304" w:type="dxa"/>
            <w:tcBorders>
              <w:tl2br w:val="nil"/>
              <w:tr2bl w:val="nil"/>
            </w:tcBorders>
            <w:shd w:val="clear" w:color="auto" w:fill="auto"/>
          </w:tcPr>
          <w:p w14:paraId="2B91F82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C05074C000</w:t>
            </w:r>
          </w:p>
        </w:tc>
        <w:tc>
          <w:tcPr>
            <w:tcW w:w="1801" w:type="dxa"/>
            <w:tcBorders>
              <w:tl2br w:val="nil"/>
              <w:tr2bl w:val="nil"/>
            </w:tcBorders>
            <w:shd w:val="clear" w:color="auto" w:fill="auto"/>
          </w:tcPr>
          <w:p w14:paraId="29228ED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阻碍特种交通工具通行</w:t>
            </w:r>
          </w:p>
        </w:tc>
        <w:tc>
          <w:tcPr>
            <w:tcW w:w="2370" w:type="dxa"/>
            <w:tcBorders>
              <w:tl2br w:val="nil"/>
              <w:tr2bl w:val="nil"/>
            </w:tcBorders>
            <w:shd w:val="clear" w:color="auto" w:fill="auto"/>
          </w:tcPr>
          <w:p w14:paraId="789A1F5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0"/>
                <w:sz w:val="21"/>
                <w:szCs w:val="21"/>
              </w:rPr>
              <w:t>阻碍执行紧急任务的消防车、救护车、工程抢险车、警车或者执行上述紧急任务的专用船舶通行的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41F23EC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1、不听执法人员制止；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2、以挖掘壕沟、设置路障等方法阻碍特种车辆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3、纠集多人堵塞道路，阻碍特种车辆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4、带头阻碍特种车辆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14:paraId="0939B34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441441B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142F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1304" w:type="dxa"/>
            <w:tcBorders>
              <w:tl2br w:val="nil"/>
              <w:tr2bl w:val="nil"/>
            </w:tcBorders>
            <w:shd w:val="clear" w:color="auto" w:fill="auto"/>
            <w:vAlign w:val="top"/>
          </w:tcPr>
          <w:p w14:paraId="5D2DE7E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C05075C000</w:t>
            </w:r>
          </w:p>
        </w:tc>
        <w:tc>
          <w:tcPr>
            <w:tcW w:w="1801" w:type="dxa"/>
            <w:tcBorders>
              <w:tl2br w:val="nil"/>
              <w:tr2bl w:val="nil"/>
            </w:tcBorders>
            <w:shd w:val="clear" w:color="auto" w:fill="auto"/>
            <w:vAlign w:val="top"/>
          </w:tcPr>
          <w:p w14:paraId="7696CE02">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冲闯警戒带、警戒区、检查点</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vAlign w:val="top"/>
          </w:tcPr>
          <w:p w14:paraId="438FE2B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（四）强行冲闯公安机关设置的警戒带、警戒区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的。</w:t>
            </w:r>
          </w:p>
        </w:tc>
        <w:tc>
          <w:tcPr>
            <w:tcW w:w="2078" w:type="dxa"/>
            <w:tcBorders>
              <w:tl2br w:val="nil"/>
              <w:tr2bl w:val="nil"/>
            </w:tcBorders>
            <w:shd w:val="clear" w:color="auto" w:fill="auto"/>
            <w:vAlign w:val="top"/>
          </w:tcPr>
          <w:p w14:paraId="0005EFB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1、不听执法人员制止，强行冲闯、跨越、钻越警戒带、警戒区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2、经劝阻仍不退出警戒带、警戒区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w:t>
            </w:r>
          </w:p>
          <w:p w14:paraId="24F51BB7">
            <w:pPr>
              <w:widowControl/>
              <w:numPr>
                <w:ilvl w:val="0"/>
                <w:numId w:val="15"/>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14:paraId="5D2B555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14:paraId="5909B19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7912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03" w:hRule="atLeast"/>
          <w:jc w:val="center"/>
        </w:trPr>
        <w:tc>
          <w:tcPr>
            <w:tcW w:w="1304" w:type="dxa"/>
            <w:tcBorders>
              <w:tl2br w:val="nil"/>
              <w:tr2bl w:val="nil"/>
            </w:tcBorders>
            <w:shd w:val="clear" w:color="auto" w:fill="auto"/>
          </w:tcPr>
          <w:p w14:paraId="7235852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C05077A000</w:t>
            </w:r>
          </w:p>
        </w:tc>
        <w:tc>
          <w:tcPr>
            <w:tcW w:w="1801" w:type="dxa"/>
            <w:tcBorders>
              <w:tl2br w:val="nil"/>
              <w:tr2bl w:val="nil"/>
            </w:tcBorders>
            <w:shd w:val="clear" w:color="auto" w:fill="auto"/>
          </w:tcPr>
          <w:p w14:paraId="62C2BE04">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冒充国家机关工作人员招摇撞骗</w:t>
            </w:r>
            <w:r>
              <w:rPr>
                <w:rFonts w:hint="default" w:ascii="Times New Roman" w:hAnsi="Times New Roman" w:eastAsia="宋体" w:cs="Times New Roman"/>
                <w:b w:val="0"/>
                <w:bCs w:val="0"/>
                <w:color w:val="auto"/>
                <w:kern w:val="0"/>
                <w:sz w:val="21"/>
                <w:szCs w:val="21"/>
                <w:highlight w:val="none"/>
                <w:lang w:bidi="ar"/>
              </w:rPr>
              <w:br w:type="textWrapping"/>
            </w:r>
          </w:p>
          <w:p w14:paraId="2C7FA533">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p w14:paraId="21A5B847">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p w14:paraId="1A10409B">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28DE72D3">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六十二条</w:t>
            </w:r>
            <w:r>
              <w:rPr>
                <w:rFonts w:hint="default" w:ascii="Times New Roman" w:hAnsi="Times New Roman" w:eastAsia="宋体" w:cs="Times New Roman"/>
                <w:b w:val="0"/>
                <w:bCs w:val="0"/>
                <w:color w:val="auto"/>
                <w:sz w:val="21"/>
                <w:szCs w:val="21"/>
              </w:rPr>
              <w:t>第一款  冒充国家机关工作人员招摇撞骗的，处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日以上1</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00元以下罚款；情节较轻的，</w:t>
            </w:r>
            <w:r>
              <w:rPr>
                <w:rFonts w:hint="default" w:ascii="Times New Roman" w:hAnsi="Times New Roman" w:eastAsia="宋体" w:cs="Times New Roman"/>
                <w:b w:val="0"/>
                <w:bCs w:val="0"/>
                <w:color w:val="auto"/>
                <w:sz w:val="21"/>
                <w:szCs w:val="21"/>
                <w:lang w:val="en-US" w:eastAsia="zh-CN"/>
              </w:rPr>
              <w:t>处5</w:t>
            </w:r>
            <w:r>
              <w:rPr>
                <w:rFonts w:hint="default" w:ascii="Times New Roman" w:hAnsi="Times New Roman" w:eastAsia="宋体" w:cs="Times New Roman"/>
                <w:b w:val="0"/>
                <w:bCs w:val="0"/>
                <w:color w:val="auto"/>
                <w:sz w:val="21"/>
                <w:szCs w:val="21"/>
              </w:rPr>
              <w:t>日以上</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日以下</w:t>
            </w:r>
            <w:r>
              <w:rPr>
                <w:rFonts w:hint="default" w:ascii="Times New Roman" w:hAnsi="Times New Roman" w:eastAsia="宋体" w:cs="Times New Roman"/>
                <w:b w:val="0"/>
                <w:bCs w:val="0"/>
                <w:color w:val="auto"/>
                <w:sz w:val="21"/>
                <w:szCs w:val="21"/>
                <w:lang w:val="en-US" w:eastAsia="zh-CN"/>
              </w:rPr>
              <w:t>拘留</w:t>
            </w:r>
            <w:r>
              <w:rPr>
                <w:rFonts w:hint="default" w:ascii="Times New Roman" w:hAnsi="Times New Roman" w:eastAsia="宋体" w:cs="Times New Roman"/>
                <w:b w:val="0"/>
                <w:bCs w:val="0"/>
                <w:color w:val="auto"/>
                <w:sz w:val="21"/>
                <w:szCs w:val="21"/>
              </w:rPr>
              <w:t>。</w:t>
            </w:r>
          </w:p>
          <w:p w14:paraId="378EE021">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14:paraId="481F310A">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第二款  冒充军警人员招摇撞骗的，从重处罚。</w:t>
            </w:r>
          </w:p>
          <w:p w14:paraId="5CD283E9">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tc>
        <w:tc>
          <w:tcPr>
            <w:tcW w:w="2078" w:type="dxa"/>
            <w:tcBorders>
              <w:tl2br w:val="nil"/>
              <w:tr2bl w:val="nil"/>
            </w:tcBorders>
            <w:shd w:val="clear" w:color="auto" w:fill="auto"/>
          </w:tcPr>
          <w:p w14:paraId="204AF9C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以下情形，属于招摇撞骗“情节较轻”：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1、社会影响较小，未取得实际利益；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2、未造成当事人财物损失或者其他危害后果；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156FD8A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日以上1</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w:t>
            </w:r>
            <w:r>
              <w:rPr>
                <w:rFonts w:hint="default" w:ascii="Times New Roman" w:hAnsi="Times New Roman" w:eastAsia="宋体" w:cs="Times New Roman"/>
                <w:b w:val="0"/>
                <w:bCs w:val="0"/>
                <w:color w:val="auto"/>
                <w:kern w:val="0"/>
                <w:sz w:val="21"/>
                <w:szCs w:val="21"/>
                <w:highlight w:val="none"/>
                <w:lang w:val="en-US" w:eastAsia="zh-CN" w:bidi="ar"/>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w:t>
            </w:r>
            <w:r>
              <w:rPr>
                <w:rFonts w:hint="default" w:ascii="Times New Roman" w:hAnsi="Times New Roman" w:eastAsia="宋体" w:cs="Times New Roman"/>
                <w:b w:val="0"/>
                <w:bCs w:val="0"/>
                <w:color w:val="auto"/>
                <w:spacing w:val="0"/>
                <w:sz w:val="21"/>
                <w:szCs w:val="21"/>
                <w:lang w:val="en-US" w:eastAsia="zh-CN"/>
              </w:rPr>
              <w:t>拘留</w:t>
            </w:r>
            <w:r>
              <w:rPr>
                <w:rFonts w:hint="default" w:ascii="Times New Roman" w:hAnsi="Times New Roman" w:eastAsia="宋体" w:cs="Times New Roman"/>
                <w:b w:val="0"/>
                <w:bCs w:val="0"/>
                <w:color w:val="auto"/>
                <w:kern w:val="0"/>
                <w:sz w:val="21"/>
                <w:szCs w:val="21"/>
                <w:highlight w:val="none"/>
                <w:lang w:bidi="ar"/>
              </w:rPr>
              <w:t>。</w:t>
            </w:r>
          </w:p>
        </w:tc>
      </w:tr>
      <w:tr w14:paraId="3A63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2" w:hRule="atLeast"/>
          <w:jc w:val="center"/>
        </w:trPr>
        <w:tc>
          <w:tcPr>
            <w:tcW w:w="1304" w:type="dxa"/>
            <w:tcBorders>
              <w:tl2br w:val="nil"/>
              <w:tr2bl w:val="nil"/>
            </w:tcBorders>
            <w:shd w:val="clear" w:color="auto" w:fill="auto"/>
          </w:tcPr>
          <w:p w14:paraId="2463706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7EDA150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冒用其他身份、名义招摇撞骗</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14:paraId="4561909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六十二条</w:t>
            </w: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款</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spacing w:val="0"/>
                <w:sz w:val="21"/>
                <w:szCs w:val="21"/>
              </w:rPr>
              <w:t>盗用、冒用个人、组织的身份、名义或者以其他虚假身份招摇撞骗的，处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6A5B0A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6B85ECA4">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w:t>
            </w:r>
            <w:r>
              <w:rPr>
                <w:rFonts w:hint="default" w:ascii="Times New Roman" w:hAnsi="Times New Roman" w:eastAsia="宋体" w:cs="Times New Roman"/>
                <w:b w:val="0"/>
                <w:bCs w:val="0"/>
                <w:color w:val="auto"/>
                <w:kern w:val="0"/>
                <w:sz w:val="21"/>
                <w:szCs w:val="21"/>
                <w:highlight w:val="none"/>
                <w:lang w:val="en-US" w:eastAsia="zh-CN" w:bidi="ar"/>
              </w:rPr>
              <w:t>较大社会影响</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3、其他情节较重情形。</w:t>
            </w:r>
          </w:p>
          <w:p w14:paraId="4F1F995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5A1ACDC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14:paraId="41B2D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5" w:hRule="atLeast"/>
          <w:jc w:val="center"/>
        </w:trPr>
        <w:tc>
          <w:tcPr>
            <w:tcW w:w="1304" w:type="dxa"/>
            <w:tcBorders>
              <w:tl2br w:val="nil"/>
              <w:tr2bl w:val="nil"/>
            </w:tcBorders>
            <w:shd w:val="clear" w:color="auto" w:fill="auto"/>
          </w:tcPr>
          <w:p w14:paraId="09E115F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C05079A000-</w:t>
            </w:r>
          </w:p>
          <w:p w14:paraId="413C3FA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C05080A000</w:t>
            </w:r>
          </w:p>
        </w:tc>
        <w:tc>
          <w:tcPr>
            <w:tcW w:w="1801" w:type="dxa"/>
            <w:tcBorders>
              <w:tl2br w:val="nil"/>
              <w:tr2bl w:val="nil"/>
            </w:tcBorders>
            <w:shd w:val="clear" w:color="auto" w:fill="auto"/>
          </w:tcPr>
          <w:p w14:paraId="5940A030">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伪造、变造、买卖公文、证件、证明文件、印章</w:t>
            </w:r>
            <w:r>
              <w:rPr>
                <w:rFonts w:hint="default" w:ascii="Times New Roman" w:hAnsi="Times New Roman" w:eastAsia="宋体" w:cs="Times New Roman"/>
                <w:b w:val="0"/>
                <w:bCs w:val="0"/>
                <w:color w:val="auto"/>
                <w:sz w:val="21"/>
                <w:szCs w:val="21"/>
                <w:lang w:eastAsia="zh-CN"/>
              </w:rPr>
              <w:t>；</w:t>
            </w:r>
          </w:p>
          <w:p w14:paraId="5AB6AF70">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非法出租、出借公文、证件、证明文件、印章</w:t>
            </w:r>
            <w:r>
              <w:rPr>
                <w:rFonts w:hint="default" w:ascii="Times New Roman" w:hAnsi="Times New Roman" w:eastAsia="宋体" w:cs="Times New Roman"/>
                <w:b w:val="0"/>
                <w:bCs w:val="0"/>
                <w:color w:val="auto"/>
                <w:kern w:val="0"/>
                <w:sz w:val="21"/>
                <w:szCs w:val="21"/>
                <w:lang w:eastAsia="zh-CN"/>
              </w:rPr>
              <w:t>；</w:t>
            </w:r>
          </w:p>
          <w:p w14:paraId="21C6A3DF">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买卖、使用伪造、变造的公文、证件、证明文件、印章</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B06E48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（一）伪造、变造或者买卖国家机关、人民团体、企业、事业单位或者其他组织的公文、证件、证明文件、印章的；</w:t>
            </w:r>
          </w:p>
          <w:p w14:paraId="27A54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（二）出租、出借国家机关、人民团体、企业、事业单位或者其他组织的公文、证件、证明文件、印章供他人非法使用的；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）买卖或者使用伪造、变造的国家机关、人民团体、企业、事业单位或者其他组织的公文、证件、证明文件</w:t>
            </w:r>
            <w:r>
              <w:rPr>
                <w:rFonts w:hint="default" w:ascii="Times New Roman" w:hAnsi="Times New Roman" w:eastAsia="宋体" w:cs="Times New Roman"/>
                <w:b w:val="0"/>
                <w:bCs w:val="0"/>
                <w:color w:val="auto"/>
                <w:spacing w:val="0"/>
                <w:sz w:val="21"/>
                <w:szCs w:val="21"/>
              </w:rPr>
              <w:t>、印章</w:t>
            </w:r>
            <w:r>
              <w:rPr>
                <w:rFonts w:hint="default" w:ascii="Times New Roman" w:hAnsi="Times New Roman" w:eastAsia="宋体" w:cs="Times New Roman"/>
                <w:b w:val="0"/>
                <w:bCs w:val="0"/>
                <w:color w:val="auto"/>
                <w:kern w:val="0"/>
                <w:sz w:val="21"/>
                <w:szCs w:val="21"/>
                <w:highlight w:val="none"/>
                <w:lang w:bidi="ar"/>
              </w:rPr>
              <w:t>的；</w:t>
            </w:r>
          </w:p>
        </w:tc>
        <w:tc>
          <w:tcPr>
            <w:tcW w:w="2078" w:type="dxa"/>
            <w:tcBorders>
              <w:tl2br w:val="nil"/>
              <w:tr2bl w:val="nil"/>
            </w:tcBorders>
            <w:shd w:val="clear" w:color="auto" w:fill="auto"/>
          </w:tcPr>
          <w:p w14:paraId="06A7B1A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1、尚未造成危害后果，且获利较少；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2、尚未造成危害后果，</w:t>
            </w:r>
            <w:r>
              <w:rPr>
                <w:rFonts w:hint="default" w:ascii="Times New Roman" w:hAnsi="Times New Roman" w:eastAsia="宋体" w:cs="Times New Roman"/>
                <w:b w:val="0"/>
                <w:bCs w:val="0"/>
                <w:color w:val="auto"/>
                <w:kern w:val="0"/>
                <w:sz w:val="21"/>
                <w:szCs w:val="21"/>
                <w:highlight w:val="none"/>
                <w:lang w:eastAsia="zh-CN" w:bidi="ar"/>
              </w:rPr>
              <w:t>且能够及时纠正或者弥补；</w:t>
            </w:r>
          </w:p>
          <w:p w14:paraId="1D8307C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其他情节较轻情形。</w:t>
            </w:r>
          </w:p>
        </w:tc>
        <w:tc>
          <w:tcPr>
            <w:tcW w:w="1234" w:type="dxa"/>
            <w:tcBorders>
              <w:tl2br w:val="nil"/>
              <w:tr2bl w:val="nil"/>
            </w:tcBorders>
            <w:shd w:val="clear" w:color="auto" w:fill="auto"/>
          </w:tcPr>
          <w:p w14:paraId="4F4972B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p w14:paraId="193BF49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671C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5" w:hRule="atLeast"/>
          <w:jc w:val="center"/>
        </w:trPr>
        <w:tc>
          <w:tcPr>
            <w:tcW w:w="1304" w:type="dxa"/>
            <w:tcBorders>
              <w:tl2br w:val="nil"/>
              <w:tr2bl w:val="nil"/>
            </w:tcBorders>
            <w:shd w:val="clear" w:color="auto" w:fill="auto"/>
          </w:tcPr>
          <w:p w14:paraId="51130E6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C05081A000</w:t>
            </w:r>
          </w:p>
        </w:tc>
        <w:tc>
          <w:tcPr>
            <w:tcW w:w="1801" w:type="dxa"/>
            <w:tcBorders>
              <w:tl2br w:val="nil"/>
              <w:tr2bl w:val="nil"/>
            </w:tcBorders>
            <w:shd w:val="clear" w:color="auto" w:fill="auto"/>
          </w:tcPr>
          <w:p w14:paraId="177B110A">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伪造、变造、倒卖有价票证、凭证</w:t>
            </w:r>
            <w:r>
              <w:rPr>
                <w:rFonts w:hint="default" w:ascii="Times New Roman" w:hAnsi="Times New Roman" w:eastAsia="宋体" w:cs="Times New Roman"/>
                <w:b w:val="0"/>
                <w:bCs w:val="0"/>
                <w:color w:val="auto"/>
                <w:kern w:val="0"/>
                <w:sz w:val="21"/>
                <w:szCs w:val="21"/>
                <w:lang w:eastAsia="zh-CN"/>
              </w:rPr>
              <w:t>。</w:t>
            </w:r>
          </w:p>
          <w:p w14:paraId="5184C0EF">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14A133F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四</w:t>
            </w:r>
            <w:r>
              <w:rPr>
                <w:rFonts w:hint="default" w:ascii="Times New Roman" w:hAnsi="Times New Roman" w:eastAsia="宋体" w:cs="Times New Roman"/>
                <w:b w:val="0"/>
                <w:bCs w:val="0"/>
                <w:color w:val="auto"/>
                <w:kern w:val="0"/>
                <w:sz w:val="21"/>
                <w:szCs w:val="21"/>
                <w:highlight w:val="none"/>
                <w:lang w:bidi="ar"/>
              </w:rPr>
              <w:t>）伪造、变造、倒卖车票、船票、航空客票、文艺演出票、体育比赛入场券或者其他有价票证、凭证的；</w:t>
            </w:r>
          </w:p>
        </w:tc>
        <w:tc>
          <w:tcPr>
            <w:tcW w:w="2078" w:type="dxa"/>
            <w:tcBorders>
              <w:tl2br w:val="nil"/>
              <w:tr2bl w:val="nil"/>
            </w:tcBorders>
            <w:shd w:val="clear" w:color="auto" w:fill="auto"/>
          </w:tcPr>
          <w:p w14:paraId="6A135296">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以下情形，属于“情节较轻”：</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1、伪造有价票证、凭证的票面数额、数量或者非法获利未达到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标准10%；</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2、倒卖车票、船票票面数额或者非法获利未达到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标准10%；</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3、其他情节较轻情形。</w:t>
            </w:r>
          </w:p>
          <w:p w14:paraId="1763F4C6">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14:paraId="6B81281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tc>
      </w:tr>
      <w:tr w14:paraId="6E28A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68" w:hRule="atLeast"/>
          <w:jc w:val="center"/>
        </w:trPr>
        <w:tc>
          <w:tcPr>
            <w:tcW w:w="1304" w:type="dxa"/>
            <w:tcBorders>
              <w:tl2br w:val="nil"/>
              <w:tr2bl w:val="nil"/>
            </w:tcBorders>
            <w:shd w:val="clear" w:color="auto" w:fill="auto"/>
          </w:tcPr>
          <w:p w14:paraId="7110687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C05082A000</w:t>
            </w:r>
          </w:p>
        </w:tc>
        <w:tc>
          <w:tcPr>
            <w:tcW w:w="1801" w:type="dxa"/>
            <w:tcBorders>
              <w:tl2br w:val="nil"/>
              <w:tr2bl w:val="nil"/>
            </w:tcBorders>
            <w:shd w:val="clear" w:color="auto" w:fill="auto"/>
          </w:tcPr>
          <w:p w14:paraId="2B0C5262">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伪造、变造船舶户牌</w:t>
            </w:r>
            <w:r>
              <w:rPr>
                <w:rFonts w:hint="default" w:ascii="Times New Roman" w:hAnsi="Times New Roman" w:eastAsia="宋体" w:cs="Times New Roman"/>
                <w:b w:val="0"/>
                <w:bCs w:val="0"/>
                <w:color w:val="auto"/>
                <w:kern w:val="0"/>
                <w:sz w:val="21"/>
                <w:szCs w:val="21"/>
                <w:lang w:eastAsia="zh-CN"/>
              </w:rPr>
              <w:t>；</w:t>
            </w:r>
          </w:p>
          <w:p w14:paraId="65DBD580">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买卖、使用伪造、变造的船舶户牌</w:t>
            </w:r>
            <w:r>
              <w:rPr>
                <w:rFonts w:hint="default" w:ascii="Times New Roman" w:hAnsi="Times New Roman" w:eastAsia="宋体" w:cs="Times New Roman"/>
                <w:b w:val="0"/>
                <w:bCs w:val="0"/>
                <w:color w:val="auto"/>
                <w:kern w:val="0"/>
                <w:sz w:val="21"/>
                <w:szCs w:val="21"/>
                <w:lang w:eastAsia="zh-CN"/>
              </w:rPr>
              <w:t>；</w:t>
            </w:r>
          </w:p>
          <w:p w14:paraId="4E6A6076">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涂改船舶发动机号码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0719BA2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五</w:t>
            </w:r>
            <w:r>
              <w:rPr>
                <w:rFonts w:hint="default" w:ascii="Times New Roman" w:hAnsi="Times New Roman" w:eastAsia="宋体" w:cs="Times New Roman"/>
                <w:b w:val="0"/>
                <w:bCs w:val="0"/>
                <w:color w:val="auto"/>
                <w:kern w:val="0"/>
                <w:sz w:val="21"/>
                <w:szCs w:val="21"/>
                <w:highlight w:val="none"/>
                <w:lang w:bidi="ar"/>
              </w:rPr>
              <w:t>）伪造、变造船舶户牌，买卖或者使用伪造、变造的船舶户牌，或者涂改船舶发动机号码的。</w:t>
            </w:r>
          </w:p>
        </w:tc>
        <w:tc>
          <w:tcPr>
            <w:tcW w:w="2078" w:type="dxa"/>
            <w:tcBorders>
              <w:tl2br w:val="nil"/>
              <w:tr2bl w:val="nil"/>
            </w:tcBorders>
            <w:shd w:val="clear" w:color="auto" w:fill="auto"/>
          </w:tcPr>
          <w:p w14:paraId="6E02D50F">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以下情形，属于“情节较轻”：</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1、伪造、变造船舶户牌数量较少，或者以营利为目的买卖伪造、变造的船舶户牌、涂改船舶发动机号码，获利较少；</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2、伪造、变造船舶户牌，或者涂改船舶发动机号码的船舶，尚未出售或者未投入使用；</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3、因船舶户牌丢失，伪造、变造或者购买、使用伪造、变造的船舶户牌；</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4、其他情节较轻情形。</w:t>
            </w:r>
          </w:p>
        </w:tc>
        <w:tc>
          <w:tcPr>
            <w:tcW w:w="1234" w:type="dxa"/>
            <w:tcBorders>
              <w:tl2br w:val="nil"/>
              <w:tr2bl w:val="nil"/>
            </w:tcBorders>
            <w:shd w:val="clear" w:color="auto" w:fill="auto"/>
          </w:tcPr>
          <w:p w14:paraId="473744D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tc>
      </w:tr>
      <w:tr w14:paraId="12E76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74" w:hRule="atLeast"/>
          <w:jc w:val="center"/>
        </w:trPr>
        <w:tc>
          <w:tcPr>
            <w:tcW w:w="1304" w:type="dxa"/>
            <w:tcBorders>
              <w:tl2br w:val="nil"/>
              <w:tr2bl w:val="nil"/>
            </w:tcBorders>
            <w:shd w:val="clear" w:color="auto" w:fill="auto"/>
          </w:tcPr>
          <w:p w14:paraId="4161C1E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C05083</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7A99031C">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驾船擅自进入、停靠国家管制的水域、岛屿</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5671730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六十四</w:t>
            </w:r>
            <w:r>
              <w:rPr>
                <w:rFonts w:hint="default" w:ascii="Times New Roman" w:hAnsi="Times New Roman" w:eastAsia="宋体" w:cs="Times New Roman"/>
                <w:b w:val="0"/>
                <w:bCs w:val="0"/>
                <w:color w:val="auto"/>
                <w:kern w:val="0"/>
                <w:sz w:val="21"/>
                <w:szCs w:val="21"/>
                <w:highlight w:val="none"/>
                <w:lang w:bidi="ar"/>
              </w:rPr>
              <w:t>条  船舶擅自进入、停靠国家禁止、限制进入的水域或者岛屿的，对船舶负责人及有关责任人员处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14:paraId="351C36F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DEB687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7B2270F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1、不听制止，强行进入、停靠；</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2、经责令离开而拒不驶离；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3、多次进入国家禁止、限制进入的水域或者岛屿、水库；</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tc>
        <w:tc>
          <w:tcPr>
            <w:tcW w:w="1234" w:type="dxa"/>
            <w:tcBorders>
              <w:tl2br w:val="nil"/>
              <w:tr2bl w:val="nil"/>
            </w:tcBorders>
            <w:shd w:val="clear" w:color="auto" w:fill="auto"/>
          </w:tcPr>
          <w:p w14:paraId="3B294E7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对船舶负责人及有关责任人员处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05E23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0" w:hRule="atLeast"/>
          <w:jc w:val="center"/>
        </w:trPr>
        <w:tc>
          <w:tcPr>
            <w:tcW w:w="1304" w:type="dxa"/>
            <w:tcBorders>
              <w:tl2br w:val="nil"/>
              <w:tr2bl w:val="nil"/>
            </w:tcBorders>
            <w:shd w:val="clear" w:color="auto" w:fill="auto"/>
          </w:tcPr>
          <w:p w14:paraId="65D0C69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C05084A000-</w:t>
            </w:r>
          </w:p>
          <w:p w14:paraId="2E04B1D1">
            <w:pPr>
              <w:widowControl/>
              <w:spacing w:line="300" w:lineRule="exact"/>
              <w:ind w:right="13" w:rightChars="6"/>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C05085A000</w:t>
            </w:r>
          </w:p>
        </w:tc>
        <w:tc>
          <w:tcPr>
            <w:tcW w:w="1801" w:type="dxa"/>
            <w:tcBorders>
              <w:tl2br w:val="nil"/>
              <w:tr2bl w:val="nil"/>
            </w:tcBorders>
            <w:shd w:val="clear" w:color="auto" w:fill="auto"/>
          </w:tcPr>
          <w:p w14:paraId="1E1ECEC7">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非法以社会组织名义活动</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以被撤销、吊销的社会组织名义活动</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60D1119E">
            <w:pPr>
              <w:widowControl/>
              <w:spacing w:line="300" w:lineRule="exact"/>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（一）违反国家规定，未经注册登记，以社会团体</w:t>
            </w:r>
            <w:r>
              <w:rPr>
                <w:rFonts w:hint="default" w:ascii="Times New Roman" w:hAnsi="Times New Roman" w:eastAsia="宋体" w:cs="Times New Roman"/>
                <w:b w:val="0"/>
                <w:bCs w:val="0"/>
                <w:color w:val="auto"/>
                <w:spacing w:val="0"/>
                <w:sz w:val="21"/>
                <w:szCs w:val="21"/>
              </w:rPr>
              <w:t>、基金会、社会服务机构等社会组织</w:t>
            </w:r>
            <w:r>
              <w:rPr>
                <w:rFonts w:hint="default" w:ascii="Times New Roman" w:hAnsi="Times New Roman" w:eastAsia="宋体" w:cs="Times New Roman"/>
                <w:b w:val="0"/>
                <w:bCs w:val="0"/>
                <w:color w:val="auto"/>
                <w:kern w:val="0"/>
                <w:sz w:val="21"/>
                <w:szCs w:val="21"/>
                <w:highlight w:val="none"/>
                <w:lang w:bidi="ar"/>
              </w:rPr>
              <w:t>名义进行活动，被取缔后，仍进行活动的；</w:t>
            </w:r>
          </w:p>
          <w:p w14:paraId="3D11642B">
            <w:pPr>
              <w:widowControl/>
              <w:numPr>
                <w:ilvl w:val="0"/>
                <w:numId w:val="16"/>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被依法撤销登记或者吊销登记证书的社会团体、基金会、社会服务机构等社会组织，仍以原社会组织名义进行活动的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158FB3D5">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1、尚未造成危害后果或者较大社会影响；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2、以营利为目的，但获利较少；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3、能主动配合公安机关查处；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4、其他情节较轻情形。</w:t>
            </w:r>
          </w:p>
        </w:tc>
        <w:tc>
          <w:tcPr>
            <w:tcW w:w="1234" w:type="dxa"/>
            <w:tcBorders>
              <w:tl2br w:val="nil"/>
              <w:tr2bl w:val="nil"/>
            </w:tcBorders>
            <w:shd w:val="clear" w:color="auto" w:fill="auto"/>
          </w:tcPr>
          <w:p w14:paraId="5C91446B">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188CC97D">
            <w:pPr>
              <w:widowControl/>
              <w:spacing w:line="300" w:lineRule="exact"/>
              <w:rPr>
                <w:rFonts w:hint="default" w:ascii="Times New Roman" w:hAnsi="Times New Roman" w:eastAsia="宋体" w:cs="Times New Roman"/>
                <w:b w:val="0"/>
                <w:bCs w:val="0"/>
                <w:color w:val="auto"/>
                <w:sz w:val="21"/>
                <w:szCs w:val="21"/>
                <w:highlight w:val="none"/>
              </w:rPr>
            </w:pPr>
          </w:p>
        </w:tc>
      </w:tr>
      <w:tr w14:paraId="41DE7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14:paraId="40CBE3F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C05086A000</w:t>
            </w:r>
          </w:p>
        </w:tc>
        <w:tc>
          <w:tcPr>
            <w:tcW w:w="1801" w:type="dxa"/>
            <w:tcBorders>
              <w:tl2br w:val="nil"/>
              <w:tr2bl w:val="nil"/>
            </w:tcBorders>
            <w:shd w:val="clear" w:color="auto" w:fill="auto"/>
          </w:tcPr>
          <w:p w14:paraId="06D3F4B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未获公安许可擅自经营</w:t>
            </w:r>
          </w:p>
        </w:tc>
        <w:tc>
          <w:tcPr>
            <w:tcW w:w="2370" w:type="dxa"/>
            <w:tcBorders>
              <w:tl2br w:val="nil"/>
              <w:tr2bl w:val="nil"/>
            </w:tcBorders>
            <w:shd w:val="clear" w:color="auto" w:fill="auto"/>
          </w:tcPr>
          <w:p w14:paraId="60C0ADC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（三）未经许可，擅自经营按照国家规定需要由公安机关许可的行业的。</w:t>
            </w:r>
          </w:p>
          <w:p w14:paraId="1B07686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A99493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有前款第三项行为，予以取缔。</w:t>
            </w:r>
            <w:r>
              <w:rPr>
                <w:rFonts w:hint="default" w:ascii="Times New Roman" w:hAnsi="Times New Roman" w:eastAsia="宋体" w:cs="Times New Roman"/>
                <w:b w:val="0"/>
                <w:bCs w:val="0"/>
                <w:color w:val="auto"/>
                <w:spacing w:val="0"/>
                <w:sz w:val="21"/>
                <w:szCs w:val="21"/>
              </w:rPr>
              <w:t>被取缔一年以内又实施的，处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14:paraId="05E778F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D10B11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第三款  取得公安机关许可的经营者，违反国家有关管理规定，情节严重的，公安机关可以吊销许可证</w:t>
            </w:r>
            <w:r>
              <w:rPr>
                <w:rFonts w:hint="default" w:ascii="Times New Roman" w:hAnsi="Times New Roman" w:eastAsia="宋体" w:cs="Times New Roman"/>
                <w:b w:val="0"/>
                <w:bCs w:val="0"/>
                <w:color w:val="auto"/>
                <w:spacing w:val="0"/>
                <w:sz w:val="21"/>
                <w:szCs w:val="21"/>
              </w:rPr>
              <w:t>件</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14F77A7F">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以下情形，属于“情节较轻”：</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1、经营时间较短且规模较小；</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2、主动停止经营且获利较少；</w:t>
            </w:r>
          </w:p>
          <w:p w14:paraId="33302754">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3、其他情节较轻情形。</w:t>
            </w:r>
          </w:p>
          <w:p w14:paraId="121EA394">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p w14:paraId="7CB7171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以下情形，属于取得公安机关许可的经营者，违反国家有关管理规定“情节严重”：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1、造成较重危害后果或者较大社会影响；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2、多次违反国家有关管理规定；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3、行为人擅自经营，引发其他违法行为；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4、超范围经营存在安全隐患；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14:paraId="6CF3AFC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，并对违法行为予以取缔。</w:t>
            </w:r>
          </w:p>
          <w:p w14:paraId="5510733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35C9949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情节严重的，公安机关可以吊销许可证</w:t>
            </w:r>
            <w:r>
              <w:rPr>
                <w:rFonts w:hint="default" w:ascii="Times New Roman" w:hAnsi="Times New Roman" w:eastAsia="宋体" w:cs="Times New Roman"/>
                <w:b w:val="0"/>
                <w:bCs w:val="0"/>
                <w:color w:val="auto"/>
                <w:spacing w:val="0"/>
                <w:sz w:val="21"/>
                <w:szCs w:val="21"/>
              </w:rPr>
              <w:t>件</w:t>
            </w:r>
            <w:r>
              <w:rPr>
                <w:rFonts w:hint="default" w:ascii="Times New Roman" w:hAnsi="Times New Roman" w:eastAsia="宋体" w:cs="Times New Roman"/>
                <w:b w:val="0"/>
                <w:bCs w:val="0"/>
                <w:color w:val="auto"/>
                <w:kern w:val="0"/>
                <w:sz w:val="21"/>
                <w:szCs w:val="21"/>
                <w:highlight w:val="none"/>
                <w:lang w:bidi="ar"/>
              </w:rPr>
              <w:t>。</w:t>
            </w:r>
          </w:p>
          <w:p w14:paraId="4EA67415">
            <w:pPr>
              <w:pStyle w:val="2"/>
              <w:ind w:left="0" w:leftChars="0" w:firstLine="0" w:firstLineChars="0"/>
              <w:rPr>
                <w:rFonts w:hint="default" w:ascii="Times New Roman" w:hAnsi="Times New Roman" w:eastAsia="宋体" w:cs="Times New Roman"/>
                <w:b w:val="0"/>
                <w:bCs w:val="0"/>
                <w:color w:val="auto"/>
                <w:sz w:val="21"/>
                <w:szCs w:val="21"/>
              </w:rPr>
            </w:pPr>
          </w:p>
          <w:p w14:paraId="26E4602F">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r>
      <w:tr w14:paraId="3F4B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14:paraId="420A4C1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3BDB4A60">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再次擅自经营公安许可行业</w:t>
            </w:r>
          </w:p>
        </w:tc>
        <w:tc>
          <w:tcPr>
            <w:tcW w:w="2370" w:type="dxa"/>
            <w:tcBorders>
              <w:tl2br w:val="nil"/>
              <w:tr2bl w:val="nil"/>
            </w:tcBorders>
            <w:shd w:val="clear" w:color="auto" w:fill="auto"/>
          </w:tcPr>
          <w:p w14:paraId="11F635B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条第二款  有前款第三项行为，予以取缔。</w:t>
            </w:r>
            <w:r>
              <w:rPr>
                <w:rFonts w:hint="default" w:ascii="Times New Roman" w:hAnsi="Times New Roman" w:eastAsia="宋体" w:cs="Times New Roman"/>
                <w:b w:val="0"/>
                <w:bCs w:val="0"/>
                <w:color w:val="auto"/>
                <w:spacing w:val="0"/>
                <w:sz w:val="21"/>
                <w:szCs w:val="21"/>
              </w:rPr>
              <w:t>被取缔一年以内又实施的，处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14:paraId="1576982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36CF790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处罚幅度明确，不需分阶。</w:t>
            </w:r>
          </w:p>
        </w:tc>
        <w:tc>
          <w:tcPr>
            <w:tcW w:w="1234" w:type="dxa"/>
            <w:tcBorders>
              <w:tl2br w:val="nil"/>
              <w:tr2bl w:val="nil"/>
            </w:tcBorders>
            <w:shd w:val="clear" w:color="auto" w:fill="auto"/>
          </w:tcPr>
          <w:p w14:paraId="19343FB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r>
      <w:tr w14:paraId="35C2D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1304" w:type="dxa"/>
            <w:tcBorders>
              <w:tl2br w:val="nil"/>
              <w:tr2bl w:val="nil"/>
            </w:tcBorders>
            <w:shd w:val="clear" w:color="auto" w:fill="auto"/>
          </w:tcPr>
          <w:p w14:paraId="1C28E40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C05088A000</w:t>
            </w:r>
          </w:p>
        </w:tc>
        <w:tc>
          <w:tcPr>
            <w:tcW w:w="1801" w:type="dxa"/>
            <w:tcBorders>
              <w:tl2br w:val="nil"/>
              <w:tr2bl w:val="nil"/>
            </w:tcBorders>
            <w:shd w:val="clear" w:color="auto" w:fill="auto"/>
          </w:tcPr>
          <w:p w14:paraId="7EC606C4">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煽动、策划非法集会、游行、示威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78B01B8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六十六</w:t>
            </w:r>
            <w:r>
              <w:rPr>
                <w:rFonts w:hint="default" w:ascii="Times New Roman" w:hAnsi="Times New Roman" w:eastAsia="宋体" w:cs="Times New Roman"/>
                <w:b w:val="0"/>
                <w:bCs w:val="0"/>
                <w:color w:val="auto"/>
                <w:kern w:val="0"/>
                <w:sz w:val="21"/>
                <w:szCs w:val="21"/>
                <w:highlight w:val="none"/>
                <w:lang w:bidi="ar"/>
              </w:rPr>
              <w:t>条 煽动、策划非法集会、游行、示威，不听劝阻的，处10日以上15日以下拘留。</w:t>
            </w:r>
          </w:p>
        </w:tc>
        <w:tc>
          <w:tcPr>
            <w:tcW w:w="2078" w:type="dxa"/>
            <w:tcBorders>
              <w:tl2br w:val="nil"/>
              <w:tr2bl w:val="nil"/>
            </w:tcBorders>
            <w:shd w:val="clear" w:color="auto" w:fill="auto"/>
          </w:tcPr>
          <w:p w14:paraId="70100EE1">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3B9924B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p>
        </w:tc>
      </w:tr>
      <w:tr w14:paraId="4C72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90" w:hRule="atLeast"/>
          <w:jc w:val="center"/>
        </w:trPr>
        <w:tc>
          <w:tcPr>
            <w:tcW w:w="1304" w:type="dxa"/>
            <w:tcBorders>
              <w:tl2br w:val="nil"/>
              <w:tr2bl w:val="nil"/>
            </w:tcBorders>
            <w:shd w:val="clear" w:color="auto" w:fill="auto"/>
          </w:tcPr>
          <w:p w14:paraId="6B548FF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C05089C000</w:t>
            </w:r>
          </w:p>
        </w:tc>
        <w:tc>
          <w:tcPr>
            <w:tcW w:w="1801" w:type="dxa"/>
            <w:tcBorders>
              <w:tl2br w:val="nil"/>
              <w:tr2bl w:val="nil"/>
            </w:tcBorders>
            <w:shd w:val="clear" w:color="auto" w:fill="auto"/>
          </w:tcPr>
          <w:p w14:paraId="40E8D2DB">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未按规定执行住宿实名制</w:t>
            </w:r>
          </w:p>
        </w:tc>
        <w:tc>
          <w:tcPr>
            <w:tcW w:w="2370" w:type="dxa"/>
            <w:tcBorders>
              <w:tl2br w:val="nil"/>
              <w:tr2bl w:val="nil"/>
            </w:tcBorders>
            <w:shd w:val="clear" w:color="auto" w:fill="auto"/>
          </w:tcPr>
          <w:p w14:paraId="116D57D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六十七</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spacing w:val="0"/>
                <w:sz w:val="21"/>
                <w:szCs w:val="21"/>
              </w:rPr>
              <w:t>从事旅馆业经营活动不按规定登记住宿人员姓名、有效身份证件种类和号码等信息的，或者为身份不明、拒绝登记身份信息的人提供住宿服务的，对其直接负责的主管人员和其他直接责任人员处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p w14:paraId="2C19F99D">
            <w:pPr>
              <w:widowControl/>
              <w:spacing w:line="300" w:lineRule="exact"/>
              <w:textAlignment w:val="top"/>
              <w:rPr>
                <w:rFonts w:hint="default" w:ascii="Times New Roman" w:hAnsi="Times New Roman" w:eastAsia="宋体" w:cs="Times New Roman"/>
                <w:b w:val="0"/>
                <w:bCs w:val="0"/>
                <w:color w:val="auto"/>
                <w:spacing w:val="0"/>
                <w:sz w:val="21"/>
                <w:szCs w:val="21"/>
              </w:rPr>
            </w:pPr>
          </w:p>
          <w:p w14:paraId="157F4DF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实施前款行为，妨害反恐怖主义工作进行，违反《中华人民共和国反恐怖主义法》规定的，依照其规定处罚。</w:t>
            </w:r>
          </w:p>
          <w:p w14:paraId="543BA91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E2B75A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tc>
        <w:tc>
          <w:tcPr>
            <w:tcW w:w="2078" w:type="dxa"/>
            <w:tcBorders>
              <w:tl2br w:val="nil"/>
              <w:tr2bl w:val="nil"/>
            </w:tcBorders>
            <w:shd w:val="clear" w:color="auto" w:fill="auto"/>
          </w:tcPr>
          <w:p w14:paraId="02350689">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6409D177">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1、主动配合公安机关查处；</w:t>
            </w:r>
          </w:p>
          <w:p w14:paraId="1F7EA7F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2、主动承认错误，及时纠正；</w:t>
            </w:r>
          </w:p>
          <w:p w14:paraId="4E6C950A">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3、其他情节较轻情形。</w:t>
            </w:r>
          </w:p>
          <w:p w14:paraId="1DB75C4F">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14:paraId="3361418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p w14:paraId="56DC6B8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33B2DE3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14:paraId="4B9A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5AB1ABA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C05090</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58B718B1">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不制止住宿人员带入危险物质</w:t>
            </w:r>
            <w:r>
              <w:rPr>
                <w:rFonts w:hint="default" w:ascii="Times New Roman" w:hAnsi="Times New Roman" w:eastAsia="宋体" w:cs="Times New Roman"/>
                <w:b w:val="0"/>
                <w:bCs w:val="0"/>
                <w:color w:val="auto"/>
                <w:sz w:val="21"/>
                <w:szCs w:val="21"/>
                <w:lang w:eastAsia="zh-CN"/>
              </w:rPr>
              <w:t>；</w:t>
            </w:r>
          </w:p>
          <w:p w14:paraId="73AFD107">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kern w:val="0"/>
                <w:sz w:val="21"/>
                <w:szCs w:val="21"/>
              </w:rPr>
              <w:t>明知住宿人员是犯罪嫌疑人不报</w:t>
            </w:r>
            <w:r>
              <w:rPr>
                <w:rFonts w:hint="default" w:ascii="Times New Roman" w:hAnsi="Times New Roman" w:eastAsia="宋体" w:cs="Times New Roman"/>
                <w:b w:val="0"/>
                <w:bCs w:val="0"/>
                <w:color w:val="auto"/>
                <w:sz w:val="21"/>
                <w:szCs w:val="21"/>
                <w:lang w:eastAsia="zh-CN"/>
              </w:rPr>
              <w:t>；</w:t>
            </w:r>
          </w:p>
          <w:p w14:paraId="063F9B2C">
            <w:pPr>
              <w:widowControl/>
              <w:jc w:val="left"/>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kern w:val="0"/>
                <w:sz w:val="21"/>
                <w:szCs w:val="21"/>
              </w:rPr>
              <w:t>明知住宿人员利用旅馆实施犯罪不报</w:t>
            </w:r>
            <w:r>
              <w:rPr>
                <w:rFonts w:hint="default" w:ascii="Times New Roman" w:hAnsi="Times New Roman" w:eastAsia="宋体" w:cs="Times New Roman"/>
                <w:b w:val="0"/>
                <w:bCs w:val="0"/>
                <w:color w:val="auto"/>
                <w:spacing w:val="0"/>
                <w:sz w:val="21"/>
                <w:szCs w:val="21"/>
              </w:rPr>
              <w:t>。</w:t>
            </w:r>
          </w:p>
        </w:tc>
        <w:tc>
          <w:tcPr>
            <w:tcW w:w="2370" w:type="dxa"/>
            <w:tcBorders>
              <w:tl2br w:val="nil"/>
              <w:tr2bl w:val="nil"/>
            </w:tcBorders>
            <w:shd w:val="clear" w:color="auto" w:fill="auto"/>
          </w:tcPr>
          <w:p w14:paraId="5198B5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六十七</w:t>
            </w:r>
            <w:r>
              <w:rPr>
                <w:rFonts w:hint="default" w:ascii="Times New Roman" w:hAnsi="Times New Roman" w:eastAsia="宋体" w:cs="Times New Roman"/>
                <w:b w:val="0"/>
                <w:bCs w:val="0"/>
                <w:color w:val="auto"/>
                <w:kern w:val="0"/>
                <w:sz w:val="21"/>
                <w:szCs w:val="21"/>
                <w:highlight w:val="none"/>
                <w:lang w:bidi="ar"/>
              </w:rPr>
              <w:t>条第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 xml:space="preserve">款 </w:t>
            </w:r>
            <w:r>
              <w:rPr>
                <w:rFonts w:hint="default" w:ascii="Times New Roman" w:hAnsi="Times New Roman" w:eastAsia="宋体" w:cs="Times New Roman"/>
                <w:b w:val="0"/>
                <w:bCs w:val="0"/>
                <w:color w:val="auto"/>
                <w:spacing w:val="0"/>
                <w:sz w:val="21"/>
                <w:szCs w:val="21"/>
              </w:rPr>
              <w:t>从事旅馆业经营活动有下列行为之一的，对其直接负责的主管人员和其他直接责任人员处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14:paraId="7F364C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（一）明知住宿人员违反规定将危险物质带入住宿区域，不予制止的；</w:t>
            </w:r>
          </w:p>
          <w:p w14:paraId="763F18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（二）明知住宿人员是犯罪嫌疑人员或者被公安机关通缉的人员，不向公安机关报告的；</w:t>
            </w:r>
          </w:p>
          <w:p w14:paraId="2BEF5A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（三）明知住宿人员利用旅馆实施犯罪活动，不向公安机关报告的。</w:t>
            </w:r>
          </w:p>
          <w:p w14:paraId="2F9B2022">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14:paraId="7F10AF7D">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（一）以下情形，属于明知住宿人员违反规定将危险物质带入住宿区域“情节严重”：</w:t>
            </w:r>
          </w:p>
          <w:p w14:paraId="5626FA7E">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1、造成人员受伤或者财物损失等危害后果；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3、其他情节严重情形。</w:t>
            </w:r>
          </w:p>
          <w:p w14:paraId="06B0E1F3">
            <w:pPr>
              <w:pStyle w:val="2"/>
              <w:rPr>
                <w:rFonts w:hint="default" w:ascii="Times New Roman" w:hAnsi="Times New Roman" w:eastAsia="宋体" w:cs="Times New Roman"/>
                <w:b w:val="0"/>
                <w:bCs w:val="0"/>
                <w:color w:val="auto"/>
                <w:sz w:val="21"/>
                <w:szCs w:val="21"/>
                <w:lang w:val="en-US" w:eastAsia="zh-CN"/>
              </w:rPr>
            </w:pPr>
          </w:p>
          <w:p w14:paraId="1EC76969">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（二）</w:t>
            </w:r>
            <w:r>
              <w:rPr>
                <w:rFonts w:hint="default" w:ascii="Times New Roman" w:hAnsi="Times New Roman" w:eastAsia="宋体" w:cs="Times New Roman"/>
                <w:b w:val="0"/>
                <w:bCs w:val="0"/>
                <w:color w:val="auto"/>
                <w:kern w:val="0"/>
                <w:sz w:val="21"/>
                <w:szCs w:val="21"/>
                <w:highlight w:val="none"/>
                <w:lang w:bidi="ar"/>
              </w:rPr>
              <w:t>以下情形，属于明知住宿旅客是犯罪嫌</w:t>
            </w:r>
            <w:r>
              <w:rPr>
                <w:rFonts w:hint="default" w:ascii="Times New Roman" w:hAnsi="Times New Roman" w:eastAsia="宋体" w:cs="Times New Roman"/>
                <w:b w:val="0"/>
                <w:bCs w:val="0"/>
                <w:color w:val="auto"/>
                <w:spacing w:val="-20"/>
                <w:kern w:val="0"/>
                <w:sz w:val="21"/>
                <w:szCs w:val="21"/>
                <w:highlight w:val="none"/>
                <w:lang w:bidi="ar"/>
              </w:rPr>
              <w:t>疑人不报“情节严重”：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1、发现多名犯罪嫌</w:t>
            </w:r>
            <w:r>
              <w:rPr>
                <w:rFonts w:hint="default" w:ascii="Times New Roman" w:hAnsi="Times New Roman" w:eastAsia="宋体" w:cs="Times New Roman"/>
                <w:b w:val="0"/>
                <w:bCs w:val="0"/>
                <w:color w:val="auto"/>
                <w:spacing w:val="-20"/>
                <w:kern w:val="0"/>
                <w:sz w:val="21"/>
                <w:szCs w:val="21"/>
                <w:highlight w:val="none"/>
                <w:lang w:bidi="ar"/>
              </w:rPr>
              <w:t>疑人、被通缉人不报告；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2、明知住宿旅客是严重暴力犯罪嫌疑人不报告；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3、明知住宿旅客是犯罪嫌疑人或者是公安机关通缉的人员不报告，导致通缉犯逃跑，或者妨碍公安机关侦查破案；</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4、明知犯罪嫌疑人利用住宿房间实施违法犯罪行为，不及时报告，造成较严重后果；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14:paraId="038FDFC3">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p>
          <w:p w14:paraId="191835EC">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（三）以下情形，属于明知住宿人员利用旅馆实施犯罪不报“情节严重”：</w:t>
            </w:r>
          </w:p>
          <w:p w14:paraId="11CD891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1、明知实施严重犯罪不报告；</w:t>
            </w:r>
          </w:p>
          <w:p w14:paraId="66D41B8E">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2、多次实施；</w:t>
            </w:r>
          </w:p>
          <w:p w14:paraId="5B3D9AB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3、阻挠他人报告或者在公安机关调查时故意隐瞒；</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4、其他情节严重情形。</w:t>
            </w:r>
          </w:p>
        </w:tc>
        <w:tc>
          <w:tcPr>
            <w:tcW w:w="1234" w:type="dxa"/>
            <w:tcBorders>
              <w:tl2br w:val="nil"/>
              <w:tr2bl w:val="nil"/>
            </w:tcBorders>
            <w:shd w:val="clear" w:color="auto" w:fill="auto"/>
          </w:tcPr>
          <w:p w14:paraId="150D416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14:paraId="175B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9" w:hRule="atLeast"/>
          <w:jc w:val="center"/>
        </w:trPr>
        <w:tc>
          <w:tcPr>
            <w:tcW w:w="1304" w:type="dxa"/>
            <w:tcBorders>
              <w:tl2br w:val="nil"/>
              <w:tr2bl w:val="nil"/>
            </w:tcBorders>
            <w:shd w:val="clear" w:color="auto" w:fill="auto"/>
          </w:tcPr>
          <w:p w14:paraId="078D367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C05091C000</w:t>
            </w:r>
          </w:p>
        </w:tc>
        <w:tc>
          <w:tcPr>
            <w:tcW w:w="1801" w:type="dxa"/>
            <w:tcBorders>
              <w:tl2br w:val="nil"/>
              <w:tr2bl w:val="nil"/>
            </w:tcBorders>
            <w:shd w:val="clear" w:color="auto" w:fill="auto"/>
          </w:tcPr>
          <w:p w14:paraId="7BDB90C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未按规定执行出租房屋实名制</w:t>
            </w:r>
          </w:p>
        </w:tc>
        <w:tc>
          <w:tcPr>
            <w:tcW w:w="2370" w:type="dxa"/>
            <w:tcBorders>
              <w:tl2br w:val="nil"/>
              <w:tr2bl w:val="nil"/>
            </w:tcBorders>
            <w:shd w:val="clear" w:color="auto" w:fill="auto"/>
          </w:tcPr>
          <w:p w14:paraId="32D5787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第六十八条</w:t>
            </w:r>
            <w:r>
              <w:rPr>
                <w:rFonts w:hint="default" w:ascii="Times New Roman" w:hAnsi="Times New Roman" w:eastAsia="宋体" w:cs="Times New Roman"/>
                <w:b w:val="0"/>
                <w:bCs w:val="0"/>
                <w:color w:val="auto"/>
                <w:spacing w:val="0"/>
                <w:sz w:val="21"/>
                <w:szCs w:val="21"/>
                <w:lang w:val="en-US" w:eastAsia="zh-CN"/>
              </w:rPr>
              <w:t>第一款</w:t>
            </w:r>
            <w:r>
              <w:rPr>
                <w:rFonts w:hint="default" w:ascii="Times New Roman" w:hAnsi="Times New Roman" w:eastAsia="宋体" w:cs="Times New Roman"/>
                <w:b w:val="0"/>
                <w:bCs w:val="0"/>
                <w:color w:val="auto"/>
                <w:spacing w:val="0"/>
                <w:sz w:val="21"/>
                <w:szCs w:val="21"/>
              </w:rPr>
              <w:t>　房屋出租人将房屋出租给身份不明、拒绝登记身份信息的人的，或者不按规定登记承租人姓名、有效身份证件种类和号码等信息的，处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14:paraId="1184D52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7F8C9D5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tc>
        <w:tc>
          <w:tcPr>
            <w:tcW w:w="2078" w:type="dxa"/>
            <w:tcBorders>
              <w:tl2br w:val="nil"/>
              <w:tr2bl w:val="nil"/>
            </w:tcBorders>
            <w:shd w:val="clear" w:color="auto" w:fill="auto"/>
          </w:tcPr>
          <w:p w14:paraId="0A06CBFE">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13EEA5CD">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1、未执行出租房屋实名制超过规定时限时间较短，且不按规定登记承租人信息2人及以下的；</w:t>
            </w:r>
          </w:p>
          <w:p w14:paraId="7EC6424A">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2、其他情节较轻情形。</w:t>
            </w:r>
          </w:p>
        </w:tc>
        <w:tc>
          <w:tcPr>
            <w:tcW w:w="1234" w:type="dxa"/>
            <w:tcBorders>
              <w:tl2br w:val="nil"/>
              <w:tr2bl w:val="nil"/>
            </w:tcBorders>
            <w:shd w:val="clear" w:color="auto" w:fill="auto"/>
          </w:tcPr>
          <w:p w14:paraId="65B884C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spacing w:val="0"/>
                <w:sz w:val="21"/>
                <w:szCs w:val="21"/>
                <w:lang w:eastAsia="zh-CN"/>
              </w:rPr>
              <w:t>。</w:t>
            </w:r>
          </w:p>
          <w:p w14:paraId="05FB194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0175F95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14:paraId="44EF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14:paraId="326510B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C05092</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77C1AD8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明知承租人利用出租屋犯罪不报</w:t>
            </w:r>
          </w:p>
        </w:tc>
        <w:tc>
          <w:tcPr>
            <w:tcW w:w="2370" w:type="dxa"/>
            <w:tcBorders>
              <w:tl2br w:val="nil"/>
              <w:tr2bl w:val="nil"/>
            </w:tcBorders>
            <w:shd w:val="clear" w:color="auto" w:fill="auto"/>
          </w:tcPr>
          <w:p w14:paraId="5BA274F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六十八</w:t>
            </w:r>
            <w:r>
              <w:rPr>
                <w:rFonts w:hint="default" w:ascii="Times New Roman" w:hAnsi="Times New Roman" w:eastAsia="宋体" w:cs="Times New Roman"/>
                <w:b w:val="0"/>
                <w:bCs w:val="0"/>
                <w:color w:val="auto"/>
                <w:kern w:val="0"/>
                <w:sz w:val="21"/>
                <w:szCs w:val="21"/>
                <w:highlight w:val="none"/>
                <w:lang w:bidi="ar"/>
              </w:rPr>
              <w:t xml:space="preserve">条第二款  </w:t>
            </w:r>
            <w:r>
              <w:rPr>
                <w:rFonts w:hint="default" w:ascii="Times New Roman" w:hAnsi="Times New Roman" w:eastAsia="宋体" w:cs="Times New Roman"/>
                <w:b w:val="0"/>
                <w:bCs w:val="0"/>
                <w:color w:val="auto"/>
                <w:spacing w:val="0"/>
                <w:sz w:val="21"/>
                <w:szCs w:val="21"/>
              </w:rPr>
              <w:t>房屋出租人明知承租人利用出租房屋实施犯罪活动，不向公安机关报告的，处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754693C7">
            <w:pPr>
              <w:widowControl/>
              <w:spacing w:line="300" w:lineRule="exact"/>
              <w:textAlignment w:val="top"/>
              <w:rPr>
                <w:rFonts w:hint="default" w:ascii="Times New Roman" w:hAnsi="Times New Roman" w:eastAsia="宋体" w:cs="Times New Roman"/>
                <w:b w:val="0"/>
                <w:bCs w:val="0"/>
                <w:color w:val="auto"/>
                <w:spacing w:val="-20"/>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20"/>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1、明知承租人利用出租房屋进行犯罪活动被公安机关查获后，房屋出租人不配合公安机关对房屋进行检查、搜查，影响公安机关正常办案工作；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2、房屋承租人利用出租房屋进行犯罪</w:t>
            </w:r>
            <w:r>
              <w:rPr>
                <w:rFonts w:hint="default" w:ascii="Times New Roman" w:hAnsi="Times New Roman" w:eastAsia="宋体" w:cs="Times New Roman"/>
                <w:b w:val="0"/>
                <w:bCs w:val="0"/>
                <w:color w:val="auto"/>
                <w:spacing w:val="-20"/>
                <w:kern w:val="0"/>
                <w:sz w:val="21"/>
                <w:szCs w:val="21"/>
                <w:highlight w:val="none"/>
                <w:lang w:bidi="ar"/>
              </w:rPr>
              <w:t>活动，造成较严重后果；</w:t>
            </w:r>
          </w:p>
          <w:p w14:paraId="482E703B">
            <w:pPr>
              <w:widowControl/>
              <w:numPr>
                <w:ilvl w:val="0"/>
                <w:numId w:val="17"/>
              </w:numPr>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被公安机关通缉的犯罪嫌疑人长期在此住宿，逃避公安机关抓捕；</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w:t>
            </w:r>
            <w:r>
              <w:rPr>
                <w:rFonts w:hint="default" w:ascii="Times New Roman" w:hAnsi="Times New Roman" w:eastAsia="宋体" w:cs="Times New Roman"/>
                <w:b w:val="0"/>
                <w:bCs w:val="0"/>
                <w:color w:val="auto"/>
                <w:spacing w:val="-17"/>
                <w:kern w:val="0"/>
                <w:sz w:val="21"/>
                <w:szCs w:val="21"/>
                <w:highlight w:val="none"/>
                <w:lang w:bidi="ar"/>
              </w:rPr>
              <w:t>其他情节严重情形。</w:t>
            </w:r>
          </w:p>
        </w:tc>
        <w:tc>
          <w:tcPr>
            <w:tcW w:w="1234" w:type="dxa"/>
            <w:tcBorders>
              <w:tl2br w:val="nil"/>
              <w:tr2bl w:val="nil"/>
            </w:tcBorders>
            <w:shd w:val="clear" w:color="auto" w:fill="auto"/>
          </w:tcPr>
          <w:p w14:paraId="27763C2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r>
      <w:tr w14:paraId="22B5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14:paraId="38DCB92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C000</w:t>
            </w:r>
          </w:p>
        </w:tc>
        <w:tc>
          <w:tcPr>
            <w:tcW w:w="1801" w:type="dxa"/>
            <w:tcBorders>
              <w:tl2br w:val="nil"/>
              <w:tr2bl w:val="nil"/>
            </w:tcBorders>
            <w:shd w:val="clear" w:color="auto" w:fill="auto"/>
          </w:tcPr>
          <w:p w14:paraId="2E403EE6">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娱乐场所、公章刻制、机动车修理、报废机动车回收行业不依法登记</w:t>
            </w:r>
            <w:r>
              <w:rPr>
                <w:rFonts w:hint="default" w:ascii="Times New Roman" w:hAnsi="Times New Roman" w:eastAsia="宋体" w:cs="Times New Roman"/>
                <w:b w:val="0"/>
                <w:bCs w:val="0"/>
                <w:color w:val="auto"/>
                <w:kern w:val="0"/>
                <w:sz w:val="21"/>
                <w:szCs w:val="21"/>
                <w:lang w:val="en-US" w:eastAsia="zh-CN"/>
              </w:rPr>
              <w:t>信</w:t>
            </w:r>
            <w:r>
              <w:rPr>
                <w:rFonts w:hint="default" w:ascii="Times New Roman" w:hAnsi="Times New Roman" w:eastAsia="宋体" w:cs="Times New Roman"/>
                <w:b w:val="0"/>
                <w:bCs w:val="0"/>
                <w:color w:val="auto"/>
                <w:kern w:val="0"/>
                <w:sz w:val="21"/>
                <w:szCs w:val="21"/>
              </w:rPr>
              <w:t>息</w:t>
            </w:r>
            <w:r>
              <w:rPr>
                <w:rFonts w:hint="default" w:ascii="Times New Roman" w:hAnsi="Times New Roman" w:eastAsia="宋体" w:cs="Times New Roman"/>
                <w:b w:val="0"/>
                <w:bCs w:val="0"/>
                <w:color w:val="auto"/>
                <w:kern w:val="0"/>
                <w:sz w:val="21"/>
                <w:szCs w:val="21"/>
                <w:lang w:eastAsia="zh-CN"/>
              </w:rPr>
              <w:t>。</w:t>
            </w:r>
          </w:p>
          <w:p w14:paraId="043C0258">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p>
        </w:tc>
        <w:tc>
          <w:tcPr>
            <w:tcW w:w="2370" w:type="dxa"/>
            <w:tcBorders>
              <w:tl2br w:val="nil"/>
              <w:tr2bl w:val="nil"/>
            </w:tcBorders>
            <w:shd w:val="clear" w:color="auto" w:fill="auto"/>
          </w:tcPr>
          <w:p w14:paraId="07AEC1C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第六十九条　娱乐场所和公章刻制、机动车修理、报废机动车回收行业经营者违反法律法规关于要求登记信息的规定，不登记信息的，处警告；拒不改正或者造成后果的，对其直接负责的主管人员和其他直接责任人员处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29AE87C">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w:t>
            </w:r>
            <w:r>
              <w:rPr>
                <w:rFonts w:hint="default" w:ascii="Times New Roman" w:hAnsi="Times New Roman" w:eastAsia="宋体" w:cs="Times New Roman"/>
                <w:b w:val="0"/>
                <w:bCs w:val="0"/>
                <w:color w:val="auto"/>
                <w:kern w:val="0"/>
                <w:sz w:val="21"/>
                <w:szCs w:val="21"/>
                <w:highlight w:val="none"/>
                <w:lang w:bidi="ar"/>
              </w:rPr>
              <w:t>，不需分阶。</w:t>
            </w:r>
          </w:p>
        </w:tc>
        <w:tc>
          <w:tcPr>
            <w:tcW w:w="1234" w:type="dxa"/>
            <w:tcBorders>
              <w:tl2br w:val="nil"/>
              <w:tr2bl w:val="nil"/>
            </w:tcBorders>
            <w:shd w:val="clear" w:color="auto" w:fill="auto"/>
          </w:tcPr>
          <w:p w14:paraId="16988D67">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处警告；拒不改正或者造成后果的，对其直接负责的主管人员和其他直接责任人员处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r>
      <w:tr w14:paraId="54B9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14:paraId="15B4617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6943075A">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kern w:val="0"/>
                <w:sz w:val="21"/>
                <w:szCs w:val="21"/>
              </w:rPr>
              <w:t>非法安装、使用、提供窃听、窃照专用器材</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636CCFD">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第七十条　非法安装、使用、提供窃听、窃照专用器材的，处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717AB7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1F24FBEC">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1、在公共场所安装；</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2、持续时间较长；</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3、牟利；</w:t>
            </w:r>
          </w:p>
          <w:p w14:paraId="06394F0D">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4、涉及他人隐私；</w:t>
            </w:r>
          </w:p>
          <w:p w14:paraId="5BF016A5">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5、多次实施；</w:t>
            </w:r>
          </w:p>
          <w:p w14:paraId="6BB578F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6、其他情节较重情形。</w:t>
            </w:r>
          </w:p>
          <w:p w14:paraId="46BAE08A">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val="en-US" w:eastAsia="zh-CN" w:bidi="ar"/>
              </w:rPr>
            </w:pPr>
          </w:p>
        </w:tc>
        <w:tc>
          <w:tcPr>
            <w:tcW w:w="1234" w:type="dxa"/>
            <w:tcBorders>
              <w:tl2br w:val="nil"/>
              <w:tr2bl w:val="nil"/>
            </w:tcBorders>
            <w:shd w:val="clear" w:color="auto" w:fill="auto"/>
          </w:tcPr>
          <w:p w14:paraId="5382C42A">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w:t>
            </w:r>
          </w:p>
        </w:tc>
      </w:tr>
      <w:tr w14:paraId="7955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1" w:hRule="atLeast"/>
          <w:jc w:val="center"/>
        </w:trPr>
        <w:tc>
          <w:tcPr>
            <w:tcW w:w="1304" w:type="dxa"/>
            <w:tcBorders>
              <w:tl2br w:val="nil"/>
              <w:tr2bl w:val="nil"/>
            </w:tcBorders>
            <w:shd w:val="clear" w:color="auto" w:fill="auto"/>
          </w:tcPr>
          <w:p w14:paraId="19BBAC09">
            <w:pPr>
              <w:widowControl/>
              <w:spacing w:line="300" w:lineRule="exact"/>
              <w:textAlignment w:val="top"/>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bidi="ar"/>
              </w:rPr>
              <w:t>C05094</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54BBEB6A">
            <w:pPr>
              <w:widowControl/>
              <w:spacing w:line="300" w:lineRule="exact"/>
              <w:textAlignment w:val="top"/>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第一项：</w:t>
            </w:r>
          </w:p>
          <w:p w14:paraId="7C11F3CF">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违法承接典当物品</w:t>
            </w:r>
            <w:r>
              <w:rPr>
                <w:rFonts w:hint="default" w:ascii="Times New Roman" w:hAnsi="Times New Roman" w:eastAsia="宋体" w:cs="Times New Roman"/>
                <w:b w:val="0"/>
                <w:bCs w:val="0"/>
                <w:color w:val="auto"/>
                <w:kern w:val="0"/>
                <w:sz w:val="21"/>
                <w:szCs w:val="21"/>
                <w:lang w:eastAsia="zh-CN"/>
              </w:rPr>
              <w:t>；</w:t>
            </w:r>
          </w:p>
          <w:p w14:paraId="78C9AD7A">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典当发现违法犯罪嫌疑人、赃物不报</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1A9BED9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p w14:paraId="583A31F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典当业工作人员承接典当的物品，不查验有关证明、不履行登记手续的，或者违反国家规定对明知是违法犯罪嫌疑人、赃物而不向公安机关报告的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580636D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（一）以下情形，属于违法承接典当物品“情节严重”：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1、违法承接典当物品较多；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2、违法承接典当物品价值较大；</w:t>
            </w:r>
          </w:p>
          <w:p w14:paraId="0AF0BAA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3、典当工作人员承接典当的物品，不查验有关证明、不履行登记手续，造成较严重后果；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r>
              <w:rPr>
                <w:rFonts w:hint="default" w:ascii="Times New Roman" w:hAnsi="Times New Roman" w:eastAsia="宋体" w:cs="Times New Roman"/>
                <w:b w:val="0"/>
                <w:bCs w:val="0"/>
                <w:color w:val="auto"/>
                <w:spacing w:val="-17"/>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p>
          <w:p w14:paraId="16B9B4D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（二）以下情形，属于典当发现违法犯罪嫌疑人、赃物不报“情节严重”：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1、涉及赃物数量较多或者价值较大，不报告；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2、发现严重暴力犯罪嫌疑人不报告； </w:t>
            </w:r>
          </w:p>
          <w:p w14:paraId="00AFD4D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3、阻挠他人报告或者在公安机关调查时故意隐瞒；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4、明知是违法犯罪嫌疑人、赃物，不向公安机关报告，致使犯罪嫌疑人逃脱等严重影响公安机关侦查案件的情形发生；</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5、多次实施；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14:paraId="299AD1C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681E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0" w:hRule="atLeast"/>
          <w:jc w:val="center"/>
        </w:trPr>
        <w:tc>
          <w:tcPr>
            <w:tcW w:w="1304" w:type="dxa"/>
            <w:tcBorders>
              <w:tl2br w:val="nil"/>
              <w:tr2bl w:val="nil"/>
            </w:tcBorders>
            <w:shd w:val="clear" w:color="auto" w:fill="auto"/>
          </w:tcPr>
          <w:p w14:paraId="7207B6B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C05095</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1E44311C">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（第二项）</w:t>
            </w:r>
          </w:p>
        </w:tc>
        <w:tc>
          <w:tcPr>
            <w:tcW w:w="2370" w:type="dxa"/>
            <w:tcBorders>
              <w:tl2br w:val="nil"/>
              <w:tr2bl w:val="nil"/>
            </w:tcBorders>
            <w:shd w:val="clear" w:color="auto" w:fill="auto"/>
          </w:tcPr>
          <w:p w14:paraId="40353AC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（二）违反国家规定，收购铁路、油田、供电、电信、矿山、水利、测量和城市公用设施等废旧专用器材的；</w:t>
            </w:r>
          </w:p>
        </w:tc>
        <w:tc>
          <w:tcPr>
            <w:tcW w:w="2078" w:type="dxa"/>
            <w:tcBorders>
              <w:tl2br w:val="nil"/>
              <w:tr2bl w:val="nil"/>
            </w:tcBorders>
            <w:shd w:val="clear" w:color="auto" w:fill="auto"/>
          </w:tcPr>
          <w:p w14:paraId="463881B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以下情形，属于违法收购废旧专用器材“情节严重”：</w:t>
            </w:r>
          </w:p>
          <w:p w14:paraId="09EF31D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1、违法收购数量较大或者价值500元以上；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1234" w:type="dxa"/>
            <w:tcBorders>
              <w:tl2br w:val="nil"/>
              <w:tr2bl w:val="nil"/>
            </w:tcBorders>
            <w:shd w:val="clear" w:color="auto" w:fill="auto"/>
          </w:tcPr>
          <w:p w14:paraId="4DE956F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06F43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7F2C83D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C05096</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59912209">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（第三项）</w:t>
            </w:r>
          </w:p>
        </w:tc>
        <w:tc>
          <w:tcPr>
            <w:tcW w:w="2370" w:type="dxa"/>
            <w:tcBorders>
              <w:tl2br w:val="nil"/>
              <w:tr2bl w:val="nil"/>
            </w:tcBorders>
            <w:shd w:val="clear" w:color="auto" w:fill="auto"/>
          </w:tcPr>
          <w:p w14:paraId="7A202A5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11"/>
                <w:kern w:val="0"/>
                <w:sz w:val="21"/>
                <w:szCs w:val="21"/>
                <w:highlight w:val="none"/>
                <w:lang w:bidi="ar"/>
              </w:rPr>
              <w:t>收购公安机关通报寻查的赃物或者有赃物嫌疑的</w:t>
            </w:r>
            <w:r>
              <w:rPr>
                <w:rFonts w:hint="default" w:ascii="Times New Roman" w:hAnsi="Times New Roman" w:eastAsia="宋体" w:cs="Times New Roman"/>
                <w:b w:val="0"/>
                <w:bCs w:val="0"/>
                <w:color w:val="auto"/>
                <w:kern w:val="0"/>
                <w:sz w:val="21"/>
                <w:szCs w:val="21"/>
                <w:highlight w:val="none"/>
                <w:lang w:bidi="ar"/>
              </w:rPr>
              <w:t>物品的；</w:t>
            </w:r>
          </w:p>
        </w:tc>
        <w:tc>
          <w:tcPr>
            <w:tcW w:w="2078" w:type="dxa"/>
            <w:tcBorders>
              <w:tl2br w:val="nil"/>
              <w:tr2bl w:val="nil"/>
            </w:tcBorders>
            <w:shd w:val="clear" w:color="auto" w:fill="auto"/>
          </w:tcPr>
          <w:p w14:paraId="300E293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以下情形，属于收购赃物、有赃物嫌疑物品“情节严重”：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1、收购赃物、有赃物嫌疑的物品价值达到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2、影响公安机关办案或</w:t>
            </w:r>
            <w:r>
              <w:rPr>
                <w:rFonts w:hint="default" w:ascii="Times New Roman" w:hAnsi="Times New Roman" w:eastAsia="宋体" w:cs="Times New Roman"/>
                <w:b w:val="0"/>
                <w:bCs w:val="0"/>
                <w:color w:val="auto"/>
                <w:spacing w:val="-6"/>
                <w:kern w:val="0"/>
                <w:sz w:val="21"/>
                <w:szCs w:val="21"/>
                <w:highlight w:val="none"/>
                <w:lang w:bidi="ar"/>
              </w:rPr>
              <w:t>者造成其他较重危害后果；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3、造成收购的赃物或者有赃物嫌疑的物品损毁、无法追回；</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4、物品属于公共设施或者救灾、抢险、防汛等物资；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14:paraId="4C3A721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7058A74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4222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3" w:hRule="atLeast"/>
          <w:jc w:val="center"/>
        </w:trPr>
        <w:tc>
          <w:tcPr>
            <w:tcW w:w="1304" w:type="dxa"/>
            <w:tcBorders>
              <w:tl2br w:val="nil"/>
              <w:tr2bl w:val="nil"/>
            </w:tcBorders>
            <w:shd w:val="clear" w:color="auto" w:fill="auto"/>
          </w:tcPr>
          <w:p w14:paraId="60C91DA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C05097</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40ABB903">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（第四项）</w:t>
            </w:r>
          </w:p>
        </w:tc>
        <w:tc>
          <w:tcPr>
            <w:tcW w:w="2370" w:type="dxa"/>
            <w:tcBorders>
              <w:tl2br w:val="nil"/>
              <w:tr2bl w:val="nil"/>
            </w:tcBorders>
            <w:shd w:val="clear" w:color="auto" w:fill="auto"/>
          </w:tcPr>
          <w:p w14:paraId="58ED6C7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（四）收购国家禁止收购的其他物品的。</w:t>
            </w:r>
          </w:p>
          <w:p w14:paraId="23C6A26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0AEF74C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以下情形，属于收购国家禁止收购的其他物品“情节严重”：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1、违法收购数量较大或者价值较高；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tc>
        <w:tc>
          <w:tcPr>
            <w:tcW w:w="1234" w:type="dxa"/>
            <w:tcBorders>
              <w:tl2br w:val="nil"/>
              <w:tr2bl w:val="nil"/>
            </w:tcBorders>
            <w:shd w:val="clear" w:color="auto" w:fill="auto"/>
          </w:tcPr>
          <w:p w14:paraId="430DBEB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14:paraId="132B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5" w:hRule="atLeast"/>
          <w:jc w:val="center"/>
        </w:trPr>
        <w:tc>
          <w:tcPr>
            <w:tcW w:w="1304" w:type="dxa"/>
            <w:tcBorders>
              <w:tl2br w:val="nil"/>
              <w:tr2bl w:val="nil"/>
            </w:tcBorders>
            <w:shd w:val="clear" w:color="auto" w:fill="auto"/>
          </w:tcPr>
          <w:p w14:paraId="765EA1B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C05098A000-</w:t>
            </w:r>
          </w:p>
          <w:p w14:paraId="6D7EF20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C050101A000</w:t>
            </w:r>
          </w:p>
        </w:tc>
        <w:tc>
          <w:tcPr>
            <w:tcW w:w="1801" w:type="dxa"/>
            <w:tcBorders>
              <w:tl2br w:val="nil"/>
              <w:tr2bl w:val="nil"/>
            </w:tcBorders>
            <w:shd w:val="clear" w:color="auto" w:fill="auto"/>
          </w:tcPr>
          <w:p w14:paraId="129FFC34">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非法处置被依法采取行政强制措施的财物</w:t>
            </w:r>
            <w:r>
              <w:rPr>
                <w:rFonts w:hint="default" w:ascii="Times New Roman" w:hAnsi="Times New Roman" w:eastAsia="宋体" w:cs="Times New Roman"/>
                <w:b w:val="0"/>
                <w:bCs w:val="0"/>
                <w:color w:val="auto"/>
                <w:sz w:val="21"/>
                <w:szCs w:val="21"/>
                <w:lang w:eastAsia="zh-CN"/>
              </w:rPr>
              <w:t>；</w:t>
            </w:r>
          </w:p>
          <w:p w14:paraId="5CE7C85B">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伪造证据、隐匿证据、毁灭证据、提供虚假证言、谎报案情</w:t>
            </w:r>
            <w:r>
              <w:rPr>
                <w:rFonts w:hint="default" w:ascii="Times New Roman" w:hAnsi="Times New Roman" w:eastAsia="宋体" w:cs="Times New Roman"/>
                <w:b w:val="0"/>
                <w:bCs w:val="0"/>
                <w:color w:val="auto"/>
                <w:kern w:val="0"/>
                <w:sz w:val="21"/>
                <w:szCs w:val="21"/>
                <w:lang w:eastAsia="zh-CN"/>
              </w:rPr>
              <w:t>；</w:t>
            </w:r>
          </w:p>
          <w:p w14:paraId="70367BF5">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窝藏、转移、代销赃物</w:t>
            </w:r>
            <w:r>
              <w:rPr>
                <w:rFonts w:hint="default" w:ascii="Times New Roman" w:hAnsi="Times New Roman" w:eastAsia="宋体" w:cs="Times New Roman"/>
                <w:b w:val="0"/>
                <w:bCs w:val="0"/>
                <w:color w:val="auto"/>
                <w:kern w:val="0"/>
                <w:sz w:val="21"/>
                <w:szCs w:val="21"/>
                <w:lang w:eastAsia="zh-CN"/>
              </w:rPr>
              <w:t>；</w:t>
            </w:r>
          </w:p>
          <w:p w14:paraId="5D84944B">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违反监督管理规定</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0742311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七十二</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隐藏、转移、变卖、擅自使用或者损毁行政执法机关依法扣押、查封、冻结、扣留、先行登记保存的财物的</w:t>
            </w:r>
            <w:r>
              <w:rPr>
                <w:rFonts w:hint="default" w:ascii="Times New Roman" w:hAnsi="Times New Roman" w:eastAsia="宋体" w:cs="Times New Roman"/>
                <w:b w:val="0"/>
                <w:bCs w:val="0"/>
                <w:color w:val="auto"/>
                <w:kern w:val="0"/>
                <w:sz w:val="21"/>
                <w:szCs w:val="21"/>
                <w:highlight w:val="none"/>
                <w:lang w:bidi="ar"/>
              </w:rPr>
              <w:t xml:space="preserve">； </w:t>
            </w:r>
          </w:p>
          <w:p w14:paraId="250A140D">
            <w:pPr>
              <w:widowControl/>
              <w:numPr>
                <w:ilvl w:val="0"/>
                <w:numId w:val="1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伪造、隐匿、毁灭证据或者提供虚假证言、谎报案情，影响行政执法机关依法办案的；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（三）明知是赃物而窝藏、转移或者代为销售的；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（四）被依法执行管制、剥夺政治权利或者在缓刑、</w:t>
            </w:r>
            <w:r>
              <w:rPr>
                <w:rFonts w:hint="default" w:ascii="Times New Roman" w:hAnsi="Times New Roman" w:eastAsia="宋体" w:cs="Times New Roman"/>
                <w:b w:val="0"/>
                <w:bCs w:val="0"/>
                <w:color w:val="auto"/>
                <w:kern w:val="0"/>
                <w:sz w:val="21"/>
                <w:szCs w:val="21"/>
                <w:highlight w:val="none"/>
                <w:lang w:eastAsia="zh-CN" w:bidi="ar"/>
              </w:rPr>
              <w:t>暂予</w:t>
            </w:r>
            <w:r>
              <w:rPr>
                <w:rFonts w:hint="default" w:ascii="Times New Roman" w:hAnsi="Times New Roman" w:eastAsia="宋体" w:cs="Times New Roman"/>
                <w:b w:val="0"/>
                <w:bCs w:val="0"/>
                <w:color w:val="auto"/>
                <w:kern w:val="0"/>
                <w:sz w:val="21"/>
                <w:szCs w:val="21"/>
                <w:highlight w:val="none"/>
                <w:lang w:bidi="ar"/>
              </w:rPr>
              <w:t>监外执行中的罪犯或者被依法采取刑事强制措施的人，有违反法律、行政法规</w:t>
            </w:r>
            <w:r>
              <w:rPr>
                <w:rFonts w:hint="default" w:ascii="Times New Roman" w:hAnsi="Times New Roman" w:eastAsia="宋体" w:cs="Times New Roman"/>
                <w:b w:val="0"/>
                <w:bCs w:val="0"/>
                <w:color w:val="auto"/>
                <w:kern w:val="0"/>
                <w:sz w:val="21"/>
                <w:szCs w:val="21"/>
                <w:highlight w:val="none"/>
                <w:lang w:eastAsia="zh-CN" w:bidi="ar"/>
              </w:rPr>
              <w:t>或者</w:t>
            </w:r>
            <w:r>
              <w:rPr>
                <w:rFonts w:hint="default" w:ascii="Times New Roman" w:hAnsi="Times New Roman" w:eastAsia="宋体" w:cs="Times New Roman"/>
                <w:b w:val="0"/>
                <w:bCs w:val="0"/>
                <w:color w:val="auto"/>
                <w:kern w:val="0"/>
                <w:sz w:val="21"/>
                <w:szCs w:val="21"/>
                <w:highlight w:val="none"/>
                <w:lang w:bidi="ar"/>
              </w:rPr>
              <w:t>国务院</w:t>
            </w:r>
            <w:r>
              <w:rPr>
                <w:rFonts w:hint="default" w:ascii="Times New Roman" w:hAnsi="Times New Roman" w:eastAsia="宋体" w:cs="Times New Roman"/>
                <w:b w:val="0"/>
                <w:bCs w:val="0"/>
                <w:color w:val="auto"/>
                <w:kern w:val="0"/>
                <w:sz w:val="21"/>
                <w:szCs w:val="21"/>
                <w:highlight w:val="none"/>
                <w:lang w:eastAsia="zh-CN" w:bidi="ar"/>
              </w:rPr>
              <w:t>有关</w:t>
            </w:r>
            <w:r>
              <w:rPr>
                <w:rFonts w:hint="default" w:ascii="Times New Roman" w:hAnsi="Times New Roman" w:eastAsia="宋体" w:cs="Times New Roman"/>
                <w:b w:val="0"/>
                <w:bCs w:val="0"/>
                <w:color w:val="auto"/>
                <w:kern w:val="0"/>
                <w:sz w:val="21"/>
                <w:szCs w:val="21"/>
                <w:highlight w:val="none"/>
                <w:lang w:bidi="ar"/>
              </w:rPr>
              <w:t>部门</w:t>
            </w:r>
            <w:r>
              <w:rPr>
                <w:rFonts w:hint="default" w:ascii="Times New Roman" w:hAnsi="Times New Roman" w:eastAsia="宋体" w:cs="Times New Roman"/>
                <w:b w:val="0"/>
                <w:bCs w:val="0"/>
                <w:color w:val="auto"/>
                <w:kern w:val="0"/>
                <w:sz w:val="21"/>
                <w:szCs w:val="21"/>
                <w:highlight w:val="none"/>
                <w:lang w:eastAsia="zh-CN" w:bidi="ar"/>
              </w:rPr>
              <w:t>的</w:t>
            </w:r>
            <w:r>
              <w:rPr>
                <w:rFonts w:hint="default" w:ascii="Times New Roman" w:hAnsi="Times New Roman" w:eastAsia="宋体" w:cs="Times New Roman"/>
                <w:b w:val="0"/>
                <w:bCs w:val="0"/>
                <w:color w:val="auto"/>
                <w:kern w:val="0"/>
                <w:sz w:val="21"/>
                <w:szCs w:val="21"/>
                <w:highlight w:val="none"/>
                <w:lang w:bidi="ar"/>
              </w:rPr>
              <w:t>监督管理规定的行为</w:t>
            </w:r>
            <w:r>
              <w:rPr>
                <w:rFonts w:hint="default" w:ascii="Times New Roman" w:hAnsi="Times New Roman" w:eastAsia="宋体" w:cs="Times New Roman"/>
                <w:b w:val="0"/>
                <w:bCs w:val="0"/>
                <w:color w:val="auto"/>
                <w:spacing w:val="0"/>
                <w:sz w:val="21"/>
                <w:szCs w:val="21"/>
              </w:rPr>
              <w:t>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14:paraId="5003F37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2805BF61">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1、主动停止且后果轻微；</w:t>
            </w:r>
          </w:p>
          <w:p w14:paraId="39399D5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2、其他情节较轻情形。</w:t>
            </w:r>
          </w:p>
          <w:p w14:paraId="0762B7BE">
            <w:pPr>
              <w:pStyle w:val="2"/>
              <w:rPr>
                <w:rFonts w:hint="default" w:ascii="Times New Roman" w:hAnsi="Times New Roman" w:eastAsia="宋体" w:cs="Times New Roman"/>
                <w:b w:val="0"/>
                <w:bCs w:val="0"/>
                <w:color w:val="auto"/>
                <w:sz w:val="21"/>
                <w:szCs w:val="21"/>
                <w:lang w:val="en-US" w:eastAsia="zh-CN"/>
              </w:rPr>
            </w:pPr>
          </w:p>
        </w:tc>
        <w:tc>
          <w:tcPr>
            <w:tcW w:w="1234" w:type="dxa"/>
            <w:tcBorders>
              <w:tl2br w:val="nil"/>
              <w:tr2bl w:val="nil"/>
            </w:tcBorders>
            <w:shd w:val="clear" w:color="auto" w:fill="auto"/>
          </w:tcPr>
          <w:p w14:paraId="761E035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14:paraId="5C69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14:paraId="235E3FB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C000</w:t>
            </w:r>
          </w:p>
        </w:tc>
        <w:tc>
          <w:tcPr>
            <w:tcW w:w="1801" w:type="dxa"/>
            <w:tcBorders>
              <w:tl2br w:val="nil"/>
              <w:tr2bl w:val="nil"/>
            </w:tcBorders>
            <w:shd w:val="clear" w:color="auto" w:fill="auto"/>
          </w:tcPr>
          <w:p w14:paraId="48F680AD">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违反人民法院禁止令、禁业决定</w:t>
            </w:r>
            <w:r>
              <w:rPr>
                <w:rFonts w:hint="default" w:ascii="Times New Roman" w:hAnsi="Times New Roman" w:eastAsia="宋体" w:cs="Times New Roman"/>
                <w:b w:val="0"/>
                <w:bCs w:val="0"/>
                <w:color w:val="auto"/>
                <w:sz w:val="21"/>
                <w:szCs w:val="21"/>
                <w:lang w:eastAsia="zh-CN"/>
              </w:rPr>
              <w:t>；</w:t>
            </w:r>
          </w:p>
          <w:p w14:paraId="66C3275C">
            <w:pPr>
              <w:pStyle w:val="2"/>
              <w:ind w:left="0" w:leftChars="0" w:firstLine="0" w:firstLineChars="0"/>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kern w:val="0"/>
                <w:sz w:val="21"/>
                <w:szCs w:val="21"/>
              </w:rPr>
              <w:t>拒不执行公安机关告诫书</w:t>
            </w:r>
            <w:r>
              <w:rPr>
                <w:rFonts w:hint="default" w:ascii="Times New Roman" w:hAnsi="Times New Roman" w:eastAsia="宋体" w:cs="Times New Roman"/>
                <w:b w:val="0"/>
                <w:bCs w:val="0"/>
                <w:color w:val="auto"/>
                <w:spacing w:val="0"/>
                <w:sz w:val="21"/>
                <w:szCs w:val="21"/>
                <w:lang w:eastAsia="zh-CN"/>
              </w:rPr>
              <w:t>；</w:t>
            </w:r>
          </w:p>
          <w:p w14:paraId="2C844E0B">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kern w:val="0"/>
                <w:sz w:val="21"/>
                <w:szCs w:val="21"/>
              </w:rPr>
              <w:t>违反监察机关、司法机关禁止接触措施</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6CA0C7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第七十三条　有下列行为之一的，处警告或者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p>
          <w:p w14:paraId="7A8C65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（一）违反人民法院刑事判决中的禁止令或者职业禁止决定的；</w:t>
            </w:r>
          </w:p>
          <w:p w14:paraId="3C15D3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（二）拒不执行公安机关依照《中华人民共和国反家庭暴力法》、《中华人民共和国妇女权益保障法》出具的禁止家庭暴力告诫书、禁止性骚扰告诫书的；</w:t>
            </w:r>
          </w:p>
          <w:p w14:paraId="5732AFE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（三）违反监察机关在监察工作中、司法机关在刑事诉讼中依法采取的禁止接触证人、鉴定人、被害人及其近亲属保护措施的。</w:t>
            </w:r>
          </w:p>
        </w:tc>
        <w:tc>
          <w:tcPr>
            <w:tcW w:w="2078" w:type="dxa"/>
            <w:tcBorders>
              <w:tl2br w:val="nil"/>
              <w:tr2bl w:val="nil"/>
            </w:tcBorders>
            <w:shd w:val="clear" w:color="auto" w:fill="auto"/>
          </w:tcPr>
          <w:p w14:paraId="1A40BEC9">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516EB2B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1、造成人身伤害、财产损失等后果；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3、其他情节较重情形。</w:t>
            </w:r>
          </w:p>
          <w:p w14:paraId="5AC61140">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14:paraId="7192E8C2">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Style w:val="13"/>
                <w:rFonts w:hint="default" w:ascii="Times New Roman" w:hAnsi="Times New Roman" w:eastAsia="宋体" w:cs="Times New Roman"/>
                <w:b w:val="0"/>
                <w:bCs w:val="0"/>
                <w:color w:val="auto"/>
                <w:spacing w:val="0"/>
                <w:sz w:val="21"/>
                <w:szCs w:val="21"/>
              </w:rPr>
              <w:t>处警告或者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r>
              <w:rPr>
                <w:rStyle w:val="13"/>
                <w:rFonts w:hint="default" w:ascii="Times New Roman" w:hAnsi="Times New Roman" w:eastAsia="宋体" w:cs="Times New Roman"/>
                <w:b w:val="0"/>
                <w:bCs w:val="0"/>
                <w:color w:val="auto"/>
                <w:spacing w:val="0"/>
                <w:sz w:val="21"/>
                <w:szCs w:val="21"/>
                <w:lang w:eastAsia="zh-CN"/>
              </w:rPr>
              <w:t>。</w:t>
            </w:r>
          </w:p>
        </w:tc>
      </w:tr>
      <w:tr w14:paraId="2777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14:paraId="2A476AC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3BEA355C">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rPr>
              <w:t>脱逃</w:t>
            </w:r>
          </w:p>
        </w:tc>
        <w:tc>
          <w:tcPr>
            <w:tcW w:w="2370" w:type="dxa"/>
            <w:tcBorders>
              <w:tl2br w:val="nil"/>
              <w:tr2bl w:val="nil"/>
            </w:tcBorders>
            <w:shd w:val="clear" w:color="auto" w:fill="auto"/>
          </w:tcPr>
          <w:p w14:paraId="7B2127E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第七十四条　依法被关押的违法行为人脱逃的，处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6B197B0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2BDE3574">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1、主动归案；</w:t>
            </w:r>
          </w:p>
          <w:p w14:paraId="0D4CEEDE">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14:paraId="3B739359">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14:paraId="43D93D9C">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14:paraId="2111E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14:paraId="0ACFCA1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C05105C000-</w:t>
            </w:r>
          </w:p>
          <w:p w14:paraId="3ED1764C">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C05106C000</w:t>
            </w:r>
          </w:p>
        </w:tc>
        <w:tc>
          <w:tcPr>
            <w:tcW w:w="1801" w:type="dxa"/>
            <w:tcBorders>
              <w:tl2br w:val="nil"/>
              <w:tr2bl w:val="nil"/>
            </w:tcBorders>
            <w:shd w:val="clear" w:color="auto" w:fill="auto"/>
          </w:tcPr>
          <w:p w14:paraId="1CE6FD81">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故意损坏文物、名胜古迹</w:t>
            </w:r>
            <w:r>
              <w:rPr>
                <w:rFonts w:hint="default" w:ascii="Times New Roman" w:hAnsi="Times New Roman" w:eastAsia="宋体" w:cs="Times New Roman"/>
                <w:b w:val="0"/>
                <w:bCs w:val="0"/>
                <w:color w:val="auto"/>
                <w:kern w:val="0"/>
                <w:sz w:val="21"/>
                <w:szCs w:val="21"/>
                <w:lang w:eastAsia="zh-CN"/>
              </w:rPr>
              <w:t>；</w:t>
            </w:r>
          </w:p>
          <w:p w14:paraId="69F197C1">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违法实施危及文物安全的活动</w:t>
            </w:r>
            <w:r>
              <w:rPr>
                <w:rFonts w:hint="default" w:ascii="Times New Roman" w:hAnsi="Times New Roman" w:eastAsia="宋体" w:cs="Times New Roman"/>
                <w:b w:val="0"/>
                <w:bCs w:val="0"/>
                <w:color w:val="auto"/>
                <w:kern w:val="0"/>
                <w:sz w:val="21"/>
                <w:szCs w:val="21"/>
                <w:lang w:eastAsia="zh-CN"/>
              </w:rPr>
              <w:t>。</w:t>
            </w:r>
          </w:p>
          <w:p w14:paraId="15EC1023">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p>
          <w:p w14:paraId="134ABB6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20E574D5">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5CE426E">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427486B3">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77C9A040">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5EB63CD0">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8E43FB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5432ACD7">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1126AF40">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06A13F3">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440962C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1803F8A">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1042F5A1">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748541CC">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4F369DF7">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3AAD381">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292BA76D">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14:paraId="0A4AD63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七十五</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 处警告或</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（一）刻划、涂污或者以其他方式故意损坏国家保护的文物、名胜古迹的；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（二）违反国家规定，在文物保护单位附近进行爆破、</w:t>
            </w:r>
            <w:r>
              <w:rPr>
                <w:rFonts w:hint="default" w:ascii="Times New Roman" w:hAnsi="Times New Roman" w:eastAsia="宋体" w:cs="Times New Roman"/>
                <w:b w:val="0"/>
                <w:bCs w:val="0"/>
                <w:color w:val="auto"/>
                <w:spacing w:val="0"/>
                <w:sz w:val="21"/>
                <w:szCs w:val="21"/>
              </w:rPr>
              <w:t>钻探、</w:t>
            </w:r>
            <w:r>
              <w:rPr>
                <w:rFonts w:hint="default" w:ascii="Times New Roman" w:hAnsi="Times New Roman" w:eastAsia="宋体" w:cs="Times New Roman"/>
                <w:b w:val="0"/>
                <w:bCs w:val="0"/>
                <w:color w:val="auto"/>
                <w:kern w:val="0"/>
                <w:sz w:val="21"/>
                <w:szCs w:val="21"/>
                <w:highlight w:val="none"/>
                <w:lang w:bidi="ar"/>
              </w:rPr>
              <w:t>挖掘等活动，危及文物安全的。</w:t>
            </w:r>
          </w:p>
        </w:tc>
        <w:tc>
          <w:tcPr>
            <w:tcW w:w="2078" w:type="dxa"/>
            <w:tcBorders>
              <w:tl2br w:val="nil"/>
              <w:tr2bl w:val="nil"/>
            </w:tcBorders>
            <w:shd w:val="clear" w:color="auto" w:fill="auto"/>
          </w:tcPr>
          <w:p w14:paraId="21417A58">
            <w:pPr>
              <w:widowControl/>
              <w:numPr>
                <w:ilvl w:val="0"/>
                <w:numId w:val="19"/>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以下情形，属于故意损坏文物、名胜古迹“情节较重”：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1、拒不听从管理人员或者执法人员制止；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2、造成文物、名胜古迹较重损害后果；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3、在全国重点文物保护单位、省级文物保护单位实施上述行为；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4、两次以上损坏或者损坏两处以上文物、名胜古迹；</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5、其他情节较重情形。</w:t>
            </w:r>
            <w:r>
              <w:rPr>
                <w:rFonts w:hint="default" w:ascii="Times New Roman" w:hAnsi="Times New Roman" w:eastAsia="宋体" w:cs="Times New Roman"/>
                <w:b w:val="0"/>
                <w:bCs w:val="0"/>
                <w:color w:val="auto"/>
                <w:kern w:val="0"/>
                <w:sz w:val="21"/>
                <w:szCs w:val="21"/>
                <w:highlight w:val="none"/>
                <w:lang w:bidi="ar"/>
              </w:rPr>
              <w:br w:type="textWrapping"/>
            </w:r>
          </w:p>
          <w:p w14:paraId="4D554B7A">
            <w:pPr>
              <w:widowControl/>
              <w:numPr>
                <w:ilvl w:val="0"/>
                <w:numId w:val="19"/>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）以下情形，属于违法实施危及文物安全的活动“情节较重”：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1、不听管理人员或者执法人员制止；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2、造成文物、名胜古迹较重损害后果；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3、在全国重点文物保护单位、省级文物保护单位实施上述行为；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5、其他情节较重情形。</w:t>
            </w:r>
          </w:p>
          <w:p w14:paraId="0CCD5EC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7915862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1C53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vAlign w:val="top"/>
          </w:tcPr>
          <w:p w14:paraId="1937FED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C05107</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vAlign w:val="top"/>
          </w:tcPr>
          <w:p w14:paraId="63128CB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偷开机动车</w:t>
            </w:r>
          </w:p>
        </w:tc>
        <w:tc>
          <w:tcPr>
            <w:tcW w:w="2370" w:type="dxa"/>
            <w:tcBorders>
              <w:tl2br w:val="nil"/>
              <w:tr2bl w:val="nil"/>
            </w:tcBorders>
            <w:shd w:val="clear" w:color="auto" w:fill="auto"/>
            <w:vAlign w:val="top"/>
          </w:tcPr>
          <w:p w14:paraId="2F73001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七十六</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 xml:space="preserve">000元以下罚款：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（一）偷开他人机动车的；</w:t>
            </w:r>
          </w:p>
        </w:tc>
        <w:tc>
          <w:tcPr>
            <w:tcW w:w="2078" w:type="dxa"/>
            <w:tcBorders>
              <w:tl2br w:val="nil"/>
              <w:tr2bl w:val="nil"/>
            </w:tcBorders>
            <w:shd w:val="clear" w:color="auto" w:fill="auto"/>
            <w:vAlign w:val="top"/>
          </w:tcPr>
          <w:p w14:paraId="0FB652F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17"/>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1、偷开特种车辆、军车；</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2、偷开机动车从事违法活动；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3、发生安全事故或者造成机动车损坏、人员受伤；</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4、对他人的工作生活造成较大影响；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5、实施上述行为，严重影响他人正常使用；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tc>
        <w:tc>
          <w:tcPr>
            <w:tcW w:w="1234" w:type="dxa"/>
            <w:tcBorders>
              <w:tl2br w:val="nil"/>
              <w:tr2bl w:val="nil"/>
            </w:tcBorders>
            <w:shd w:val="clear" w:color="auto" w:fill="auto"/>
            <w:vAlign w:val="top"/>
          </w:tcPr>
          <w:p w14:paraId="2A1C820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2467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45" w:hRule="atLeast"/>
          <w:jc w:val="center"/>
        </w:trPr>
        <w:tc>
          <w:tcPr>
            <w:tcW w:w="1304" w:type="dxa"/>
            <w:tcBorders>
              <w:tl2br w:val="nil"/>
              <w:tr2bl w:val="nil"/>
            </w:tcBorders>
            <w:shd w:val="clear" w:color="auto" w:fill="auto"/>
          </w:tcPr>
          <w:p w14:paraId="5DD0A11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C05108</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7F2E8A0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无证驾驶、偷开航空器、机动船舶</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7B8F503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七十六</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14:paraId="3549C38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（二）未取得驾驶证驾驶或者偷开他人航空器、机动船舶的。</w:t>
            </w:r>
          </w:p>
          <w:p w14:paraId="4C68ACC9">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14:paraId="13FCD41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1、偷开警用、军用航空器、机动船舶；</w:t>
            </w:r>
          </w:p>
          <w:p w14:paraId="7D5A312C">
            <w:pPr>
              <w:widowControl/>
              <w:numPr>
                <w:ilvl w:val="0"/>
                <w:numId w:val="2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无证驾驶载有乘客、危险品的机动船舶或者驾驶机动船舶总</w:t>
            </w:r>
          </w:p>
          <w:p w14:paraId="6F13D61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吨位在500吨位以上；</w:t>
            </w:r>
          </w:p>
          <w:p w14:paraId="6C9574EA">
            <w:pPr>
              <w:widowControl/>
              <w:numPr>
                <w:ilvl w:val="0"/>
                <w:numId w:val="2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酒后无证驾驶或者偷</w:t>
            </w:r>
            <w:r>
              <w:rPr>
                <w:rFonts w:hint="default" w:ascii="Times New Roman" w:hAnsi="Times New Roman" w:eastAsia="宋体" w:cs="Times New Roman"/>
                <w:b w:val="0"/>
                <w:bCs w:val="0"/>
                <w:color w:val="auto"/>
                <w:spacing w:val="-6"/>
                <w:kern w:val="0"/>
                <w:sz w:val="21"/>
                <w:szCs w:val="21"/>
                <w:highlight w:val="none"/>
                <w:lang w:bidi="ar"/>
              </w:rPr>
              <w:t>开他人航空器、机动船舶；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4、发生安全事故或者造成航空器、机动船舶损坏、人员受伤；</w:t>
            </w:r>
          </w:p>
          <w:p w14:paraId="3BD685AA">
            <w:pPr>
              <w:widowControl/>
              <w:numPr>
                <w:ilvl w:val="0"/>
                <w:numId w:val="2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对他人的工作生活造成较大影响；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6、实施上述行为，严重影响他人正常使用；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14:paraId="01DA4D3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3E681A3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14:paraId="5763439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14:paraId="4235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5" w:hRule="atLeast"/>
          <w:jc w:val="center"/>
        </w:trPr>
        <w:tc>
          <w:tcPr>
            <w:tcW w:w="1304" w:type="dxa"/>
            <w:tcBorders>
              <w:tl2br w:val="nil"/>
              <w:tr2bl w:val="nil"/>
            </w:tcBorders>
            <w:shd w:val="clear" w:color="auto" w:fill="auto"/>
          </w:tcPr>
          <w:p w14:paraId="6AAF476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C05109A000</w:t>
            </w:r>
          </w:p>
          <w:p w14:paraId="6272579E">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7FFFC0A8">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4973A97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5ED6B8B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2B2E0C40">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734F181">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1F40AC0B">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9A62542">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12BEE8B">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FCBDAF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9190848">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C2F5C4D">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008490A4">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534A7620">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6515C9D4">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17F3C11">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7B4334A1">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5D115652">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7D8F1642">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46BAC8CF">
            <w:pPr>
              <w:widowControl/>
              <w:spacing w:line="300" w:lineRule="exact"/>
              <w:textAlignment w:val="top"/>
              <w:rPr>
                <w:rFonts w:hint="default" w:ascii="Times New Roman" w:hAnsi="Times New Roman" w:eastAsia="宋体" w:cs="Times New Roman"/>
                <w:b w:val="0"/>
                <w:bCs w:val="0"/>
                <w:color w:val="auto"/>
                <w:sz w:val="21"/>
                <w:szCs w:val="21"/>
                <w:highlight w:val="none"/>
              </w:rPr>
            </w:pPr>
          </w:p>
          <w:p w14:paraId="34C2666A">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801" w:type="dxa"/>
            <w:tcBorders>
              <w:tl2br w:val="nil"/>
              <w:tr2bl w:val="nil"/>
            </w:tcBorders>
            <w:shd w:val="clear" w:color="auto" w:fill="auto"/>
          </w:tcPr>
          <w:p w14:paraId="0EEA3000">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破坏、污损坟墓</w:t>
            </w:r>
            <w:r>
              <w:rPr>
                <w:rFonts w:hint="default" w:ascii="Times New Roman" w:hAnsi="Times New Roman" w:eastAsia="宋体" w:cs="Times New Roman"/>
                <w:b w:val="0"/>
                <w:bCs w:val="0"/>
                <w:color w:val="auto"/>
                <w:kern w:val="0"/>
                <w:sz w:val="21"/>
                <w:szCs w:val="21"/>
                <w:lang w:eastAsia="zh-CN"/>
              </w:rPr>
              <w:t>；</w:t>
            </w:r>
          </w:p>
          <w:p w14:paraId="5A277A7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毁坏、丢弃尸骨、骨灰</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6E3F4CE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（一）故意破坏、污损他人坟墓或者毁坏、丢弃他人尸骨、骨灰的；</w:t>
            </w:r>
          </w:p>
        </w:tc>
        <w:tc>
          <w:tcPr>
            <w:tcW w:w="2078" w:type="dxa"/>
            <w:tcBorders>
              <w:tl2br w:val="nil"/>
              <w:tr2bl w:val="nil"/>
            </w:tcBorders>
            <w:shd w:val="clear" w:color="auto" w:fill="auto"/>
          </w:tcPr>
          <w:p w14:paraId="3EFC9516">
            <w:pPr>
              <w:widowControl/>
              <w:numPr>
                <w:ilvl w:val="0"/>
                <w:numId w:val="22"/>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以下情形，属于破坏、污损坟墓“情节严重”：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1、破坏、污损程度较严重；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2、破坏、污损英雄烈士坟墓或者具有公共教育、纪念意义的坟墓；</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3、引发民族矛盾、宗教矛盾或者群体性事件；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4、引发其他治安、刑事案件；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5、不听劝阻，继续实施；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r>
              <w:rPr>
                <w:rFonts w:hint="default" w:ascii="Times New Roman" w:hAnsi="Times New Roman" w:eastAsia="宋体" w:cs="Times New Roman"/>
                <w:b w:val="0"/>
                <w:bCs w:val="0"/>
                <w:color w:val="auto"/>
                <w:kern w:val="0"/>
                <w:sz w:val="21"/>
                <w:szCs w:val="21"/>
                <w:highlight w:val="none"/>
                <w:lang w:bidi="ar"/>
              </w:rPr>
              <w:br w:type="textWrapping"/>
            </w:r>
          </w:p>
          <w:p w14:paraId="6CDE32C9">
            <w:pPr>
              <w:widowControl/>
              <w:numPr>
                <w:ilvl w:val="0"/>
                <w:numId w:val="22"/>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以下情形，属于毁坏、丢弃尸骨、骨灰“情节严重”：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1、毁坏程度较重；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2、引发民族矛盾、宗教矛盾或者群体性事件；</w:t>
            </w:r>
          </w:p>
          <w:p w14:paraId="5CEC4AF5">
            <w:pPr>
              <w:widowControl/>
              <w:numPr>
                <w:ilvl w:val="0"/>
                <w:numId w:val="23"/>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引发其他治安、刑事案件；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4、不听劝阻，继续实施；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14:paraId="4751F6B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0919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8" w:hRule="atLeast"/>
          <w:jc w:val="center"/>
        </w:trPr>
        <w:tc>
          <w:tcPr>
            <w:tcW w:w="1304" w:type="dxa"/>
            <w:tcBorders>
              <w:tl2br w:val="nil"/>
              <w:tr2bl w:val="nil"/>
            </w:tcBorders>
            <w:shd w:val="clear" w:color="auto" w:fill="auto"/>
          </w:tcPr>
          <w:p w14:paraId="53BCD07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C05110A000</w:t>
            </w:r>
          </w:p>
        </w:tc>
        <w:tc>
          <w:tcPr>
            <w:tcW w:w="1801" w:type="dxa"/>
            <w:tcBorders>
              <w:tl2br w:val="nil"/>
              <w:tr2bl w:val="nil"/>
            </w:tcBorders>
            <w:shd w:val="clear" w:color="auto" w:fill="auto"/>
          </w:tcPr>
          <w:p w14:paraId="39493125">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违法停放尸体</w:t>
            </w:r>
          </w:p>
        </w:tc>
        <w:tc>
          <w:tcPr>
            <w:tcW w:w="2370" w:type="dxa"/>
            <w:tcBorders>
              <w:tl2br w:val="nil"/>
              <w:tr2bl w:val="nil"/>
            </w:tcBorders>
            <w:shd w:val="clear" w:color="auto" w:fill="auto"/>
          </w:tcPr>
          <w:p w14:paraId="5D26A46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（二）在公共场所停放尸体或者因停放尸体影响他人正常生活、工作秩序，不听劝阻的；</w:t>
            </w:r>
          </w:p>
          <w:p w14:paraId="6690C06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041A4EF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6D560BF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1、造成大量群众围观、交通拥堵、秩序混乱等危害后果；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2、影响他人正常工作、生活持续时间较长；</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3、伴随有煽动性、鼓动性等言论和行为；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14:paraId="56E3520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52C7899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4D0E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7" w:hRule="atLeast"/>
          <w:jc w:val="center"/>
        </w:trPr>
        <w:tc>
          <w:tcPr>
            <w:tcW w:w="1304" w:type="dxa"/>
            <w:tcBorders>
              <w:tl2br w:val="nil"/>
              <w:tr2bl w:val="nil"/>
            </w:tcBorders>
            <w:shd w:val="clear" w:color="auto" w:fill="auto"/>
          </w:tcPr>
          <w:p w14:paraId="726CA61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C05111A000</w:t>
            </w:r>
          </w:p>
        </w:tc>
        <w:tc>
          <w:tcPr>
            <w:tcW w:w="1801" w:type="dxa"/>
            <w:tcBorders>
              <w:tl2br w:val="nil"/>
              <w:tr2bl w:val="nil"/>
            </w:tcBorders>
            <w:shd w:val="clear" w:color="auto" w:fill="auto"/>
          </w:tcPr>
          <w:p w14:paraId="05769CA6">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卖淫、嫖娼。</w:t>
            </w:r>
          </w:p>
        </w:tc>
        <w:tc>
          <w:tcPr>
            <w:tcW w:w="2370" w:type="dxa"/>
            <w:tcBorders>
              <w:tl2br w:val="nil"/>
              <w:tr2bl w:val="nil"/>
            </w:tcBorders>
            <w:shd w:val="clear" w:color="auto" w:fill="auto"/>
          </w:tcPr>
          <w:p w14:paraId="2E63DE1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七十八</w:t>
            </w:r>
            <w:r>
              <w:rPr>
                <w:rFonts w:hint="default" w:ascii="Times New Roman" w:hAnsi="Times New Roman" w:eastAsia="宋体" w:cs="Times New Roman"/>
                <w:b w:val="0"/>
                <w:bCs w:val="0"/>
                <w:color w:val="auto"/>
                <w:kern w:val="0"/>
                <w:sz w:val="21"/>
                <w:szCs w:val="21"/>
                <w:highlight w:val="none"/>
                <w:lang w:bidi="ar"/>
              </w:rPr>
              <w:t>条第一款  卖淫、嫖娼的，处10日以上15日以下拘留，可以并处5000元以下罚款；情节较轻的，处5日以下拘留或者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14:paraId="5D8EF7B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1、已经谈妥价格或者给付金钱等财物，尚未实施性行为；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2、以手淫等方式卖淫、嫖娼；</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5DBD63F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处10日以上15日以下拘留，可以并处5000元以下罚款；情节较轻的，处5日以下拘留或者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0889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11" w:hRule="atLeast"/>
          <w:jc w:val="center"/>
        </w:trPr>
        <w:tc>
          <w:tcPr>
            <w:tcW w:w="1304" w:type="dxa"/>
            <w:tcBorders>
              <w:tl2br w:val="nil"/>
              <w:tr2bl w:val="nil"/>
            </w:tcBorders>
            <w:shd w:val="clear" w:color="auto" w:fill="auto"/>
          </w:tcPr>
          <w:p w14:paraId="2F4DD81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C05112A000</w:t>
            </w:r>
          </w:p>
        </w:tc>
        <w:tc>
          <w:tcPr>
            <w:tcW w:w="1801" w:type="dxa"/>
            <w:tcBorders>
              <w:tl2br w:val="nil"/>
              <w:tr2bl w:val="nil"/>
            </w:tcBorders>
            <w:shd w:val="clear" w:color="auto" w:fill="auto"/>
          </w:tcPr>
          <w:p w14:paraId="2EA03E1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拉客招嫖</w:t>
            </w:r>
          </w:p>
        </w:tc>
        <w:tc>
          <w:tcPr>
            <w:tcW w:w="2370" w:type="dxa"/>
            <w:tcBorders>
              <w:tl2br w:val="nil"/>
              <w:tr2bl w:val="nil"/>
            </w:tcBorders>
            <w:shd w:val="clear" w:color="auto" w:fill="auto"/>
          </w:tcPr>
          <w:p w14:paraId="18190CA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七十八</w:t>
            </w:r>
            <w:r>
              <w:rPr>
                <w:rFonts w:hint="default" w:ascii="Times New Roman" w:hAnsi="Times New Roman" w:eastAsia="宋体" w:cs="Times New Roman"/>
                <w:b w:val="0"/>
                <w:bCs w:val="0"/>
                <w:color w:val="auto"/>
                <w:kern w:val="0"/>
                <w:sz w:val="21"/>
                <w:szCs w:val="21"/>
                <w:highlight w:val="none"/>
                <w:lang w:bidi="ar"/>
              </w:rPr>
              <w:t>条第二款  在公共场所拉客招嫖的，处5日以下拘留或者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65B119E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5C247034">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
              </w:rPr>
              <w:t>处罚幅度明确，</w:t>
            </w:r>
            <w:r>
              <w:rPr>
                <w:rFonts w:hint="default" w:ascii="Times New Roman" w:hAnsi="Times New Roman" w:eastAsia="宋体" w:cs="Times New Roman"/>
                <w:b w:val="0"/>
                <w:bCs w:val="0"/>
                <w:color w:val="auto"/>
                <w:kern w:val="0"/>
                <w:sz w:val="21"/>
                <w:szCs w:val="21"/>
                <w:highlight w:val="none"/>
                <w:lang w:bidi="ar"/>
              </w:rPr>
              <w:t>不需分阶</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14:paraId="79C1D22A">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p>
        </w:tc>
      </w:tr>
      <w:tr w14:paraId="1E33E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14:paraId="0DE6E793">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C05113A000</w:t>
            </w:r>
          </w:p>
        </w:tc>
        <w:tc>
          <w:tcPr>
            <w:tcW w:w="1801" w:type="dxa"/>
            <w:tcBorders>
              <w:tl2br w:val="nil"/>
              <w:tr2bl w:val="nil"/>
            </w:tcBorders>
            <w:shd w:val="clear" w:color="auto" w:fill="auto"/>
          </w:tcPr>
          <w:p w14:paraId="7CEA248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引诱、容留、介绍卖淫。</w:t>
            </w:r>
          </w:p>
        </w:tc>
        <w:tc>
          <w:tcPr>
            <w:tcW w:w="2370" w:type="dxa"/>
            <w:tcBorders>
              <w:tl2br w:val="nil"/>
              <w:tr2bl w:val="nil"/>
            </w:tcBorders>
            <w:shd w:val="clear" w:color="auto" w:fill="auto"/>
          </w:tcPr>
          <w:p w14:paraId="7AA67E8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七十九</w:t>
            </w:r>
            <w:r>
              <w:rPr>
                <w:rFonts w:hint="default" w:ascii="Times New Roman" w:hAnsi="Times New Roman" w:eastAsia="宋体" w:cs="Times New Roman"/>
                <w:b w:val="0"/>
                <w:bCs w:val="0"/>
                <w:color w:val="auto"/>
                <w:kern w:val="0"/>
                <w:sz w:val="21"/>
                <w:szCs w:val="21"/>
                <w:highlight w:val="none"/>
                <w:lang w:bidi="ar"/>
              </w:rPr>
              <w:t>条  引诱、容留、介绍他人卖淫的，处10日以上15日以下拘留，可以并处5000元以下罚款；情节较轻的，处5日以下拘留或者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c>
          <w:tcPr>
            <w:tcW w:w="2078" w:type="dxa"/>
            <w:tcBorders>
              <w:tl2br w:val="nil"/>
              <w:tr2bl w:val="nil"/>
            </w:tcBorders>
            <w:shd w:val="clear" w:color="auto" w:fill="auto"/>
          </w:tcPr>
          <w:p w14:paraId="7C706AE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1、引诱、容留、介绍1人次卖淫，且尚未发生性行为；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2、引诱、容留、介绍1人次以手淫等方式卖淫；</w:t>
            </w:r>
          </w:p>
          <w:p w14:paraId="44C365EA">
            <w:pPr>
              <w:widowControl/>
              <w:numPr>
                <w:ilvl w:val="0"/>
                <w:numId w:val="24"/>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其他情节较轻情形。</w:t>
            </w:r>
          </w:p>
        </w:tc>
        <w:tc>
          <w:tcPr>
            <w:tcW w:w="1234" w:type="dxa"/>
            <w:tcBorders>
              <w:tl2br w:val="nil"/>
              <w:tr2bl w:val="nil"/>
            </w:tcBorders>
            <w:shd w:val="clear" w:color="auto" w:fill="auto"/>
          </w:tcPr>
          <w:p w14:paraId="5311E68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处10日以上15日以下拘留，可以并处5000元以下罚款；情节较轻的，处5日以下拘留或者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r>
      <w:tr w14:paraId="6178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99" w:hRule="atLeast"/>
          <w:jc w:val="center"/>
        </w:trPr>
        <w:tc>
          <w:tcPr>
            <w:tcW w:w="1304" w:type="dxa"/>
            <w:tcBorders>
              <w:tl2br w:val="nil"/>
              <w:tr2bl w:val="nil"/>
            </w:tcBorders>
            <w:shd w:val="clear" w:color="auto" w:fill="auto"/>
          </w:tcPr>
          <w:p w14:paraId="4E1A4C2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C05114A000</w:t>
            </w:r>
          </w:p>
        </w:tc>
        <w:tc>
          <w:tcPr>
            <w:tcW w:w="1801" w:type="dxa"/>
            <w:tcBorders>
              <w:tl2br w:val="nil"/>
              <w:tr2bl w:val="nil"/>
            </w:tcBorders>
            <w:shd w:val="clear" w:color="auto" w:fill="auto"/>
          </w:tcPr>
          <w:p w14:paraId="537A27C0">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制作、运输、复制、出售、出租淫秽物品</w:t>
            </w:r>
            <w:r>
              <w:rPr>
                <w:rFonts w:hint="default" w:ascii="Times New Roman" w:hAnsi="Times New Roman" w:eastAsia="宋体" w:cs="Times New Roman"/>
                <w:b w:val="0"/>
                <w:bCs w:val="0"/>
                <w:color w:val="auto"/>
                <w:kern w:val="0"/>
                <w:sz w:val="21"/>
                <w:szCs w:val="21"/>
                <w:lang w:eastAsia="zh-CN"/>
              </w:rPr>
              <w:t>；</w:t>
            </w:r>
          </w:p>
          <w:p w14:paraId="0A0FD39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传播淫秽信息</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5E62AD32">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第八十条  制作、运输、复制、出售、出租淫秽的书刊、图片、影片、音像制品等淫秽物品或者利用信息网络、电话以及其他通讯工具传播淫秽信息的，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r>
              <w:rPr>
                <w:rFonts w:hint="default" w:ascii="Times New Roman" w:hAnsi="Times New Roman" w:eastAsia="宋体" w:cs="Times New Roman"/>
                <w:b w:val="0"/>
                <w:bCs w:val="0"/>
                <w:color w:val="auto"/>
                <w:sz w:val="21"/>
                <w:szCs w:val="21"/>
              </w:rPr>
              <w:t>。</w:t>
            </w:r>
          </w:p>
          <w:p w14:paraId="6AA82AC7">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 xml:space="preserve">  </w:t>
            </w:r>
          </w:p>
          <w:p w14:paraId="30E2C09F">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前款规定的淫秽物品或者淫秽信息中涉及未成年人的，从重处罚。</w:t>
            </w:r>
          </w:p>
        </w:tc>
        <w:tc>
          <w:tcPr>
            <w:tcW w:w="2078" w:type="dxa"/>
            <w:tcBorders>
              <w:tl2br w:val="nil"/>
              <w:tr2bl w:val="nil"/>
            </w:tcBorders>
            <w:shd w:val="clear" w:color="auto" w:fill="auto"/>
          </w:tcPr>
          <w:p w14:paraId="4C961CF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1、制作、复制、出售淫秽书刊、图片、影片、音像制品，传播淫秽信息数量、获利未达到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标准10%；运输、出租淫秽物品“情节较轻”数量基准参照上述</w:t>
            </w:r>
          </w:p>
          <w:p w14:paraId="7BB6E081">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规定执行；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2、传播范围较小，且影响较小；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25505AA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4351CB7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1ECCF4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0F367ED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r>
      <w:tr w14:paraId="46D8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11894CE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C05115A000-</w:t>
            </w:r>
          </w:p>
          <w:p w14:paraId="03BEDDB7">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C05117A000</w:t>
            </w:r>
          </w:p>
        </w:tc>
        <w:tc>
          <w:tcPr>
            <w:tcW w:w="1801" w:type="dxa"/>
            <w:tcBorders>
              <w:tl2br w:val="nil"/>
              <w:tr2bl w:val="nil"/>
            </w:tcBorders>
            <w:shd w:val="clear" w:color="auto" w:fill="auto"/>
          </w:tcPr>
          <w:p w14:paraId="4EB62A1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1、组织播放淫秽音像；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2、组织淫秽表演；</w:t>
            </w:r>
          </w:p>
          <w:p w14:paraId="39F7CB2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3、进行</w:t>
            </w:r>
            <w:r>
              <w:rPr>
                <w:rFonts w:hint="default" w:ascii="Times New Roman" w:hAnsi="Times New Roman" w:eastAsia="宋体" w:cs="Times New Roman"/>
                <w:b w:val="0"/>
                <w:bCs w:val="0"/>
                <w:color w:val="auto"/>
                <w:kern w:val="0"/>
                <w:sz w:val="21"/>
                <w:szCs w:val="21"/>
                <w:highlight w:val="none"/>
                <w:lang w:bidi="ar"/>
              </w:rPr>
              <w:t>淫秽表演</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4</w:t>
            </w:r>
            <w:r>
              <w:rPr>
                <w:rFonts w:hint="default" w:ascii="Times New Roman" w:hAnsi="Times New Roman" w:eastAsia="宋体" w:cs="Times New Roman"/>
                <w:b w:val="0"/>
                <w:bCs w:val="0"/>
                <w:color w:val="auto"/>
                <w:kern w:val="0"/>
                <w:sz w:val="21"/>
                <w:szCs w:val="21"/>
                <w:highlight w:val="none"/>
                <w:lang w:bidi="ar"/>
              </w:rPr>
              <w:t>、参与聚众淫乱。</w:t>
            </w:r>
          </w:p>
        </w:tc>
        <w:tc>
          <w:tcPr>
            <w:tcW w:w="2370" w:type="dxa"/>
            <w:tcBorders>
              <w:tl2br w:val="nil"/>
              <w:tr2bl w:val="nil"/>
            </w:tcBorders>
            <w:shd w:val="clear" w:color="auto" w:fill="auto"/>
          </w:tcPr>
          <w:p w14:paraId="42C6ECC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（一）组织播放淫秽音像的；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（二）组织或者进行淫秽表演的；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（三）参与聚众淫乱活动的。</w:t>
            </w:r>
          </w:p>
          <w:p w14:paraId="72285B7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C29B26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条第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款</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spacing w:val="0"/>
                <w:sz w:val="21"/>
                <w:szCs w:val="21"/>
              </w:rPr>
              <w:t>组织未成年人从事第一款活动的，从重处罚。</w:t>
            </w:r>
          </w:p>
        </w:tc>
        <w:tc>
          <w:tcPr>
            <w:tcW w:w="2078" w:type="dxa"/>
            <w:tcBorders>
              <w:tl2br w:val="nil"/>
              <w:tr2bl w:val="nil"/>
            </w:tcBorders>
            <w:shd w:val="clear" w:color="auto" w:fill="auto"/>
          </w:tcPr>
          <w:p w14:paraId="5526EC7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4E0FF181">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处10日以上15日以下拘留，并处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00元以上</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000元以下罚款。</w:t>
            </w:r>
          </w:p>
          <w:p w14:paraId="25BC2B87">
            <w:pPr>
              <w:widowControl/>
              <w:spacing w:line="300" w:lineRule="exact"/>
              <w:textAlignment w:val="top"/>
              <w:rPr>
                <w:rFonts w:hint="default" w:ascii="Times New Roman" w:hAnsi="Times New Roman" w:eastAsia="宋体" w:cs="Times New Roman"/>
                <w:b w:val="0"/>
                <w:bCs w:val="0"/>
                <w:color w:val="auto"/>
                <w:sz w:val="21"/>
                <w:szCs w:val="21"/>
              </w:rPr>
            </w:pPr>
          </w:p>
          <w:p w14:paraId="3B6395BB">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组织未成年人从事活动的，从重处罚。</w:t>
            </w:r>
          </w:p>
          <w:p w14:paraId="54AC8585">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tc>
      </w:tr>
      <w:tr w14:paraId="36FA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jc w:val="center"/>
        </w:trPr>
        <w:tc>
          <w:tcPr>
            <w:tcW w:w="1304" w:type="dxa"/>
            <w:tcBorders>
              <w:tl2br w:val="nil"/>
              <w:tr2bl w:val="nil"/>
            </w:tcBorders>
            <w:shd w:val="clear" w:color="auto" w:fill="auto"/>
          </w:tcPr>
          <w:p w14:paraId="6920A5C0">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C05118A000</w:t>
            </w:r>
          </w:p>
        </w:tc>
        <w:tc>
          <w:tcPr>
            <w:tcW w:w="1801" w:type="dxa"/>
            <w:tcBorders>
              <w:tl2br w:val="nil"/>
              <w:tr2bl w:val="nil"/>
            </w:tcBorders>
            <w:shd w:val="clear" w:color="auto" w:fill="auto"/>
          </w:tcPr>
          <w:p w14:paraId="7C79967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为淫秽活动提供条件</w:t>
            </w:r>
          </w:p>
          <w:p w14:paraId="61A7E87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14:paraId="649A066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14:paraId="05A05D4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条第二款  明知他人从事前款活动，为其提供条件的，依照前款的规定处罚。</w:t>
            </w:r>
          </w:p>
          <w:p w14:paraId="74FCCD3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14:paraId="3BEC912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35910F68">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14:paraId="317F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22" w:hRule="atLeast"/>
          <w:jc w:val="center"/>
        </w:trPr>
        <w:tc>
          <w:tcPr>
            <w:tcW w:w="1304" w:type="dxa"/>
            <w:tcBorders>
              <w:tl2br w:val="nil"/>
              <w:tr2bl w:val="nil"/>
            </w:tcBorders>
            <w:shd w:val="clear" w:color="auto" w:fill="auto"/>
          </w:tcPr>
          <w:p w14:paraId="5DF9604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C05121A010</w:t>
            </w:r>
          </w:p>
        </w:tc>
        <w:tc>
          <w:tcPr>
            <w:tcW w:w="1801" w:type="dxa"/>
            <w:vMerge w:val="restart"/>
            <w:tcBorders>
              <w:tl2br w:val="nil"/>
              <w:tr2bl w:val="nil"/>
            </w:tcBorders>
            <w:shd w:val="clear" w:color="auto" w:fill="auto"/>
          </w:tcPr>
          <w:p w14:paraId="73DAD45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1、为</w:t>
            </w:r>
            <w:r>
              <w:rPr>
                <w:rFonts w:hint="default" w:ascii="Times New Roman" w:hAnsi="Times New Roman" w:eastAsia="宋体" w:cs="Times New Roman"/>
                <w:b w:val="0"/>
                <w:bCs w:val="0"/>
                <w:color w:val="auto"/>
                <w:kern w:val="0"/>
                <w:sz w:val="21"/>
                <w:szCs w:val="21"/>
                <w:highlight w:val="none"/>
                <w:lang w:bidi="ar"/>
              </w:rPr>
              <w:t>赌博提供条件</w:t>
            </w:r>
            <w:r>
              <w:rPr>
                <w:rFonts w:hint="default" w:ascii="Times New Roman" w:hAnsi="Times New Roman" w:eastAsia="宋体" w:cs="Times New Roman"/>
                <w:b w:val="0"/>
                <w:bCs w:val="0"/>
                <w:color w:val="auto"/>
                <w:kern w:val="0"/>
                <w:sz w:val="21"/>
                <w:szCs w:val="21"/>
                <w:highlight w:val="none"/>
                <w:lang w:eastAsia="zh-CN" w:bidi="ar"/>
              </w:rPr>
              <w:t>；</w:t>
            </w:r>
          </w:p>
          <w:p w14:paraId="177ED414">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sz w:val="21"/>
                <w:szCs w:val="21"/>
                <w:highlight w:val="none"/>
                <w:lang w:val="en-US" w:eastAsia="zh-CN"/>
              </w:rPr>
              <w:t>赌博。</w:t>
            </w:r>
          </w:p>
        </w:tc>
        <w:tc>
          <w:tcPr>
            <w:tcW w:w="2370" w:type="dxa"/>
            <w:vMerge w:val="restart"/>
            <w:tcBorders>
              <w:tl2br w:val="nil"/>
              <w:tr2bl w:val="nil"/>
            </w:tcBorders>
            <w:shd w:val="clear" w:color="auto" w:fill="auto"/>
          </w:tcPr>
          <w:p w14:paraId="428624C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w:t>
            </w:r>
            <w:r>
              <w:rPr>
                <w:rFonts w:hint="default" w:ascii="Times New Roman" w:hAnsi="Times New Roman" w:eastAsia="宋体" w:cs="Times New Roman"/>
                <w:b w:val="0"/>
                <w:bCs w:val="0"/>
                <w:color w:val="auto"/>
                <w:spacing w:val="0"/>
                <w:sz w:val="21"/>
                <w:szCs w:val="21"/>
                <w:lang w:val="en-US" w:eastAsia="zh-CN"/>
              </w:rPr>
              <w:t>二</w:t>
            </w:r>
            <w:r>
              <w:rPr>
                <w:rFonts w:hint="default" w:ascii="Times New Roman" w:hAnsi="Times New Roman" w:eastAsia="宋体" w:cs="Times New Roman"/>
                <w:b w:val="0"/>
                <w:bCs w:val="0"/>
                <w:color w:val="auto"/>
                <w:kern w:val="0"/>
                <w:sz w:val="21"/>
                <w:szCs w:val="21"/>
                <w:highlight w:val="none"/>
                <w:lang w:bidi="ar"/>
              </w:rPr>
              <w:t>条  以营利为目的，为赌博提供条件的，或者参与赌博赌资较大的，处5日以下拘留或者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tcPr>
          <w:p w14:paraId="089FB3D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（一）赌博，个人赌资300元以上500元以下；个人赌资无法确定的，按人均赌资计算。</w:t>
            </w:r>
          </w:p>
          <w:p w14:paraId="6A0CC32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（二）为赌博提供条件，有</w:t>
            </w:r>
            <w:r>
              <w:rPr>
                <w:rFonts w:hint="default" w:ascii="Times New Roman" w:hAnsi="Times New Roman" w:eastAsia="宋体" w:cs="Times New Roman"/>
                <w:b w:val="0"/>
                <w:bCs w:val="0"/>
                <w:color w:val="auto"/>
                <w:kern w:val="0"/>
                <w:sz w:val="21"/>
                <w:szCs w:val="21"/>
                <w:highlight w:val="none"/>
                <w:lang w:val="en-US" w:eastAsia="zh-CN" w:bidi="ar"/>
              </w:rPr>
              <w:t>下列</w:t>
            </w:r>
            <w:r>
              <w:rPr>
                <w:rFonts w:hint="default" w:ascii="Times New Roman" w:hAnsi="Times New Roman" w:eastAsia="宋体" w:cs="Times New Roman"/>
                <w:b w:val="0"/>
                <w:bCs w:val="0"/>
                <w:color w:val="auto"/>
                <w:kern w:val="0"/>
                <w:sz w:val="21"/>
                <w:szCs w:val="21"/>
                <w:highlight w:val="none"/>
                <w:lang w:bidi="ar"/>
              </w:rPr>
              <w:t>情形之一，且情节特别轻微：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1、初次被查获且未获利；</w:t>
            </w:r>
          </w:p>
          <w:p w14:paraId="6442C4F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2、为专业赌博场所提</w:t>
            </w:r>
          </w:p>
          <w:p w14:paraId="42C5835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供餐饮等服务或劳务，还未收取正常费用；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2CF7CC9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695BA92F">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p>
        </w:tc>
      </w:tr>
      <w:tr w14:paraId="5198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799C82D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C05121A020</w:t>
            </w:r>
          </w:p>
        </w:tc>
        <w:tc>
          <w:tcPr>
            <w:tcW w:w="1801" w:type="dxa"/>
            <w:vMerge w:val="continue"/>
            <w:tcBorders>
              <w:tl2br w:val="nil"/>
              <w:tr2bl w:val="nil"/>
            </w:tcBorders>
            <w:shd w:val="clear" w:color="auto" w:fill="auto"/>
          </w:tcPr>
          <w:p w14:paraId="42CA8685">
            <w:pPr>
              <w:widowControl/>
              <w:spacing w:line="300" w:lineRule="exact"/>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14:paraId="01E86E61">
            <w:pPr>
              <w:widowControl/>
              <w:spacing w:line="300" w:lineRule="exact"/>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14:paraId="3AB913B7">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（一）赌博，个人赌资500元以上1500元以下；个人赌资无法确定的，按人均赌资计算。</w:t>
            </w:r>
          </w:p>
          <w:p w14:paraId="5F619D96">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（二）为赌博提供条件，有</w:t>
            </w:r>
            <w:r>
              <w:rPr>
                <w:rFonts w:hint="default" w:ascii="Times New Roman" w:hAnsi="Times New Roman" w:eastAsia="宋体" w:cs="Times New Roman"/>
                <w:b w:val="0"/>
                <w:bCs w:val="0"/>
                <w:color w:val="auto"/>
                <w:kern w:val="0"/>
                <w:sz w:val="21"/>
                <w:szCs w:val="21"/>
                <w:highlight w:val="none"/>
                <w:lang w:val="en-US" w:eastAsia="zh-CN" w:bidi="ar"/>
              </w:rPr>
              <w:t>下列</w:t>
            </w:r>
            <w:r>
              <w:rPr>
                <w:rFonts w:hint="default" w:ascii="Times New Roman" w:hAnsi="Times New Roman" w:eastAsia="宋体" w:cs="Times New Roman"/>
                <w:b w:val="0"/>
                <w:bCs w:val="0"/>
                <w:color w:val="auto"/>
                <w:kern w:val="0"/>
                <w:sz w:val="21"/>
                <w:szCs w:val="21"/>
                <w:highlight w:val="none"/>
                <w:lang w:bidi="ar"/>
              </w:rPr>
              <w:t>情形之一：</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1、初次被查获且获利较少；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2、为专业赌博场所提供餐饮等服务或劳务，仅收取正常费用；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14:paraId="67CF1A1E">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处5日以下拘留</w:t>
            </w:r>
            <w:r>
              <w:rPr>
                <w:rFonts w:hint="default" w:ascii="Times New Roman" w:hAnsi="Times New Roman" w:eastAsia="宋体" w:cs="Times New Roman"/>
                <w:b w:val="0"/>
                <w:bCs w:val="0"/>
                <w:color w:val="auto"/>
                <w:kern w:val="0"/>
                <w:sz w:val="21"/>
                <w:szCs w:val="21"/>
                <w:highlight w:val="none"/>
                <w:lang w:eastAsia="zh-CN" w:bidi="ar"/>
              </w:rPr>
              <w:t>。</w:t>
            </w:r>
          </w:p>
        </w:tc>
      </w:tr>
      <w:tr w14:paraId="42D0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427BB81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C05121A030</w:t>
            </w:r>
          </w:p>
        </w:tc>
        <w:tc>
          <w:tcPr>
            <w:tcW w:w="1801" w:type="dxa"/>
            <w:vMerge w:val="continue"/>
            <w:tcBorders>
              <w:tl2br w:val="nil"/>
              <w:tr2bl w:val="nil"/>
            </w:tcBorders>
            <w:shd w:val="clear" w:color="auto" w:fill="auto"/>
          </w:tcPr>
          <w:p w14:paraId="3EB2F8A3">
            <w:pPr>
              <w:widowControl/>
              <w:spacing w:line="300" w:lineRule="exact"/>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14:paraId="278EF648">
            <w:pPr>
              <w:widowControl/>
              <w:spacing w:line="300" w:lineRule="exact"/>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14:paraId="362D49AD">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（一）以下情形，属于赌博“情节严重”：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1、在工作场所、公共场所或者公共交通工具上赌博；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2、参与聚众赌博、到赌场参与赌博，利用互联网、移动终端设备等投注赌博以及以百家乐、六合彩和赌球赌马等特殊手段参与赌博；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3、国家工作人员参与赌博的；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4、引诱、教唆未成年人赌博；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5、组织、招引中国公民赴境外赌博；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6、参与赌博，个人赌资1500元以上；个人赌资无法确定的，按人均赌资计算；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p w14:paraId="1B33CF0E">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p>
          <w:p w14:paraId="62AF52F0">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（二）以下情形，属于为赌博提供条件“情节严重”：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1、设置赌博机的数量或者为他人提供场所放置的赌博机数量达到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 xml:space="preserve">标准50%以上；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2、在公共场所或者公共交通工具上为赌博提供条件；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3、通过计算机信息网络平台为赌博提供条件；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4、为未成年人赌博提供条件；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5、国家工作人员为赌博提供条件；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6、明知他人从事赌博活动而向其销售赌博</w:t>
            </w:r>
          </w:p>
          <w:p w14:paraId="6CF8410E">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7、发行、销售“六合彩”等其他私彩；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8、组织、协助他人出境赌博；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9、为赌场接送参赌人员、望风看场、发牌做庄、兑换筹码；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10、其他情节严重情形。</w:t>
            </w:r>
          </w:p>
        </w:tc>
        <w:tc>
          <w:tcPr>
            <w:tcW w:w="1234" w:type="dxa"/>
            <w:tcBorders>
              <w:tl2br w:val="nil"/>
              <w:tr2bl w:val="nil"/>
            </w:tcBorders>
            <w:shd w:val="clear" w:color="auto" w:fill="auto"/>
          </w:tcPr>
          <w:p w14:paraId="35C549C4">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r>
      <w:tr w14:paraId="1543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2" w:hRule="atLeast"/>
          <w:jc w:val="center"/>
        </w:trPr>
        <w:tc>
          <w:tcPr>
            <w:tcW w:w="1304" w:type="dxa"/>
            <w:tcBorders>
              <w:tl2br w:val="nil"/>
              <w:tr2bl w:val="nil"/>
            </w:tcBorders>
            <w:shd w:val="clear" w:color="auto" w:fill="auto"/>
          </w:tcPr>
          <w:p w14:paraId="40A7AA7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C05122A000-</w:t>
            </w:r>
          </w:p>
          <w:p w14:paraId="45D8945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C05124A000</w:t>
            </w:r>
          </w:p>
        </w:tc>
        <w:tc>
          <w:tcPr>
            <w:tcW w:w="1801" w:type="dxa"/>
            <w:tcBorders>
              <w:tl2br w:val="nil"/>
              <w:tr2bl w:val="nil"/>
            </w:tcBorders>
            <w:shd w:val="clear" w:color="auto" w:fill="auto"/>
          </w:tcPr>
          <w:p w14:paraId="21F1B2ED">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非法种植毒品原植物</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非法买卖、运输、携带、持有毒品原植物种苗</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rPr>
              <w:t>非法运输、买卖、储存、使用罂粟壳</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21D3BB19">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（一）非法种植罂粟不满500株或者其他少量毒品原植物的；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（二）非法买卖、运输、携带、持有少量未经灭活的罂粟等毒品原植物种子或者幼苗的；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（三）非法运输、买卖、储存、使用少量罂粟壳的。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有前款第一项行为，在成熟前自行铲除的，不予处罚。</w:t>
            </w:r>
          </w:p>
        </w:tc>
        <w:tc>
          <w:tcPr>
            <w:tcW w:w="2078" w:type="dxa"/>
            <w:tcBorders>
              <w:tl2br w:val="nil"/>
              <w:tr2bl w:val="nil"/>
            </w:tcBorders>
            <w:shd w:val="clear" w:color="auto" w:fill="auto"/>
          </w:tcPr>
          <w:p w14:paraId="22C68F12">
            <w:pPr>
              <w:widowControl/>
              <w:numPr>
                <w:ilvl w:val="0"/>
                <w:numId w:val="25"/>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以下情形，属于非法种植毒品原植物“情节较轻”：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1、非法种植罂粟不满50株、大麻等毒品原植物不满500株；</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2、非法种植罂粟不满20平方米、大麻等毒品原植物不满200平方米，尚未出苗；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14:paraId="6F22F2F6">
            <w:pPr>
              <w:widowControl/>
              <w:numPr>
                <w:ilvl w:val="0"/>
                <w:numId w:val="25"/>
              </w:numPr>
              <w:spacing w:line="28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以下情形，属于非法买卖、运输、携带、持有毒品原植物种苗“情节较轻”：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1、非法买卖、运输、携带、持有未经灭活的罂粟种子不满5克、罂粟幼苗不满500株；</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2、非法买卖、运输、携带、持有未经灭活的大麻等毒品原植物幼苗不满5000株、大麻等毒品原植物种子不满5000克；</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14:paraId="2FCD1167">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（三）以下情形，属于非法运输、买卖、储存、使用罂粟壳“情节较轻”</w:t>
            </w:r>
            <w:r>
              <w:rPr>
                <w:rFonts w:hint="default" w:ascii="Times New Roman" w:hAnsi="Times New Roman" w:eastAsia="宋体" w:cs="Times New Roman"/>
                <w:b w:val="0"/>
                <w:bCs w:val="0"/>
                <w:color w:val="auto"/>
                <w:kern w:val="0"/>
                <w:sz w:val="21"/>
                <w:szCs w:val="21"/>
                <w:highlight w:val="none"/>
                <w:lang w:eastAsia="zh-CN" w:bidi="ar"/>
              </w:rPr>
              <w:t>：</w:t>
            </w:r>
          </w:p>
          <w:p w14:paraId="7EA7211F">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不满5000克</w:t>
            </w:r>
            <w:r>
              <w:rPr>
                <w:rFonts w:hint="default" w:ascii="Times New Roman" w:hAnsi="Times New Roman" w:eastAsia="宋体" w:cs="Times New Roman"/>
                <w:b w:val="0"/>
                <w:bCs w:val="0"/>
                <w:color w:val="auto"/>
                <w:kern w:val="0"/>
                <w:sz w:val="21"/>
                <w:szCs w:val="21"/>
                <w:highlight w:val="none"/>
                <w:lang w:eastAsia="zh-CN" w:bidi="ar"/>
              </w:rPr>
              <w:t>；</w:t>
            </w:r>
          </w:p>
          <w:p w14:paraId="30B254D1">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社会危害性不大</w:t>
            </w:r>
            <w:r>
              <w:rPr>
                <w:rFonts w:hint="default" w:ascii="Times New Roman" w:hAnsi="Times New Roman" w:eastAsia="宋体" w:cs="Times New Roman"/>
                <w:b w:val="0"/>
                <w:bCs w:val="0"/>
                <w:color w:val="auto"/>
                <w:kern w:val="0"/>
                <w:sz w:val="21"/>
                <w:szCs w:val="21"/>
                <w:highlight w:val="none"/>
                <w:lang w:eastAsia="zh-CN" w:bidi="ar"/>
              </w:rPr>
              <w:t>；</w:t>
            </w:r>
          </w:p>
          <w:p w14:paraId="173E3312">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其他情节较轻情形。</w:t>
            </w:r>
          </w:p>
          <w:p w14:paraId="12BB128F">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28081DE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p>
          <w:p w14:paraId="0CEC6D8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非法种植罂粟不满500株或者其他少量毒品原植物，在成熟前自行铲除的，不予处罚。</w:t>
            </w:r>
          </w:p>
        </w:tc>
      </w:tr>
      <w:tr w14:paraId="10958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jc w:val="center"/>
        </w:trPr>
        <w:tc>
          <w:tcPr>
            <w:tcW w:w="1304" w:type="dxa"/>
            <w:tcBorders>
              <w:tl2br w:val="nil"/>
              <w:tr2bl w:val="nil"/>
            </w:tcBorders>
            <w:shd w:val="clear" w:color="auto" w:fill="auto"/>
          </w:tcPr>
          <w:p w14:paraId="102CED1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C05125A000-</w:t>
            </w:r>
          </w:p>
          <w:p w14:paraId="79020CDF">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C05128A0000</w:t>
            </w:r>
          </w:p>
        </w:tc>
        <w:tc>
          <w:tcPr>
            <w:tcW w:w="1801" w:type="dxa"/>
            <w:tcBorders>
              <w:tl2br w:val="nil"/>
              <w:tr2bl w:val="nil"/>
            </w:tcBorders>
            <w:shd w:val="clear" w:color="auto" w:fill="auto"/>
          </w:tcPr>
          <w:p w14:paraId="4423DA1B">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非法持有毒品</w:t>
            </w:r>
            <w:r>
              <w:rPr>
                <w:rFonts w:hint="default" w:ascii="Times New Roman" w:hAnsi="Times New Roman" w:eastAsia="宋体" w:cs="Times New Roman"/>
                <w:b w:val="0"/>
                <w:bCs w:val="0"/>
                <w:color w:val="auto"/>
                <w:kern w:val="0"/>
                <w:sz w:val="21"/>
                <w:szCs w:val="21"/>
                <w:lang w:eastAsia="zh-CN"/>
              </w:rPr>
              <w:t>；</w:t>
            </w:r>
          </w:p>
          <w:p w14:paraId="78335F33">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提供毒品；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3、吸毒；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w:t>
            </w:r>
            <w:r>
              <w:rPr>
                <w:rFonts w:hint="default" w:ascii="Times New Roman" w:hAnsi="Times New Roman" w:eastAsia="宋体" w:cs="Times New Roman"/>
                <w:b w:val="0"/>
                <w:bCs w:val="0"/>
                <w:color w:val="auto"/>
                <w:kern w:val="0"/>
                <w:sz w:val="21"/>
                <w:szCs w:val="21"/>
              </w:rPr>
              <w:t>胁迫、欺骗开具麻醉药品、精神药品</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14:paraId="4E903ED3">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八十四</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（一）非法持有鸦片不满200克、海洛因或者甲基苯丙胺不满10克或者其他少量毒品的；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（二）向他人提供毒品的；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（三）吸食、注射毒品的；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（四）胁迫、欺骗医务人员开具麻醉药品、精神药品的。</w:t>
            </w:r>
          </w:p>
          <w:p w14:paraId="58995A73">
            <w:pPr>
              <w:widowControl/>
              <w:spacing w:line="280" w:lineRule="exact"/>
              <w:ind w:firstLine="420" w:firstLineChars="200"/>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聚众、组织吸食、注射毒品的，对首要分子、组织者依照前款的规定从重处罚。</w:t>
            </w:r>
          </w:p>
          <w:p w14:paraId="36D1BA87">
            <w:pPr>
              <w:widowControl/>
              <w:spacing w:line="280" w:lineRule="exact"/>
              <w:ind w:firstLine="420" w:firstLineChars="200"/>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年以内不得进入娱乐场所、不得擅自接触涉及毒品违法犯罪人员。违反规定的，处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val="en-US" w:eastAsia="zh-CN" w:bidi="ar"/>
              </w:rPr>
              <w:t xml:space="preserve">           </w:t>
            </w:r>
          </w:p>
        </w:tc>
        <w:tc>
          <w:tcPr>
            <w:tcW w:w="2078" w:type="dxa"/>
            <w:tcBorders>
              <w:tl2br w:val="nil"/>
              <w:tr2bl w:val="nil"/>
            </w:tcBorders>
            <w:shd w:val="clear" w:color="auto" w:fill="auto"/>
          </w:tcPr>
          <w:p w14:paraId="74F6682B">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一</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以下情形，属于非法持有毒品“情节较轻”：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1、非法持有鸦片不满20克；</w:t>
            </w:r>
          </w:p>
          <w:p w14:paraId="7BBEFA9A">
            <w:pPr>
              <w:widowControl/>
              <w:numPr>
                <w:ilvl w:val="0"/>
                <w:numId w:val="26"/>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非法持有海洛因、甲基苯丙胺不满1克或者其他毒品数量未达到有</w:t>
            </w:r>
            <w:r>
              <w:rPr>
                <w:rFonts w:hint="default" w:ascii="Times New Roman" w:hAnsi="Times New Roman" w:eastAsia="宋体" w:cs="Times New Roman"/>
                <w:b w:val="0"/>
                <w:bCs w:val="0"/>
                <w:color w:val="auto"/>
                <w:spacing w:val="-11"/>
                <w:kern w:val="0"/>
                <w:sz w:val="21"/>
                <w:szCs w:val="21"/>
                <w:highlight w:val="none"/>
                <w:lang w:bidi="ar"/>
              </w:rPr>
              <w:t>关刑事</w:t>
            </w:r>
            <w:r>
              <w:rPr>
                <w:rFonts w:hint="default" w:ascii="Times New Roman" w:hAnsi="Times New Roman" w:eastAsia="宋体" w:cs="Times New Roman"/>
                <w:b w:val="0"/>
                <w:bCs w:val="0"/>
                <w:color w:val="auto"/>
                <w:spacing w:val="-11"/>
                <w:kern w:val="0"/>
                <w:sz w:val="21"/>
                <w:szCs w:val="21"/>
                <w:highlight w:val="none"/>
                <w:lang w:val="en-US" w:eastAsia="zh-CN" w:bidi="ar"/>
              </w:rPr>
              <w:t>处罚</w:t>
            </w:r>
            <w:r>
              <w:rPr>
                <w:rFonts w:hint="default" w:ascii="Times New Roman" w:hAnsi="Times New Roman" w:eastAsia="宋体" w:cs="Times New Roman"/>
                <w:b w:val="0"/>
                <w:bCs w:val="0"/>
                <w:color w:val="auto"/>
                <w:spacing w:val="-11"/>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14:paraId="311EFFC4">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二</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kern w:val="0"/>
                <w:sz w:val="21"/>
                <w:szCs w:val="21"/>
                <w:highlight w:val="none"/>
                <w:lang w:val="en-US" w:eastAsia="zh-CN" w:bidi="ar"/>
              </w:rPr>
              <w:t>提供</w:t>
            </w:r>
            <w:r>
              <w:rPr>
                <w:rFonts w:hint="default" w:ascii="Times New Roman" w:hAnsi="Times New Roman" w:eastAsia="宋体" w:cs="Times New Roman"/>
                <w:b w:val="0"/>
                <w:bCs w:val="0"/>
                <w:color w:val="auto"/>
                <w:kern w:val="0"/>
                <w:sz w:val="21"/>
                <w:szCs w:val="21"/>
                <w:highlight w:val="none"/>
                <w:lang w:bidi="ar"/>
              </w:rPr>
              <w:t>毒品“情节较轻”：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向他人提供毒品后及时收回且未造成危害后果</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其他情节较轻情形</w:t>
            </w:r>
            <w:r>
              <w:rPr>
                <w:rFonts w:hint="default" w:ascii="Times New Roman" w:hAnsi="Times New Roman" w:eastAsia="宋体" w:cs="Times New Roman"/>
                <w:b w:val="0"/>
                <w:bCs w:val="0"/>
                <w:color w:val="auto"/>
                <w:kern w:val="0"/>
                <w:sz w:val="21"/>
                <w:szCs w:val="21"/>
                <w:highlight w:val="none"/>
                <w:lang w:eastAsia="zh-CN" w:bidi="ar"/>
              </w:rPr>
              <w:t>。</w:t>
            </w:r>
          </w:p>
          <w:p w14:paraId="2C687DC3">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14:paraId="068BF83A">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kern w:val="0"/>
                <w:sz w:val="21"/>
                <w:szCs w:val="21"/>
                <w:highlight w:val="none"/>
                <w:lang w:val="en-US" w:eastAsia="zh-CN" w:bidi="ar"/>
              </w:rPr>
              <w:t>吸毒</w:t>
            </w:r>
            <w:r>
              <w:rPr>
                <w:rFonts w:hint="default" w:ascii="Times New Roman" w:hAnsi="Times New Roman" w:eastAsia="宋体" w:cs="Times New Roman"/>
                <w:b w:val="0"/>
                <w:bCs w:val="0"/>
                <w:color w:val="auto"/>
                <w:kern w:val="0"/>
                <w:sz w:val="21"/>
                <w:szCs w:val="21"/>
                <w:highlight w:val="none"/>
                <w:lang w:bidi="ar"/>
              </w:rPr>
              <w:t>“情节较轻”</w:t>
            </w:r>
            <w:r>
              <w:rPr>
                <w:rFonts w:hint="default" w:ascii="Times New Roman" w:hAnsi="Times New Roman" w:eastAsia="宋体" w:cs="Times New Roman"/>
                <w:b w:val="0"/>
                <w:bCs w:val="0"/>
                <w:color w:val="auto"/>
                <w:kern w:val="0"/>
                <w:sz w:val="21"/>
                <w:szCs w:val="21"/>
                <w:highlight w:val="none"/>
                <w:lang w:eastAsia="zh-CN" w:bidi="ar"/>
              </w:rPr>
              <w:t>：</w:t>
            </w:r>
          </w:p>
          <w:p w14:paraId="07D97174">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未成年人、在校学生吸食毒品且无戒毒史或者无戒断症状的；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其他情节较轻情形</w:t>
            </w:r>
            <w:r>
              <w:rPr>
                <w:rFonts w:hint="default" w:ascii="Times New Roman" w:hAnsi="Times New Roman" w:eastAsia="宋体" w:cs="Times New Roman"/>
                <w:b w:val="0"/>
                <w:bCs w:val="0"/>
                <w:color w:val="auto"/>
                <w:kern w:val="0"/>
                <w:sz w:val="21"/>
                <w:szCs w:val="21"/>
                <w:highlight w:val="none"/>
                <w:lang w:eastAsia="zh-CN" w:bidi="ar"/>
              </w:rPr>
              <w:t>。</w:t>
            </w:r>
          </w:p>
          <w:p w14:paraId="0E48F7CA">
            <w:pPr>
              <w:pStyle w:val="2"/>
              <w:rPr>
                <w:rFonts w:hint="default" w:ascii="Times New Roman" w:hAnsi="Times New Roman" w:eastAsia="宋体" w:cs="Times New Roman"/>
                <w:b w:val="0"/>
                <w:bCs w:val="0"/>
                <w:color w:val="auto"/>
                <w:sz w:val="21"/>
                <w:szCs w:val="21"/>
              </w:rPr>
            </w:pPr>
          </w:p>
          <w:p w14:paraId="6284DB1C">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（四）以下情形，属于胁迫、欺骗开具麻醉药品、精神药品“情节较轻”</w:t>
            </w:r>
            <w:r>
              <w:rPr>
                <w:rFonts w:hint="default" w:ascii="Times New Roman" w:hAnsi="Times New Roman" w:eastAsia="宋体" w:cs="Times New Roman"/>
                <w:b w:val="0"/>
                <w:bCs w:val="0"/>
                <w:color w:val="auto"/>
                <w:kern w:val="0"/>
                <w:sz w:val="21"/>
                <w:szCs w:val="21"/>
                <w:highlight w:val="none"/>
                <w:lang w:eastAsia="zh-CN" w:bidi="ar"/>
              </w:rPr>
              <w:t>：</w:t>
            </w:r>
          </w:p>
          <w:p w14:paraId="26AFB5EE">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欺骗医务人员开具少量麻醉药品、精神药品尚未吸食、注射</w:t>
            </w:r>
            <w:r>
              <w:rPr>
                <w:rFonts w:hint="default" w:ascii="Times New Roman" w:hAnsi="Times New Roman" w:eastAsia="宋体" w:cs="Times New Roman"/>
                <w:b w:val="0"/>
                <w:bCs w:val="0"/>
                <w:color w:val="auto"/>
                <w:kern w:val="0"/>
                <w:sz w:val="21"/>
                <w:szCs w:val="21"/>
                <w:highlight w:val="none"/>
                <w:lang w:eastAsia="zh-CN" w:bidi="ar"/>
              </w:rPr>
              <w:t>；</w:t>
            </w:r>
          </w:p>
          <w:p w14:paraId="353FA839">
            <w:pPr>
              <w:pStyle w:val="2"/>
              <w:ind w:left="0" w:leftChars="0"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highlight w:val="none"/>
                <w:lang w:val="en-US" w:eastAsia="zh-CN" w:bidi="ar"/>
              </w:rPr>
              <w:t>2、其他情节较轻情形。</w:t>
            </w:r>
          </w:p>
          <w:p w14:paraId="4C789F80">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14:paraId="567C7748">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14:paraId="6585C44E">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14:paraId="6131525D">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14:paraId="76A57977">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1B3BC7A3">
            <w:pPr>
              <w:widowControl/>
              <w:spacing w:line="300" w:lineRule="exact"/>
              <w:textAlignment w:val="top"/>
              <w:rPr>
                <w:rFonts w:hint="default" w:ascii="Times New Roman" w:hAnsi="Times New Roman" w:eastAsia="宋体" w:cs="Times New Roman"/>
                <w:b w:val="0"/>
                <w:bCs w:val="0"/>
                <w:color w:val="auto"/>
                <w:spacing w:val="0"/>
                <w:sz w:val="21"/>
                <w:szCs w:val="21"/>
              </w:rPr>
            </w:pPr>
          </w:p>
          <w:p w14:paraId="6CD23ED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聚众、组织吸食、注射毒品的，对首要分子、组织者从重处罚</w:t>
            </w:r>
            <w:r>
              <w:rPr>
                <w:rFonts w:hint="default" w:ascii="Times New Roman" w:hAnsi="Times New Roman" w:eastAsia="宋体" w:cs="Times New Roman"/>
                <w:b w:val="0"/>
                <w:bCs w:val="0"/>
                <w:color w:val="auto"/>
                <w:spacing w:val="0"/>
                <w:sz w:val="21"/>
                <w:szCs w:val="21"/>
                <w:lang w:eastAsia="zh-CN"/>
              </w:rPr>
              <w:t>。</w:t>
            </w:r>
            <w:r>
              <w:rPr>
                <w:rFonts w:hint="default" w:ascii="Times New Roman" w:hAnsi="Times New Roman" w:eastAsia="宋体" w:cs="Times New Roman"/>
                <w:b w:val="0"/>
                <w:bCs w:val="0"/>
                <w:color w:val="auto"/>
                <w:kern w:val="0"/>
                <w:sz w:val="21"/>
                <w:szCs w:val="21"/>
                <w:highlight w:val="none"/>
                <w:lang w:bidi="ar"/>
              </w:rPr>
              <w:br w:type="textWrapping"/>
            </w:r>
          </w:p>
          <w:p w14:paraId="0AF398E7">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w:t>
            </w:r>
            <w:r>
              <w:rPr>
                <w:rFonts w:hint="default" w:ascii="Times New Roman" w:hAnsi="Times New Roman" w:eastAsia="宋体" w:cs="Times New Roman"/>
                <w:b w:val="0"/>
                <w:bCs w:val="0"/>
                <w:color w:val="auto"/>
                <w:spacing w:val="0"/>
                <w:sz w:val="21"/>
                <w:szCs w:val="21"/>
                <w:lang w:eastAsia="zh-CN"/>
              </w:rPr>
              <w:t>。</w:t>
            </w:r>
          </w:p>
          <w:p w14:paraId="1F711DC3">
            <w:pPr>
              <w:pStyle w:val="2"/>
              <w:rPr>
                <w:rFonts w:hint="default" w:ascii="Times New Roman" w:hAnsi="Times New Roman" w:eastAsia="宋体" w:cs="Times New Roman"/>
                <w:b w:val="0"/>
                <w:bCs w:val="0"/>
                <w:color w:val="auto"/>
                <w:sz w:val="21"/>
                <w:szCs w:val="21"/>
                <w:lang w:eastAsia="zh-CN"/>
              </w:rPr>
            </w:pPr>
          </w:p>
          <w:p w14:paraId="4AAB294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未成年人、在校学生吸食毒品且无戒毒史或者无戒断症状，且被查获后如实陈述自己违法行为的，原则上予以罚款处罚。</w:t>
            </w:r>
          </w:p>
        </w:tc>
      </w:tr>
      <w:tr w14:paraId="0745B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3BEBBE3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6FB1C117">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违反禁止令进入娱乐场所、接触涉毒人员</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14:paraId="123C9608">
            <w:pPr>
              <w:widowControl/>
              <w:spacing w:line="28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八十四</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spacing w:val="0"/>
                <w:sz w:val="21"/>
                <w:szCs w:val="21"/>
                <w:lang w:val="en-US" w:eastAsia="zh-CN"/>
              </w:rPr>
              <w:t xml:space="preserve">第三款 </w:t>
            </w: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年以内不得进入娱乐场所、不得擅自接触涉及毒品违法犯罪人员。违反规定的，处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407205C0">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05FA691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14:paraId="341C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1" w:hRule="atLeast"/>
          <w:jc w:val="center"/>
        </w:trPr>
        <w:tc>
          <w:tcPr>
            <w:tcW w:w="1304" w:type="dxa"/>
            <w:tcBorders>
              <w:tl2br w:val="nil"/>
              <w:tr2bl w:val="nil"/>
            </w:tcBorders>
            <w:shd w:val="clear" w:color="auto" w:fill="auto"/>
          </w:tcPr>
          <w:p w14:paraId="43D0783E">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C05129A000</w:t>
            </w:r>
          </w:p>
        </w:tc>
        <w:tc>
          <w:tcPr>
            <w:tcW w:w="1801" w:type="dxa"/>
            <w:tcBorders>
              <w:tl2br w:val="nil"/>
              <w:tr2bl w:val="nil"/>
            </w:tcBorders>
            <w:shd w:val="clear" w:color="auto" w:fill="auto"/>
          </w:tcPr>
          <w:p w14:paraId="130B3906">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引诱、教唆、欺骗、强迫吸毒</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552D256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八十五</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第一款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spacing w:val="0"/>
                <w:sz w:val="21"/>
                <w:szCs w:val="21"/>
              </w:rPr>
              <w:t>引诱、教唆、欺骗或者强迫他人吸食、注射毒品的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tcPr>
          <w:p w14:paraId="261056B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14:paraId="7DC3F9CA">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r>
      <w:tr w14:paraId="7AFF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jc w:val="center"/>
        </w:trPr>
        <w:tc>
          <w:tcPr>
            <w:tcW w:w="1304" w:type="dxa"/>
            <w:tcBorders>
              <w:tl2br w:val="nil"/>
              <w:tr2bl w:val="nil"/>
            </w:tcBorders>
            <w:shd w:val="clear" w:color="auto" w:fill="auto"/>
          </w:tcPr>
          <w:p w14:paraId="3BF88CE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68B78598">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容留吸毒</w:t>
            </w:r>
            <w:r>
              <w:rPr>
                <w:rFonts w:hint="default" w:ascii="Times New Roman" w:hAnsi="Times New Roman" w:eastAsia="宋体" w:cs="Times New Roman"/>
                <w:b w:val="0"/>
                <w:bCs w:val="0"/>
                <w:color w:val="auto"/>
                <w:kern w:val="0"/>
                <w:sz w:val="21"/>
                <w:szCs w:val="21"/>
                <w:lang w:eastAsia="zh-CN"/>
              </w:rPr>
              <w:t>；</w:t>
            </w:r>
          </w:p>
          <w:p w14:paraId="480EBC8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介绍买卖毒品</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14:paraId="60209E2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八十五</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 xml:space="preserve">第二款 </w:t>
            </w:r>
            <w:r>
              <w:rPr>
                <w:rFonts w:hint="default" w:ascii="Times New Roman" w:hAnsi="Times New Roman" w:eastAsia="宋体" w:cs="Times New Roman"/>
                <w:b w:val="0"/>
                <w:bCs w:val="0"/>
                <w:color w:val="auto"/>
                <w:spacing w:val="0"/>
                <w:sz w:val="21"/>
                <w:szCs w:val="21"/>
              </w:rPr>
              <w:t>容留他人吸食、注射毒品或者介绍买卖毒品的，处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5A2A12BA">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1B75414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1、容留1人吸食、注射毒品；                 </w:t>
            </w:r>
          </w:p>
          <w:p w14:paraId="65526813">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2、介绍1人次购买少量仅用于吸食、注射的毒品；</w:t>
            </w:r>
          </w:p>
          <w:p w14:paraId="5538680B">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3、其他情节较轻情形。</w:t>
            </w:r>
          </w:p>
          <w:p w14:paraId="0E45EE8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6558C9D4">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14:paraId="19DBE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1304" w:type="dxa"/>
            <w:tcBorders>
              <w:tl2br w:val="nil"/>
              <w:tr2bl w:val="nil"/>
            </w:tcBorders>
            <w:shd w:val="clear" w:color="auto" w:fill="auto"/>
          </w:tcPr>
          <w:p w14:paraId="22603FE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0766C002">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rPr>
              <w:t>非法生产、经营、购买、运输制毒物品</w:t>
            </w:r>
            <w:r>
              <w:rPr>
                <w:rStyle w:val="13"/>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14:paraId="6077EEA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第八十六条　违反国家规定，非法生产、经营、购买、运输用于制造毒品的原料、配剂的，处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14:paraId="6686104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10260141">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1、初次实施且未达到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2"/>
                <w:sz w:val="21"/>
                <w:szCs w:val="21"/>
                <w:lang w:val="en-US" w:eastAsia="zh-CN" w:bidi="ar-SA"/>
              </w:rPr>
              <w:t>标准的10%的；</w:t>
            </w:r>
          </w:p>
          <w:p w14:paraId="204C3862">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14:paraId="6476A87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62E4D9B1">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14:paraId="0E91A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2A58C81B">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C05130A000</w:t>
            </w:r>
          </w:p>
        </w:tc>
        <w:tc>
          <w:tcPr>
            <w:tcW w:w="1801" w:type="dxa"/>
            <w:tcBorders>
              <w:tl2br w:val="nil"/>
              <w:tr2bl w:val="nil"/>
            </w:tcBorders>
            <w:shd w:val="clear" w:color="auto" w:fill="auto"/>
          </w:tcPr>
          <w:p w14:paraId="45EBB4F8">
            <w:pPr>
              <w:pStyle w:val="2"/>
              <w:ind w:left="0" w:leftChars="0"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服务业人员为吸毒、赌博、卖淫、嫖娼提供条件</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14:paraId="64C6776F">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第八十七条  旅馆业、饮食服务业、文化娱乐业、出租汽车业等单位的人员，在公安机关查处吸毒、赌博、卖淫、嫖娼活动时，为违法犯罪行为人通风报信的，或者以其他方式为上述活动提供条件的，处10日以上15日以下拘留；情节较轻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日以下拘留或者</w:t>
            </w:r>
            <w:r>
              <w:rPr>
                <w:rFonts w:hint="default" w:ascii="Times New Roman" w:hAnsi="Times New Roman" w:eastAsia="宋体" w:cs="Times New Roman"/>
                <w:sz w:val="21"/>
                <w:szCs w:val="21"/>
                <w:lang w:val="en-US" w:eastAsia="zh-CN"/>
              </w:rPr>
              <w:t>1000</w:t>
            </w:r>
            <w:r>
              <w:rPr>
                <w:rFonts w:hint="default" w:ascii="Times New Roman" w:hAnsi="Times New Roman" w:eastAsia="宋体" w:cs="Times New Roman"/>
                <w:sz w:val="21"/>
                <w:szCs w:val="21"/>
              </w:rPr>
              <w:t>元以上</w:t>
            </w:r>
            <w:r>
              <w:rPr>
                <w:rFonts w:hint="default" w:ascii="Times New Roman" w:hAnsi="Times New Roman" w:eastAsia="宋体" w:cs="Times New Roman"/>
                <w:sz w:val="21"/>
                <w:szCs w:val="21"/>
                <w:lang w:val="en-US" w:eastAsia="zh-CN"/>
              </w:rPr>
              <w:t>2000</w:t>
            </w:r>
            <w:r>
              <w:rPr>
                <w:rFonts w:hint="default" w:ascii="Times New Roman" w:hAnsi="Times New Roman" w:eastAsia="宋体" w:cs="Times New Roman"/>
                <w:sz w:val="21"/>
                <w:szCs w:val="21"/>
              </w:rPr>
              <w:t>元以下罚款。</w:t>
            </w:r>
          </w:p>
          <w:p w14:paraId="410DEECE">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14:paraId="71462842">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14:paraId="7F88ECDA">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1、及时采取补救措施且未造成危害后果；</w:t>
            </w:r>
          </w:p>
          <w:p w14:paraId="5065600E">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14:paraId="49FD21C3">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234" w:type="dxa"/>
            <w:tcBorders>
              <w:tl2br w:val="nil"/>
              <w:tr2bl w:val="nil"/>
            </w:tcBorders>
            <w:shd w:val="clear" w:color="auto" w:fill="auto"/>
          </w:tcPr>
          <w:p w14:paraId="76177ED2">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w:t>
            </w:r>
          </w:p>
        </w:tc>
      </w:tr>
      <w:tr w14:paraId="1F9CC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14:paraId="0D77E000">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14:paraId="47332EF1">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rPr>
              <w:t>制造噪声干扰他人</w:t>
            </w:r>
          </w:p>
        </w:tc>
        <w:tc>
          <w:tcPr>
            <w:tcW w:w="2370" w:type="dxa"/>
            <w:tcBorders>
              <w:tl2br w:val="nil"/>
              <w:tr2bl w:val="nil"/>
            </w:tcBorders>
            <w:shd w:val="clear" w:color="auto" w:fill="auto"/>
          </w:tcPr>
          <w:p w14:paraId="3097BE0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第八十八条　违反关于社会生活噪声污染防治的法律法规规定，产生社会生活噪声，经基层群众性自治组织、业主委员会、物业服务人、有关部门依法劝阻、调解和处理未能制止，继续干扰他人正常生活、工作和学习的，处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元以下罚款；情节严重的，处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14:paraId="6F2D3438">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14:paraId="4400A294">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1、给他人正常工作、生活等造成较大影响；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2、其他情节严重情形。</w:t>
            </w:r>
          </w:p>
        </w:tc>
        <w:tc>
          <w:tcPr>
            <w:tcW w:w="1234" w:type="dxa"/>
            <w:tcBorders>
              <w:tl2br w:val="nil"/>
              <w:tr2bl w:val="nil"/>
            </w:tcBorders>
            <w:shd w:val="clear" w:color="auto" w:fill="auto"/>
          </w:tcPr>
          <w:p w14:paraId="49907F35">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处5日以下拘留或者1000元以下罚款；情节严重的，处5日以上10日以下拘留，可以并处1000元以下罚款。</w:t>
            </w:r>
          </w:p>
        </w:tc>
      </w:tr>
      <w:tr w14:paraId="5949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14:paraId="1C52629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C05131C000</w:t>
            </w:r>
          </w:p>
          <w:p w14:paraId="4D6AD712">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tcBorders>
              <w:tl2br w:val="nil"/>
              <w:tr2bl w:val="nil"/>
            </w:tcBorders>
            <w:shd w:val="clear" w:color="auto" w:fill="auto"/>
            <w:vAlign w:val="top"/>
          </w:tcPr>
          <w:p w14:paraId="7A49874B">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highlight w:val="none"/>
                <w:lang w:bidi="ar"/>
              </w:rPr>
              <w:t>饲养动物干扰他人</w:t>
            </w:r>
            <w:r>
              <w:rPr>
                <w:rFonts w:hint="default" w:ascii="Times New Roman" w:hAnsi="Times New Roman" w:eastAsia="宋体" w:cs="Times New Roman"/>
                <w:b w:val="0"/>
                <w:bCs w:val="0"/>
                <w:color w:val="auto"/>
                <w:kern w:val="0"/>
                <w:sz w:val="21"/>
                <w:szCs w:val="21"/>
                <w:highlight w:val="none"/>
                <w:lang w:bidi="ar"/>
              </w:rPr>
              <w:br w:type="textWrapping"/>
            </w:r>
          </w:p>
        </w:tc>
        <w:tc>
          <w:tcPr>
            <w:tcW w:w="2370" w:type="dxa"/>
            <w:tcBorders>
              <w:tl2br w:val="nil"/>
              <w:tr2bl w:val="nil"/>
            </w:tcBorders>
            <w:shd w:val="clear" w:color="auto" w:fill="auto"/>
            <w:vAlign w:val="top"/>
          </w:tcPr>
          <w:p w14:paraId="566E83D1">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八十九</w:t>
            </w:r>
            <w:r>
              <w:rPr>
                <w:rFonts w:hint="default" w:ascii="Times New Roman" w:hAnsi="Times New Roman" w:eastAsia="宋体" w:cs="Times New Roman"/>
                <w:b w:val="0"/>
                <w:bCs w:val="0"/>
                <w:color w:val="auto"/>
                <w:kern w:val="0"/>
                <w:sz w:val="21"/>
                <w:szCs w:val="21"/>
                <w:highlight w:val="none"/>
                <w:lang w:bidi="ar"/>
              </w:rPr>
              <w:t>条第一款  饲养动物，干扰他人正常生活的，处警告；警告后不改正的，或者放任动物恐吓他人的，处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14:paraId="4DB4E271">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14:paraId="0E1AFEC9">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处警告；警告后不改正的，处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14:paraId="1A23719E">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14:paraId="17120B2C">
            <w:pPr>
              <w:widowControl/>
              <w:spacing w:line="280" w:lineRule="exact"/>
              <w:textAlignment w:val="top"/>
              <w:rPr>
                <w:rFonts w:hint="default" w:ascii="Times New Roman" w:hAnsi="Times New Roman" w:eastAsia="宋体" w:cs="Times New Roman"/>
                <w:b w:val="0"/>
                <w:bCs w:val="0"/>
                <w:color w:val="auto"/>
                <w:sz w:val="21"/>
                <w:szCs w:val="21"/>
                <w:lang w:val="en-US" w:eastAsia="zh-CN"/>
              </w:rPr>
            </w:pPr>
          </w:p>
        </w:tc>
      </w:tr>
      <w:tr w14:paraId="0D7E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14:paraId="478C509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C05132C000</w:t>
            </w:r>
          </w:p>
        </w:tc>
        <w:tc>
          <w:tcPr>
            <w:tcW w:w="1801" w:type="dxa"/>
            <w:tcBorders>
              <w:tl2br w:val="nil"/>
              <w:tr2bl w:val="nil"/>
            </w:tcBorders>
            <w:shd w:val="clear" w:color="auto" w:fill="auto"/>
            <w:vAlign w:val="top"/>
          </w:tcPr>
          <w:p w14:paraId="6471F1CC">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放任动物恐吓他人</w:t>
            </w:r>
          </w:p>
        </w:tc>
        <w:tc>
          <w:tcPr>
            <w:tcW w:w="2370" w:type="dxa"/>
            <w:tcBorders>
              <w:tl2br w:val="nil"/>
              <w:tr2bl w:val="nil"/>
            </w:tcBorders>
            <w:shd w:val="clear" w:color="auto" w:fill="auto"/>
            <w:vAlign w:val="top"/>
          </w:tcPr>
          <w:p w14:paraId="4114E54A">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八十九</w:t>
            </w:r>
            <w:r>
              <w:rPr>
                <w:rFonts w:hint="default" w:ascii="Times New Roman" w:hAnsi="Times New Roman" w:eastAsia="宋体" w:cs="Times New Roman"/>
                <w:b w:val="0"/>
                <w:bCs w:val="0"/>
                <w:color w:val="auto"/>
                <w:kern w:val="0"/>
                <w:sz w:val="21"/>
                <w:szCs w:val="21"/>
                <w:highlight w:val="none"/>
                <w:lang w:bidi="ar"/>
              </w:rPr>
              <w:t>条第一款  饲养动物，干扰他人正常生活的，处警告；警告后不改正的，或者放任动物恐吓他人的，处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14:paraId="2EDA090D">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14:paraId="5EFB61CF">
            <w:pPr>
              <w:widowControl/>
              <w:spacing w:line="28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14:paraId="06557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4" w:hRule="atLeast"/>
          <w:jc w:val="center"/>
        </w:trPr>
        <w:tc>
          <w:tcPr>
            <w:tcW w:w="1304" w:type="dxa"/>
            <w:tcBorders>
              <w:tl2br w:val="nil"/>
              <w:tr2bl w:val="nil"/>
            </w:tcBorders>
            <w:shd w:val="clear" w:color="auto" w:fill="auto"/>
          </w:tcPr>
          <w:p w14:paraId="5196ABC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5E121D41">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违法出售、饲养危险动物</w:t>
            </w:r>
            <w:r>
              <w:rPr>
                <w:rFonts w:hint="default" w:ascii="Times New Roman" w:hAnsi="Times New Roman" w:eastAsia="宋体" w:cs="Times New Roman"/>
                <w:b w:val="0"/>
                <w:bCs w:val="0"/>
                <w:color w:val="auto"/>
                <w:kern w:val="0"/>
                <w:sz w:val="21"/>
                <w:szCs w:val="21"/>
                <w:lang w:eastAsia="zh-CN"/>
              </w:rPr>
              <w:t>。</w:t>
            </w:r>
          </w:p>
          <w:p w14:paraId="5F099377">
            <w:pPr>
              <w:pStyle w:val="2"/>
              <w:ind w:left="0" w:leftChars="0" w:firstLine="0" w:firstLineChars="0"/>
              <w:rPr>
                <w:rFonts w:hint="default" w:ascii="Times New Roman" w:hAnsi="Times New Roman" w:eastAsia="宋体" w:cs="Times New Roman"/>
                <w:b w:val="0"/>
                <w:bCs w:val="0"/>
                <w:color w:val="auto"/>
                <w:sz w:val="21"/>
                <w:szCs w:val="21"/>
                <w:lang w:eastAsia="zh-CN"/>
              </w:rPr>
            </w:pPr>
          </w:p>
        </w:tc>
        <w:tc>
          <w:tcPr>
            <w:tcW w:w="2370" w:type="dxa"/>
            <w:tcBorders>
              <w:tl2br w:val="nil"/>
              <w:tr2bl w:val="nil"/>
            </w:tcBorders>
            <w:shd w:val="clear" w:color="auto" w:fill="auto"/>
          </w:tcPr>
          <w:p w14:paraId="784B76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第八十九条第二款 违反有关法律、法规、规章规定，出售、饲养烈性犬等危险动物的，处警告；警告后不改正的，或者致使动物伤害他人的，处5日以下拘留或者1000元以下罚款；情节较重的，处5日以上10日以下拘留。</w:t>
            </w:r>
          </w:p>
          <w:p w14:paraId="63ABFA25">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p w14:paraId="490FEC93">
            <w:pPr>
              <w:pStyle w:val="2"/>
              <w:rPr>
                <w:rFonts w:hint="default" w:ascii="Times New Roman" w:hAnsi="Times New Roman" w:eastAsia="宋体" w:cs="Times New Roman"/>
                <w:sz w:val="21"/>
                <w:szCs w:val="21"/>
                <w:lang w:val="en-US" w:eastAsia="zh-CN"/>
              </w:rPr>
            </w:pPr>
          </w:p>
          <w:p w14:paraId="7E70B3D5">
            <w:pPr>
              <w:pStyle w:val="2"/>
              <w:rPr>
                <w:rFonts w:hint="default" w:ascii="Times New Roman" w:hAnsi="Times New Roman" w:eastAsia="宋体" w:cs="Times New Roman"/>
                <w:b w:val="0"/>
                <w:bCs w:val="0"/>
                <w:color w:val="auto"/>
                <w:kern w:val="0"/>
                <w:sz w:val="21"/>
                <w:szCs w:val="21"/>
                <w:highlight w:val="none"/>
                <w:lang w:val="en-US" w:eastAsia="zh-CN" w:bidi="ar"/>
              </w:rPr>
            </w:pPr>
          </w:p>
        </w:tc>
        <w:tc>
          <w:tcPr>
            <w:tcW w:w="2078" w:type="dxa"/>
            <w:tcBorders>
              <w:tl2br w:val="nil"/>
              <w:tr2bl w:val="nil"/>
            </w:tcBorders>
            <w:shd w:val="clear" w:color="auto" w:fill="auto"/>
          </w:tcPr>
          <w:p w14:paraId="723A581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以下情形，属于“情节较重”：</w:t>
            </w:r>
          </w:p>
          <w:p w14:paraId="5208B2E8">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1、多次违反规定；</w:t>
            </w:r>
            <w:r>
              <w:rPr>
                <w:rFonts w:hint="default" w:ascii="Times New Roman" w:hAnsi="Times New Roman" w:eastAsia="宋体" w:cs="Times New Roman"/>
                <w:b w:val="0"/>
                <w:bCs w:val="0"/>
                <w:color w:val="auto"/>
                <w:kern w:val="0"/>
                <w:sz w:val="21"/>
                <w:szCs w:val="21"/>
                <w:highlight w:val="none"/>
                <w:lang w:val="en-US" w:eastAsia="zh-CN"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2、造成多人伤害；</w:t>
            </w:r>
          </w:p>
          <w:p w14:paraId="3EC563CE">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3、造成轻微伤；</w:t>
            </w:r>
          </w:p>
          <w:p w14:paraId="568D3E4B">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4、其他情节较重情形。</w:t>
            </w:r>
          </w:p>
          <w:p w14:paraId="02A30E69">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14:paraId="497F6D58">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处警告；警告后不改正的，或者致使动物伤害他人的，处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14:paraId="62A4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83" w:hRule="atLeast"/>
          <w:jc w:val="center"/>
        </w:trPr>
        <w:tc>
          <w:tcPr>
            <w:tcW w:w="1304" w:type="dxa"/>
            <w:tcBorders>
              <w:tl2br w:val="nil"/>
              <w:tr2bl w:val="nil"/>
            </w:tcBorders>
            <w:shd w:val="clear" w:color="auto" w:fill="auto"/>
          </w:tcPr>
          <w:p w14:paraId="4FA96986">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14:paraId="33D9FEB5">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rPr>
              <w:t>未采取安全措施致动物伤人</w:t>
            </w:r>
          </w:p>
        </w:tc>
        <w:tc>
          <w:tcPr>
            <w:tcW w:w="2370" w:type="dxa"/>
            <w:tcBorders>
              <w:tl2br w:val="nil"/>
              <w:tr2bl w:val="nil"/>
            </w:tcBorders>
            <w:shd w:val="clear" w:color="auto" w:fill="auto"/>
          </w:tcPr>
          <w:p w14:paraId="15DD38A9">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z w:val="21"/>
                <w:szCs w:val="21"/>
              </w:rPr>
              <w:t>第八十九条第</w:t>
            </w:r>
            <w:r>
              <w:rPr>
                <w:rFonts w:hint="default" w:ascii="Times New Roman" w:hAnsi="Times New Roman" w:eastAsia="宋体" w:cs="Times New Roman"/>
                <w:b w:val="0"/>
                <w:bCs w:val="0"/>
                <w:color w:val="auto"/>
                <w:sz w:val="21"/>
                <w:szCs w:val="21"/>
                <w:lang w:val="en-US" w:eastAsia="zh-CN"/>
              </w:rPr>
              <w:t>三</w:t>
            </w:r>
            <w:r>
              <w:rPr>
                <w:rFonts w:hint="default" w:ascii="Times New Roman" w:hAnsi="Times New Roman" w:eastAsia="宋体" w:cs="Times New Roman"/>
                <w:b w:val="0"/>
                <w:bCs w:val="0"/>
                <w:color w:val="auto"/>
                <w:sz w:val="21"/>
                <w:szCs w:val="21"/>
              </w:rPr>
              <w:t>款</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未对动物采取安全措施，致使动物伤害他人的，处</w:t>
            </w:r>
            <w:r>
              <w:rPr>
                <w:rFonts w:hint="default" w:ascii="Times New Roman" w:hAnsi="Times New Roman" w:eastAsia="宋体" w:cs="Times New Roman"/>
                <w:b w:val="0"/>
                <w:bCs w:val="0"/>
                <w:color w:val="auto"/>
                <w:sz w:val="21"/>
                <w:szCs w:val="21"/>
                <w:lang w:val="en-US" w:eastAsia="zh-CN"/>
              </w:rPr>
              <w:t>1000</w:t>
            </w:r>
            <w:r>
              <w:rPr>
                <w:rFonts w:hint="default" w:ascii="Times New Roman" w:hAnsi="Times New Roman" w:eastAsia="宋体" w:cs="Times New Roman"/>
                <w:b w:val="0"/>
                <w:bCs w:val="0"/>
                <w:color w:val="auto"/>
                <w:sz w:val="21"/>
                <w:szCs w:val="21"/>
              </w:rPr>
              <w:t>元以下罚款；情节较重的，处</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日以上</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日以下拘留。</w:t>
            </w:r>
          </w:p>
        </w:tc>
        <w:tc>
          <w:tcPr>
            <w:tcW w:w="2078" w:type="dxa"/>
            <w:tcBorders>
              <w:tl2br w:val="nil"/>
              <w:tr2bl w:val="nil"/>
            </w:tcBorders>
            <w:shd w:val="clear" w:color="auto" w:fill="auto"/>
          </w:tcPr>
          <w:p w14:paraId="5690AF35">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14:paraId="5AC58119">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1、多次违反规定；</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2、造成多人伤害；</w:t>
            </w:r>
          </w:p>
          <w:p w14:paraId="1E02AC2F">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3、造成轻微伤；</w:t>
            </w:r>
          </w:p>
          <w:p w14:paraId="1C4A9596">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4、其他情节较重情形。</w:t>
            </w:r>
          </w:p>
          <w:p w14:paraId="0F98C0A3">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p>
        </w:tc>
        <w:tc>
          <w:tcPr>
            <w:tcW w:w="1234" w:type="dxa"/>
            <w:tcBorders>
              <w:tl2br w:val="nil"/>
              <w:tr2bl w:val="nil"/>
            </w:tcBorders>
            <w:shd w:val="clear" w:color="auto" w:fill="auto"/>
          </w:tcPr>
          <w:p w14:paraId="6369FE76">
            <w:pPr>
              <w:widowControl/>
              <w:spacing w:line="28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bl>
    <w:p w14:paraId="3EE3F5D3">
      <w:pPr>
        <w:pStyle w:val="2"/>
        <w:ind w:left="0" w:leftChars="0" w:firstLine="0" w:firstLineChars="0"/>
        <w:rPr>
          <w:rFonts w:hint="default" w:ascii="Times New Roman" w:hAnsi="Times New Roman" w:cs="Times New Roman"/>
          <w:b w:val="0"/>
          <w:bCs w:val="0"/>
          <w:color w:val="auto"/>
        </w:rPr>
      </w:pPr>
    </w:p>
    <w:sectPr>
      <w:headerReference r:id="rId3" w:type="default"/>
      <w:footerReference r:id="rId4" w:type="default"/>
      <w:pgSz w:w="11850" w:h="16783"/>
      <w:pgMar w:top="2098" w:right="1474" w:bottom="1984" w:left="1587" w:header="737" w:footer="680"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370722-F70B-48CD-B31F-D6C54F71F9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D17BBD7-40D3-4B2D-AE88-A38120916603}"/>
  </w:font>
  <w:font w:name="Inherit 宋体">
    <w:altName w:val="宋体"/>
    <w:panose1 w:val="00000000000000000000"/>
    <w:charset w:val="00"/>
    <w:family w:val="auto"/>
    <w:pitch w:val="default"/>
    <w:sig w:usb0="00000000" w:usb1="00000000" w:usb2="00000000" w:usb3="00000000" w:csb0="00000000" w:csb1="00000000"/>
  </w:font>
  <w:font w:name="Inherit ˎ̥">
    <w:altName w:val="Courier Ne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3" w:fontKey="{1327918D-4787-4E5B-A55B-A39FFBA399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B95FC">
    <w:pPr>
      <w:pStyle w:val="7"/>
      <w:tabs>
        <w:tab w:val="left" w:pos="269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81342">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B81342">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72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DAD95"/>
    <w:multiLevelType w:val="singleLevel"/>
    <w:tmpl w:val="C41DAD95"/>
    <w:lvl w:ilvl="0" w:tentative="0">
      <w:start w:val="1"/>
      <w:numFmt w:val="decimal"/>
      <w:suff w:val="nothing"/>
      <w:lvlText w:val="%1、"/>
      <w:lvlJc w:val="left"/>
    </w:lvl>
  </w:abstractNum>
  <w:abstractNum w:abstractNumId="1">
    <w:nsid w:val="386559D8"/>
    <w:multiLevelType w:val="singleLevel"/>
    <w:tmpl w:val="386559D8"/>
    <w:lvl w:ilvl="0" w:tentative="0">
      <w:start w:val="1"/>
      <w:numFmt w:val="decimal"/>
      <w:suff w:val="nothing"/>
      <w:lvlText w:val="%1、"/>
      <w:lvlJc w:val="left"/>
    </w:lvl>
  </w:abstractNum>
  <w:abstractNum w:abstractNumId="2">
    <w:nsid w:val="635F8BBB"/>
    <w:multiLevelType w:val="singleLevel"/>
    <w:tmpl w:val="635F8BBB"/>
    <w:lvl w:ilvl="0" w:tentative="0">
      <w:start w:val="4"/>
      <w:numFmt w:val="decimal"/>
      <w:suff w:val="nothing"/>
      <w:lvlText w:val="%1、"/>
      <w:lvlJc w:val="left"/>
    </w:lvl>
  </w:abstractNum>
  <w:abstractNum w:abstractNumId="3">
    <w:nsid w:val="635F8D5D"/>
    <w:multiLevelType w:val="singleLevel"/>
    <w:tmpl w:val="635F8D5D"/>
    <w:lvl w:ilvl="0" w:tentative="0">
      <w:start w:val="1"/>
      <w:numFmt w:val="chineseCounting"/>
      <w:suff w:val="nothing"/>
      <w:lvlText w:val="（%1）"/>
      <w:lvlJc w:val="left"/>
    </w:lvl>
  </w:abstractNum>
  <w:abstractNum w:abstractNumId="4">
    <w:nsid w:val="6360DF66"/>
    <w:multiLevelType w:val="singleLevel"/>
    <w:tmpl w:val="6360DF66"/>
    <w:lvl w:ilvl="0" w:tentative="0">
      <w:start w:val="3"/>
      <w:numFmt w:val="decimal"/>
      <w:suff w:val="nothing"/>
      <w:lvlText w:val="%1、"/>
      <w:lvlJc w:val="left"/>
    </w:lvl>
  </w:abstractNum>
  <w:abstractNum w:abstractNumId="5">
    <w:nsid w:val="6360E809"/>
    <w:multiLevelType w:val="singleLevel"/>
    <w:tmpl w:val="6360E809"/>
    <w:lvl w:ilvl="0" w:tentative="0">
      <w:start w:val="4"/>
      <w:numFmt w:val="decimal"/>
      <w:suff w:val="nothing"/>
      <w:lvlText w:val="%1、"/>
      <w:lvlJc w:val="left"/>
    </w:lvl>
  </w:abstractNum>
  <w:abstractNum w:abstractNumId="6">
    <w:nsid w:val="6360E9E6"/>
    <w:multiLevelType w:val="singleLevel"/>
    <w:tmpl w:val="6360E9E6"/>
    <w:lvl w:ilvl="0" w:tentative="0">
      <w:start w:val="3"/>
      <w:numFmt w:val="decimal"/>
      <w:suff w:val="nothing"/>
      <w:lvlText w:val="%1、"/>
      <w:lvlJc w:val="left"/>
    </w:lvl>
  </w:abstractNum>
  <w:abstractNum w:abstractNumId="7">
    <w:nsid w:val="6360EDED"/>
    <w:multiLevelType w:val="singleLevel"/>
    <w:tmpl w:val="6360EDED"/>
    <w:lvl w:ilvl="0" w:tentative="0">
      <w:start w:val="2"/>
      <w:numFmt w:val="chineseCounting"/>
      <w:suff w:val="nothing"/>
      <w:lvlText w:val="（%1）"/>
      <w:lvlJc w:val="left"/>
    </w:lvl>
  </w:abstractNum>
  <w:abstractNum w:abstractNumId="8">
    <w:nsid w:val="6360EEDA"/>
    <w:multiLevelType w:val="singleLevel"/>
    <w:tmpl w:val="6360EEDA"/>
    <w:lvl w:ilvl="0" w:tentative="0">
      <w:start w:val="1"/>
      <w:numFmt w:val="chineseCounting"/>
      <w:suff w:val="nothing"/>
      <w:lvlText w:val="（%1）"/>
      <w:lvlJc w:val="left"/>
    </w:lvl>
  </w:abstractNum>
  <w:abstractNum w:abstractNumId="9">
    <w:nsid w:val="6360F181"/>
    <w:multiLevelType w:val="singleLevel"/>
    <w:tmpl w:val="6360F181"/>
    <w:lvl w:ilvl="0" w:tentative="0">
      <w:start w:val="1"/>
      <w:numFmt w:val="chineseCounting"/>
      <w:suff w:val="nothing"/>
      <w:lvlText w:val="（%1）"/>
      <w:lvlJc w:val="left"/>
    </w:lvl>
  </w:abstractNum>
  <w:abstractNum w:abstractNumId="10">
    <w:nsid w:val="6360F1B4"/>
    <w:multiLevelType w:val="singleLevel"/>
    <w:tmpl w:val="6360F1B4"/>
    <w:lvl w:ilvl="0" w:tentative="0">
      <w:start w:val="3"/>
      <w:numFmt w:val="decimal"/>
      <w:suff w:val="nothing"/>
      <w:lvlText w:val="%1、"/>
      <w:lvlJc w:val="left"/>
    </w:lvl>
  </w:abstractNum>
  <w:abstractNum w:abstractNumId="11">
    <w:nsid w:val="6360F338"/>
    <w:multiLevelType w:val="singleLevel"/>
    <w:tmpl w:val="6360F338"/>
    <w:lvl w:ilvl="0" w:tentative="0">
      <w:start w:val="1"/>
      <w:numFmt w:val="chineseCounting"/>
      <w:suff w:val="nothing"/>
      <w:lvlText w:val="（%1）"/>
      <w:lvlJc w:val="left"/>
    </w:lvl>
  </w:abstractNum>
  <w:abstractNum w:abstractNumId="12">
    <w:nsid w:val="6360F3B6"/>
    <w:multiLevelType w:val="singleLevel"/>
    <w:tmpl w:val="6360F3B6"/>
    <w:lvl w:ilvl="0" w:tentative="0">
      <w:start w:val="2"/>
      <w:numFmt w:val="decimal"/>
      <w:suff w:val="nothing"/>
      <w:lvlText w:val="%1、"/>
      <w:lvlJc w:val="left"/>
    </w:lvl>
  </w:abstractNum>
  <w:abstractNum w:abstractNumId="13">
    <w:nsid w:val="6364C83D"/>
    <w:multiLevelType w:val="singleLevel"/>
    <w:tmpl w:val="6364C83D"/>
    <w:lvl w:ilvl="0" w:tentative="0">
      <w:start w:val="1"/>
      <w:numFmt w:val="chineseCounting"/>
      <w:suff w:val="nothing"/>
      <w:lvlText w:val="（%1）"/>
      <w:lvlJc w:val="left"/>
    </w:lvl>
  </w:abstractNum>
  <w:abstractNum w:abstractNumId="14">
    <w:nsid w:val="6364CEE6"/>
    <w:multiLevelType w:val="singleLevel"/>
    <w:tmpl w:val="6364CEE6"/>
    <w:lvl w:ilvl="0" w:tentative="0">
      <w:start w:val="2"/>
      <w:numFmt w:val="chineseCounting"/>
      <w:suff w:val="nothing"/>
      <w:lvlText w:val="（%1）"/>
      <w:lvlJc w:val="left"/>
    </w:lvl>
  </w:abstractNum>
  <w:abstractNum w:abstractNumId="15">
    <w:nsid w:val="6364D0F0"/>
    <w:multiLevelType w:val="singleLevel"/>
    <w:tmpl w:val="6364D0F0"/>
    <w:lvl w:ilvl="0" w:tentative="0">
      <w:start w:val="4"/>
      <w:numFmt w:val="decimal"/>
      <w:suff w:val="nothing"/>
      <w:lvlText w:val="%1、"/>
      <w:lvlJc w:val="left"/>
    </w:lvl>
  </w:abstractNum>
  <w:abstractNum w:abstractNumId="16">
    <w:nsid w:val="6364D233"/>
    <w:multiLevelType w:val="singleLevel"/>
    <w:tmpl w:val="6364D233"/>
    <w:lvl w:ilvl="0" w:tentative="0">
      <w:start w:val="1"/>
      <w:numFmt w:val="chineseCounting"/>
      <w:suff w:val="nothing"/>
      <w:lvlText w:val="（%1）"/>
      <w:lvlJc w:val="left"/>
    </w:lvl>
  </w:abstractNum>
  <w:abstractNum w:abstractNumId="17">
    <w:nsid w:val="6364D2D2"/>
    <w:multiLevelType w:val="singleLevel"/>
    <w:tmpl w:val="6364D2D2"/>
    <w:lvl w:ilvl="0" w:tentative="0">
      <w:start w:val="4"/>
      <w:numFmt w:val="decimal"/>
      <w:suff w:val="nothing"/>
      <w:lvlText w:val="%1、"/>
      <w:lvlJc w:val="left"/>
    </w:lvl>
  </w:abstractNum>
  <w:abstractNum w:abstractNumId="18">
    <w:nsid w:val="6364D574"/>
    <w:multiLevelType w:val="singleLevel"/>
    <w:tmpl w:val="6364D574"/>
    <w:lvl w:ilvl="0" w:tentative="0">
      <w:start w:val="2"/>
      <w:numFmt w:val="decimal"/>
      <w:suff w:val="nothing"/>
      <w:lvlText w:val="%1、"/>
      <w:lvlJc w:val="left"/>
    </w:lvl>
  </w:abstractNum>
  <w:abstractNum w:abstractNumId="19">
    <w:nsid w:val="6364DB68"/>
    <w:multiLevelType w:val="singleLevel"/>
    <w:tmpl w:val="6364DB68"/>
    <w:lvl w:ilvl="0" w:tentative="0">
      <w:start w:val="3"/>
      <w:numFmt w:val="decimal"/>
      <w:suff w:val="nothing"/>
      <w:lvlText w:val="%1、"/>
      <w:lvlJc w:val="left"/>
    </w:lvl>
  </w:abstractNum>
  <w:abstractNum w:abstractNumId="20">
    <w:nsid w:val="6364DE30"/>
    <w:multiLevelType w:val="singleLevel"/>
    <w:tmpl w:val="6364DE30"/>
    <w:lvl w:ilvl="0" w:tentative="0">
      <w:start w:val="2"/>
      <w:numFmt w:val="chineseCounting"/>
      <w:suff w:val="nothing"/>
      <w:lvlText w:val="（%1）"/>
      <w:lvlJc w:val="left"/>
    </w:lvl>
  </w:abstractNum>
  <w:abstractNum w:abstractNumId="21">
    <w:nsid w:val="6364DF00"/>
    <w:multiLevelType w:val="singleLevel"/>
    <w:tmpl w:val="6364DF00"/>
    <w:lvl w:ilvl="0" w:tentative="0">
      <w:start w:val="3"/>
      <w:numFmt w:val="decimal"/>
      <w:suff w:val="nothing"/>
      <w:lvlText w:val="%1、"/>
      <w:lvlJc w:val="left"/>
    </w:lvl>
  </w:abstractNum>
  <w:abstractNum w:abstractNumId="22">
    <w:nsid w:val="6364E07F"/>
    <w:multiLevelType w:val="singleLevel"/>
    <w:tmpl w:val="6364E07F"/>
    <w:lvl w:ilvl="0" w:tentative="0">
      <w:start w:val="2"/>
      <w:numFmt w:val="decimal"/>
      <w:suff w:val="nothing"/>
      <w:lvlText w:val="%1、"/>
      <w:lvlJc w:val="left"/>
    </w:lvl>
  </w:abstractNum>
  <w:abstractNum w:abstractNumId="23">
    <w:nsid w:val="64375D29"/>
    <w:multiLevelType w:val="singleLevel"/>
    <w:tmpl w:val="64375D29"/>
    <w:lvl w:ilvl="0" w:tentative="0">
      <w:start w:val="10"/>
      <w:numFmt w:val="decimal"/>
      <w:suff w:val="nothing"/>
      <w:lvlText w:val="%1、"/>
      <w:lvlJc w:val="left"/>
    </w:lvl>
  </w:abstractNum>
  <w:abstractNum w:abstractNumId="24">
    <w:nsid w:val="64377B32"/>
    <w:multiLevelType w:val="singleLevel"/>
    <w:tmpl w:val="64377B32"/>
    <w:lvl w:ilvl="0" w:tentative="0">
      <w:start w:val="5"/>
      <w:numFmt w:val="decimal"/>
      <w:suff w:val="nothing"/>
      <w:lvlText w:val="%1、"/>
      <w:lvlJc w:val="left"/>
    </w:lvl>
  </w:abstractNum>
  <w:abstractNum w:abstractNumId="25">
    <w:nsid w:val="64D9F73D"/>
    <w:multiLevelType w:val="singleLevel"/>
    <w:tmpl w:val="64D9F73D"/>
    <w:lvl w:ilvl="0" w:tentative="0">
      <w:start w:val="3"/>
      <w:numFmt w:val="decimal"/>
      <w:suff w:val="nothing"/>
      <w:lvlText w:val="%1、"/>
      <w:lvlJc w:val="left"/>
    </w:lvl>
  </w:abstractNum>
  <w:num w:numId="1">
    <w:abstractNumId w:val="14"/>
  </w:num>
  <w:num w:numId="2">
    <w:abstractNumId w:val="15"/>
  </w:num>
  <w:num w:numId="3">
    <w:abstractNumId w:val="16"/>
  </w:num>
  <w:num w:numId="4">
    <w:abstractNumId w:val="2"/>
  </w:num>
  <w:num w:numId="5">
    <w:abstractNumId w:val="17"/>
  </w:num>
  <w:num w:numId="6">
    <w:abstractNumId w:val="0"/>
  </w:num>
  <w:num w:numId="7">
    <w:abstractNumId w:val="13"/>
  </w:num>
  <w:num w:numId="8">
    <w:abstractNumId w:val="3"/>
  </w:num>
  <w:num w:numId="9">
    <w:abstractNumId w:val="1"/>
  </w:num>
  <w:num w:numId="10">
    <w:abstractNumId w:val="18"/>
  </w:num>
  <w:num w:numId="11">
    <w:abstractNumId w:val="4"/>
  </w:num>
  <w:num w:numId="12">
    <w:abstractNumId w:val="23"/>
  </w:num>
  <w:num w:numId="13">
    <w:abstractNumId w:val="5"/>
  </w:num>
  <w:num w:numId="14">
    <w:abstractNumId w:val="6"/>
  </w:num>
  <w:num w:numId="15">
    <w:abstractNumId w:val="19"/>
  </w:num>
  <w:num w:numId="16">
    <w:abstractNumId w:val="20"/>
  </w:num>
  <w:num w:numId="17">
    <w:abstractNumId w:val="21"/>
  </w:num>
  <w:num w:numId="18">
    <w:abstractNumId w:val="7"/>
  </w:num>
  <w:num w:numId="19">
    <w:abstractNumId w:val="8"/>
  </w:num>
  <w:num w:numId="20">
    <w:abstractNumId w:val="22"/>
  </w:num>
  <w:num w:numId="21">
    <w:abstractNumId w:val="24"/>
  </w:num>
  <w:num w:numId="22">
    <w:abstractNumId w:val="9"/>
  </w:num>
  <w:num w:numId="23">
    <w:abstractNumId w:val="10"/>
  </w:num>
  <w:num w:numId="24">
    <w:abstractNumId w:val="25"/>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00172A27"/>
    <w:rsid w:val="00024CF0"/>
    <w:rsid w:val="00090FDC"/>
    <w:rsid w:val="000D07DA"/>
    <w:rsid w:val="000F7C6E"/>
    <w:rsid w:val="00172A27"/>
    <w:rsid w:val="001D79AC"/>
    <w:rsid w:val="0020601F"/>
    <w:rsid w:val="00221355"/>
    <w:rsid w:val="00233A73"/>
    <w:rsid w:val="00262501"/>
    <w:rsid w:val="002F4715"/>
    <w:rsid w:val="003B010C"/>
    <w:rsid w:val="003C1456"/>
    <w:rsid w:val="003D656A"/>
    <w:rsid w:val="00431285"/>
    <w:rsid w:val="0048420B"/>
    <w:rsid w:val="004929EE"/>
    <w:rsid w:val="004B572A"/>
    <w:rsid w:val="004C4AE5"/>
    <w:rsid w:val="005A0E38"/>
    <w:rsid w:val="0061110C"/>
    <w:rsid w:val="006139E4"/>
    <w:rsid w:val="0066418A"/>
    <w:rsid w:val="007100FB"/>
    <w:rsid w:val="00714D91"/>
    <w:rsid w:val="00747530"/>
    <w:rsid w:val="0075542D"/>
    <w:rsid w:val="007C78CE"/>
    <w:rsid w:val="00817E3A"/>
    <w:rsid w:val="00824690"/>
    <w:rsid w:val="00851D86"/>
    <w:rsid w:val="009408EB"/>
    <w:rsid w:val="009511C9"/>
    <w:rsid w:val="00960A9A"/>
    <w:rsid w:val="00987415"/>
    <w:rsid w:val="00990289"/>
    <w:rsid w:val="009D74D4"/>
    <w:rsid w:val="00A2143F"/>
    <w:rsid w:val="00A315B7"/>
    <w:rsid w:val="00A4056D"/>
    <w:rsid w:val="00A50987"/>
    <w:rsid w:val="00B506A8"/>
    <w:rsid w:val="00C43A56"/>
    <w:rsid w:val="00C474FB"/>
    <w:rsid w:val="00D6685A"/>
    <w:rsid w:val="00D90E1B"/>
    <w:rsid w:val="00D9565C"/>
    <w:rsid w:val="00D95C04"/>
    <w:rsid w:val="00DB053E"/>
    <w:rsid w:val="00E04B80"/>
    <w:rsid w:val="00E45050"/>
    <w:rsid w:val="00E523E8"/>
    <w:rsid w:val="00E738C1"/>
    <w:rsid w:val="00E77949"/>
    <w:rsid w:val="00EA46C8"/>
    <w:rsid w:val="00FB6E81"/>
    <w:rsid w:val="01005966"/>
    <w:rsid w:val="010720D7"/>
    <w:rsid w:val="01083BB5"/>
    <w:rsid w:val="010D05EA"/>
    <w:rsid w:val="010E5977"/>
    <w:rsid w:val="0113631A"/>
    <w:rsid w:val="011B66EC"/>
    <w:rsid w:val="011C3E65"/>
    <w:rsid w:val="011D5445"/>
    <w:rsid w:val="0120038E"/>
    <w:rsid w:val="01202A17"/>
    <w:rsid w:val="0125730A"/>
    <w:rsid w:val="01260283"/>
    <w:rsid w:val="01302490"/>
    <w:rsid w:val="01350A20"/>
    <w:rsid w:val="01392DBA"/>
    <w:rsid w:val="01516833"/>
    <w:rsid w:val="01567756"/>
    <w:rsid w:val="015F63C7"/>
    <w:rsid w:val="015F67DC"/>
    <w:rsid w:val="01675E49"/>
    <w:rsid w:val="016923C1"/>
    <w:rsid w:val="017C56F0"/>
    <w:rsid w:val="018865EA"/>
    <w:rsid w:val="01923AC9"/>
    <w:rsid w:val="019D10D5"/>
    <w:rsid w:val="019E1E0A"/>
    <w:rsid w:val="01A345E0"/>
    <w:rsid w:val="01A64735"/>
    <w:rsid w:val="01A81C03"/>
    <w:rsid w:val="01B418EF"/>
    <w:rsid w:val="01BE44F7"/>
    <w:rsid w:val="01BF510D"/>
    <w:rsid w:val="01D370F8"/>
    <w:rsid w:val="01E0558F"/>
    <w:rsid w:val="01E27032"/>
    <w:rsid w:val="01F02A01"/>
    <w:rsid w:val="01F27F5A"/>
    <w:rsid w:val="020D4833"/>
    <w:rsid w:val="0211129E"/>
    <w:rsid w:val="021C7356"/>
    <w:rsid w:val="02286624"/>
    <w:rsid w:val="022A0507"/>
    <w:rsid w:val="022F62B9"/>
    <w:rsid w:val="023839F7"/>
    <w:rsid w:val="02394E72"/>
    <w:rsid w:val="023D45E0"/>
    <w:rsid w:val="02516EC2"/>
    <w:rsid w:val="025C67D8"/>
    <w:rsid w:val="026A6C14"/>
    <w:rsid w:val="026A7AE3"/>
    <w:rsid w:val="026D7B3C"/>
    <w:rsid w:val="02770B33"/>
    <w:rsid w:val="02773178"/>
    <w:rsid w:val="02783300"/>
    <w:rsid w:val="0278460A"/>
    <w:rsid w:val="027D7286"/>
    <w:rsid w:val="028646CE"/>
    <w:rsid w:val="028C6A68"/>
    <w:rsid w:val="029267AE"/>
    <w:rsid w:val="02980E56"/>
    <w:rsid w:val="02A12A8B"/>
    <w:rsid w:val="02A15E82"/>
    <w:rsid w:val="02A313ED"/>
    <w:rsid w:val="02A31B68"/>
    <w:rsid w:val="02A33865"/>
    <w:rsid w:val="02A44807"/>
    <w:rsid w:val="02B04854"/>
    <w:rsid w:val="02B944F8"/>
    <w:rsid w:val="02C641E4"/>
    <w:rsid w:val="02C80B56"/>
    <w:rsid w:val="02CA3212"/>
    <w:rsid w:val="02D3527C"/>
    <w:rsid w:val="02D92B77"/>
    <w:rsid w:val="02DA6F6C"/>
    <w:rsid w:val="02DE4410"/>
    <w:rsid w:val="02E045C8"/>
    <w:rsid w:val="02E04772"/>
    <w:rsid w:val="02E4622C"/>
    <w:rsid w:val="02EA62CC"/>
    <w:rsid w:val="02FE3008"/>
    <w:rsid w:val="03006800"/>
    <w:rsid w:val="030866FD"/>
    <w:rsid w:val="03094FBB"/>
    <w:rsid w:val="030954D9"/>
    <w:rsid w:val="03097E73"/>
    <w:rsid w:val="030C1CB7"/>
    <w:rsid w:val="030D2A0F"/>
    <w:rsid w:val="030E34B1"/>
    <w:rsid w:val="03141E93"/>
    <w:rsid w:val="031F67F1"/>
    <w:rsid w:val="032360DD"/>
    <w:rsid w:val="03260F60"/>
    <w:rsid w:val="03292160"/>
    <w:rsid w:val="032976FC"/>
    <w:rsid w:val="032D0561"/>
    <w:rsid w:val="032D1A18"/>
    <w:rsid w:val="0339323F"/>
    <w:rsid w:val="034C39FB"/>
    <w:rsid w:val="034E4061"/>
    <w:rsid w:val="035042FB"/>
    <w:rsid w:val="03504FC0"/>
    <w:rsid w:val="03592D18"/>
    <w:rsid w:val="035F6D37"/>
    <w:rsid w:val="036601B6"/>
    <w:rsid w:val="036F1C89"/>
    <w:rsid w:val="037C2B22"/>
    <w:rsid w:val="037C6860"/>
    <w:rsid w:val="038174E3"/>
    <w:rsid w:val="03871CFF"/>
    <w:rsid w:val="03887AA9"/>
    <w:rsid w:val="039D6186"/>
    <w:rsid w:val="039D6C77"/>
    <w:rsid w:val="03A634BD"/>
    <w:rsid w:val="03AD0009"/>
    <w:rsid w:val="03AE6DB6"/>
    <w:rsid w:val="03AF07E9"/>
    <w:rsid w:val="03AF1BAE"/>
    <w:rsid w:val="03B11A9C"/>
    <w:rsid w:val="03B160BA"/>
    <w:rsid w:val="03B95C51"/>
    <w:rsid w:val="03D0360C"/>
    <w:rsid w:val="03D05FF8"/>
    <w:rsid w:val="03DC3CCB"/>
    <w:rsid w:val="03EB04E2"/>
    <w:rsid w:val="03F26833"/>
    <w:rsid w:val="03FD5041"/>
    <w:rsid w:val="040352E3"/>
    <w:rsid w:val="04065771"/>
    <w:rsid w:val="04115EB4"/>
    <w:rsid w:val="041A454F"/>
    <w:rsid w:val="041C2945"/>
    <w:rsid w:val="041D041D"/>
    <w:rsid w:val="041D7727"/>
    <w:rsid w:val="0420725E"/>
    <w:rsid w:val="04213D1C"/>
    <w:rsid w:val="04222500"/>
    <w:rsid w:val="042704BC"/>
    <w:rsid w:val="042C7E8F"/>
    <w:rsid w:val="04317C77"/>
    <w:rsid w:val="043937D2"/>
    <w:rsid w:val="044E3FDA"/>
    <w:rsid w:val="04565C00"/>
    <w:rsid w:val="045868B9"/>
    <w:rsid w:val="0463610E"/>
    <w:rsid w:val="04644A3F"/>
    <w:rsid w:val="047016A0"/>
    <w:rsid w:val="04754034"/>
    <w:rsid w:val="047C1CCD"/>
    <w:rsid w:val="048109C6"/>
    <w:rsid w:val="048F1837"/>
    <w:rsid w:val="04923E1F"/>
    <w:rsid w:val="049248A0"/>
    <w:rsid w:val="049C7504"/>
    <w:rsid w:val="049F1A98"/>
    <w:rsid w:val="04A023CA"/>
    <w:rsid w:val="04A84A8A"/>
    <w:rsid w:val="04B257FA"/>
    <w:rsid w:val="04BF5CBC"/>
    <w:rsid w:val="04C25E71"/>
    <w:rsid w:val="04C82D73"/>
    <w:rsid w:val="04CA113A"/>
    <w:rsid w:val="04CA55AF"/>
    <w:rsid w:val="04CE0F60"/>
    <w:rsid w:val="04D5578E"/>
    <w:rsid w:val="04D61750"/>
    <w:rsid w:val="04EF155E"/>
    <w:rsid w:val="04F64077"/>
    <w:rsid w:val="04F91B1B"/>
    <w:rsid w:val="05001A14"/>
    <w:rsid w:val="05014885"/>
    <w:rsid w:val="050858A9"/>
    <w:rsid w:val="05113BD5"/>
    <w:rsid w:val="051F11A4"/>
    <w:rsid w:val="05211DF7"/>
    <w:rsid w:val="05212DE9"/>
    <w:rsid w:val="05222F90"/>
    <w:rsid w:val="052413D0"/>
    <w:rsid w:val="05251190"/>
    <w:rsid w:val="052F5A79"/>
    <w:rsid w:val="053924DB"/>
    <w:rsid w:val="053A2A01"/>
    <w:rsid w:val="053E1D1A"/>
    <w:rsid w:val="05452059"/>
    <w:rsid w:val="054B15FE"/>
    <w:rsid w:val="054F1F03"/>
    <w:rsid w:val="054F7BDC"/>
    <w:rsid w:val="05505C04"/>
    <w:rsid w:val="05564861"/>
    <w:rsid w:val="0556722D"/>
    <w:rsid w:val="055E79FA"/>
    <w:rsid w:val="056467F0"/>
    <w:rsid w:val="056653D2"/>
    <w:rsid w:val="056C66A2"/>
    <w:rsid w:val="056D3DFA"/>
    <w:rsid w:val="056D55B2"/>
    <w:rsid w:val="05712526"/>
    <w:rsid w:val="05773C40"/>
    <w:rsid w:val="057E5287"/>
    <w:rsid w:val="05842B41"/>
    <w:rsid w:val="0589434A"/>
    <w:rsid w:val="05921B1D"/>
    <w:rsid w:val="059E3DCD"/>
    <w:rsid w:val="05A16E6F"/>
    <w:rsid w:val="05B16B8B"/>
    <w:rsid w:val="05BE7E6E"/>
    <w:rsid w:val="05C43D17"/>
    <w:rsid w:val="05CB7B8D"/>
    <w:rsid w:val="05DA437F"/>
    <w:rsid w:val="05DC6B03"/>
    <w:rsid w:val="05E22889"/>
    <w:rsid w:val="05E57D1F"/>
    <w:rsid w:val="05F86F10"/>
    <w:rsid w:val="05FB3586"/>
    <w:rsid w:val="060313B3"/>
    <w:rsid w:val="06072E1C"/>
    <w:rsid w:val="060E344F"/>
    <w:rsid w:val="061B6324"/>
    <w:rsid w:val="061C5C5C"/>
    <w:rsid w:val="06241C41"/>
    <w:rsid w:val="06271E6B"/>
    <w:rsid w:val="06295C3B"/>
    <w:rsid w:val="062D038E"/>
    <w:rsid w:val="062E13CD"/>
    <w:rsid w:val="062E5907"/>
    <w:rsid w:val="062F5CC0"/>
    <w:rsid w:val="06364AD7"/>
    <w:rsid w:val="0636738C"/>
    <w:rsid w:val="063D4C86"/>
    <w:rsid w:val="06403C4E"/>
    <w:rsid w:val="06487337"/>
    <w:rsid w:val="064D191D"/>
    <w:rsid w:val="065060C0"/>
    <w:rsid w:val="06511666"/>
    <w:rsid w:val="065165EC"/>
    <w:rsid w:val="06554C53"/>
    <w:rsid w:val="06593AB0"/>
    <w:rsid w:val="065B6572"/>
    <w:rsid w:val="065F2E78"/>
    <w:rsid w:val="06713ED4"/>
    <w:rsid w:val="06797981"/>
    <w:rsid w:val="067E24B2"/>
    <w:rsid w:val="06874F74"/>
    <w:rsid w:val="06896E1D"/>
    <w:rsid w:val="068B32CD"/>
    <w:rsid w:val="06982EC2"/>
    <w:rsid w:val="069D0F21"/>
    <w:rsid w:val="069F6B19"/>
    <w:rsid w:val="06A17207"/>
    <w:rsid w:val="06A37903"/>
    <w:rsid w:val="06A42D95"/>
    <w:rsid w:val="06A53C50"/>
    <w:rsid w:val="06A71B3E"/>
    <w:rsid w:val="06B22D7C"/>
    <w:rsid w:val="06BD2E7D"/>
    <w:rsid w:val="06CA030B"/>
    <w:rsid w:val="06CE12C9"/>
    <w:rsid w:val="06D576E6"/>
    <w:rsid w:val="06D611B4"/>
    <w:rsid w:val="06DC791D"/>
    <w:rsid w:val="06E2435C"/>
    <w:rsid w:val="06E608D9"/>
    <w:rsid w:val="06E83184"/>
    <w:rsid w:val="06E84C79"/>
    <w:rsid w:val="06EA451C"/>
    <w:rsid w:val="06EE26A9"/>
    <w:rsid w:val="06F146A6"/>
    <w:rsid w:val="06F75B1B"/>
    <w:rsid w:val="06FA6CA1"/>
    <w:rsid w:val="06FD308C"/>
    <w:rsid w:val="06FD7C6E"/>
    <w:rsid w:val="070026FC"/>
    <w:rsid w:val="07042C2F"/>
    <w:rsid w:val="07075250"/>
    <w:rsid w:val="07095F33"/>
    <w:rsid w:val="07113BD3"/>
    <w:rsid w:val="07125F5D"/>
    <w:rsid w:val="071A684B"/>
    <w:rsid w:val="072A133B"/>
    <w:rsid w:val="072F11B7"/>
    <w:rsid w:val="07395E95"/>
    <w:rsid w:val="073D5ACD"/>
    <w:rsid w:val="073F1E6F"/>
    <w:rsid w:val="073F2D29"/>
    <w:rsid w:val="0748534D"/>
    <w:rsid w:val="074B463B"/>
    <w:rsid w:val="075D18BD"/>
    <w:rsid w:val="07666F7D"/>
    <w:rsid w:val="07686FC7"/>
    <w:rsid w:val="076A4590"/>
    <w:rsid w:val="077041EC"/>
    <w:rsid w:val="07710926"/>
    <w:rsid w:val="077A6584"/>
    <w:rsid w:val="078A41CD"/>
    <w:rsid w:val="078D7560"/>
    <w:rsid w:val="07935013"/>
    <w:rsid w:val="079D2B84"/>
    <w:rsid w:val="07A0199F"/>
    <w:rsid w:val="07AD5944"/>
    <w:rsid w:val="07AF3F06"/>
    <w:rsid w:val="07B5137D"/>
    <w:rsid w:val="07B64789"/>
    <w:rsid w:val="07B65E9E"/>
    <w:rsid w:val="07BA4156"/>
    <w:rsid w:val="07D30C7C"/>
    <w:rsid w:val="07D60AE7"/>
    <w:rsid w:val="07DE4400"/>
    <w:rsid w:val="07DF14B4"/>
    <w:rsid w:val="07E14F98"/>
    <w:rsid w:val="07E46A10"/>
    <w:rsid w:val="07E503B5"/>
    <w:rsid w:val="07EE285C"/>
    <w:rsid w:val="07EE6EFF"/>
    <w:rsid w:val="08036E39"/>
    <w:rsid w:val="08055298"/>
    <w:rsid w:val="08066B89"/>
    <w:rsid w:val="080E3F99"/>
    <w:rsid w:val="080F2B7D"/>
    <w:rsid w:val="081410FF"/>
    <w:rsid w:val="081D1FD1"/>
    <w:rsid w:val="081E421C"/>
    <w:rsid w:val="08231D2A"/>
    <w:rsid w:val="08243F43"/>
    <w:rsid w:val="08245DA4"/>
    <w:rsid w:val="082A0E43"/>
    <w:rsid w:val="082A4D01"/>
    <w:rsid w:val="082F1BD0"/>
    <w:rsid w:val="083448D9"/>
    <w:rsid w:val="0835405D"/>
    <w:rsid w:val="0839140A"/>
    <w:rsid w:val="083A5ECF"/>
    <w:rsid w:val="08477376"/>
    <w:rsid w:val="084A311C"/>
    <w:rsid w:val="084B7BF5"/>
    <w:rsid w:val="08500666"/>
    <w:rsid w:val="085024C9"/>
    <w:rsid w:val="085848C3"/>
    <w:rsid w:val="08680E44"/>
    <w:rsid w:val="086D10A1"/>
    <w:rsid w:val="087F71EF"/>
    <w:rsid w:val="088701AA"/>
    <w:rsid w:val="088727B3"/>
    <w:rsid w:val="08881D05"/>
    <w:rsid w:val="088A0084"/>
    <w:rsid w:val="088D2747"/>
    <w:rsid w:val="08916B37"/>
    <w:rsid w:val="089657C3"/>
    <w:rsid w:val="089C57FD"/>
    <w:rsid w:val="08A46498"/>
    <w:rsid w:val="08A46516"/>
    <w:rsid w:val="08A85DB5"/>
    <w:rsid w:val="08AA4CE2"/>
    <w:rsid w:val="08B02EC9"/>
    <w:rsid w:val="08B66043"/>
    <w:rsid w:val="08BE1ACC"/>
    <w:rsid w:val="08C14689"/>
    <w:rsid w:val="08C60711"/>
    <w:rsid w:val="08C8135D"/>
    <w:rsid w:val="08CA6C53"/>
    <w:rsid w:val="08F34B48"/>
    <w:rsid w:val="08FB2416"/>
    <w:rsid w:val="08FC2B9A"/>
    <w:rsid w:val="08FE3378"/>
    <w:rsid w:val="090D14B6"/>
    <w:rsid w:val="090F066D"/>
    <w:rsid w:val="091702E6"/>
    <w:rsid w:val="091821A5"/>
    <w:rsid w:val="092C01A0"/>
    <w:rsid w:val="092E7B48"/>
    <w:rsid w:val="092F202E"/>
    <w:rsid w:val="09391F12"/>
    <w:rsid w:val="09486776"/>
    <w:rsid w:val="094C49C9"/>
    <w:rsid w:val="09595870"/>
    <w:rsid w:val="096905CD"/>
    <w:rsid w:val="09694DA1"/>
    <w:rsid w:val="096B1260"/>
    <w:rsid w:val="096E362E"/>
    <w:rsid w:val="09756DD2"/>
    <w:rsid w:val="09766B00"/>
    <w:rsid w:val="097702F6"/>
    <w:rsid w:val="09783837"/>
    <w:rsid w:val="097A7B7C"/>
    <w:rsid w:val="098E2ED5"/>
    <w:rsid w:val="09917E3F"/>
    <w:rsid w:val="0996464B"/>
    <w:rsid w:val="09970D27"/>
    <w:rsid w:val="099E6B56"/>
    <w:rsid w:val="09B12245"/>
    <w:rsid w:val="09C062B1"/>
    <w:rsid w:val="09C51D9B"/>
    <w:rsid w:val="09C77720"/>
    <w:rsid w:val="09D4019D"/>
    <w:rsid w:val="09D854D5"/>
    <w:rsid w:val="09E1468B"/>
    <w:rsid w:val="09E25AB7"/>
    <w:rsid w:val="09E83163"/>
    <w:rsid w:val="09EC1E3C"/>
    <w:rsid w:val="09F773AC"/>
    <w:rsid w:val="0A07000A"/>
    <w:rsid w:val="0A07003E"/>
    <w:rsid w:val="0A0C7EB2"/>
    <w:rsid w:val="0A10687B"/>
    <w:rsid w:val="0A110A8D"/>
    <w:rsid w:val="0A170069"/>
    <w:rsid w:val="0A261605"/>
    <w:rsid w:val="0A2D673C"/>
    <w:rsid w:val="0A2E7DC5"/>
    <w:rsid w:val="0A300939"/>
    <w:rsid w:val="0A335B7D"/>
    <w:rsid w:val="0A39494E"/>
    <w:rsid w:val="0A4140B0"/>
    <w:rsid w:val="0A41759D"/>
    <w:rsid w:val="0A42283D"/>
    <w:rsid w:val="0A455189"/>
    <w:rsid w:val="0A476F75"/>
    <w:rsid w:val="0A4C21E9"/>
    <w:rsid w:val="0A6936FA"/>
    <w:rsid w:val="0A6B12BB"/>
    <w:rsid w:val="0A6C4665"/>
    <w:rsid w:val="0A7153B1"/>
    <w:rsid w:val="0A7E4223"/>
    <w:rsid w:val="0A812805"/>
    <w:rsid w:val="0A8637AF"/>
    <w:rsid w:val="0A8A7138"/>
    <w:rsid w:val="0A967995"/>
    <w:rsid w:val="0A982C93"/>
    <w:rsid w:val="0A9D3C3A"/>
    <w:rsid w:val="0A9E25B5"/>
    <w:rsid w:val="0A9E598D"/>
    <w:rsid w:val="0AA50571"/>
    <w:rsid w:val="0AA53393"/>
    <w:rsid w:val="0AAB780F"/>
    <w:rsid w:val="0AAE74BA"/>
    <w:rsid w:val="0AB44E08"/>
    <w:rsid w:val="0AB713FC"/>
    <w:rsid w:val="0ABA7A5F"/>
    <w:rsid w:val="0ACB267C"/>
    <w:rsid w:val="0ACD2CFF"/>
    <w:rsid w:val="0ADA159D"/>
    <w:rsid w:val="0ADA5EC9"/>
    <w:rsid w:val="0AE00DC1"/>
    <w:rsid w:val="0AE85C72"/>
    <w:rsid w:val="0AF10813"/>
    <w:rsid w:val="0AF427A5"/>
    <w:rsid w:val="0AF900A6"/>
    <w:rsid w:val="0AFC0444"/>
    <w:rsid w:val="0AFC2BB6"/>
    <w:rsid w:val="0B011E80"/>
    <w:rsid w:val="0B01571E"/>
    <w:rsid w:val="0B053E16"/>
    <w:rsid w:val="0B071D7B"/>
    <w:rsid w:val="0B095CE2"/>
    <w:rsid w:val="0B0D6A50"/>
    <w:rsid w:val="0B1023A2"/>
    <w:rsid w:val="0B1C4D34"/>
    <w:rsid w:val="0B1E6FAB"/>
    <w:rsid w:val="0B204E05"/>
    <w:rsid w:val="0B245BAC"/>
    <w:rsid w:val="0B2C51AE"/>
    <w:rsid w:val="0B302983"/>
    <w:rsid w:val="0B316616"/>
    <w:rsid w:val="0B324A5C"/>
    <w:rsid w:val="0B33182D"/>
    <w:rsid w:val="0B363A5F"/>
    <w:rsid w:val="0B373A3B"/>
    <w:rsid w:val="0B3B6496"/>
    <w:rsid w:val="0B3B79E3"/>
    <w:rsid w:val="0B4E764B"/>
    <w:rsid w:val="0B645459"/>
    <w:rsid w:val="0B820A1C"/>
    <w:rsid w:val="0B8530BE"/>
    <w:rsid w:val="0B94473B"/>
    <w:rsid w:val="0B990ED3"/>
    <w:rsid w:val="0B9B017E"/>
    <w:rsid w:val="0B9B2935"/>
    <w:rsid w:val="0BA376CC"/>
    <w:rsid w:val="0BA42CA0"/>
    <w:rsid w:val="0BA844E1"/>
    <w:rsid w:val="0BAF5185"/>
    <w:rsid w:val="0BB7056D"/>
    <w:rsid w:val="0BBB0B74"/>
    <w:rsid w:val="0BBE0D84"/>
    <w:rsid w:val="0BC608E3"/>
    <w:rsid w:val="0BD1079D"/>
    <w:rsid w:val="0BDC380C"/>
    <w:rsid w:val="0BDF3C64"/>
    <w:rsid w:val="0BE05A51"/>
    <w:rsid w:val="0BE2061A"/>
    <w:rsid w:val="0BE63D98"/>
    <w:rsid w:val="0BEE66FE"/>
    <w:rsid w:val="0BEF674B"/>
    <w:rsid w:val="0BF82FFB"/>
    <w:rsid w:val="0BF85612"/>
    <w:rsid w:val="0C035817"/>
    <w:rsid w:val="0C0A36FC"/>
    <w:rsid w:val="0C0F5C69"/>
    <w:rsid w:val="0C11460B"/>
    <w:rsid w:val="0C2B40CC"/>
    <w:rsid w:val="0C32425E"/>
    <w:rsid w:val="0C42463B"/>
    <w:rsid w:val="0C440C27"/>
    <w:rsid w:val="0C455A7C"/>
    <w:rsid w:val="0C4F1D79"/>
    <w:rsid w:val="0C501D10"/>
    <w:rsid w:val="0C534ECD"/>
    <w:rsid w:val="0C572B33"/>
    <w:rsid w:val="0C5D300B"/>
    <w:rsid w:val="0C5E200C"/>
    <w:rsid w:val="0C672722"/>
    <w:rsid w:val="0C6B21BF"/>
    <w:rsid w:val="0C706D24"/>
    <w:rsid w:val="0C752847"/>
    <w:rsid w:val="0C7765C2"/>
    <w:rsid w:val="0C85447E"/>
    <w:rsid w:val="0C900127"/>
    <w:rsid w:val="0C943B27"/>
    <w:rsid w:val="0CA20A1D"/>
    <w:rsid w:val="0CAB7EBA"/>
    <w:rsid w:val="0CBB6BC1"/>
    <w:rsid w:val="0CD07F33"/>
    <w:rsid w:val="0CD22A10"/>
    <w:rsid w:val="0CD93329"/>
    <w:rsid w:val="0CDA5DCD"/>
    <w:rsid w:val="0CDF5873"/>
    <w:rsid w:val="0CE57FA1"/>
    <w:rsid w:val="0CEA10D9"/>
    <w:rsid w:val="0CEB70E0"/>
    <w:rsid w:val="0D082811"/>
    <w:rsid w:val="0D0836BE"/>
    <w:rsid w:val="0D0D4A57"/>
    <w:rsid w:val="0D0E5472"/>
    <w:rsid w:val="0D295DB3"/>
    <w:rsid w:val="0D3004F5"/>
    <w:rsid w:val="0D386348"/>
    <w:rsid w:val="0D3F6C88"/>
    <w:rsid w:val="0D407627"/>
    <w:rsid w:val="0D421D14"/>
    <w:rsid w:val="0D465284"/>
    <w:rsid w:val="0D4D4A5A"/>
    <w:rsid w:val="0D523974"/>
    <w:rsid w:val="0D5D01C8"/>
    <w:rsid w:val="0D724D43"/>
    <w:rsid w:val="0D731F57"/>
    <w:rsid w:val="0D762D72"/>
    <w:rsid w:val="0D796387"/>
    <w:rsid w:val="0D7D591A"/>
    <w:rsid w:val="0D7D7B2E"/>
    <w:rsid w:val="0D7F6FF6"/>
    <w:rsid w:val="0D844FBC"/>
    <w:rsid w:val="0D934F72"/>
    <w:rsid w:val="0D986E2A"/>
    <w:rsid w:val="0D9E66F4"/>
    <w:rsid w:val="0DB219B5"/>
    <w:rsid w:val="0DB47C15"/>
    <w:rsid w:val="0DB545E9"/>
    <w:rsid w:val="0DBA5C3B"/>
    <w:rsid w:val="0DBB4791"/>
    <w:rsid w:val="0DBC1398"/>
    <w:rsid w:val="0DC77D2A"/>
    <w:rsid w:val="0DCC3164"/>
    <w:rsid w:val="0DD7575A"/>
    <w:rsid w:val="0DD85E16"/>
    <w:rsid w:val="0DDA343E"/>
    <w:rsid w:val="0DDD1DFF"/>
    <w:rsid w:val="0DE249AE"/>
    <w:rsid w:val="0DEA73BA"/>
    <w:rsid w:val="0DEC7698"/>
    <w:rsid w:val="0DF02DB0"/>
    <w:rsid w:val="0DF40E26"/>
    <w:rsid w:val="0DF705BC"/>
    <w:rsid w:val="0E0722CC"/>
    <w:rsid w:val="0E0C3959"/>
    <w:rsid w:val="0E161037"/>
    <w:rsid w:val="0E1A38EE"/>
    <w:rsid w:val="0E1C56C9"/>
    <w:rsid w:val="0E1D2988"/>
    <w:rsid w:val="0E211226"/>
    <w:rsid w:val="0E255861"/>
    <w:rsid w:val="0E297A55"/>
    <w:rsid w:val="0E3C2A4D"/>
    <w:rsid w:val="0E3C3214"/>
    <w:rsid w:val="0E423F61"/>
    <w:rsid w:val="0E467D96"/>
    <w:rsid w:val="0E4A3B58"/>
    <w:rsid w:val="0E4E42C4"/>
    <w:rsid w:val="0E57736D"/>
    <w:rsid w:val="0E5957D3"/>
    <w:rsid w:val="0E5B0A06"/>
    <w:rsid w:val="0E5C2B5E"/>
    <w:rsid w:val="0E6537C3"/>
    <w:rsid w:val="0E687942"/>
    <w:rsid w:val="0E793E40"/>
    <w:rsid w:val="0E7D2EEE"/>
    <w:rsid w:val="0E8558B0"/>
    <w:rsid w:val="0E912AFE"/>
    <w:rsid w:val="0E986507"/>
    <w:rsid w:val="0E9A3C0C"/>
    <w:rsid w:val="0EA264BD"/>
    <w:rsid w:val="0EA31AA5"/>
    <w:rsid w:val="0EA37B9A"/>
    <w:rsid w:val="0EA82B38"/>
    <w:rsid w:val="0EAE33F0"/>
    <w:rsid w:val="0EB43AEF"/>
    <w:rsid w:val="0EBB7F44"/>
    <w:rsid w:val="0EC3503C"/>
    <w:rsid w:val="0EC47D45"/>
    <w:rsid w:val="0ED52A32"/>
    <w:rsid w:val="0EDD045A"/>
    <w:rsid w:val="0EE20F39"/>
    <w:rsid w:val="0EE3162A"/>
    <w:rsid w:val="0EE74869"/>
    <w:rsid w:val="0EE7721F"/>
    <w:rsid w:val="0EF97E87"/>
    <w:rsid w:val="0EFA6B16"/>
    <w:rsid w:val="0EFD6D0D"/>
    <w:rsid w:val="0F066963"/>
    <w:rsid w:val="0F143C07"/>
    <w:rsid w:val="0F161C08"/>
    <w:rsid w:val="0F2272FC"/>
    <w:rsid w:val="0F2B1BBE"/>
    <w:rsid w:val="0F3453CA"/>
    <w:rsid w:val="0F350A48"/>
    <w:rsid w:val="0F47352A"/>
    <w:rsid w:val="0F515CCC"/>
    <w:rsid w:val="0F551BB9"/>
    <w:rsid w:val="0F6A77F5"/>
    <w:rsid w:val="0F70069C"/>
    <w:rsid w:val="0F7E4155"/>
    <w:rsid w:val="0F8038D0"/>
    <w:rsid w:val="0F8702D0"/>
    <w:rsid w:val="0F8C4302"/>
    <w:rsid w:val="0F995829"/>
    <w:rsid w:val="0FAD472D"/>
    <w:rsid w:val="0FB97DA4"/>
    <w:rsid w:val="0FBD7559"/>
    <w:rsid w:val="0FCD4BE3"/>
    <w:rsid w:val="0FCF2462"/>
    <w:rsid w:val="0FD1716E"/>
    <w:rsid w:val="0FD450CB"/>
    <w:rsid w:val="0FDD3615"/>
    <w:rsid w:val="0FEB22E2"/>
    <w:rsid w:val="0FF1717E"/>
    <w:rsid w:val="0FFC449E"/>
    <w:rsid w:val="100A3836"/>
    <w:rsid w:val="100A3F34"/>
    <w:rsid w:val="100C5714"/>
    <w:rsid w:val="101365A3"/>
    <w:rsid w:val="101E5C33"/>
    <w:rsid w:val="10253B82"/>
    <w:rsid w:val="102844A8"/>
    <w:rsid w:val="102A6D69"/>
    <w:rsid w:val="102F60B5"/>
    <w:rsid w:val="10343298"/>
    <w:rsid w:val="103844BA"/>
    <w:rsid w:val="103A70B9"/>
    <w:rsid w:val="104B1B68"/>
    <w:rsid w:val="104B6A7F"/>
    <w:rsid w:val="104F417B"/>
    <w:rsid w:val="10565085"/>
    <w:rsid w:val="1056530D"/>
    <w:rsid w:val="105827FE"/>
    <w:rsid w:val="105F004C"/>
    <w:rsid w:val="10724460"/>
    <w:rsid w:val="108A274C"/>
    <w:rsid w:val="10902838"/>
    <w:rsid w:val="10915481"/>
    <w:rsid w:val="109616E8"/>
    <w:rsid w:val="10963009"/>
    <w:rsid w:val="10965ECB"/>
    <w:rsid w:val="109B2AAC"/>
    <w:rsid w:val="109B472E"/>
    <w:rsid w:val="10A20435"/>
    <w:rsid w:val="10A54112"/>
    <w:rsid w:val="10AA6C57"/>
    <w:rsid w:val="10AB56BF"/>
    <w:rsid w:val="10B061E2"/>
    <w:rsid w:val="10B66AC2"/>
    <w:rsid w:val="10C653CB"/>
    <w:rsid w:val="10C80700"/>
    <w:rsid w:val="10D579F5"/>
    <w:rsid w:val="10D92C90"/>
    <w:rsid w:val="10DD486E"/>
    <w:rsid w:val="10E254F6"/>
    <w:rsid w:val="10E25A35"/>
    <w:rsid w:val="10E30989"/>
    <w:rsid w:val="10EA2B53"/>
    <w:rsid w:val="10F66388"/>
    <w:rsid w:val="10F83725"/>
    <w:rsid w:val="10F9147D"/>
    <w:rsid w:val="10FD7A50"/>
    <w:rsid w:val="1101649A"/>
    <w:rsid w:val="110B2F3E"/>
    <w:rsid w:val="1111552A"/>
    <w:rsid w:val="11164942"/>
    <w:rsid w:val="111718F6"/>
    <w:rsid w:val="11183858"/>
    <w:rsid w:val="111E078C"/>
    <w:rsid w:val="111F1AD5"/>
    <w:rsid w:val="112037AE"/>
    <w:rsid w:val="112E6CBE"/>
    <w:rsid w:val="11300848"/>
    <w:rsid w:val="11622F8B"/>
    <w:rsid w:val="11665969"/>
    <w:rsid w:val="11670281"/>
    <w:rsid w:val="11755704"/>
    <w:rsid w:val="11756624"/>
    <w:rsid w:val="1195178D"/>
    <w:rsid w:val="119D26AC"/>
    <w:rsid w:val="11A05CF7"/>
    <w:rsid w:val="11BD3411"/>
    <w:rsid w:val="11C02A7E"/>
    <w:rsid w:val="11C06F1C"/>
    <w:rsid w:val="11C25D9A"/>
    <w:rsid w:val="11E05A6B"/>
    <w:rsid w:val="11E64E89"/>
    <w:rsid w:val="11EE1082"/>
    <w:rsid w:val="11F56B81"/>
    <w:rsid w:val="11F812B7"/>
    <w:rsid w:val="11FB501B"/>
    <w:rsid w:val="11FC6100"/>
    <w:rsid w:val="1203210A"/>
    <w:rsid w:val="12055664"/>
    <w:rsid w:val="120C026C"/>
    <w:rsid w:val="120D73BB"/>
    <w:rsid w:val="120E522B"/>
    <w:rsid w:val="120F2E5A"/>
    <w:rsid w:val="1214180F"/>
    <w:rsid w:val="12180C9A"/>
    <w:rsid w:val="121F772B"/>
    <w:rsid w:val="12272676"/>
    <w:rsid w:val="122B6DAA"/>
    <w:rsid w:val="12356A92"/>
    <w:rsid w:val="123955F0"/>
    <w:rsid w:val="12404CE9"/>
    <w:rsid w:val="12436E7A"/>
    <w:rsid w:val="12455DF9"/>
    <w:rsid w:val="12473CC3"/>
    <w:rsid w:val="125655BE"/>
    <w:rsid w:val="12584A49"/>
    <w:rsid w:val="125C0E19"/>
    <w:rsid w:val="125D5254"/>
    <w:rsid w:val="125F4DFB"/>
    <w:rsid w:val="12601921"/>
    <w:rsid w:val="12630AD7"/>
    <w:rsid w:val="12663DA6"/>
    <w:rsid w:val="126A546D"/>
    <w:rsid w:val="126E0DA2"/>
    <w:rsid w:val="12701ED7"/>
    <w:rsid w:val="127048FD"/>
    <w:rsid w:val="12750F62"/>
    <w:rsid w:val="12785C26"/>
    <w:rsid w:val="12793B83"/>
    <w:rsid w:val="12807B0F"/>
    <w:rsid w:val="1281101F"/>
    <w:rsid w:val="12861FB8"/>
    <w:rsid w:val="128C0BEB"/>
    <w:rsid w:val="12971872"/>
    <w:rsid w:val="12975422"/>
    <w:rsid w:val="12A77FC6"/>
    <w:rsid w:val="12B31199"/>
    <w:rsid w:val="12C14B09"/>
    <w:rsid w:val="12C433E1"/>
    <w:rsid w:val="12CC624F"/>
    <w:rsid w:val="12CE2454"/>
    <w:rsid w:val="12D729A5"/>
    <w:rsid w:val="12DA4398"/>
    <w:rsid w:val="12E32E42"/>
    <w:rsid w:val="12EB3837"/>
    <w:rsid w:val="12EE5D08"/>
    <w:rsid w:val="13000002"/>
    <w:rsid w:val="13026223"/>
    <w:rsid w:val="130740F4"/>
    <w:rsid w:val="13080AF5"/>
    <w:rsid w:val="13096E92"/>
    <w:rsid w:val="130F3E3E"/>
    <w:rsid w:val="13127C71"/>
    <w:rsid w:val="131B4DA5"/>
    <w:rsid w:val="131D6CC9"/>
    <w:rsid w:val="133875F5"/>
    <w:rsid w:val="133948AE"/>
    <w:rsid w:val="134D4EF8"/>
    <w:rsid w:val="135C54E2"/>
    <w:rsid w:val="1363147C"/>
    <w:rsid w:val="136351DF"/>
    <w:rsid w:val="136B43EF"/>
    <w:rsid w:val="136C71DA"/>
    <w:rsid w:val="136E455D"/>
    <w:rsid w:val="13773C7E"/>
    <w:rsid w:val="138322A3"/>
    <w:rsid w:val="13850730"/>
    <w:rsid w:val="138870A2"/>
    <w:rsid w:val="138B5325"/>
    <w:rsid w:val="138D1D20"/>
    <w:rsid w:val="139724DC"/>
    <w:rsid w:val="139A1B5F"/>
    <w:rsid w:val="139A6CC8"/>
    <w:rsid w:val="13A15D49"/>
    <w:rsid w:val="13A234B8"/>
    <w:rsid w:val="13AB375B"/>
    <w:rsid w:val="13AC6AB7"/>
    <w:rsid w:val="13B377D9"/>
    <w:rsid w:val="13B46383"/>
    <w:rsid w:val="13B92916"/>
    <w:rsid w:val="13B92D9B"/>
    <w:rsid w:val="13BA2C98"/>
    <w:rsid w:val="13C02FCB"/>
    <w:rsid w:val="13C871DB"/>
    <w:rsid w:val="13D71B60"/>
    <w:rsid w:val="13EE5197"/>
    <w:rsid w:val="14012F81"/>
    <w:rsid w:val="14026A4C"/>
    <w:rsid w:val="14046F91"/>
    <w:rsid w:val="14243FC5"/>
    <w:rsid w:val="1433565E"/>
    <w:rsid w:val="14467B87"/>
    <w:rsid w:val="144933AE"/>
    <w:rsid w:val="144A30DF"/>
    <w:rsid w:val="144A6B53"/>
    <w:rsid w:val="14504997"/>
    <w:rsid w:val="14516204"/>
    <w:rsid w:val="145A7BDE"/>
    <w:rsid w:val="146366B7"/>
    <w:rsid w:val="146419C5"/>
    <w:rsid w:val="146A6194"/>
    <w:rsid w:val="146C2673"/>
    <w:rsid w:val="14711F56"/>
    <w:rsid w:val="1473129F"/>
    <w:rsid w:val="147847F9"/>
    <w:rsid w:val="147E2448"/>
    <w:rsid w:val="14803676"/>
    <w:rsid w:val="14837F86"/>
    <w:rsid w:val="14845B91"/>
    <w:rsid w:val="148918FE"/>
    <w:rsid w:val="149226FE"/>
    <w:rsid w:val="14997C6B"/>
    <w:rsid w:val="149C1634"/>
    <w:rsid w:val="149E3453"/>
    <w:rsid w:val="14A431B2"/>
    <w:rsid w:val="14A477A1"/>
    <w:rsid w:val="14A847A2"/>
    <w:rsid w:val="14A847DF"/>
    <w:rsid w:val="14AA79FA"/>
    <w:rsid w:val="14AD7976"/>
    <w:rsid w:val="14B003B1"/>
    <w:rsid w:val="14B92E59"/>
    <w:rsid w:val="14BF2D54"/>
    <w:rsid w:val="14D50D10"/>
    <w:rsid w:val="14D750AC"/>
    <w:rsid w:val="14E16854"/>
    <w:rsid w:val="14E34B5E"/>
    <w:rsid w:val="14EC53B7"/>
    <w:rsid w:val="14FE173F"/>
    <w:rsid w:val="15015BB7"/>
    <w:rsid w:val="150932A3"/>
    <w:rsid w:val="15105195"/>
    <w:rsid w:val="15112133"/>
    <w:rsid w:val="1512509D"/>
    <w:rsid w:val="1515706F"/>
    <w:rsid w:val="151821B4"/>
    <w:rsid w:val="15345F72"/>
    <w:rsid w:val="153C586D"/>
    <w:rsid w:val="153C7F8B"/>
    <w:rsid w:val="15416D5D"/>
    <w:rsid w:val="15442AC8"/>
    <w:rsid w:val="15456DFD"/>
    <w:rsid w:val="155338B1"/>
    <w:rsid w:val="15540DDC"/>
    <w:rsid w:val="15547D63"/>
    <w:rsid w:val="15584AC9"/>
    <w:rsid w:val="155A74DF"/>
    <w:rsid w:val="1572685C"/>
    <w:rsid w:val="157525D2"/>
    <w:rsid w:val="15805857"/>
    <w:rsid w:val="158643BB"/>
    <w:rsid w:val="158658AD"/>
    <w:rsid w:val="15883A34"/>
    <w:rsid w:val="158C3C70"/>
    <w:rsid w:val="158E28FD"/>
    <w:rsid w:val="15921B5C"/>
    <w:rsid w:val="15A64529"/>
    <w:rsid w:val="15B73E0B"/>
    <w:rsid w:val="15BA4BF6"/>
    <w:rsid w:val="15C50BDF"/>
    <w:rsid w:val="15C87C03"/>
    <w:rsid w:val="15D5567D"/>
    <w:rsid w:val="15DA2E3B"/>
    <w:rsid w:val="15E059F1"/>
    <w:rsid w:val="15E71976"/>
    <w:rsid w:val="15EB5F3F"/>
    <w:rsid w:val="15ED74E5"/>
    <w:rsid w:val="15ED764A"/>
    <w:rsid w:val="15F44192"/>
    <w:rsid w:val="15F503E0"/>
    <w:rsid w:val="15F70A42"/>
    <w:rsid w:val="15F84DF9"/>
    <w:rsid w:val="15FA0254"/>
    <w:rsid w:val="16000CA6"/>
    <w:rsid w:val="160055BA"/>
    <w:rsid w:val="16090724"/>
    <w:rsid w:val="160C2C56"/>
    <w:rsid w:val="16284BB0"/>
    <w:rsid w:val="162B49C0"/>
    <w:rsid w:val="162C4354"/>
    <w:rsid w:val="162F31A3"/>
    <w:rsid w:val="16346569"/>
    <w:rsid w:val="16364B5D"/>
    <w:rsid w:val="16386266"/>
    <w:rsid w:val="16387E00"/>
    <w:rsid w:val="163C24C4"/>
    <w:rsid w:val="163F0392"/>
    <w:rsid w:val="164B75F1"/>
    <w:rsid w:val="164C4B39"/>
    <w:rsid w:val="164D10BE"/>
    <w:rsid w:val="165520F9"/>
    <w:rsid w:val="166046CE"/>
    <w:rsid w:val="16610D0B"/>
    <w:rsid w:val="16637969"/>
    <w:rsid w:val="166B2AC5"/>
    <w:rsid w:val="16704404"/>
    <w:rsid w:val="1673211B"/>
    <w:rsid w:val="1678246D"/>
    <w:rsid w:val="167E12E7"/>
    <w:rsid w:val="167F565D"/>
    <w:rsid w:val="16891FE3"/>
    <w:rsid w:val="168C5919"/>
    <w:rsid w:val="168E52C9"/>
    <w:rsid w:val="169114B4"/>
    <w:rsid w:val="16A1214E"/>
    <w:rsid w:val="16A35202"/>
    <w:rsid w:val="16A57AEE"/>
    <w:rsid w:val="16AD7A31"/>
    <w:rsid w:val="16B77199"/>
    <w:rsid w:val="16B825F0"/>
    <w:rsid w:val="16BC6F82"/>
    <w:rsid w:val="16BE2E84"/>
    <w:rsid w:val="16C50DF4"/>
    <w:rsid w:val="16C72D01"/>
    <w:rsid w:val="16C94337"/>
    <w:rsid w:val="16CB0AD5"/>
    <w:rsid w:val="16CB1625"/>
    <w:rsid w:val="16CC3A95"/>
    <w:rsid w:val="16D04EB4"/>
    <w:rsid w:val="16D226C0"/>
    <w:rsid w:val="16D400B4"/>
    <w:rsid w:val="16D72CD1"/>
    <w:rsid w:val="16D80022"/>
    <w:rsid w:val="16E86EC1"/>
    <w:rsid w:val="17000D3D"/>
    <w:rsid w:val="170557F0"/>
    <w:rsid w:val="170657D8"/>
    <w:rsid w:val="1707194C"/>
    <w:rsid w:val="17152C2C"/>
    <w:rsid w:val="1717019F"/>
    <w:rsid w:val="171A42D2"/>
    <w:rsid w:val="172232BB"/>
    <w:rsid w:val="172837FE"/>
    <w:rsid w:val="172E4CDB"/>
    <w:rsid w:val="172F68F0"/>
    <w:rsid w:val="173537B8"/>
    <w:rsid w:val="17391BC2"/>
    <w:rsid w:val="173F17F0"/>
    <w:rsid w:val="173F66A2"/>
    <w:rsid w:val="17423562"/>
    <w:rsid w:val="17426400"/>
    <w:rsid w:val="174A1FB0"/>
    <w:rsid w:val="174C7AC0"/>
    <w:rsid w:val="175F2AB8"/>
    <w:rsid w:val="176526D1"/>
    <w:rsid w:val="17707469"/>
    <w:rsid w:val="17765516"/>
    <w:rsid w:val="177954D9"/>
    <w:rsid w:val="177B7035"/>
    <w:rsid w:val="177E69E8"/>
    <w:rsid w:val="17834E4A"/>
    <w:rsid w:val="17880D0B"/>
    <w:rsid w:val="178E1E08"/>
    <w:rsid w:val="179E64B9"/>
    <w:rsid w:val="179F0867"/>
    <w:rsid w:val="179F4A9B"/>
    <w:rsid w:val="17A263C8"/>
    <w:rsid w:val="17BA73C4"/>
    <w:rsid w:val="17BB402C"/>
    <w:rsid w:val="17BF7DA9"/>
    <w:rsid w:val="17C274F7"/>
    <w:rsid w:val="17C57181"/>
    <w:rsid w:val="17CC47B2"/>
    <w:rsid w:val="17DB0117"/>
    <w:rsid w:val="17DB62E6"/>
    <w:rsid w:val="17EF7E95"/>
    <w:rsid w:val="17FF5D05"/>
    <w:rsid w:val="1803072C"/>
    <w:rsid w:val="18045116"/>
    <w:rsid w:val="18055C63"/>
    <w:rsid w:val="180A4ACC"/>
    <w:rsid w:val="180C380C"/>
    <w:rsid w:val="18172B00"/>
    <w:rsid w:val="1819256E"/>
    <w:rsid w:val="18225FBC"/>
    <w:rsid w:val="18381407"/>
    <w:rsid w:val="184A2ED5"/>
    <w:rsid w:val="185109E6"/>
    <w:rsid w:val="18544103"/>
    <w:rsid w:val="18596650"/>
    <w:rsid w:val="185A2CAE"/>
    <w:rsid w:val="186415DD"/>
    <w:rsid w:val="186C09C9"/>
    <w:rsid w:val="186C4B9D"/>
    <w:rsid w:val="186F1330"/>
    <w:rsid w:val="1886674B"/>
    <w:rsid w:val="189768C5"/>
    <w:rsid w:val="189A1C17"/>
    <w:rsid w:val="189F66F9"/>
    <w:rsid w:val="18A13A59"/>
    <w:rsid w:val="18A40DC3"/>
    <w:rsid w:val="18AE5EB0"/>
    <w:rsid w:val="18B60BBE"/>
    <w:rsid w:val="18C40467"/>
    <w:rsid w:val="18CE27FA"/>
    <w:rsid w:val="18DB0635"/>
    <w:rsid w:val="18E11103"/>
    <w:rsid w:val="18E655A6"/>
    <w:rsid w:val="18E769B2"/>
    <w:rsid w:val="18F01AE4"/>
    <w:rsid w:val="18F42719"/>
    <w:rsid w:val="18FC5FF5"/>
    <w:rsid w:val="19286635"/>
    <w:rsid w:val="19287555"/>
    <w:rsid w:val="19350EC1"/>
    <w:rsid w:val="19413B73"/>
    <w:rsid w:val="19585F40"/>
    <w:rsid w:val="196255C0"/>
    <w:rsid w:val="19683B3F"/>
    <w:rsid w:val="196A0AC7"/>
    <w:rsid w:val="197255BC"/>
    <w:rsid w:val="19777492"/>
    <w:rsid w:val="19780830"/>
    <w:rsid w:val="19787A3E"/>
    <w:rsid w:val="19840D21"/>
    <w:rsid w:val="198B4EB1"/>
    <w:rsid w:val="198F66BA"/>
    <w:rsid w:val="19977754"/>
    <w:rsid w:val="19A54788"/>
    <w:rsid w:val="19A7533B"/>
    <w:rsid w:val="19B71685"/>
    <w:rsid w:val="19B972FE"/>
    <w:rsid w:val="19C00F27"/>
    <w:rsid w:val="19C25C4D"/>
    <w:rsid w:val="19C82A0A"/>
    <w:rsid w:val="19D70F4B"/>
    <w:rsid w:val="19DB449A"/>
    <w:rsid w:val="19DD36C4"/>
    <w:rsid w:val="19E2559C"/>
    <w:rsid w:val="19E324CC"/>
    <w:rsid w:val="19E442F8"/>
    <w:rsid w:val="19E44B92"/>
    <w:rsid w:val="19E6030B"/>
    <w:rsid w:val="1A004FD6"/>
    <w:rsid w:val="1A19736C"/>
    <w:rsid w:val="1A1A19E7"/>
    <w:rsid w:val="1A257ABB"/>
    <w:rsid w:val="1A257F30"/>
    <w:rsid w:val="1A2B2250"/>
    <w:rsid w:val="1A2D2E5F"/>
    <w:rsid w:val="1A2E5586"/>
    <w:rsid w:val="1A2F5629"/>
    <w:rsid w:val="1A327CF8"/>
    <w:rsid w:val="1A335607"/>
    <w:rsid w:val="1A3B67DD"/>
    <w:rsid w:val="1A407EF6"/>
    <w:rsid w:val="1A4404C6"/>
    <w:rsid w:val="1A444946"/>
    <w:rsid w:val="1A587E0E"/>
    <w:rsid w:val="1A5B7EC2"/>
    <w:rsid w:val="1A607DCC"/>
    <w:rsid w:val="1A631361"/>
    <w:rsid w:val="1A631949"/>
    <w:rsid w:val="1A68426F"/>
    <w:rsid w:val="1A685400"/>
    <w:rsid w:val="1A6C1F2A"/>
    <w:rsid w:val="1A6F59E5"/>
    <w:rsid w:val="1A710AAD"/>
    <w:rsid w:val="1A711F2E"/>
    <w:rsid w:val="1A757311"/>
    <w:rsid w:val="1A763016"/>
    <w:rsid w:val="1A786C36"/>
    <w:rsid w:val="1A8A0832"/>
    <w:rsid w:val="1A8D407A"/>
    <w:rsid w:val="1A935777"/>
    <w:rsid w:val="1A99169C"/>
    <w:rsid w:val="1A9C13D8"/>
    <w:rsid w:val="1A9F1546"/>
    <w:rsid w:val="1AA35016"/>
    <w:rsid w:val="1AA86FA8"/>
    <w:rsid w:val="1AAA4FD7"/>
    <w:rsid w:val="1AAA55A1"/>
    <w:rsid w:val="1AAC49C6"/>
    <w:rsid w:val="1AB77ABF"/>
    <w:rsid w:val="1AB93539"/>
    <w:rsid w:val="1AC56104"/>
    <w:rsid w:val="1AC80D6E"/>
    <w:rsid w:val="1ACC6849"/>
    <w:rsid w:val="1ACC7AA4"/>
    <w:rsid w:val="1AD03F4A"/>
    <w:rsid w:val="1AD84AD9"/>
    <w:rsid w:val="1AEC1A1C"/>
    <w:rsid w:val="1AED365B"/>
    <w:rsid w:val="1AF110C7"/>
    <w:rsid w:val="1AF12C67"/>
    <w:rsid w:val="1AF42A67"/>
    <w:rsid w:val="1AF87F5E"/>
    <w:rsid w:val="1AFB24A2"/>
    <w:rsid w:val="1B024F67"/>
    <w:rsid w:val="1B1301F0"/>
    <w:rsid w:val="1B162EB8"/>
    <w:rsid w:val="1B2753FA"/>
    <w:rsid w:val="1B322630"/>
    <w:rsid w:val="1B324B76"/>
    <w:rsid w:val="1B3C10DC"/>
    <w:rsid w:val="1B3D5857"/>
    <w:rsid w:val="1B505F9F"/>
    <w:rsid w:val="1B516A73"/>
    <w:rsid w:val="1B581F29"/>
    <w:rsid w:val="1B5B79F9"/>
    <w:rsid w:val="1B60692A"/>
    <w:rsid w:val="1B640BB0"/>
    <w:rsid w:val="1B660EB9"/>
    <w:rsid w:val="1B670B77"/>
    <w:rsid w:val="1B683880"/>
    <w:rsid w:val="1B6E3155"/>
    <w:rsid w:val="1B6F5574"/>
    <w:rsid w:val="1B6F60B0"/>
    <w:rsid w:val="1B7543FF"/>
    <w:rsid w:val="1B760F4F"/>
    <w:rsid w:val="1B791043"/>
    <w:rsid w:val="1B795A82"/>
    <w:rsid w:val="1B7E773F"/>
    <w:rsid w:val="1B831BFE"/>
    <w:rsid w:val="1B846141"/>
    <w:rsid w:val="1B860077"/>
    <w:rsid w:val="1B872A58"/>
    <w:rsid w:val="1B913F24"/>
    <w:rsid w:val="1B945C95"/>
    <w:rsid w:val="1B973E30"/>
    <w:rsid w:val="1B9A02C1"/>
    <w:rsid w:val="1B9C55AA"/>
    <w:rsid w:val="1BA622AB"/>
    <w:rsid w:val="1BAE54E0"/>
    <w:rsid w:val="1BB75370"/>
    <w:rsid w:val="1BBC5A84"/>
    <w:rsid w:val="1BBE6F16"/>
    <w:rsid w:val="1BBF4931"/>
    <w:rsid w:val="1BC2007C"/>
    <w:rsid w:val="1BC86F5A"/>
    <w:rsid w:val="1BCA2E9D"/>
    <w:rsid w:val="1BCD36B4"/>
    <w:rsid w:val="1BD04DC2"/>
    <w:rsid w:val="1BDA5457"/>
    <w:rsid w:val="1BE035DD"/>
    <w:rsid w:val="1C0109B5"/>
    <w:rsid w:val="1C0905FC"/>
    <w:rsid w:val="1C0A5D97"/>
    <w:rsid w:val="1C0B533B"/>
    <w:rsid w:val="1C0E12DE"/>
    <w:rsid w:val="1C10040F"/>
    <w:rsid w:val="1C155A5E"/>
    <w:rsid w:val="1C155E3E"/>
    <w:rsid w:val="1C1A143F"/>
    <w:rsid w:val="1C266585"/>
    <w:rsid w:val="1C2974CC"/>
    <w:rsid w:val="1C30020E"/>
    <w:rsid w:val="1C303458"/>
    <w:rsid w:val="1C332A69"/>
    <w:rsid w:val="1C365D74"/>
    <w:rsid w:val="1C373230"/>
    <w:rsid w:val="1C3F0CC4"/>
    <w:rsid w:val="1C3F14A6"/>
    <w:rsid w:val="1C416108"/>
    <w:rsid w:val="1C462B91"/>
    <w:rsid w:val="1C463CF8"/>
    <w:rsid w:val="1C520D02"/>
    <w:rsid w:val="1C5342D2"/>
    <w:rsid w:val="1C595717"/>
    <w:rsid w:val="1C5B064A"/>
    <w:rsid w:val="1C63575F"/>
    <w:rsid w:val="1C665232"/>
    <w:rsid w:val="1C6A0F25"/>
    <w:rsid w:val="1C6E395C"/>
    <w:rsid w:val="1C7065FB"/>
    <w:rsid w:val="1C750BBE"/>
    <w:rsid w:val="1C7D72A8"/>
    <w:rsid w:val="1C8519A8"/>
    <w:rsid w:val="1C944F81"/>
    <w:rsid w:val="1C974EF1"/>
    <w:rsid w:val="1CA30B4F"/>
    <w:rsid w:val="1CA47559"/>
    <w:rsid w:val="1CBB75FF"/>
    <w:rsid w:val="1CBD511A"/>
    <w:rsid w:val="1CBE0B73"/>
    <w:rsid w:val="1CC10588"/>
    <w:rsid w:val="1CC154ED"/>
    <w:rsid w:val="1CCC438B"/>
    <w:rsid w:val="1CD174F4"/>
    <w:rsid w:val="1CD222E1"/>
    <w:rsid w:val="1CD942F6"/>
    <w:rsid w:val="1CDA72D9"/>
    <w:rsid w:val="1CDD1BDA"/>
    <w:rsid w:val="1CE308D0"/>
    <w:rsid w:val="1CF1052D"/>
    <w:rsid w:val="1CFC1227"/>
    <w:rsid w:val="1D044FCE"/>
    <w:rsid w:val="1D085BF1"/>
    <w:rsid w:val="1D160592"/>
    <w:rsid w:val="1D1C7144"/>
    <w:rsid w:val="1D1D0D35"/>
    <w:rsid w:val="1D1D79F3"/>
    <w:rsid w:val="1D2670CE"/>
    <w:rsid w:val="1D3328C8"/>
    <w:rsid w:val="1D382767"/>
    <w:rsid w:val="1D4131BA"/>
    <w:rsid w:val="1D426685"/>
    <w:rsid w:val="1D437887"/>
    <w:rsid w:val="1D44061B"/>
    <w:rsid w:val="1D511370"/>
    <w:rsid w:val="1D515BA3"/>
    <w:rsid w:val="1D564045"/>
    <w:rsid w:val="1D5C24DE"/>
    <w:rsid w:val="1D69479E"/>
    <w:rsid w:val="1D714901"/>
    <w:rsid w:val="1D7B1AA3"/>
    <w:rsid w:val="1D7C38E0"/>
    <w:rsid w:val="1D7E1661"/>
    <w:rsid w:val="1D7F0FFF"/>
    <w:rsid w:val="1D887220"/>
    <w:rsid w:val="1D917245"/>
    <w:rsid w:val="1D945F2A"/>
    <w:rsid w:val="1D950B98"/>
    <w:rsid w:val="1D9766E7"/>
    <w:rsid w:val="1DA371E4"/>
    <w:rsid w:val="1DAF6936"/>
    <w:rsid w:val="1DB1573B"/>
    <w:rsid w:val="1DB56C1A"/>
    <w:rsid w:val="1DBA4C5F"/>
    <w:rsid w:val="1DC31759"/>
    <w:rsid w:val="1DD259A3"/>
    <w:rsid w:val="1DDC637E"/>
    <w:rsid w:val="1DE034DD"/>
    <w:rsid w:val="1DED61FC"/>
    <w:rsid w:val="1DF72E99"/>
    <w:rsid w:val="1E0733C6"/>
    <w:rsid w:val="1E07359C"/>
    <w:rsid w:val="1E0D69F9"/>
    <w:rsid w:val="1E1052E1"/>
    <w:rsid w:val="1E127367"/>
    <w:rsid w:val="1E1309EB"/>
    <w:rsid w:val="1E1932E9"/>
    <w:rsid w:val="1E26443C"/>
    <w:rsid w:val="1E295EDE"/>
    <w:rsid w:val="1E497390"/>
    <w:rsid w:val="1E4E53C3"/>
    <w:rsid w:val="1E5027A0"/>
    <w:rsid w:val="1E541038"/>
    <w:rsid w:val="1E54605A"/>
    <w:rsid w:val="1E5A77B7"/>
    <w:rsid w:val="1E5E17D8"/>
    <w:rsid w:val="1E69608E"/>
    <w:rsid w:val="1E725C07"/>
    <w:rsid w:val="1E734701"/>
    <w:rsid w:val="1E754E6C"/>
    <w:rsid w:val="1E7A187A"/>
    <w:rsid w:val="1E7E0C19"/>
    <w:rsid w:val="1E810409"/>
    <w:rsid w:val="1E866C3F"/>
    <w:rsid w:val="1E871670"/>
    <w:rsid w:val="1E880626"/>
    <w:rsid w:val="1E882F40"/>
    <w:rsid w:val="1E89681D"/>
    <w:rsid w:val="1E8A1925"/>
    <w:rsid w:val="1E935103"/>
    <w:rsid w:val="1E9C148E"/>
    <w:rsid w:val="1EB15147"/>
    <w:rsid w:val="1EB45261"/>
    <w:rsid w:val="1EC353CC"/>
    <w:rsid w:val="1EC72008"/>
    <w:rsid w:val="1ED2510E"/>
    <w:rsid w:val="1ED86B8C"/>
    <w:rsid w:val="1EDC312E"/>
    <w:rsid w:val="1EE06D58"/>
    <w:rsid w:val="1EE26D5E"/>
    <w:rsid w:val="1EE56E56"/>
    <w:rsid w:val="1EE6709A"/>
    <w:rsid w:val="1EEC3FF0"/>
    <w:rsid w:val="1EF61421"/>
    <w:rsid w:val="1EF961A9"/>
    <w:rsid w:val="1EFA27A4"/>
    <w:rsid w:val="1EFD4240"/>
    <w:rsid w:val="1EFF6ED3"/>
    <w:rsid w:val="1F131415"/>
    <w:rsid w:val="1F190D5A"/>
    <w:rsid w:val="1F2274D8"/>
    <w:rsid w:val="1F2846F3"/>
    <w:rsid w:val="1F307E2F"/>
    <w:rsid w:val="1F312F77"/>
    <w:rsid w:val="1F335C18"/>
    <w:rsid w:val="1F364530"/>
    <w:rsid w:val="1F3C72E1"/>
    <w:rsid w:val="1F436BB6"/>
    <w:rsid w:val="1F5119F3"/>
    <w:rsid w:val="1F523DC8"/>
    <w:rsid w:val="1F582DE6"/>
    <w:rsid w:val="1F611C9F"/>
    <w:rsid w:val="1F661420"/>
    <w:rsid w:val="1F677D47"/>
    <w:rsid w:val="1F6B59D0"/>
    <w:rsid w:val="1F6C37A4"/>
    <w:rsid w:val="1F6C4458"/>
    <w:rsid w:val="1F6F51B2"/>
    <w:rsid w:val="1F834067"/>
    <w:rsid w:val="1F9F12D4"/>
    <w:rsid w:val="1FA31D1D"/>
    <w:rsid w:val="1FA36B08"/>
    <w:rsid w:val="1FA86D7F"/>
    <w:rsid w:val="1FB515EE"/>
    <w:rsid w:val="1FBD7A87"/>
    <w:rsid w:val="1FC004EA"/>
    <w:rsid w:val="1FCC365B"/>
    <w:rsid w:val="1FDE5F34"/>
    <w:rsid w:val="1FE13BBB"/>
    <w:rsid w:val="1FE41D91"/>
    <w:rsid w:val="1FE71669"/>
    <w:rsid w:val="1FE72621"/>
    <w:rsid w:val="1FE77676"/>
    <w:rsid w:val="1FEE00EC"/>
    <w:rsid w:val="1FEF6F2A"/>
    <w:rsid w:val="1FF021CF"/>
    <w:rsid w:val="1FF42926"/>
    <w:rsid w:val="1FF505BF"/>
    <w:rsid w:val="1FF558E4"/>
    <w:rsid w:val="20144F3E"/>
    <w:rsid w:val="20192848"/>
    <w:rsid w:val="201E5E2F"/>
    <w:rsid w:val="20217238"/>
    <w:rsid w:val="202437C4"/>
    <w:rsid w:val="20266441"/>
    <w:rsid w:val="2027275A"/>
    <w:rsid w:val="202938AD"/>
    <w:rsid w:val="202A2C71"/>
    <w:rsid w:val="20324C63"/>
    <w:rsid w:val="20390B5A"/>
    <w:rsid w:val="203A70B7"/>
    <w:rsid w:val="203B3C18"/>
    <w:rsid w:val="204A2709"/>
    <w:rsid w:val="204C10F3"/>
    <w:rsid w:val="206C4DE8"/>
    <w:rsid w:val="206E6B96"/>
    <w:rsid w:val="206F3ED5"/>
    <w:rsid w:val="207734CC"/>
    <w:rsid w:val="20775B53"/>
    <w:rsid w:val="207C42FE"/>
    <w:rsid w:val="207C62B9"/>
    <w:rsid w:val="209F5619"/>
    <w:rsid w:val="20B5079E"/>
    <w:rsid w:val="20BE434D"/>
    <w:rsid w:val="20BF7143"/>
    <w:rsid w:val="20C0135F"/>
    <w:rsid w:val="20C01FAD"/>
    <w:rsid w:val="20C36257"/>
    <w:rsid w:val="20C365E7"/>
    <w:rsid w:val="20D00962"/>
    <w:rsid w:val="20D029DA"/>
    <w:rsid w:val="20E45227"/>
    <w:rsid w:val="20E917C8"/>
    <w:rsid w:val="20EF6222"/>
    <w:rsid w:val="20F22224"/>
    <w:rsid w:val="20F457D9"/>
    <w:rsid w:val="20FB79D1"/>
    <w:rsid w:val="20FE2A08"/>
    <w:rsid w:val="21005E7B"/>
    <w:rsid w:val="21053D51"/>
    <w:rsid w:val="21145C5E"/>
    <w:rsid w:val="21160403"/>
    <w:rsid w:val="211A4E58"/>
    <w:rsid w:val="21251536"/>
    <w:rsid w:val="21285B3B"/>
    <w:rsid w:val="212A3EFA"/>
    <w:rsid w:val="212A7BEE"/>
    <w:rsid w:val="21373453"/>
    <w:rsid w:val="213A506A"/>
    <w:rsid w:val="213B2118"/>
    <w:rsid w:val="214A78B2"/>
    <w:rsid w:val="21751EEA"/>
    <w:rsid w:val="217751C4"/>
    <w:rsid w:val="217B315B"/>
    <w:rsid w:val="21833C06"/>
    <w:rsid w:val="218753E7"/>
    <w:rsid w:val="21934F97"/>
    <w:rsid w:val="219A788C"/>
    <w:rsid w:val="21A353E1"/>
    <w:rsid w:val="21A37ED8"/>
    <w:rsid w:val="21A47AB2"/>
    <w:rsid w:val="21AB5C81"/>
    <w:rsid w:val="21AC1386"/>
    <w:rsid w:val="21AC5A74"/>
    <w:rsid w:val="21B13A5D"/>
    <w:rsid w:val="21B313AC"/>
    <w:rsid w:val="21B95112"/>
    <w:rsid w:val="21BA66DF"/>
    <w:rsid w:val="21BF5D72"/>
    <w:rsid w:val="21C31FA5"/>
    <w:rsid w:val="21C57455"/>
    <w:rsid w:val="21D158B3"/>
    <w:rsid w:val="21D5070E"/>
    <w:rsid w:val="21DF76E3"/>
    <w:rsid w:val="21E70944"/>
    <w:rsid w:val="21EC7379"/>
    <w:rsid w:val="21F809CB"/>
    <w:rsid w:val="21FF2955"/>
    <w:rsid w:val="22053B35"/>
    <w:rsid w:val="220657FE"/>
    <w:rsid w:val="220F2F3A"/>
    <w:rsid w:val="221154A9"/>
    <w:rsid w:val="2219572F"/>
    <w:rsid w:val="221D70CC"/>
    <w:rsid w:val="221E61E2"/>
    <w:rsid w:val="221F3C55"/>
    <w:rsid w:val="22252C13"/>
    <w:rsid w:val="222E0BBB"/>
    <w:rsid w:val="22341228"/>
    <w:rsid w:val="22344C93"/>
    <w:rsid w:val="223626D4"/>
    <w:rsid w:val="223B1D61"/>
    <w:rsid w:val="22437B0A"/>
    <w:rsid w:val="22440BBC"/>
    <w:rsid w:val="224A676D"/>
    <w:rsid w:val="224F2F9C"/>
    <w:rsid w:val="225453B1"/>
    <w:rsid w:val="22545BDB"/>
    <w:rsid w:val="225743A6"/>
    <w:rsid w:val="225A4CCB"/>
    <w:rsid w:val="225F19B9"/>
    <w:rsid w:val="22662608"/>
    <w:rsid w:val="226E2F29"/>
    <w:rsid w:val="22743FB6"/>
    <w:rsid w:val="2282301F"/>
    <w:rsid w:val="228B7338"/>
    <w:rsid w:val="228D6786"/>
    <w:rsid w:val="229D12AC"/>
    <w:rsid w:val="229F2F4B"/>
    <w:rsid w:val="229F6176"/>
    <w:rsid w:val="22A55B85"/>
    <w:rsid w:val="22AD527C"/>
    <w:rsid w:val="22B047F3"/>
    <w:rsid w:val="22B30A86"/>
    <w:rsid w:val="22BD18AC"/>
    <w:rsid w:val="22CE5386"/>
    <w:rsid w:val="22D2705A"/>
    <w:rsid w:val="22DF22BA"/>
    <w:rsid w:val="22E52C83"/>
    <w:rsid w:val="22E948BE"/>
    <w:rsid w:val="22F723F4"/>
    <w:rsid w:val="22F9444F"/>
    <w:rsid w:val="22FB079B"/>
    <w:rsid w:val="22FB3727"/>
    <w:rsid w:val="230541AA"/>
    <w:rsid w:val="230652B5"/>
    <w:rsid w:val="23083E80"/>
    <w:rsid w:val="230C127D"/>
    <w:rsid w:val="230D3615"/>
    <w:rsid w:val="230E0315"/>
    <w:rsid w:val="232A02E1"/>
    <w:rsid w:val="232C196B"/>
    <w:rsid w:val="23311C0B"/>
    <w:rsid w:val="23387505"/>
    <w:rsid w:val="23481912"/>
    <w:rsid w:val="23501A82"/>
    <w:rsid w:val="23522FC1"/>
    <w:rsid w:val="23550667"/>
    <w:rsid w:val="235972F0"/>
    <w:rsid w:val="236452E5"/>
    <w:rsid w:val="236C6A9F"/>
    <w:rsid w:val="23740DD9"/>
    <w:rsid w:val="237528EB"/>
    <w:rsid w:val="23795F3A"/>
    <w:rsid w:val="237B2477"/>
    <w:rsid w:val="237C7D2C"/>
    <w:rsid w:val="23807BA0"/>
    <w:rsid w:val="238669E0"/>
    <w:rsid w:val="23891E22"/>
    <w:rsid w:val="238B2272"/>
    <w:rsid w:val="23900A97"/>
    <w:rsid w:val="23910D20"/>
    <w:rsid w:val="23982002"/>
    <w:rsid w:val="23983E5F"/>
    <w:rsid w:val="239D60BB"/>
    <w:rsid w:val="239F2E7E"/>
    <w:rsid w:val="23A01FB1"/>
    <w:rsid w:val="23A51BAF"/>
    <w:rsid w:val="23AB34BB"/>
    <w:rsid w:val="23AC15A3"/>
    <w:rsid w:val="23AF7BA3"/>
    <w:rsid w:val="23B65301"/>
    <w:rsid w:val="23DD1802"/>
    <w:rsid w:val="23E261EC"/>
    <w:rsid w:val="23E528C7"/>
    <w:rsid w:val="23EC1D5C"/>
    <w:rsid w:val="23F3363B"/>
    <w:rsid w:val="24031FC1"/>
    <w:rsid w:val="24087522"/>
    <w:rsid w:val="240E5828"/>
    <w:rsid w:val="24124787"/>
    <w:rsid w:val="241846D0"/>
    <w:rsid w:val="241E61A7"/>
    <w:rsid w:val="242239B9"/>
    <w:rsid w:val="24311BE9"/>
    <w:rsid w:val="24332D9E"/>
    <w:rsid w:val="243B3151"/>
    <w:rsid w:val="243C46E8"/>
    <w:rsid w:val="24440C3C"/>
    <w:rsid w:val="244921A2"/>
    <w:rsid w:val="24496545"/>
    <w:rsid w:val="244C71F4"/>
    <w:rsid w:val="2453720B"/>
    <w:rsid w:val="24573774"/>
    <w:rsid w:val="245A38B3"/>
    <w:rsid w:val="24640FBD"/>
    <w:rsid w:val="24642D72"/>
    <w:rsid w:val="246A2AB4"/>
    <w:rsid w:val="246C00A9"/>
    <w:rsid w:val="246E5FAA"/>
    <w:rsid w:val="246F666E"/>
    <w:rsid w:val="247379D0"/>
    <w:rsid w:val="24795EBF"/>
    <w:rsid w:val="24802425"/>
    <w:rsid w:val="24887CBA"/>
    <w:rsid w:val="248A1884"/>
    <w:rsid w:val="24936C83"/>
    <w:rsid w:val="24947D6D"/>
    <w:rsid w:val="2499387E"/>
    <w:rsid w:val="249E6A29"/>
    <w:rsid w:val="24A2540D"/>
    <w:rsid w:val="24AD431F"/>
    <w:rsid w:val="24BB63A2"/>
    <w:rsid w:val="24BB7B49"/>
    <w:rsid w:val="24BC6D06"/>
    <w:rsid w:val="24C42177"/>
    <w:rsid w:val="24C45A42"/>
    <w:rsid w:val="24C721CF"/>
    <w:rsid w:val="24C91A74"/>
    <w:rsid w:val="24D66159"/>
    <w:rsid w:val="24D70F54"/>
    <w:rsid w:val="24DF4478"/>
    <w:rsid w:val="24E45674"/>
    <w:rsid w:val="24EB3EA9"/>
    <w:rsid w:val="24EE4D00"/>
    <w:rsid w:val="24F83F23"/>
    <w:rsid w:val="25026E10"/>
    <w:rsid w:val="25081109"/>
    <w:rsid w:val="25093DA3"/>
    <w:rsid w:val="250A626E"/>
    <w:rsid w:val="25160A0C"/>
    <w:rsid w:val="251773D6"/>
    <w:rsid w:val="251947E9"/>
    <w:rsid w:val="25215ABD"/>
    <w:rsid w:val="25217768"/>
    <w:rsid w:val="25235A74"/>
    <w:rsid w:val="252423CD"/>
    <w:rsid w:val="252A1DAA"/>
    <w:rsid w:val="252B61EA"/>
    <w:rsid w:val="252C2E12"/>
    <w:rsid w:val="25306B32"/>
    <w:rsid w:val="25337C44"/>
    <w:rsid w:val="253A7FC7"/>
    <w:rsid w:val="254028C5"/>
    <w:rsid w:val="254A78C2"/>
    <w:rsid w:val="254D0410"/>
    <w:rsid w:val="255B6394"/>
    <w:rsid w:val="25703306"/>
    <w:rsid w:val="25731608"/>
    <w:rsid w:val="257628BB"/>
    <w:rsid w:val="257943EA"/>
    <w:rsid w:val="258165B5"/>
    <w:rsid w:val="258D0AFC"/>
    <w:rsid w:val="25930A47"/>
    <w:rsid w:val="259374C6"/>
    <w:rsid w:val="25964F8F"/>
    <w:rsid w:val="25974368"/>
    <w:rsid w:val="25AA6EBF"/>
    <w:rsid w:val="25AD62D1"/>
    <w:rsid w:val="25B66512"/>
    <w:rsid w:val="25BA049D"/>
    <w:rsid w:val="25BE7F84"/>
    <w:rsid w:val="25BF6CBF"/>
    <w:rsid w:val="25C00B62"/>
    <w:rsid w:val="25C14F9A"/>
    <w:rsid w:val="25CD77E8"/>
    <w:rsid w:val="25D16921"/>
    <w:rsid w:val="25D428C6"/>
    <w:rsid w:val="25D94CFB"/>
    <w:rsid w:val="25E16339"/>
    <w:rsid w:val="25E17115"/>
    <w:rsid w:val="25E26151"/>
    <w:rsid w:val="25EA0579"/>
    <w:rsid w:val="25EB21C4"/>
    <w:rsid w:val="25FF3159"/>
    <w:rsid w:val="25FF4054"/>
    <w:rsid w:val="260C4330"/>
    <w:rsid w:val="260F49A4"/>
    <w:rsid w:val="26111965"/>
    <w:rsid w:val="26112644"/>
    <w:rsid w:val="26125826"/>
    <w:rsid w:val="261F1E92"/>
    <w:rsid w:val="26230662"/>
    <w:rsid w:val="2624060F"/>
    <w:rsid w:val="26291A6D"/>
    <w:rsid w:val="263B0E6E"/>
    <w:rsid w:val="263F15AB"/>
    <w:rsid w:val="26446B1D"/>
    <w:rsid w:val="26474144"/>
    <w:rsid w:val="264D7E19"/>
    <w:rsid w:val="265A4F4D"/>
    <w:rsid w:val="265D51B7"/>
    <w:rsid w:val="26700F36"/>
    <w:rsid w:val="267D6A56"/>
    <w:rsid w:val="2686317F"/>
    <w:rsid w:val="26870655"/>
    <w:rsid w:val="26870BE2"/>
    <w:rsid w:val="268D2923"/>
    <w:rsid w:val="268D6582"/>
    <w:rsid w:val="269139D9"/>
    <w:rsid w:val="26925F25"/>
    <w:rsid w:val="269525AF"/>
    <w:rsid w:val="26952F4B"/>
    <w:rsid w:val="26970F10"/>
    <w:rsid w:val="26A02352"/>
    <w:rsid w:val="26A215A8"/>
    <w:rsid w:val="26A57CE7"/>
    <w:rsid w:val="26A70384"/>
    <w:rsid w:val="26AF4D3E"/>
    <w:rsid w:val="26B109D8"/>
    <w:rsid w:val="26B11AE3"/>
    <w:rsid w:val="26B53367"/>
    <w:rsid w:val="26B76EF8"/>
    <w:rsid w:val="26B82FF3"/>
    <w:rsid w:val="26B8538D"/>
    <w:rsid w:val="26BD6589"/>
    <w:rsid w:val="26D0063D"/>
    <w:rsid w:val="26F145C5"/>
    <w:rsid w:val="26FD42AD"/>
    <w:rsid w:val="27052413"/>
    <w:rsid w:val="27112ACE"/>
    <w:rsid w:val="27173328"/>
    <w:rsid w:val="271C2B7F"/>
    <w:rsid w:val="27216CE4"/>
    <w:rsid w:val="272327B6"/>
    <w:rsid w:val="27237FFC"/>
    <w:rsid w:val="27247823"/>
    <w:rsid w:val="272A75E1"/>
    <w:rsid w:val="27392C21"/>
    <w:rsid w:val="27434182"/>
    <w:rsid w:val="27465E71"/>
    <w:rsid w:val="2748444B"/>
    <w:rsid w:val="274C471C"/>
    <w:rsid w:val="2751680C"/>
    <w:rsid w:val="275257E2"/>
    <w:rsid w:val="275607B4"/>
    <w:rsid w:val="27581039"/>
    <w:rsid w:val="27602AF8"/>
    <w:rsid w:val="27665DDD"/>
    <w:rsid w:val="2766617F"/>
    <w:rsid w:val="277857F9"/>
    <w:rsid w:val="277C2D5A"/>
    <w:rsid w:val="27835FF0"/>
    <w:rsid w:val="27846138"/>
    <w:rsid w:val="278C05C9"/>
    <w:rsid w:val="279034B5"/>
    <w:rsid w:val="27925714"/>
    <w:rsid w:val="27985ED9"/>
    <w:rsid w:val="27990D63"/>
    <w:rsid w:val="279D7FC6"/>
    <w:rsid w:val="27A63770"/>
    <w:rsid w:val="27B368C5"/>
    <w:rsid w:val="27C44588"/>
    <w:rsid w:val="27C6520A"/>
    <w:rsid w:val="27D233C4"/>
    <w:rsid w:val="27DA34A7"/>
    <w:rsid w:val="27E426FC"/>
    <w:rsid w:val="27ED7FBC"/>
    <w:rsid w:val="27F67370"/>
    <w:rsid w:val="27FA52BB"/>
    <w:rsid w:val="27FD5B67"/>
    <w:rsid w:val="28004B03"/>
    <w:rsid w:val="2804133F"/>
    <w:rsid w:val="28097BB9"/>
    <w:rsid w:val="280A6B07"/>
    <w:rsid w:val="280B4EA2"/>
    <w:rsid w:val="281E7A1B"/>
    <w:rsid w:val="28214371"/>
    <w:rsid w:val="2823647A"/>
    <w:rsid w:val="2835413A"/>
    <w:rsid w:val="283657A2"/>
    <w:rsid w:val="283804E7"/>
    <w:rsid w:val="283B4021"/>
    <w:rsid w:val="28413FBF"/>
    <w:rsid w:val="28427510"/>
    <w:rsid w:val="28501565"/>
    <w:rsid w:val="285653AB"/>
    <w:rsid w:val="286966FA"/>
    <w:rsid w:val="286A3712"/>
    <w:rsid w:val="286C6E54"/>
    <w:rsid w:val="286E701C"/>
    <w:rsid w:val="28746924"/>
    <w:rsid w:val="2877043A"/>
    <w:rsid w:val="28791E10"/>
    <w:rsid w:val="28812889"/>
    <w:rsid w:val="288356A3"/>
    <w:rsid w:val="28854F1C"/>
    <w:rsid w:val="28861541"/>
    <w:rsid w:val="288E529A"/>
    <w:rsid w:val="288E759B"/>
    <w:rsid w:val="28903885"/>
    <w:rsid w:val="28A50009"/>
    <w:rsid w:val="28A94FE5"/>
    <w:rsid w:val="28B8646D"/>
    <w:rsid w:val="28CA3618"/>
    <w:rsid w:val="28CF21EA"/>
    <w:rsid w:val="28D80282"/>
    <w:rsid w:val="28D90C35"/>
    <w:rsid w:val="28DA71E4"/>
    <w:rsid w:val="28DD24BA"/>
    <w:rsid w:val="28DF51C1"/>
    <w:rsid w:val="28E9019F"/>
    <w:rsid w:val="28FA74B1"/>
    <w:rsid w:val="290F373E"/>
    <w:rsid w:val="29117ED3"/>
    <w:rsid w:val="29181CF3"/>
    <w:rsid w:val="291D45D0"/>
    <w:rsid w:val="29251005"/>
    <w:rsid w:val="292B448D"/>
    <w:rsid w:val="2930223B"/>
    <w:rsid w:val="29385942"/>
    <w:rsid w:val="293936D7"/>
    <w:rsid w:val="293A0811"/>
    <w:rsid w:val="293F1868"/>
    <w:rsid w:val="29465AFB"/>
    <w:rsid w:val="29474EE2"/>
    <w:rsid w:val="29666DD8"/>
    <w:rsid w:val="29687F13"/>
    <w:rsid w:val="296B15E9"/>
    <w:rsid w:val="296F624A"/>
    <w:rsid w:val="29767B25"/>
    <w:rsid w:val="29784010"/>
    <w:rsid w:val="29791616"/>
    <w:rsid w:val="29897B8A"/>
    <w:rsid w:val="298A34FB"/>
    <w:rsid w:val="2990587F"/>
    <w:rsid w:val="299C0065"/>
    <w:rsid w:val="299C3696"/>
    <w:rsid w:val="29A90B5F"/>
    <w:rsid w:val="29C1445E"/>
    <w:rsid w:val="29DB2200"/>
    <w:rsid w:val="29E63CB3"/>
    <w:rsid w:val="29E80B53"/>
    <w:rsid w:val="29F93AA4"/>
    <w:rsid w:val="29FB11B0"/>
    <w:rsid w:val="29FE0C8D"/>
    <w:rsid w:val="29FE2FC5"/>
    <w:rsid w:val="2A055E71"/>
    <w:rsid w:val="2A08192A"/>
    <w:rsid w:val="2A14154C"/>
    <w:rsid w:val="2A211C7C"/>
    <w:rsid w:val="2A21406E"/>
    <w:rsid w:val="2A216EBD"/>
    <w:rsid w:val="2A220EF3"/>
    <w:rsid w:val="2A291EC3"/>
    <w:rsid w:val="2A2A4905"/>
    <w:rsid w:val="2A325A1B"/>
    <w:rsid w:val="2A333426"/>
    <w:rsid w:val="2A3F4953"/>
    <w:rsid w:val="2A462881"/>
    <w:rsid w:val="2A480288"/>
    <w:rsid w:val="2A4A670C"/>
    <w:rsid w:val="2A4B5B6D"/>
    <w:rsid w:val="2A4E6BEA"/>
    <w:rsid w:val="2A580712"/>
    <w:rsid w:val="2A60751C"/>
    <w:rsid w:val="2A6B52D2"/>
    <w:rsid w:val="2A831304"/>
    <w:rsid w:val="2A870EBC"/>
    <w:rsid w:val="2A8D45D5"/>
    <w:rsid w:val="2A91603C"/>
    <w:rsid w:val="2A986DA7"/>
    <w:rsid w:val="2AA54163"/>
    <w:rsid w:val="2AAA7EA4"/>
    <w:rsid w:val="2ABA175E"/>
    <w:rsid w:val="2ABB513E"/>
    <w:rsid w:val="2AC01AD3"/>
    <w:rsid w:val="2AC32B4B"/>
    <w:rsid w:val="2AD4479A"/>
    <w:rsid w:val="2ADA0313"/>
    <w:rsid w:val="2ADC1096"/>
    <w:rsid w:val="2AE84B36"/>
    <w:rsid w:val="2AE96F19"/>
    <w:rsid w:val="2AEB3737"/>
    <w:rsid w:val="2AF44860"/>
    <w:rsid w:val="2AFE542A"/>
    <w:rsid w:val="2B046908"/>
    <w:rsid w:val="2B0E7D3D"/>
    <w:rsid w:val="2B291B9F"/>
    <w:rsid w:val="2B295508"/>
    <w:rsid w:val="2B2F0248"/>
    <w:rsid w:val="2B311825"/>
    <w:rsid w:val="2B4B3B34"/>
    <w:rsid w:val="2B4B44B7"/>
    <w:rsid w:val="2B5254DE"/>
    <w:rsid w:val="2B57141B"/>
    <w:rsid w:val="2B6B09F1"/>
    <w:rsid w:val="2B6B1D91"/>
    <w:rsid w:val="2B830C79"/>
    <w:rsid w:val="2B840938"/>
    <w:rsid w:val="2B850028"/>
    <w:rsid w:val="2B8E214A"/>
    <w:rsid w:val="2B8E2DB7"/>
    <w:rsid w:val="2BA21013"/>
    <w:rsid w:val="2BA92F7C"/>
    <w:rsid w:val="2BA9539F"/>
    <w:rsid w:val="2BAE0A87"/>
    <w:rsid w:val="2BB45231"/>
    <w:rsid w:val="2BB70619"/>
    <w:rsid w:val="2BBE72C2"/>
    <w:rsid w:val="2BC127D2"/>
    <w:rsid w:val="2BC43963"/>
    <w:rsid w:val="2BCA3844"/>
    <w:rsid w:val="2BD41B7E"/>
    <w:rsid w:val="2BD72EE6"/>
    <w:rsid w:val="2BDB1B8C"/>
    <w:rsid w:val="2BDC1A66"/>
    <w:rsid w:val="2BE00DCD"/>
    <w:rsid w:val="2BE955E6"/>
    <w:rsid w:val="2BF03DA5"/>
    <w:rsid w:val="2BF82840"/>
    <w:rsid w:val="2C114C81"/>
    <w:rsid w:val="2C124C73"/>
    <w:rsid w:val="2C183084"/>
    <w:rsid w:val="2C1C4E31"/>
    <w:rsid w:val="2C1F6374"/>
    <w:rsid w:val="2C274850"/>
    <w:rsid w:val="2C351DD1"/>
    <w:rsid w:val="2C36419B"/>
    <w:rsid w:val="2C3A6D80"/>
    <w:rsid w:val="2C3B6A63"/>
    <w:rsid w:val="2C425B68"/>
    <w:rsid w:val="2C441630"/>
    <w:rsid w:val="2C462CD3"/>
    <w:rsid w:val="2C73422C"/>
    <w:rsid w:val="2C7960A8"/>
    <w:rsid w:val="2C7D25B8"/>
    <w:rsid w:val="2C7F179E"/>
    <w:rsid w:val="2C8B4734"/>
    <w:rsid w:val="2C901814"/>
    <w:rsid w:val="2C922565"/>
    <w:rsid w:val="2C922B68"/>
    <w:rsid w:val="2C936E5A"/>
    <w:rsid w:val="2C995010"/>
    <w:rsid w:val="2C9C39FB"/>
    <w:rsid w:val="2CA0586C"/>
    <w:rsid w:val="2CA300A4"/>
    <w:rsid w:val="2CA302D5"/>
    <w:rsid w:val="2CAE1C71"/>
    <w:rsid w:val="2CC3352D"/>
    <w:rsid w:val="2CCA1173"/>
    <w:rsid w:val="2CCD11DE"/>
    <w:rsid w:val="2CD551A4"/>
    <w:rsid w:val="2CE24D23"/>
    <w:rsid w:val="2CE2705B"/>
    <w:rsid w:val="2CF346B0"/>
    <w:rsid w:val="2CF608F9"/>
    <w:rsid w:val="2CFD478B"/>
    <w:rsid w:val="2D084DE2"/>
    <w:rsid w:val="2D094648"/>
    <w:rsid w:val="2D1C4639"/>
    <w:rsid w:val="2D24240E"/>
    <w:rsid w:val="2D270E6F"/>
    <w:rsid w:val="2D27708B"/>
    <w:rsid w:val="2D2D2622"/>
    <w:rsid w:val="2D350EA9"/>
    <w:rsid w:val="2D45602F"/>
    <w:rsid w:val="2D5B5614"/>
    <w:rsid w:val="2D5D0B5B"/>
    <w:rsid w:val="2D5F24CE"/>
    <w:rsid w:val="2D613382"/>
    <w:rsid w:val="2D633478"/>
    <w:rsid w:val="2D656F27"/>
    <w:rsid w:val="2D6E0A32"/>
    <w:rsid w:val="2D734635"/>
    <w:rsid w:val="2D7C57E7"/>
    <w:rsid w:val="2D83125D"/>
    <w:rsid w:val="2D832007"/>
    <w:rsid w:val="2D834E16"/>
    <w:rsid w:val="2D86297C"/>
    <w:rsid w:val="2D8A1C1F"/>
    <w:rsid w:val="2D8A3A7F"/>
    <w:rsid w:val="2D917803"/>
    <w:rsid w:val="2D9A6D7A"/>
    <w:rsid w:val="2DA52236"/>
    <w:rsid w:val="2DA54515"/>
    <w:rsid w:val="2DA86F03"/>
    <w:rsid w:val="2DAB7DCB"/>
    <w:rsid w:val="2DB17061"/>
    <w:rsid w:val="2DC50F1F"/>
    <w:rsid w:val="2DC736F1"/>
    <w:rsid w:val="2DC87E7A"/>
    <w:rsid w:val="2DC9573C"/>
    <w:rsid w:val="2DCD4476"/>
    <w:rsid w:val="2DD446FE"/>
    <w:rsid w:val="2DD46A68"/>
    <w:rsid w:val="2DE1428E"/>
    <w:rsid w:val="2DF129CD"/>
    <w:rsid w:val="2DF52A1C"/>
    <w:rsid w:val="2DF81984"/>
    <w:rsid w:val="2DF977A7"/>
    <w:rsid w:val="2DFD3A5B"/>
    <w:rsid w:val="2E024A35"/>
    <w:rsid w:val="2E0479EC"/>
    <w:rsid w:val="2E055880"/>
    <w:rsid w:val="2E093FA7"/>
    <w:rsid w:val="2E1011D1"/>
    <w:rsid w:val="2E14005F"/>
    <w:rsid w:val="2E1F19DE"/>
    <w:rsid w:val="2E207A81"/>
    <w:rsid w:val="2E207FA0"/>
    <w:rsid w:val="2E2400BA"/>
    <w:rsid w:val="2E251B7D"/>
    <w:rsid w:val="2E26662E"/>
    <w:rsid w:val="2E2812F9"/>
    <w:rsid w:val="2E2863B6"/>
    <w:rsid w:val="2E2C7963"/>
    <w:rsid w:val="2E322AF7"/>
    <w:rsid w:val="2E3366D5"/>
    <w:rsid w:val="2E392231"/>
    <w:rsid w:val="2E3F18FC"/>
    <w:rsid w:val="2E427033"/>
    <w:rsid w:val="2E4A6717"/>
    <w:rsid w:val="2E4A74C7"/>
    <w:rsid w:val="2E4F1F3A"/>
    <w:rsid w:val="2E601C97"/>
    <w:rsid w:val="2E6325CF"/>
    <w:rsid w:val="2E6F369B"/>
    <w:rsid w:val="2E721FF5"/>
    <w:rsid w:val="2E732BA7"/>
    <w:rsid w:val="2E796F8B"/>
    <w:rsid w:val="2E7F7B2C"/>
    <w:rsid w:val="2E834FFD"/>
    <w:rsid w:val="2E8C523F"/>
    <w:rsid w:val="2E8D2F6C"/>
    <w:rsid w:val="2E8D5D20"/>
    <w:rsid w:val="2E9120A0"/>
    <w:rsid w:val="2E941574"/>
    <w:rsid w:val="2E950169"/>
    <w:rsid w:val="2E9B6390"/>
    <w:rsid w:val="2E9D1890"/>
    <w:rsid w:val="2EA43210"/>
    <w:rsid w:val="2EA7374B"/>
    <w:rsid w:val="2EB1086B"/>
    <w:rsid w:val="2EB70A36"/>
    <w:rsid w:val="2EC0399C"/>
    <w:rsid w:val="2EC41603"/>
    <w:rsid w:val="2EC44C97"/>
    <w:rsid w:val="2EC67D19"/>
    <w:rsid w:val="2EC71FD4"/>
    <w:rsid w:val="2ED057EE"/>
    <w:rsid w:val="2ED44BF4"/>
    <w:rsid w:val="2EDF0E7A"/>
    <w:rsid w:val="2EE2511E"/>
    <w:rsid w:val="2EE96BE7"/>
    <w:rsid w:val="2EEE7C95"/>
    <w:rsid w:val="2F0B2A33"/>
    <w:rsid w:val="2F152B21"/>
    <w:rsid w:val="2F1A4856"/>
    <w:rsid w:val="2F223A79"/>
    <w:rsid w:val="2F241B52"/>
    <w:rsid w:val="2F262E90"/>
    <w:rsid w:val="2F271E81"/>
    <w:rsid w:val="2F29296A"/>
    <w:rsid w:val="2F2B1887"/>
    <w:rsid w:val="2F2C754D"/>
    <w:rsid w:val="2F303C3E"/>
    <w:rsid w:val="2F30522A"/>
    <w:rsid w:val="2F401812"/>
    <w:rsid w:val="2F4336D5"/>
    <w:rsid w:val="2F4B7B74"/>
    <w:rsid w:val="2F6A67E1"/>
    <w:rsid w:val="2F6D16B8"/>
    <w:rsid w:val="2F736BB0"/>
    <w:rsid w:val="2F7A3763"/>
    <w:rsid w:val="2F865A02"/>
    <w:rsid w:val="2F880EEA"/>
    <w:rsid w:val="2F8E1301"/>
    <w:rsid w:val="2F8E6665"/>
    <w:rsid w:val="2F90429B"/>
    <w:rsid w:val="2F977EE2"/>
    <w:rsid w:val="2F981FF8"/>
    <w:rsid w:val="2F9F5822"/>
    <w:rsid w:val="2FA011BF"/>
    <w:rsid w:val="2FA04CC0"/>
    <w:rsid w:val="2FA461C8"/>
    <w:rsid w:val="2FA476E8"/>
    <w:rsid w:val="2FB24B1B"/>
    <w:rsid w:val="2FB36A71"/>
    <w:rsid w:val="2FB71E34"/>
    <w:rsid w:val="2FC54769"/>
    <w:rsid w:val="2FC85ACB"/>
    <w:rsid w:val="2FCA623D"/>
    <w:rsid w:val="2FCB48F5"/>
    <w:rsid w:val="2FCD224E"/>
    <w:rsid w:val="2FCE02B7"/>
    <w:rsid w:val="2FD9394F"/>
    <w:rsid w:val="2FDA4567"/>
    <w:rsid w:val="2FDB6FF3"/>
    <w:rsid w:val="2FDC1325"/>
    <w:rsid w:val="2FE07096"/>
    <w:rsid w:val="2FE560BE"/>
    <w:rsid w:val="2FEA68F1"/>
    <w:rsid w:val="2FEC035A"/>
    <w:rsid w:val="2FED38C4"/>
    <w:rsid w:val="2FF107DD"/>
    <w:rsid w:val="2FF47C41"/>
    <w:rsid w:val="2FF74E63"/>
    <w:rsid w:val="2FFD7FA5"/>
    <w:rsid w:val="2FFF567C"/>
    <w:rsid w:val="30003337"/>
    <w:rsid w:val="30021E54"/>
    <w:rsid w:val="300B659C"/>
    <w:rsid w:val="300D0D3A"/>
    <w:rsid w:val="300D165A"/>
    <w:rsid w:val="30114983"/>
    <w:rsid w:val="301C5497"/>
    <w:rsid w:val="30285EBA"/>
    <w:rsid w:val="302D224F"/>
    <w:rsid w:val="3034484D"/>
    <w:rsid w:val="30397462"/>
    <w:rsid w:val="303A2963"/>
    <w:rsid w:val="30442F22"/>
    <w:rsid w:val="30470293"/>
    <w:rsid w:val="304E4C23"/>
    <w:rsid w:val="304F3596"/>
    <w:rsid w:val="304F39C8"/>
    <w:rsid w:val="3050050F"/>
    <w:rsid w:val="305329A0"/>
    <w:rsid w:val="30536CF6"/>
    <w:rsid w:val="305A4461"/>
    <w:rsid w:val="305D0E42"/>
    <w:rsid w:val="305D379D"/>
    <w:rsid w:val="30655FAB"/>
    <w:rsid w:val="3067508B"/>
    <w:rsid w:val="30683E55"/>
    <w:rsid w:val="30696F72"/>
    <w:rsid w:val="306A57E0"/>
    <w:rsid w:val="30774191"/>
    <w:rsid w:val="30810DBD"/>
    <w:rsid w:val="308B2071"/>
    <w:rsid w:val="308C7CDC"/>
    <w:rsid w:val="309B09A6"/>
    <w:rsid w:val="30A12A12"/>
    <w:rsid w:val="30A260B0"/>
    <w:rsid w:val="30A36BAE"/>
    <w:rsid w:val="30A73913"/>
    <w:rsid w:val="30AB1118"/>
    <w:rsid w:val="30AD4C88"/>
    <w:rsid w:val="30AD5175"/>
    <w:rsid w:val="30B5214B"/>
    <w:rsid w:val="30B813E1"/>
    <w:rsid w:val="30BC6E76"/>
    <w:rsid w:val="30BF201E"/>
    <w:rsid w:val="30C54FBC"/>
    <w:rsid w:val="30C81A43"/>
    <w:rsid w:val="30CA2258"/>
    <w:rsid w:val="30CB0943"/>
    <w:rsid w:val="30D233EB"/>
    <w:rsid w:val="30D51C50"/>
    <w:rsid w:val="30D650B7"/>
    <w:rsid w:val="30F41041"/>
    <w:rsid w:val="30F76E0F"/>
    <w:rsid w:val="30F970E3"/>
    <w:rsid w:val="310C7E06"/>
    <w:rsid w:val="310D0E5A"/>
    <w:rsid w:val="31176A5B"/>
    <w:rsid w:val="3118459C"/>
    <w:rsid w:val="311A6712"/>
    <w:rsid w:val="312202DF"/>
    <w:rsid w:val="312268DE"/>
    <w:rsid w:val="312E10B6"/>
    <w:rsid w:val="313071F4"/>
    <w:rsid w:val="3143463A"/>
    <w:rsid w:val="314E1086"/>
    <w:rsid w:val="315855D2"/>
    <w:rsid w:val="315E4135"/>
    <w:rsid w:val="31674126"/>
    <w:rsid w:val="316B7EA0"/>
    <w:rsid w:val="319836D6"/>
    <w:rsid w:val="319940C1"/>
    <w:rsid w:val="31AE1522"/>
    <w:rsid w:val="31AE405B"/>
    <w:rsid w:val="31B07911"/>
    <w:rsid w:val="31B67AC6"/>
    <w:rsid w:val="31BC0906"/>
    <w:rsid w:val="31D041FA"/>
    <w:rsid w:val="31D6361C"/>
    <w:rsid w:val="31F47E24"/>
    <w:rsid w:val="32015B97"/>
    <w:rsid w:val="320758E5"/>
    <w:rsid w:val="32090074"/>
    <w:rsid w:val="320C61ED"/>
    <w:rsid w:val="32130A51"/>
    <w:rsid w:val="321B026F"/>
    <w:rsid w:val="321B2F7B"/>
    <w:rsid w:val="321F125F"/>
    <w:rsid w:val="32206DBA"/>
    <w:rsid w:val="32223797"/>
    <w:rsid w:val="322C41E0"/>
    <w:rsid w:val="322F3A64"/>
    <w:rsid w:val="32350B3D"/>
    <w:rsid w:val="323F7955"/>
    <w:rsid w:val="32430FED"/>
    <w:rsid w:val="32492DF4"/>
    <w:rsid w:val="324C712F"/>
    <w:rsid w:val="324E7379"/>
    <w:rsid w:val="32520B7A"/>
    <w:rsid w:val="327103FF"/>
    <w:rsid w:val="32747D5C"/>
    <w:rsid w:val="327A4F53"/>
    <w:rsid w:val="32881041"/>
    <w:rsid w:val="32895AFD"/>
    <w:rsid w:val="32920AE8"/>
    <w:rsid w:val="32933C20"/>
    <w:rsid w:val="32A40633"/>
    <w:rsid w:val="32A52DF4"/>
    <w:rsid w:val="32A65C6F"/>
    <w:rsid w:val="32B3091B"/>
    <w:rsid w:val="32B4671B"/>
    <w:rsid w:val="32BF64C7"/>
    <w:rsid w:val="32C82CFC"/>
    <w:rsid w:val="32D47ECB"/>
    <w:rsid w:val="32D7184D"/>
    <w:rsid w:val="32D84DAB"/>
    <w:rsid w:val="32D8550E"/>
    <w:rsid w:val="32ED2E3A"/>
    <w:rsid w:val="32F21B5C"/>
    <w:rsid w:val="32F861CE"/>
    <w:rsid w:val="32FC6256"/>
    <w:rsid w:val="33014D00"/>
    <w:rsid w:val="33055C55"/>
    <w:rsid w:val="330F30EF"/>
    <w:rsid w:val="3313101C"/>
    <w:rsid w:val="33144CB6"/>
    <w:rsid w:val="33166957"/>
    <w:rsid w:val="332417BB"/>
    <w:rsid w:val="332839CE"/>
    <w:rsid w:val="332D5756"/>
    <w:rsid w:val="33370B89"/>
    <w:rsid w:val="33383B54"/>
    <w:rsid w:val="333C23C0"/>
    <w:rsid w:val="333D13DE"/>
    <w:rsid w:val="33440F6A"/>
    <w:rsid w:val="334C0519"/>
    <w:rsid w:val="335622F0"/>
    <w:rsid w:val="335C67DD"/>
    <w:rsid w:val="335D7575"/>
    <w:rsid w:val="3367479E"/>
    <w:rsid w:val="33783632"/>
    <w:rsid w:val="337A6FF6"/>
    <w:rsid w:val="337B0E24"/>
    <w:rsid w:val="33820903"/>
    <w:rsid w:val="33871099"/>
    <w:rsid w:val="338E53DC"/>
    <w:rsid w:val="339A35EC"/>
    <w:rsid w:val="33A01D49"/>
    <w:rsid w:val="33A17EFE"/>
    <w:rsid w:val="33A23317"/>
    <w:rsid w:val="33A41858"/>
    <w:rsid w:val="33AE2CF7"/>
    <w:rsid w:val="33B67490"/>
    <w:rsid w:val="33C46727"/>
    <w:rsid w:val="33C631C8"/>
    <w:rsid w:val="33F5765D"/>
    <w:rsid w:val="33FF6752"/>
    <w:rsid w:val="3407700A"/>
    <w:rsid w:val="340C51DA"/>
    <w:rsid w:val="34162F4A"/>
    <w:rsid w:val="341A0186"/>
    <w:rsid w:val="341B0DE5"/>
    <w:rsid w:val="341C7D86"/>
    <w:rsid w:val="34210154"/>
    <w:rsid w:val="34226A7D"/>
    <w:rsid w:val="34236AF4"/>
    <w:rsid w:val="34367C3E"/>
    <w:rsid w:val="34387FBC"/>
    <w:rsid w:val="343F14C5"/>
    <w:rsid w:val="34437975"/>
    <w:rsid w:val="344C0DA1"/>
    <w:rsid w:val="344D69AA"/>
    <w:rsid w:val="345472CD"/>
    <w:rsid w:val="345620F3"/>
    <w:rsid w:val="3461654C"/>
    <w:rsid w:val="346E4333"/>
    <w:rsid w:val="346E4ECA"/>
    <w:rsid w:val="347860BC"/>
    <w:rsid w:val="347C46D2"/>
    <w:rsid w:val="347F21B1"/>
    <w:rsid w:val="34804B8E"/>
    <w:rsid w:val="348515EB"/>
    <w:rsid w:val="34964494"/>
    <w:rsid w:val="34A17850"/>
    <w:rsid w:val="34A61A03"/>
    <w:rsid w:val="34AD28F1"/>
    <w:rsid w:val="34AE5E40"/>
    <w:rsid w:val="34B330B3"/>
    <w:rsid w:val="34C5269B"/>
    <w:rsid w:val="34D03355"/>
    <w:rsid w:val="34E103DA"/>
    <w:rsid w:val="34ED1154"/>
    <w:rsid w:val="34F24076"/>
    <w:rsid w:val="34F361D2"/>
    <w:rsid w:val="34F4395B"/>
    <w:rsid w:val="34FF34C4"/>
    <w:rsid w:val="350522D3"/>
    <w:rsid w:val="35093A16"/>
    <w:rsid w:val="350A4D69"/>
    <w:rsid w:val="350A6FF4"/>
    <w:rsid w:val="350C5E9D"/>
    <w:rsid w:val="350C68C7"/>
    <w:rsid w:val="350E206F"/>
    <w:rsid w:val="350F4773"/>
    <w:rsid w:val="350F638D"/>
    <w:rsid w:val="351028F1"/>
    <w:rsid w:val="351258A4"/>
    <w:rsid w:val="35182E60"/>
    <w:rsid w:val="351931AF"/>
    <w:rsid w:val="351C0D55"/>
    <w:rsid w:val="35262470"/>
    <w:rsid w:val="352E3F0A"/>
    <w:rsid w:val="35316197"/>
    <w:rsid w:val="35381847"/>
    <w:rsid w:val="353F1E8B"/>
    <w:rsid w:val="353F68C8"/>
    <w:rsid w:val="35455D18"/>
    <w:rsid w:val="35474B3C"/>
    <w:rsid w:val="354B1EFF"/>
    <w:rsid w:val="35513B7D"/>
    <w:rsid w:val="3554587C"/>
    <w:rsid w:val="35585E9A"/>
    <w:rsid w:val="35667EA7"/>
    <w:rsid w:val="356E6BC7"/>
    <w:rsid w:val="357466B7"/>
    <w:rsid w:val="3577789E"/>
    <w:rsid w:val="35782487"/>
    <w:rsid w:val="35782CFF"/>
    <w:rsid w:val="35825057"/>
    <w:rsid w:val="3585499E"/>
    <w:rsid w:val="35870C69"/>
    <w:rsid w:val="358830F9"/>
    <w:rsid w:val="358F08AD"/>
    <w:rsid w:val="358F479C"/>
    <w:rsid w:val="35976DCB"/>
    <w:rsid w:val="35A02522"/>
    <w:rsid w:val="35B2686B"/>
    <w:rsid w:val="35B346D6"/>
    <w:rsid w:val="35B45FF4"/>
    <w:rsid w:val="35B97B6C"/>
    <w:rsid w:val="35C063C0"/>
    <w:rsid w:val="35C14339"/>
    <w:rsid w:val="35C3064E"/>
    <w:rsid w:val="35C60525"/>
    <w:rsid w:val="35E63E50"/>
    <w:rsid w:val="35F92C5B"/>
    <w:rsid w:val="35FA35B9"/>
    <w:rsid w:val="35FC7EE8"/>
    <w:rsid w:val="35FD6894"/>
    <w:rsid w:val="35FD7BBC"/>
    <w:rsid w:val="3605048F"/>
    <w:rsid w:val="36063260"/>
    <w:rsid w:val="3606765F"/>
    <w:rsid w:val="361D214D"/>
    <w:rsid w:val="36217D99"/>
    <w:rsid w:val="36230008"/>
    <w:rsid w:val="36270681"/>
    <w:rsid w:val="36273E4E"/>
    <w:rsid w:val="3630533B"/>
    <w:rsid w:val="36305500"/>
    <w:rsid w:val="36353D3F"/>
    <w:rsid w:val="36366F41"/>
    <w:rsid w:val="3637218F"/>
    <w:rsid w:val="3644770B"/>
    <w:rsid w:val="36481DA9"/>
    <w:rsid w:val="36493FAA"/>
    <w:rsid w:val="364B1946"/>
    <w:rsid w:val="364E2511"/>
    <w:rsid w:val="365E6567"/>
    <w:rsid w:val="36624D43"/>
    <w:rsid w:val="36715DE2"/>
    <w:rsid w:val="3673426C"/>
    <w:rsid w:val="367A206E"/>
    <w:rsid w:val="367A6DE4"/>
    <w:rsid w:val="367F1241"/>
    <w:rsid w:val="36816AE2"/>
    <w:rsid w:val="3684105F"/>
    <w:rsid w:val="36845F83"/>
    <w:rsid w:val="369450BC"/>
    <w:rsid w:val="36A62E32"/>
    <w:rsid w:val="36A772DC"/>
    <w:rsid w:val="36AE35CC"/>
    <w:rsid w:val="36C02BCE"/>
    <w:rsid w:val="36C51F66"/>
    <w:rsid w:val="36E623AB"/>
    <w:rsid w:val="36E8506F"/>
    <w:rsid w:val="36F80808"/>
    <w:rsid w:val="36F841D0"/>
    <w:rsid w:val="36FE64BD"/>
    <w:rsid w:val="370679EF"/>
    <w:rsid w:val="370744CC"/>
    <w:rsid w:val="37096130"/>
    <w:rsid w:val="371250FB"/>
    <w:rsid w:val="371549E3"/>
    <w:rsid w:val="371B65A2"/>
    <w:rsid w:val="371C60BE"/>
    <w:rsid w:val="371D6E27"/>
    <w:rsid w:val="37226FA1"/>
    <w:rsid w:val="37245578"/>
    <w:rsid w:val="3734337D"/>
    <w:rsid w:val="374E607C"/>
    <w:rsid w:val="374F0575"/>
    <w:rsid w:val="375373E6"/>
    <w:rsid w:val="375C00A9"/>
    <w:rsid w:val="376473A8"/>
    <w:rsid w:val="376F3030"/>
    <w:rsid w:val="377141DC"/>
    <w:rsid w:val="37784FAD"/>
    <w:rsid w:val="377F0A6D"/>
    <w:rsid w:val="378113EE"/>
    <w:rsid w:val="378860C8"/>
    <w:rsid w:val="378C5628"/>
    <w:rsid w:val="37910C1A"/>
    <w:rsid w:val="37921407"/>
    <w:rsid w:val="379F4ECF"/>
    <w:rsid w:val="37A30F65"/>
    <w:rsid w:val="37A36A79"/>
    <w:rsid w:val="37A9270F"/>
    <w:rsid w:val="37AD1613"/>
    <w:rsid w:val="37B47B74"/>
    <w:rsid w:val="37CF5A73"/>
    <w:rsid w:val="37D738F3"/>
    <w:rsid w:val="37D85C85"/>
    <w:rsid w:val="37EA6899"/>
    <w:rsid w:val="37EF2631"/>
    <w:rsid w:val="37F02198"/>
    <w:rsid w:val="37F02C46"/>
    <w:rsid w:val="37FF21E3"/>
    <w:rsid w:val="38002576"/>
    <w:rsid w:val="380E73EE"/>
    <w:rsid w:val="38137416"/>
    <w:rsid w:val="382E53F4"/>
    <w:rsid w:val="38307FE6"/>
    <w:rsid w:val="3835169F"/>
    <w:rsid w:val="383B53DD"/>
    <w:rsid w:val="383E2921"/>
    <w:rsid w:val="383E74DE"/>
    <w:rsid w:val="38437C91"/>
    <w:rsid w:val="3844446D"/>
    <w:rsid w:val="384510B9"/>
    <w:rsid w:val="38474C76"/>
    <w:rsid w:val="384828AB"/>
    <w:rsid w:val="384834B0"/>
    <w:rsid w:val="385379E2"/>
    <w:rsid w:val="385D044B"/>
    <w:rsid w:val="38613E1A"/>
    <w:rsid w:val="3863011D"/>
    <w:rsid w:val="386B50A9"/>
    <w:rsid w:val="386E30C3"/>
    <w:rsid w:val="387E033A"/>
    <w:rsid w:val="38815A34"/>
    <w:rsid w:val="38833780"/>
    <w:rsid w:val="389419A5"/>
    <w:rsid w:val="389D19DD"/>
    <w:rsid w:val="38A1111D"/>
    <w:rsid w:val="38A86025"/>
    <w:rsid w:val="38B262B9"/>
    <w:rsid w:val="38B66357"/>
    <w:rsid w:val="38BA7F92"/>
    <w:rsid w:val="38BF1F70"/>
    <w:rsid w:val="38C46B86"/>
    <w:rsid w:val="38CD25A6"/>
    <w:rsid w:val="38D308C5"/>
    <w:rsid w:val="38D33DB4"/>
    <w:rsid w:val="38D5120E"/>
    <w:rsid w:val="38D838A0"/>
    <w:rsid w:val="38DF7FF5"/>
    <w:rsid w:val="38EB773E"/>
    <w:rsid w:val="3904736B"/>
    <w:rsid w:val="390762D9"/>
    <w:rsid w:val="39153D7F"/>
    <w:rsid w:val="39185A1B"/>
    <w:rsid w:val="39197A4F"/>
    <w:rsid w:val="39240E60"/>
    <w:rsid w:val="392D6F80"/>
    <w:rsid w:val="39337838"/>
    <w:rsid w:val="39357FB2"/>
    <w:rsid w:val="39383F53"/>
    <w:rsid w:val="393B0BC1"/>
    <w:rsid w:val="393C6F1C"/>
    <w:rsid w:val="393F11F1"/>
    <w:rsid w:val="39404550"/>
    <w:rsid w:val="39411270"/>
    <w:rsid w:val="394445AA"/>
    <w:rsid w:val="394A12F7"/>
    <w:rsid w:val="394B2477"/>
    <w:rsid w:val="39530009"/>
    <w:rsid w:val="395B3338"/>
    <w:rsid w:val="39621902"/>
    <w:rsid w:val="39695027"/>
    <w:rsid w:val="396E672F"/>
    <w:rsid w:val="39766B94"/>
    <w:rsid w:val="3988346D"/>
    <w:rsid w:val="39B637A0"/>
    <w:rsid w:val="39B65079"/>
    <w:rsid w:val="39C34521"/>
    <w:rsid w:val="39C428EC"/>
    <w:rsid w:val="39CA1C99"/>
    <w:rsid w:val="39CE037B"/>
    <w:rsid w:val="39CE11AF"/>
    <w:rsid w:val="39DF3CC2"/>
    <w:rsid w:val="39E1436A"/>
    <w:rsid w:val="39E36922"/>
    <w:rsid w:val="39EF642D"/>
    <w:rsid w:val="39F07AB4"/>
    <w:rsid w:val="39F81A94"/>
    <w:rsid w:val="39FB4529"/>
    <w:rsid w:val="39FC64AA"/>
    <w:rsid w:val="3A120943"/>
    <w:rsid w:val="3A142B31"/>
    <w:rsid w:val="3A192249"/>
    <w:rsid w:val="3A2C00C9"/>
    <w:rsid w:val="3A2F19BC"/>
    <w:rsid w:val="3A350CEB"/>
    <w:rsid w:val="3A3921C7"/>
    <w:rsid w:val="3A3B108A"/>
    <w:rsid w:val="3A497C45"/>
    <w:rsid w:val="3A4B0239"/>
    <w:rsid w:val="3A6B2BDA"/>
    <w:rsid w:val="3A717A42"/>
    <w:rsid w:val="3A7C7A8B"/>
    <w:rsid w:val="3A836905"/>
    <w:rsid w:val="3A850605"/>
    <w:rsid w:val="3A880745"/>
    <w:rsid w:val="3A88525F"/>
    <w:rsid w:val="3A992005"/>
    <w:rsid w:val="3AA33715"/>
    <w:rsid w:val="3AA83F08"/>
    <w:rsid w:val="3AAD1658"/>
    <w:rsid w:val="3AB93569"/>
    <w:rsid w:val="3AC55208"/>
    <w:rsid w:val="3AC61F06"/>
    <w:rsid w:val="3AC669AC"/>
    <w:rsid w:val="3AD50B37"/>
    <w:rsid w:val="3ADB5E11"/>
    <w:rsid w:val="3AE650A6"/>
    <w:rsid w:val="3AED737A"/>
    <w:rsid w:val="3AF6084D"/>
    <w:rsid w:val="3B044054"/>
    <w:rsid w:val="3B1710C1"/>
    <w:rsid w:val="3B1C073D"/>
    <w:rsid w:val="3B284708"/>
    <w:rsid w:val="3B2950BC"/>
    <w:rsid w:val="3B2974C5"/>
    <w:rsid w:val="3B3E336D"/>
    <w:rsid w:val="3B474833"/>
    <w:rsid w:val="3B4A3597"/>
    <w:rsid w:val="3B5021F8"/>
    <w:rsid w:val="3B591BAC"/>
    <w:rsid w:val="3B5D79B3"/>
    <w:rsid w:val="3B5F0E50"/>
    <w:rsid w:val="3B6613C7"/>
    <w:rsid w:val="3B672993"/>
    <w:rsid w:val="3B7052BC"/>
    <w:rsid w:val="3B8474A4"/>
    <w:rsid w:val="3B983C9D"/>
    <w:rsid w:val="3BA30287"/>
    <w:rsid w:val="3BAB7CF1"/>
    <w:rsid w:val="3BAD1DF0"/>
    <w:rsid w:val="3BB81A7E"/>
    <w:rsid w:val="3BBF5853"/>
    <w:rsid w:val="3BBF7684"/>
    <w:rsid w:val="3BC044F1"/>
    <w:rsid w:val="3BCB6D18"/>
    <w:rsid w:val="3BD020DB"/>
    <w:rsid w:val="3BE429F1"/>
    <w:rsid w:val="3BEC60B3"/>
    <w:rsid w:val="3BEF337F"/>
    <w:rsid w:val="3BEF6D2B"/>
    <w:rsid w:val="3BFA7E15"/>
    <w:rsid w:val="3BFE4050"/>
    <w:rsid w:val="3C036944"/>
    <w:rsid w:val="3C0D5C7D"/>
    <w:rsid w:val="3C0F4F86"/>
    <w:rsid w:val="3C135FDC"/>
    <w:rsid w:val="3C1549F2"/>
    <w:rsid w:val="3C1F319E"/>
    <w:rsid w:val="3C206E78"/>
    <w:rsid w:val="3C234DFE"/>
    <w:rsid w:val="3C4135CA"/>
    <w:rsid w:val="3C4314AE"/>
    <w:rsid w:val="3C444030"/>
    <w:rsid w:val="3C47099D"/>
    <w:rsid w:val="3C4C6AB3"/>
    <w:rsid w:val="3C5F7A77"/>
    <w:rsid w:val="3C625C23"/>
    <w:rsid w:val="3C6478B2"/>
    <w:rsid w:val="3C657983"/>
    <w:rsid w:val="3C6A7FF1"/>
    <w:rsid w:val="3C734D12"/>
    <w:rsid w:val="3C9261EC"/>
    <w:rsid w:val="3C9347EF"/>
    <w:rsid w:val="3CA04D5C"/>
    <w:rsid w:val="3CA81F25"/>
    <w:rsid w:val="3CB03291"/>
    <w:rsid w:val="3CB854BD"/>
    <w:rsid w:val="3CBB1306"/>
    <w:rsid w:val="3CC00E83"/>
    <w:rsid w:val="3CC04CCA"/>
    <w:rsid w:val="3CD53FFC"/>
    <w:rsid w:val="3CD87144"/>
    <w:rsid w:val="3CDB670D"/>
    <w:rsid w:val="3CE40CBD"/>
    <w:rsid w:val="3CF90CC7"/>
    <w:rsid w:val="3CFA14FF"/>
    <w:rsid w:val="3CFF0108"/>
    <w:rsid w:val="3D041878"/>
    <w:rsid w:val="3D046E37"/>
    <w:rsid w:val="3D05460C"/>
    <w:rsid w:val="3D0B692F"/>
    <w:rsid w:val="3D147D5F"/>
    <w:rsid w:val="3D1B1B1F"/>
    <w:rsid w:val="3D1C200F"/>
    <w:rsid w:val="3D2C5C9B"/>
    <w:rsid w:val="3D3549AC"/>
    <w:rsid w:val="3D3B23C6"/>
    <w:rsid w:val="3D403702"/>
    <w:rsid w:val="3D416560"/>
    <w:rsid w:val="3D4309D8"/>
    <w:rsid w:val="3D45509C"/>
    <w:rsid w:val="3D547A34"/>
    <w:rsid w:val="3D550936"/>
    <w:rsid w:val="3D5847DC"/>
    <w:rsid w:val="3D622C7D"/>
    <w:rsid w:val="3D6303B9"/>
    <w:rsid w:val="3D637031"/>
    <w:rsid w:val="3D653542"/>
    <w:rsid w:val="3D656824"/>
    <w:rsid w:val="3D6D4095"/>
    <w:rsid w:val="3D7F04C5"/>
    <w:rsid w:val="3D88489F"/>
    <w:rsid w:val="3D956FC7"/>
    <w:rsid w:val="3D9726CA"/>
    <w:rsid w:val="3DA42548"/>
    <w:rsid w:val="3DB37B0E"/>
    <w:rsid w:val="3DC30082"/>
    <w:rsid w:val="3DC55E79"/>
    <w:rsid w:val="3DC77BF8"/>
    <w:rsid w:val="3DDD5326"/>
    <w:rsid w:val="3DDE6688"/>
    <w:rsid w:val="3DDF0D32"/>
    <w:rsid w:val="3DE36BAA"/>
    <w:rsid w:val="3DE47D49"/>
    <w:rsid w:val="3DE64F56"/>
    <w:rsid w:val="3DE90881"/>
    <w:rsid w:val="3DF07EDE"/>
    <w:rsid w:val="3DF31109"/>
    <w:rsid w:val="3DF87DCA"/>
    <w:rsid w:val="3DF90842"/>
    <w:rsid w:val="3DFC1613"/>
    <w:rsid w:val="3E042852"/>
    <w:rsid w:val="3E0848F5"/>
    <w:rsid w:val="3E085D9D"/>
    <w:rsid w:val="3E0C010D"/>
    <w:rsid w:val="3E11289B"/>
    <w:rsid w:val="3E157558"/>
    <w:rsid w:val="3E1A5739"/>
    <w:rsid w:val="3E1D5959"/>
    <w:rsid w:val="3E257A9F"/>
    <w:rsid w:val="3E2D3E50"/>
    <w:rsid w:val="3E315801"/>
    <w:rsid w:val="3E360031"/>
    <w:rsid w:val="3E4422CD"/>
    <w:rsid w:val="3E4613BE"/>
    <w:rsid w:val="3E50008F"/>
    <w:rsid w:val="3E576F29"/>
    <w:rsid w:val="3E624EF7"/>
    <w:rsid w:val="3E677DED"/>
    <w:rsid w:val="3E6B17FE"/>
    <w:rsid w:val="3E711272"/>
    <w:rsid w:val="3E7126BC"/>
    <w:rsid w:val="3E784ABB"/>
    <w:rsid w:val="3E823DAA"/>
    <w:rsid w:val="3E830829"/>
    <w:rsid w:val="3E855750"/>
    <w:rsid w:val="3E8D70F1"/>
    <w:rsid w:val="3E9A62D7"/>
    <w:rsid w:val="3E9C0039"/>
    <w:rsid w:val="3EA245EB"/>
    <w:rsid w:val="3EA847D7"/>
    <w:rsid w:val="3EAC45B9"/>
    <w:rsid w:val="3EAC5037"/>
    <w:rsid w:val="3EC44E31"/>
    <w:rsid w:val="3ECB0D54"/>
    <w:rsid w:val="3ED2668B"/>
    <w:rsid w:val="3ED40F3E"/>
    <w:rsid w:val="3ED57DD4"/>
    <w:rsid w:val="3ED62321"/>
    <w:rsid w:val="3EDA6AAD"/>
    <w:rsid w:val="3EDD5543"/>
    <w:rsid w:val="3EDF2A5D"/>
    <w:rsid w:val="3EE0255B"/>
    <w:rsid w:val="3EE7352A"/>
    <w:rsid w:val="3EE86034"/>
    <w:rsid w:val="3EEA718D"/>
    <w:rsid w:val="3EEF2BD5"/>
    <w:rsid w:val="3EF3058D"/>
    <w:rsid w:val="3EFF5EE7"/>
    <w:rsid w:val="3F0053E4"/>
    <w:rsid w:val="3F031636"/>
    <w:rsid w:val="3F061118"/>
    <w:rsid w:val="3F0F523B"/>
    <w:rsid w:val="3F0F6F5F"/>
    <w:rsid w:val="3F195B6C"/>
    <w:rsid w:val="3F202E89"/>
    <w:rsid w:val="3F216A1C"/>
    <w:rsid w:val="3F241641"/>
    <w:rsid w:val="3F2C4D31"/>
    <w:rsid w:val="3F300512"/>
    <w:rsid w:val="3F321170"/>
    <w:rsid w:val="3F3E4C35"/>
    <w:rsid w:val="3F571BE0"/>
    <w:rsid w:val="3F582B5A"/>
    <w:rsid w:val="3F5A3532"/>
    <w:rsid w:val="3F5E52E4"/>
    <w:rsid w:val="3F6652C4"/>
    <w:rsid w:val="3F6A10DE"/>
    <w:rsid w:val="3F6A1203"/>
    <w:rsid w:val="3F7061CD"/>
    <w:rsid w:val="3F7C5FB2"/>
    <w:rsid w:val="3F7C6791"/>
    <w:rsid w:val="3F7F7778"/>
    <w:rsid w:val="3F8605C4"/>
    <w:rsid w:val="3F875B2A"/>
    <w:rsid w:val="3F877FA3"/>
    <w:rsid w:val="3F8B68D3"/>
    <w:rsid w:val="3F8C3417"/>
    <w:rsid w:val="3F9649D5"/>
    <w:rsid w:val="3F9708E6"/>
    <w:rsid w:val="3F975F87"/>
    <w:rsid w:val="3F9A4788"/>
    <w:rsid w:val="3F9B6C8F"/>
    <w:rsid w:val="3FA008AA"/>
    <w:rsid w:val="3FB243FA"/>
    <w:rsid w:val="3FB635C6"/>
    <w:rsid w:val="3FBF1A68"/>
    <w:rsid w:val="3FC43A5F"/>
    <w:rsid w:val="3FE11466"/>
    <w:rsid w:val="3FE11AE0"/>
    <w:rsid w:val="3FE55A92"/>
    <w:rsid w:val="3FE83F5F"/>
    <w:rsid w:val="3FF06469"/>
    <w:rsid w:val="3FF666C0"/>
    <w:rsid w:val="3FF806AB"/>
    <w:rsid w:val="3FF853CC"/>
    <w:rsid w:val="40027724"/>
    <w:rsid w:val="40030CED"/>
    <w:rsid w:val="400527EF"/>
    <w:rsid w:val="40066AEE"/>
    <w:rsid w:val="400A4F97"/>
    <w:rsid w:val="40217580"/>
    <w:rsid w:val="40243B20"/>
    <w:rsid w:val="40381664"/>
    <w:rsid w:val="40451FA3"/>
    <w:rsid w:val="404A271E"/>
    <w:rsid w:val="404B2695"/>
    <w:rsid w:val="404D35B6"/>
    <w:rsid w:val="40582EE7"/>
    <w:rsid w:val="405E09CF"/>
    <w:rsid w:val="40657069"/>
    <w:rsid w:val="406C3701"/>
    <w:rsid w:val="406D627E"/>
    <w:rsid w:val="406D7CE8"/>
    <w:rsid w:val="406F02A4"/>
    <w:rsid w:val="4073459F"/>
    <w:rsid w:val="407367C9"/>
    <w:rsid w:val="4076574B"/>
    <w:rsid w:val="407802B0"/>
    <w:rsid w:val="40790C7F"/>
    <w:rsid w:val="407E5BFE"/>
    <w:rsid w:val="407F4725"/>
    <w:rsid w:val="4080674F"/>
    <w:rsid w:val="409A41F6"/>
    <w:rsid w:val="409C7388"/>
    <w:rsid w:val="40A506A0"/>
    <w:rsid w:val="40AA4BC4"/>
    <w:rsid w:val="40AF3D20"/>
    <w:rsid w:val="40B31783"/>
    <w:rsid w:val="40C06625"/>
    <w:rsid w:val="40C73881"/>
    <w:rsid w:val="40D2621B"/>
    <w:rsid w:val="40DB6CD5"/>
    <w:rsid w:val="40E40B27"/>
    <w:rsid w:val="40F22639"/>
    <w:rsid w:val="40FD4FE4"/>
    <w:rsid w:val="40FE0E75"/>
    <w:rsid w:val="41044EBF"/>
    <w:rsid w:val="41070937"/>
    <w:rsid w:val="41087CB2"/>
    <w:rsid w:val="41094219"/>
    <w:rsid w:val="410A5E11"/>
    <w:rsid w:val="410E0A9E"/>
    <w:rsid w:val="41173E30"/>
    <w:rsid w:val="41196048"/>
    <w:rsid w:val="411B1D60"/>
    <w:rsid w:val="41206193"/>
    <w:rsid w:val="41241BB0"/>
    <w:rsid w:val="412F7463"/>
    <w:rsid w:val="41301A11"/>
    <w:rsid w:val="41317F44"/>
    <w:rsid w:val="41342248"/>
    <w:rsid w:val="41393720"/>
    <w:rsid w:val="414232D7"/>
    <w:rsid w:val="4142443F"/>
    <w:rsid w:val="4143642E"/>
    <w:rsid w:val="4152620F"/>
    <w:rsid w:val="41547AE7"/>
    <w:rsid w:val="41626399"/>
    <w:rsid w:val="41662E39"/>
    <w:rsid w:val="4169707D"/>
    <w:rsid w:val="416D628C"/>
    <w:rsid w:val="41721AB3"/>
    <w:rsid w:val="417434F4"/>
    <w:rsid w:val="417D65A7"/>
    <w:rsid w:val="417F7394"/>
    <w:rsid w:val="419902B3"/>
    <w:rsid w:val="41A40035"/>
    <w:rsid w:val="41AB4BAF"/>
    <w:rsid w:val="41B70939"/>
    <w:rsid w:val="41BE164F"/>
    <w:rsid w:val="41BE7F4B"/>
    <w:rsid w:val="41C87155"/>
    <w:rsid w:val="41CF2266"/>
    <w:rsid w:val="41CF6FFF"/>
    <w:rsid w:val="41E01858"/>
    <w:rsid w:val="41E57C84"/>
    <w:rsid w:val="41E743A0"/>
    <w:rsid w:val="41F336C3"/>
    <w:rsid w:val="41F821ED"/>
    <w:rsid w:val="42016241"/>
    <w:rsid w:val="420524C4"/>
    <w:rsid w:val="42086988"/>
    <w:rsid w:val="42153D03"/>
    <w:rsid w:val="42167256"/>
    <w:rsid w:val="421F1047"/>
    <w:rsid w:val="422232E7"/>
    <w:rsid w:val="4223542F"/>
    <w:rsid w:val="422359CD"/>
    <w:rsid w:val="422C3956"/>
    <w:rsid w:val="423339BE"/>
    <w:rsid w:val="42445A4E"/>
    <w:rsid w:val="42461A52"/>
    <w:rsid w:val="424654AE"/>
    <w:rsid w:val="42614B9C"/>
    <w:rsid w:val="42626A7A"/>
    <w:rsid w:val="42642890"/>
    <w:rsid w:val="42664833"/>
    <w:rsid w:val="426C1C6A"/>
    <w:rsid w:val="426E23C4"/>
    <w:rsid w:val="427649FC"/>
    <w:rsid w:val="427B53BA"/>
    <w:rsid w:val="427D493F"/>
    <w:rsid w:val="427F2268"/>
    <w:rsid w:val="427F3498"/>
    <w:rsid w:val="42872BAD"/>
    <w:rsid w:val="42967175"/>
    <w:rsid w:val="429B6E81"/>
    <w:rsid w:val="429C08F7"/>
    <w:rsid w:val="429D2BDE"/>
    <w:rsid w:val="42A6416D"/>
    <w:rsid w:val="42A94EF0"/>
    <w:rsid w:val="42A95639"/>
    <w:rsid w:val="42AF110B"/>
    <w:rsid w:val="42B33D1A"/>
    <w:rsid w:val="42B56D4B"/>
    <w:rsid w:val="42BB15E9"/>
    <w:rsid w:val="42BE1441"/>
    <w:rsid w:val="42C50059"/>
    <w:rsid w:val="42CD7468"/>
    <w:rsid w:val="42CE1EFC"/>
    <w:rsid w:val="42D14F50"/>
    <w:rsid w:val="42D44E44"/>
    <w:rsid w:val="42DC1108"/>
    <w:rsid w:val="42E46090"/>
    <w:rsid w:val="42EF0A81"/>
    <w:rsid w:val="42F17165"/>
    <w:rsid w:val="42F47860"/>
    <w:rsid w:val="42F96BD0"/>
    <w:rsid w:val="42FD1F77"/>
    <w:rsid w:val="42FF73B9"/>
    <w:rsid w:val="43003728"/>
    <w:rsid w:val="43226983"/>
    <w:rsid w:val="4326446D"/>
    <w:rsid w:val="432B7B46"/>
    <w:rsid w:val="432F5E1D"/>
    <w:rsid w:val="433D101C"/>
    <w:rsid w:val="433D501C"/>
    <w:rsid w:val="433F7F32"/>
    <w:rsid w:val="43417EE0"/>
    <w:rsid w:val="43465163"/>
    <w:rsid w:val="43475ABA"/>
    <w:rsid w:val="434F2FAC"/>
    <w:rsid w:val="43546778"/>
    <w:rsid w:val="435A359D"/>
    <w:rsid w:val="435F15C5"/>
    <w:rsid w:val="435F2B59"/>
    <w:rsid w:val="436346A9"/>
    <w:rsid w:val="43643F38"/>
    <w:rsid w:val="436A0EE5"/>
    <w:rsid w:val="43823CBA"/>
    <w:rsid w:val="439034AD"/>
    <w:rsid w:val="43911224"/>
    <w:rsid w:val="439B5CD6"/>
    <w:rsid w:val="439B6FF6"/>
    <w:rsid w:val="439D1082"/>
    <w:rsid w:val="439F488F"/>
    <w:rsid w:val="43A80A01"/>
    <w:rsid w:val="43AB381B"/>
    <w:rsid w:val="43BC38E1"/>
    <w:rsid w:val="43C70B29"/>
    <w:rsid w:val="43CD070C"/>
    <w:rsid w:val="43CE0C51"/>
    <w:rsid w:val="43D07A86"/>
    <w:rsid w:val="43D24FDB"/>
    <w:rsid w:val="43D460BB"/>
    <w:rsid w:val="43D928BF"/>
    <w:rsid w:val="43DA30A7"/>
    <w:rsid w:val="43E22B67"/>
    <w:rsid w:val="43F57C1A"/>
    <w:rsid w:val="43F63185"/>
    <w:rsid w:val="43FD3F62"/>
    <w:rsid w:val="440E48CE"/>
    <w:rsid w:val="440F1F95"/>
    <w:rsid w:val="44173FD8"/>
    <w:rsid w:val="4418243C"/>
    <w:rsid w:val="44196255"/>
    <w:rsid w:val="441A78FE"/>
    <w:rsid w:val="44217E6C"/>
    <w:rsid w:val="442462EF"/>
    <w:rsid w:val="44266C59"/>
    <w:rsid w:val="44275845"/>
    <w:rsid w:val="4429788C"/>
    <w:rsid w:val="44310200"/>
    <w:rsid w:val="44353E8F"/>
    <w:rsid w:val="44363963"/>
    <w:rsid w:val="44372548"/>
    <w:rsid w:val="443D2E48"/>
    <w:rsid w:val="443E68DD"/>
    <w:rsid w:val="44421797"/>
    <w:rsid w:val="44434F2C"/>
    <w:rsid w:val="444C0FA8"/>
    <w:rsid w:val="444C64F9"/>
    <w:rsid w:val="444D7752"/>
    <w:rsid w:val="44535DC8"/>
    <w:rsid w:val="44587EB3"/>
    <w:rsid w:val="44592D0D"/>
    <w:rsid w:val="44614A02"/>
    <w:rsid w:val="446558FA"/>
    <w:rsid w:val="446A4AAF"/>
    <w:rsid w:val="446C483F"/>
    <w:rsid w:val="447256A0"/>
    <w:rsid w:val="44746DB0"/>
    <w:rsid w:val="447E683A"/>
    <w:rsid w:val="448E656F"/>
    <w:rsid w:val="449207C1"/>
    <w:rsid w:val="44952C62"/>
    <w:rsid w:val="44B65738"/>
    <w:rsid w:val="44C251A4"/>
    <w:rsid w:val="44C96CA1"/>
    <w:rsid w:val="44CF40E1"/>
    <w:rsid w:val="44D20EDF"/>
    <w:rsid w:val="44DF5294"/>
    <w:rsid w:val="44E41A51"/>
    <w:rsid w:val="44E436F7"/>
    <w:rsid w:val="44E550D4"/>
    <w:rsid w:val="44E62E24"/>
    <w:rsid w:val="44EA7109"/>
    <w:rsid w:val="44FB6BA9"/>
    <w:rsid w:val="45116424"/>
    <w:rsid w:val="4512294E"/>
    <w:rsid w:val="45183E4E"/>
    <w:rsid w:val="45192DA0"/>
    <w:rsid w:val="4526515A"/>
    <w:rsid w:val="452C2DA7"/>
    <w:rsid w:val="453B4B1B"/>
    <w:rsid w:val="454960AD"/>
    <w:rsid w:val="45645411"/>
    <w:rsid w:val="45661A46"/>
    <w:rsid w:val="45680220"/>
    <w:rsid w:val="45682C7B"/>
    <w:rsid w:val="456E7322"/>
    <w:rsid w:val="4575095A"/>
    <w:rsid w:val="45755B00"/>
    <w:rsid w:val="457A444A"/>
    <w:rsid w:val="45840F34"/>
    <w:rsid w:val="458862FF"/>
    <w:rsid w:val="458B6316"/>
    <w:rsid w:val="4593491B"/>
    <w:rsid w:val="459C6F06"/>
    <w:rsid w:val="45A02715"/>
    <w:rsid w:val="45AA0529"/>
    <w:rsid w:val="45C2597D"/>
    <w:rsid w:val="45C40310"/>
    <w:rsid w:val="45C929FC"/>
    <w:rsid w:val="45CF4082"/>
    <w:rsid w:val="45D639F1"/>
    <w:rsid w:val="45DD05D2"/>
    <w:rsid w:val="45E06898"/>
    <w:rsid w:val="45E17AC9"/>
    <w:rsid w:val="45E573A8"/>
    <w:rsid w:val="45EF6313"/>
    <w:rsid w:val="45F11231"/>
    <w:rsid w:val="45FE1165"/>
    <w:rsid w:val="46087A19"/>
    <w:rsid w:val="46181FF4"/>
    <w:rsid w:val="46201CBD"/>
    <w:rsid w:val="46286EAA"/>
    <w:rsid w:val="462F583A"/>
    <w:rsid w:val="46371D5A"/>
    <w:rsid w:val="46397C01"/>
    <w:rsid w:val="463C66C8"/>
    <w:rsid w:val="463D5FB9"/>
    <w:rsid w:val="463F6E72"/>
    <w:rsid w:val="46413A92"/>
    <w:rsid w:val="46421E63"/>
    <w:rsid w:val="464249DC"/>
    <w:rsid w:val="464530DA"/>
    <w:rsid w:val="464631CF"/>
    <w:rsid w:val="46463227"/>
    <w:rsid w:val="4651416C"/>
    <w:rsid w:val="46562D09"/>
    <w:rsid w:val="46567817"/>
    <w:rsid w:val="465A62A0"/>
    <w:rsid w:val="465B2183"/>
    <w:rsid w:val="465C3427"/>
    <w:rsid w:val="4660145C"/>
    <w:rsid w:val="46662A75"/>
    <w:rsid w:val="466C0BAB"/>
    <w:rsid w:val="46766F8E"/>
    <w:rsid w:val="46785797"/>
    <w:rsid w:val="467B5342"/>
    <w:rsid w:val="467E3080"/>
    <w:rsid w:val="46921A65"/>
    <w:rsid w:val="46A25CEE"/>
    <w:rsid w:val="46A349D9"/>
    <w:rsid w:val="46A53DCB"/>
    <w:rsid w:val="46A602D5"/>
    <w:rsid w:val="46A657A5"/>
    <w:rsid w:val="46AC7666"/>
    <w:rsid w:val="46B521C0"/>
    <w:rsid w:val="46C83B16"/>
    <w:rsid w:val="46CA2413"/>
    <w:rsid w:val="46CC4E62"/>
    <w:rsid w:val="46CF4629"/>
    <w:rsid w:val="46D50374"/>
    <w:rsid w:val="46D9190E"/>
    <w:rsid w:val="46E46282"/>
    <w:rsid w:val="46E76E8B"/>
    <w:rsid w:val="46EC26CF"/>
    <w:rsid w:val="46EF4E07"/>
    <w:rsid w:val="46F05A84"/>
    <w:rsid w:val="46F63316"/>
    <w:rsid w:val="46FC3BD5"/>
    <w:rsid w:val="470F4781"/>
    <w:rsid w:val="471A3E4C"/>
    <w:rsid w:val="471B371C"/>
    <w:rsid w:val="47205420"/>
    <w:rsid w:val="472464E5"/>
    <w:rsid w:val="47312568"/>
    <w:rsid w:val="47364337"/>
    <w:rsid w:val="473B724E"/>
    <w:rsid w:val="473F27F6"/>
    <w:rsid w:val="47457914"/>
    <w:rsid w:val="4761327A"/>
    <w:rsid w:val="47632B36"/>
    <w:rsid w:val="476668B5"/>
    <w:rsid w:val="47666946"/>
    <w:rsid w:val="476A1E0E"/>
    <w:rsid w:val="476E20F2"/>
    <w:rsid w:val="477232C3"/>
    <w:rsid w:val="47755443"/>
    <w:rsid w:val="47824C81"/>
    <w:rsid w:val="47827246"/>
    <w:rsid w:val="478C2686"/>
    <w:rsid w:val="478D7DE1"/>
    <w:rsid w:val="47906068"/>
    <w:rsid w:val="47921791"/>
    <w:rsid w:val="47947C19"/>
    <w:rsid w:val="47976E1A"/>
    <w:rsid w:val="479976FB"/>
    <w:rsid w:val="479E66D0"/>
    <w:rsid w:val="479F6D29"/>
    <w:rsid w:val="47A007D3"/>
    <w:rsid w:val="47A3177D"/>
    <w:rsid w:val="47AD4968"/>
    <w:rsid w:val="47BC04E5"/>
    <w:rsid w:val="47C023D9"/>
    <w:rsid w:val="47C27848"/>
    <w:rsid w:val="47C4073C"/>
    <w:rsid w:val="47C4431D"/>
    <w:rsid w:val="47CA0A8C"/>
    <w:rsid w:val="47CB3643"/>
    <w:rsid w:val="47D51A65"/>
    <w:rsid w:val="47D5526D"/>
    <w:rsid w:val="47D6658F"/>
    <w:rsid w:val="47E06D21"/>
    <w:rsid w:val="47EC243E"/>
    <w:rsid w:val="47EE45FF"/>
    <w:rsid w:val="47EF1C62"/>
    <w:rsid w:val="47F66EAF"/>
    <w:rsid w:val="47FC74D1"/>
    <w:rsid w:val="47FE14E0"/>
    <w:rsid w:val="47FF0069"/>
    <w:rsid w:val="48064100"/>
    <w:rsid w:val="480D4975"/>
    <w:rsid w:val="481E6D1C"/>
    <w:rsid w:val="4828795E"/>
    <w:rsid w:val="48334C92"/>
    <w:rsid w:val="483B0BB1"/>
    <w:rsid w:val="4847242F"/>
    <w:rsid w:val="484D0F90"/>
    <w:rsid w:val="48656750"/>
    <w:rsid w:val="48670B37"/>
    <w:rsid w:val="486A1453"/>
    <w:rsid w:val="486E69CD"/>
    <w:rsid w:val="48701078"/>
    <w:rsid w:val="48712225"/>
    <w:rsid w:val="48757A0E"/>
    <w:rsid w:val="48775EDD"/>
    <w:rsid w:val="487D4CFB"/>
    <w:rsid w:val="48832C47"/>
    <w:rsid w:val="488A2D36"/>
    <w:rsid w:val="488E3AED"/>
    <w:rsid w:val="48971C0E"/>
    <w:rsid w:val="48973853"/>
    <w:rsid w:val="48980929"/>
    <w:rsid w:val="489904A5"/>
    <w:rsid w:val="489B6A88"/>
    <w:rsid w:val="48A100AC"/>
    <w:rsid w:val="48A12D6F"/>
    <w:rsid w:val="48AA2039"/>
    <w:rsid w:val="48BB6DF8"/>
    <w:rsid w:val="48C6290A"/>
    <w:rsid w:val="48CA4040"/>
    <w:rsid w:val="48DC0219"/>
    <w:rsid w:val="48DF507F"/>
    <w:rsid w:val="48E044C2"/>
    <w:rsid w:val="48E05806"/>
    <w:rsid w:val="48E35358"/>
    <w:rsid w:val="48E40502"/>
    <w:rsid w:val="48F570E1"/>
    <w:rsid w:val="48FA0E6C"/>
    <w:rsid w:val="490176CC"/>
    <w:rsid w:val="490215B5"/>
    <w:rsid w:val="490724D2"/>
    <w:rsid w:val="4911118C"/>
    <w:rsid w:val="49174833"/>
    <w:rsid w:val="491C290B"/>
    <w:rsid w:val="492D0F59"/>
    <w:rsid w:val="492F1832"/>
    <w:rsid w:val="493174FA"/>
    <w:rsid w:val="4932564F"/>
    <w:rsid w:val="49325658"/>
    <w:rsid w:val="49356A96"/>
    <w:rsid w:val="4946775D"/>
    <w:rsid w:val="49576192"/>
    <w:rsid w:val="495D7F49"/>
    <w:rsid w:val="49620E1C"/>
    <w:rsid w:val="496B26D1"/>
    <w:rsid w:val="4975502F"/>
    <w:rsid w:val="49757D04"/>
    <w:rsid w:val="49772582"/>
    <w:rsid w:val="49780836"/>
    <w:rsid w:val="49791CBF"/>
    <w:rsid w:val="497A5F89"/>
    <w:rsid w:val="499A27F4"/>
    <w:rsid w:val="49A00982"/>
    <w:rsid w:val="49AC7EF6"/>
    <w:rsid w:val="49B85413"/>
    <w:rsid w:val="49BD47AF"/>
    <w:rsid w:val="49C24ABE"/>
    <w:rsid w:val="49C5158F"/>
    <w:rsid w:val="49CD2403"/>
    <w:rsid w:val="49CF0B97"/>
    <w:rsid w:val="49CF5D19"/>
    <w:rsid w:val="49D23B56"/>
    <w:rsid w:val="49D84D08"/>
    <w:rsid w:val="49D951AF"/>
    <w:rsid w:val="49E07A57"/>
    <w:rsid w:val="49E615D8"/>
    <w:rsid w:val="49E7141C"/>
    <w:rsid w:val="49E95970"/>
    <w:rsid w:val="49F00B37"/>
    <w:rsid w:val="49F21098"/>
    <w:rsid w:val="49F27D1B"/>
    <w:rsid w:val="49F90399"/>
    <w:rsid w:val="49FA49CA"/>
    <w:rsid w:val="49FF4B59"/>
    <w:rsid w:val="4A097B9C"/>
    <w:rsid w:val="4A154C94"/>
    <w:rsid w:val="4A1C7D38"/>
    <w:rsid w:val="4A1D4696"/>
    <w:rsid w:val="4A1E50F1"/>
    <w:rsid w:val="4A216D14"/>
    <w:rsid w:val="4A2E7821"/>
    <w:rsid w:val="4A32568B"/>
    <w:rsid w:val="4A3657DA"/>
    <w:rsid w:val="4A4162F1"/>
    <w:rsid w:val="4A42140E"/>
    <w:rsid w:val="4A434304"/>
    <w:rsid w:val="4A44033B"/>
    <w:rsid w:val="4A45448E"/>
    <w:rsid w:val="4A481915"/>
    <w:rsid w:val="4A4B55DF"/>
    <w:rsid w:val="4A4C7E7C"/>
    <w:rsid w:val="4A4F4D4D"/>
    <w:rsid w:val="4A5730AC"/>
    <w:rsid w:val="4A5835D4"/>
    <w:rsid w:val="4A5E0896"/>
    <w:rsid w:val="4A5F1196"/>
    <w:rsid w:val="4A602806"/>
    <w:rsid w:val="4A67517F"/>
    <w:rsid w:val="4A696788"/>
    <w:rsid w:val="4A6D29FC"/>
    <w:rsid w:val="4A9B4AD3"/>
    <w:rsid w:val="4A9D7CFB"/>
    <w:rsid w:val="4A9F5279"/>
    <w:rsid w:val="4AA85832"/>
    <w:rsid w:val="4AB85311"/>
    <w:rsid w:val="4ABB7314"/>
    <w:rsid w:val="4AC53C9D"/>
    <w:rsid w:val="4AC80F9C"/>
    <w:rsid w:val="4AC936AF"/>
    <w:rsid w:val="4ACB03E8"/>
    <w:rsid w:val="4AD628C3"/>
    <w:rsid w:val="4AE1689A"/>
    <w:rsid w:val="4AEC48F0"/>
    <w:rsid w:val="4AF5115D"/>
    <w:rsid w:val="4AF53BF6"/>
    <w:rsid w:val="4AF76089"/>
    <w:rsid w:val="4AF77213"/>
    <w:rsid w:val="4AFB3BE8"/>
    <w:rsid w:val="4B010C92"/>
    <w:rsid w:val="4B013CE0"/>
    <w:rsid w:val="4B0B0593"/>
    <w:rsid w:val="4B0F4F4E"/>
    <w:rsid w:val="4B17632A"/>
    <w:rsid w:val="4B1E4330"/>
    <w:rsid w:val="4B2D2C46"/>
    <w:rsid w:val="4B2D4A01"/>
    <w:rsid w:val="4B3D363A"/>
    <w:rsid w:val="4B407446"/>
    <w:rsid w:val="4B410C22"/>
    <w:rsid w:val="4B5176A6"/>
    <w:rsid w:val="4B5277BC"/>
    <w:rsid w:val="4B5652F2"/>
    <w:rsid w:val="4B645D87"/>
    <w:rsid w:val="4B6613D3"/>
    <w:rsid w:val="4B725BC8"/>
    <w:rsid w:val="4B7574F3"/>
    <w:rsid w:val="4B774FBD"/>
    <w:rsid w:val="4B873C2E"/>
    <w:rsid w:val="4B89142B"/>
    <w:rsid w:val="4B8A36F1"/>
    <w:rsid w:val="4B915EA1"/>
    <w:rsid w:val="4B986CDD"/>
    <w:rsid w:val="4BAD02D3"/>
    <w:rsid w:val="4BAD3523"/>
    <w:rsid w:val="4BBC4125"/>
    <w:rsid w:val="4BBE2972"/>
    <w:rsid w:val="4BCD6FE1"/>
    <w:rsid w:val="4BD561B3"/>
    <w:rsid w:val="4BDA17CE"/>
    <w:rsid w:val="4BDB50CF"/>
    <w:rsid w:val="4BDC2787"/>
    <w:rsid w:val="4BE24914"/>
    <w:rsid w:val="4BE3211E"/>
    <w:rsid w:val="4BEC04DA"/>
    <w:rsid w:val="4BF30F2E"/>
    <w:rsid w:val="4BF70572"/>
    <w:rsid w:val="4C076B09"/>
    <w:rsid w:val="4C152C86"/>
    <w:rsid w:val="4C193E95"/>
    <w:rsid w:val="4C194B39"/>
    <w:rsid w:val="4C201A9A"/>
    <w:rsid w:val="4C216839"/>
    <w:rsid w:val="4C360198"/>
    <w:rsid w:val="4C36328C"/>
    <w:rsid w:val="4C3A4729"/>
    <w:rsid w:val="4C454924"/>
    <w:rsid w:val="4C464588"/>
    <w:rsid w:val="4C5E5543"/>
    <w:rsid w:val="4C6665A9"/>
    <w:rsid w:val="4C670DF5"/>
    <w:rsid w:val="4C6D059F"/>
    <w:rsid w:val="4C733B24"/>
    <w:rsid w:val="4C761980"/>
    <w:rsid w:val="4C7D3A9F"/>
    <w:rsid w:val="4C841E74"/>
    <w:rsid w:val="4C85263E"/>
    <w:rsid w:val="4C865AB6"/>
    <w:rsid w:val="4C933611"/>
    <w:rsid w:val="4C935A66"/>
    <w:rsid w:val="4C9D057B"/>
    <w:rsid w:val="4CAB380F"/>
    <w:rsid w:val="4CB80B1B"/>
    <w:rsid w:val="4CC47188"/>
    <w:rsid w:val="4CC82F7C"/>
    <w:rsid w:val="4CCB064A"/>
    <w:rsid w:val="4CDA0FE9"/>
    <w:rsid w:val="4CDC7611"/>
    <w:rsid w:val="4CE42884"/>
    <w:rsid w:val="4CE920C5"/>
    <w:rsid w:val="4CE931C1"/>
    <w:rsid w:val="4CEC6A5C"/>
    <w:rsid w:val="4CED7820"/>
    <w:rsid w:val="4CEE3343"/>
    <w:rsid w:val="4CF10B7F"/>
    <w:rsid w:val="4CFA1FCC"/>
    <w:rsid w:val="4CFC10D4"/>
    <w:rsid w:val="4CFD273B"/>
    <w:rsid w:val="4D0C4557"/>
    <w:rsid w:val="4D0D1381"/>
    <w:rsid w:val="4D1B4E7E"/>
    <w:rsid w:val="4D207ACE"/>
    <w:rsid w:val="4D262FF3"/>
    <w:rsid w:val="4D2711D1"/>
    <w:rsid w:val="4D2845F7"/>
    <w:rsid w:val="4D323320"/>
    <w:rsid w:val="4D326C10"/>
    <w:rsid w:val="4D3A2084"/>
    <w:rsid w:val="4D48766D"/>
    <w:rsid w:val="4D5B3241"/>
    <w:rsid w:val="4D5B7273"/>
    <w:rsid w:val="4D63220C"/>
    <w:rsid w:val="4D646C0B"/>
    <w:rsid w:val="4D72650D"/>
    <w:rsid w:val="4D77674F"/>
    <w:rsid w:val="4D9D24D4"/>
    <w:rsid w:val="4D9D5088"/>
    <w:rsid w:val="4DA1270C"/>
    <w:rsid w:val="4DBA4FF3"/>
    <w:rsid w:val="4DC87C99"/>
    <w:rsid w:val="4DCA3B6B"/>
    <w:rsid w:val="4DCC19C4"/>
    <w:rsid w:val="4DCE79A3"/>
    <w:rsid w:val="4DD44BAB"/>
    <w:rsid w:val="4DD55DE4"/>
    <w:rsid w:val="4DE80945"/>
    <w:rsid w:val="4DE87E15"/>
    <w:rsid w:val="4DF8307A"/>
    <w:rsid w:val="4DF83735"/>
    <w:rsid w:val="4DFB7908"/>
    <w:rsid w:val="4DFD7C7C"/>
    <w:rsid w:val="4E0633EB"/>
    <w:rsid w:val="4E0635DC"/>
    <w:rsid w:val="4E104281"/>
    <w:rsid w:val="4E1A6061"/>
    <w:rsid w:val="4E276438"/>
    <w:rsid w:val="4E2E0729"/>
    <w:rsid w:val="4E352337"/>
    <w:rsid w:val="4E3E4558"/>
    <w:rsid w:val="4E400B48"/>
    <w:rsid w:val="4E412E2A"/>
    <w:rsid w:val="4E456DD7"/>
    <w:rsid w:val="4E4F4822"/>
    <w:rsid w:val="4E5F4DA4"/>
    <w:rsid w:val="4E624552"/>
    <w:rsid w:val="4E630E5B"/>
    <w:rsid w:val="4E647B7D"/>
    <w:rsid w:val="4E663ED7"/>
    <w:rsid w:val="4E670B6E"/>
    <w:rsid w:val="4E694779"/>
    <w:rsid w:val="4E776949"/>
    <w:rsid w:val="4E78307D"/>
    <w:rsid w:val="4E7A2A03"/>
    <w:rsid w:val="4E807F81"/>
    <w:rsid w:val="4E923C9A"/>
    <w:rsid w:val="4E927987"/>
    <w:rsid w:val="4E9E4AE9"/>
    <w:rsid w:val="4EA846AF"/>
    <w:rsid w:val="4EBA1FEF"/>
    <w:rsid w:val="4EBF3B5F"/>
    <w:rsid w:val="4EC23E29"/>
    <w:rsid w:val="4ED71CB9"/>
    <w:rsid w:val="4EE26A95"/>
    <w:rsid w:val="4EEA4B7D"/>
    <w:rsid w:val="4EEB2C18"/>
    <w:rsid w:val="4EF55990"/>
    <w:rsid w:val="4EF72713"/>
    <w:rsid w:val="4EF7598E"/>
    <w:rsid w:val="4EF85DF6"/>
    <w:rsid w:val="4F030316"/>
    <w:rsid w:val="4F2C5917"/>
    <w:rsid w:val="4F3143B3"/>
    <w:rsid w:val="4F3A7A7B"/>
    <w:rsid w:val="4F3E7EFB"/>
    <w:rsid w:val="4F475443"/>
    <w:rsid w:val="4F4823E4"/>
    <w:rsid w:val="4F4A0F33"/>
    <w:rsid w:val="4F5123AB"/>
    <w:rsid w:val="4F60170D"/>
    <w:rsid w:val="4F611865"/>
    <w:rsid w:val="4F687A5A"/>
    <w:rsid w:val="4F6A246A"/>
    <w:rsid w:val="4F7265BB"/>
    <w:rsid w:val="4F7428C8"/>
    <w:rsid w:val="4F7C42D4"/>
    <w:rsid w:val="4F836B6E"/>
    <w:rsid w:val="4F84672B"/>
    <w:rsid w:val="4F852405"/>
    <w:rsid w:val="4F94182D"/>
    <w:rsid w:val="4F977DE8"/>
    <w:rsid w:val="4FA57104"/>
    <w:rsid w:val="4FA80B9C"/>
    <w:rsid w:val="4FB70E0D"/>
    <w:rsid w:val="4FB84A3C"/>
    <w:rsid w:val="4FBA7D64"/>
    <w:rsid w:val="4FBD344D"/>
    <w:rsid w:val="4FBE4C8E"/>
    <w:rsid w:val="4FC21932"/>
    <w:rsid w:val="4FCC051D"/>
    <w:rsid w:val="4FD91C2D"/>
    <w:rsid w:val="4FDC1A37"/>
    <w:rsid w:val="4FDC5055"/>
    <w:rsid w:val="4FDC6F8E"/>
    <w:rsid w:val="4FEB430F"/>
    <w:rsid w:val="4FEF64A7"/>
    <w:rsid w:val="4FF3728D"/>
    <w:rsid w:val="4FF76181"/>
    <w:rsid w:val="5000559C"/>
    <w:rsid w:val="500270EA"/>
    <w:rsid w:val="500B62C1"/>
    <w:rsid w:val="501939B5"/>
    <w:rsid w:val="501A25EE"/>
    <w:rsid w:val="501B3D93"/>
    <w:rsid w:val="501C66C5"/>
    <w:rsid w:val="501F6F1A"/>
    <w:rsid w:val="50211EFA"/>
    <w:rsid w:val="5022020A"/>
    <w:rsid w:val="502B5716"/>
    <w:rsid w:val="502C2C1B"/>
    <w:rsid w:val="50396AD3"/>
    <w:rsid w:val="503B384D"/>
    <w:rsid w:val="504461D3"/>
    <w:rsid w:val="504A21A9"/>
    <w:rsid w:val="504C7FCF"/>
    <w:rsid w:val="504D3AC3"/>
    <w:rsid w:val="504E7F41"/>
    <w:rsid w:val="505A061D"/>
    <w:rsid w:val="505A7129"/>
    <w:rsid w:val="505D3B5B"/>
    <w:rsid w:val="50611B8D"/>
    <w:rsid w:val="50640C3E"/>
    <w:rsid w:val="506728FB"/>
    <w:rsid w:val="50691F3B"/>
    <w:rsid w:val="506A06B4"/>
    <w:rsid w:val="506A70E2"/>
    <w:rsid w:val="506D4561"/>
    <w:rsid w:val="507010B3"/>
    <w:rsid w:val="50706ACB"/>
    <w:rsid w:val="50723DEC"/>
    <w:rsid w:val="507F0E73"/>
    <w:rsid w:val="50816FF9"/>
    <w:rsid w:val="50841143"/>
    <w:rsid w:val="5087776C"/>
    <w:rsid w:val="508B67D1"/>
    <w:rsid w:val="508F0E06"/>
    <w:rsid w:val="509936DE"/>
    <w:rsid w:val="509A2E9E"/>
    <w:rsid w:val="50A1554D"/>
    <w:rsid w:val="50AC3023"/>
    <w:rsid w:val="50B60E30"/>
    <w:rsid w:val="50C06B58"/>
    <w:rsid w:val="50CA3B3D"/>
    <w:rsid w:val="50CB4215"/>
    <w:rsid w:val="50D72755"/>
    <w:rsid w:val="50E02459"/>
    <w:rsid w:val="50E2438F"/>
    <w:rsid w:val="50E53EFB"/>
    <w:rsid w:val="50E77DD9"/>
    <w:rsid w:val="50F31F28"/>
    <w:rsid w:val="50F3480E"/>
    <w:rsid w:val="50FE09B6"/>
    <w:rsid w:val="510038B1"/>
    <w:rsid w:val="51016BFD"/>
    <w:rsid w:val="5118583C"/>
    <w:rsid w:val="512A60DA"/>
    <w:rsid w:val="51393BCB"/>
    <w:rsid w:val="51411AE0"/>
    <w:rsid w:val="514211FA"/>
    <w:rsid w:val="514B6E38"/>
    <w:rsid w:val="51563354"/>
    <w:rsid w:val="51615568"/>
    <w:rsid w:val="51660D6B"/>
    <w:rsid w:val="516B2C05"/>
    <w:rsid w:val="516E71BA"/>
    <w:rsid w:val="51700EAC"/>
    <w:rsid w:val="517017B2"/>
    <w:rsid w:val="517B5A1E"/>
    <w:rsid w:val="51802F35"/>
    <w:rsid w:val="518F4588"/>
    <w:rsid w:val="51960BCF"/>
    <w:rsid w:val="51A27FD6"/>
    <w:rsid w:val="51A466E3"/>
    <w:rsid w:val="51AA3815"/>
    <w:rsid w:val="51AE0BD0"/>
    <w:rsid w:val="51B462F3"/>
    <w:rsid w:val="51C17BBB"/>
    <w:rsid w:val="51CA6031"/>
    <w:rsid w:val="51CE7C15"/>
    <w:rsid w:val="51D5156E"/>
    <w:rsid w:val="51D62218"/>
    <w:rsid w:val="51D642CF"/>
    <w:rsid w:val="51DA3629"/>
    <w:rsid w:val="51DC42F6"/>
    <w:rsid w:val="51E7777C"/>
    <w:rsid w:val="51EA0894"/>
    <w:rsid w:val="51F70389"/>
    <w:rsid w:val="51FC32B5"/>
    <w:rsid w:val="52020EBD"/>
    <w:rsid w:val="520A5059"/>
    <w:rsid w:val="52105D96"/>
    <w:rsid w:val="521267B2"/>
    <w:rsid w:val="521651CA"/>
    <w:rsid w:val="5219392B"/>
    <w:rsid w:val="521C60B6"/>
    <w:rsid w:val="52213766"/>
    <w:rsid w:val="522B43A3"/>
    <w:rsid w:val="52327997"/>
    <w:rsid w:val="5239133D"/>
    <w:rsid w:val="523919FE"/>
    <w:rsid w:val="524325A2"/>
    <w:rsid w:val="524A4470"/>
    <w:rsid w:val="524E08A2"/>
    <w:rsid w:val="524F5B1E"/>
    <w:rsid w:val="525007B8"/>
    <w:rsid w:val="52596A2A"/>
    <w:rsid w:val="52700E30"/>
    <w:rsid w:val="52763C1B"/>
    <w:rsid w:val="5276509B"/>
    <w:rsid w:val="527E4A72"/>
    <w:rsid w:val="529E05D3"/>
    <w:rsid w:val="52AA5C5A"/>
    <w:rsid w:val="52B307B4"/>
    <w:rsid w:val="52B91AE6"/>
    <w:rsid w:val="52B95792"/>
    <w:rsid w:val="52BB599C"/>
    <w:rsid w:val="52C11443"/>
    <w:rsid w:val="52C157B0"/>
    <w:rsid w:val="52D22EA9"/>
    <w:rsid w:val="52D23206"/>
    <w:rsid w:val="52E406B0"/>
    <w:rsid w:val="52E55969"/>
    <w:rsid w:val="52E57E75"/>
    <w:rsid w:val="52E66677"/>
    <w:rsid w:val="52E720B1"/>
    <w:rsid w:val="52E8619B"/>
    <w:rsid w:val="52F347DB"/>
    <w:rsid w:val="52FC4055"/>
    <w:rsid w:val="52FD047C"/>
    <w:rsid w:val="52FF5865"/>
    <w:rsid w:val="530211FE"/>
    <w:rsid w:val="530F2AA4"/>
    <w:rsid w:val="53182C67"/>
    <w:rsid w:val="531D4617"/>
    <w:rsid w:val="532439C5"/>
    <w:rsid w:val="53291115"/>
    <w:rsid w:val="533678F5"/>
    <w:rsid w:val="5339400B"/>
    <w:rsid w:val="533A1F80"/>
    <w:rsid w:val="533C7D04"/>
    <w:rsid w:val="53487CAF"/>
    <w:rsid w:val="53495139"/>
    <w:rsid w:val="534A1CE7"/>
    <w:rsid w:val="53532F42"/>
    <w:rsid w:val="535344D8"/>
    <w:rsid w:val="53583624"/>
    <w:rsid w:val="535837F8"/>
    <w:rsid w:val="535A2885"/>
    <w:rsid w:val="535F305D"/>
    <w:rsid w:val="535F6607"/>
    <w:rsid w:val="5362390B"/>
    <w:rsid w:val="536725CF"/>
    <w:rsid w:val="53681ED3"/>
    <w:rsid w:val="536A28D2"/>
    <w:rsid w:val="536D54BA"/>
    <w:rsid w:val="536D6065"/>
    <w:rsid w:val="53744EDD"/>
    <w:rsid w:val="53784182"/>
    <w:rsid w:val="539B7440"/>
    <w:rsid w:val="539F5A31"/>
    <w:rsid w:val="53AC7904"/>
    <w:rsid w:val="53B12372"/>
    <w:rsid w:val="53B65B4E"/>
    <w:rsid w:val="53BC67E8"/>
    <w:rsid w:val="53BF6E61"/>
    <w:rsid w:val="53D04D8A"/>
    <w:rsid w:val="53D06134"/>
    <w:rsid w:val="53D47D83"/>
    <w:rsid w:val="53D533AC"/>
    <w:rsid w:val="53DB7B8C"/>
    <w:rsid w:val="53E462D4"/>
    <w:rsid w:val="53E52DDE"/>
    <w:rsid w:val="53EA316D"/>
    <w:rsid w:val="53ED214D"/>
    <w:rsid w:val="53FA47C0"/>
    <w:rsid w:val="53FD6096"/>
    <w:rsid w:val="54077009"/>
    <w:rsid w:val="540C064C"/>
    <w:rsid w:val="540E25AB"/>
    <w:rsid w:val="540F6230"/>
    <w:rsid w:val="54101A41"/>
    <w:rsid w:val="54102D2A"/>
    <w:rsid w:val="54151575"/>
    <w:rsid w:val="541F7666"/>
    <w:rsid w:val="5427792D"/>
    <w:rsid w:val="542D7A2E"/>
    <w:rsid w:val="54452F19"/>
    <w:rsid w:val="54490C21"/>
    <w:rsid w:val="544C0805"/>
    <w:rsid w:val="5452558B"/>
    <w:rsid w:val="54573D22"/>
    <w:rsid w:val="545E403C"/>
    <w:rsid w:val="54656211"/>
    <w:rsid w:val="54660826"/>
    <w:rsid w:val="54821697"/>
    <w:rsid w:val="5489738B"/>
    <w:rsid w:val="548D72E6"/>
    <w:rsid w:val="54901510"/>
    <w:rsid w:val="54914C21"/>
    <w:rsid w:val="549336ED"/>
    <w:rsid w:val="54945A3D"/>
    <w:rsid w:val="549575C2"/>
    <w:rsid w:val="549603EC"/>
    <w:rsid w:val="549C0258"/>
    <w:rsid w:val="549E3977"/>
    <w:rsid w:val="54A52F14"/>
    <w:rsid w:val="54A76EC6"/>
    <w:rsid w:val="54A9321D"/>
    <w:rsid w:val="54AF673B"/>
    <w:rsid w:val="54B24AA4"/>
    <w:rsid w:val="54C451C4"/>
    <w:rsid w:val="54C9086B"/>
    <w:rsid w:val="54CC547B"/>
    <w:rsid w:val="54CD1E32"/>
    <w:rsid w:val="54CE3F48"/>
    <w:rsid w:val="54D30C6D"/>
    <w:rsid w:val="54D34B8D"/>
    <w:rsid w:val="54D47F80"/>
    <w:rsid w:val="54D51721"/>
    <w:rsid w:val="54D5513A"/>
    <w:rsid w:val="54E564B8"/>
    <w:rsid w:val="54E817F9"/>
    <w:rsid w:val="54EE72DD"/>
    <w:rsid w:val="54F95B16"/>
    <w:rsid w:val="54FB5BA3"/>
    <w:rsid w:val="54FD2F76"/>
    <w:rsid w:val="55043A80"/>
    <w:rsid w:val="55197ADA"/>
    <w:rsid w:val="551F2322"/>
    <w:rsid w:val="552352C2"/>
    <w:rsid w:val="55264176"/>
    <w:rsid w:val="552E1B05"/>
    <w:rsid w:val="552F5D5A"/>
    <w:rsid w:val="553B1E1E"/>
    <w:rsid w:val="55400CDA"/>
    <w:rsid w:val="55435FD0"/>
    <w:rsid w:val="55523438"/>
    <w:rsid w:val="55546DD1"/>
    <w:rsid w:val="5564666C"/>
    <w:rsid w:val="556A5839"/>
    <w:rsid w:val="5570432A"/>
    <w:rsid w:val="55723682"/>
    <w:rsid w:val="55773051"/>
    <w:rsid w:val="5577637A"/>
    <w:rsid w:val="557D457E"/>
    <w:rsid w:val="558477A7"/>
    <w:rsid w:val="55854DDE"/>
    <w:rsid w:val="55875BC6"/>
    <w:rsid w:val="558D0E0D"/>
    <w:rsid w:val="55907612"/>
    <w:rsid w:val="559F0643"/>
    <w:rsid w:val="55A758E1"/>
    <w:rsid w:val="55AA1751"/>
    <w:rsid w:val="55AC6614"/>
    <w:rsid w:val="55B212D0"/>
    <w:rsid w:val="55B724C4"/>
    <w:rsid w:val="55BE3420"/>
    <w:rsid w:val="55C27594"/>
    <w:rsid w:val="55CE6334"/>
    <w:rsid w:val="55D32A86"/>
    <w:rsid w:val="55D74684"/>
    <w:rsid w:val="55DB419E"/>
    <w:rsid w:val="55E70E98"/>
    <w:rsid w:val="55EB1158"/>
    <w:rsid w:val="55EC38E4"/>
    <w:rsid w:val="55F50776"/>
    <w:rsid w:val="55F7777E"/>
    <w:rsid w:val="560E4A4B"/>
    <w:rsid w:val="561615BC"/>
    <w:rsid w:val="5624337B"/>
    <w:rsid w:val="56295B28"/>
    <w:rsid w:val="56510238"/>
    <w:rsid w:val="56523F75"/>
    <w:rsid w:val="56571F33"/>
    <w:rsid w:val="5659506B"/>
    <w:rsid w:val="566017A1"/>
    <w:rsid w:val="566868C6"/>
    <w:rsid w:val="566E06DF"/>
    <w:rsid w:val="567126D5"/>
    <w:rsid w:val="56814CA0"/>
    <w:rsid w:val="56853B8E"/>
    <w:rsid w:val="569078A8"/>
    <w:rsid w:val="5696002C"/>
    <w:rsid w:val="56B046D0"/>
    <w:rsid w:val="56B11FFC"/>
    <w:rsid w:val="56B3444A"/>
    <w:rsid w:val="56B93361"/>
    <w:rsid w:val="56BD47A0"/>
    <w:rsid w:val="56C5351F"/>
    <w:rsid w:val="56CE583D"/>
    <w:rsid w:val="56D02A07"/>
    <w:rsid w:val="56D32692"/>
    <w:rsid w:val="56D55C58"/>
    <w:rsid w:val="56D92051"/>
    <w:rsid w:val="56DB4ABF"/>
    <w:rsid w:val="56DE406E"/>
    <w:rsid w:val="56E66B8D"/>
    <w:rsid w:val="56F54B52"/>
    <w:rsid w:val="56F77B8A"/>
    <w:rsid w:val="570534CE"/>
    <w:rsid w:val="570A4C27"/>
    <w:rsid w:val="571C0680"/>
    <w:rsid w:val="571D1D05"/>
    <w:rsid w:val="57257291"/>
    <w:rsid w:val="572932C6"/>
    <w:rsid w:val="572B12FC"/>
    <w:rsid w:val="572B7073"/>
    <w:rsid w:val="57315B0D"/>
    <w:rsid w:val="57343B3D"/>
    <w:rsid w:val="573669CF"/>
    <w:rsid w:val="573748AF"/>
    <w:rsid w:val="573B1605"/>
    <w:rsid w:val="573C676C"/>
    <w:rsid w:val="573D6D95"/>
    <w:rsid w:val="574105A3"/>
    <w:rsid w:val="575E24C2"/>
    <w:rsid w:val="57610DED"/>
    <w:rsid w:val="57620E64"/>
    <w:rsid w:val="577304FD"/>
    <w:rsid w:val="577751EE"/>
    <w:rsid w:val="578260DF"/>
    <w:rsid w:val="578804DF"/>
    <w:rsid w:val="5797729E"/>
    <w:rsid w:val="579D7CBA"/>
    <w:rsid w:val="579F2202"/>
    <w:rsid w:val="57A270DA"/>
    <w:rsid w:val="57AD446E"/>
    <w:rsid w:val="57AE3A13"/>
    <w:rsid w:val="57B47EC3"/>
    <w:rsid w:val="57BA6773"/>
    <w:rsid w:val="57BC3F4D"/>
    <w:rsid w:val="57C4090A"/>
    <w:rsid w:val="57C4189F"/>
    <w:rsid w:val="57C67976"/>
    <w:rsid w:val="57C719E2"/>
    <w:rsid w:val="57D47CB1"/>
    <w:rsid w:val="57D66F19"/>
    <w:rsid w:val="57E048B8"/>
    <w:rsid w:val="57E34646"/>
    <w:rsid w:val="57E80A04"/>
    <w:rsid w:val="57EC4712"/>
    <w:rsid w:val="57F87D27"/>
    <w:rsid w:val="57FF3A07"/>
    <w:rsid w:val="58067460"/>
    <w:rsid w:val="581D6BE0"/>
    <w:rsid w:val="58225604"/>
    <w:rsid w:val="583121E1"/>
    <w:rsid w:val="583A5F92"/>
    <w:rsid w:val="5840421A"/>
    <w:rsid w:val="584C34F1"/>
    <w:rsid w:val="584F638A"/>
    <w:rsid w:val="58536BFC"/>
    <w:rsid w:val="585E08F6"/>
    <w:rsid w:val="58613F35"/>
    <w:rsid w:val="586B00D8"/>
    <w:rsid w:val="586C757C"/>
    <w:rsid w:val="586D5264"/>
    <w:rsid w:val="587A5CBE"/>
    <w:rsid w:val="587A77C6"/>
    <w:rsid w:val="587B36BE"/>
    <w:rsid w:val="58824EA7"/>
    <w:rsid w:val="58834E0A"/>
    <w:rsid w:val="58840B9E"/>
    <w:rsid w:val="588414D5"/>
    <w:rsid w:val="589C11E8"/>
    <w:rsid w:val="58AA44A6"/>
    <w:rsid w:val="58AB5D90"/>
    <w:rsid w:val="58AC2C98"/>
    <w:rsid w:val="58B53BB0"/>
    <w:rsid w:val="58B746C5"/>
    <w:rsid w:val="58C82973"/>
    <w:rsid w:val="58CE6861"/>
    <w:rsid w:val="58D31631"/>
    <w:rsid w:val="58D574F6"/>
    <w:rsid w:val="58DC75C3"/>
    <w:rsid w:val="58E35854"/>
    <w:rsid w:val="58E56E53"/>
    <w:rsid w:val="58EB52F7"/>
    <w:rsid w:val="58F1031E"/>
    <w:rsid w:val="58F152BA"/>
    <w:rsid w:val="58F25729"/>
    <w:rsid w:val="58F34B6C"/>
    <w:rsid w:val="58FD0AEC"/>
    <w:rsid w:val="58FF0372"/>
    <w:rsid w:val="591033A7"/>
    <w:rsid w:val="5917100D"/>
    <w:rsid w:val="591B7F5C"/>
    <w:rsid w:val="592007B1"/>
    <w:rsid w:val="59236CC3"/>
    <w:rsid w:val="59364FC1"/>
    <w:rsid w:val="593A2F6D"/>
    <w:rsid w:val="593A769D"/>
    <w:rsid w:val="59404193"/>
    <w:rsid w:val="59422757"/>
    <w:rsid w:val="59444CB5"/>
    <w:rsid w:val="59475E79"/>
    <w:rsid w:val="594B0AD4"/>
    <w:rsid w:val="594D42ED"/>
    <w:rsid w:val="594E419E"/>
    <w:rsid w:val="594F5DBC"/>
    <w:rsid w:val="59533CCB"/>
    <w:rsid w:val="59562C4E"/>
    <w:rsid w:val="59597EA9"/>
    <w:rsid w:val="595E51FA"/>
    <w:rsid w:val="595F24C5"/>
    <w:rsid w:val="5963457C"/>
    <w:rsid w:val="59657DB1"/>
    <w:rsid w:val="59671ED0"/>
    <w:rsid w:val="59691B43"/>
    <w:rsid w:val="596B22C8"/>
    <w:rsid w:val="596D2C74"/>
    <w:rsid w:val="5972707B"/>
    <w:rsid w:val="5979049D"/>
    <w:rsid w:val="597B550B"/>
    <w:rsid w:val="597F7A0B"/>
    <w:rsid w:val="5980099A"/>
    <w:rsid w:val="59806942"/>
    <w:rsid w:val="59881815"/>
    <w:rsid w:val="5989333D"/>
    <w:rsid w:val="598A3FCC"/>
    <w:rsid w:val="598E16E0"/>
    <w:rsid w:val="5996495F"/>
    <w:rsid w:val="5997449C"/>
    <w:rsid w:val="599A07A4"/>
    <w:rsid w:val="599B1973"/>
    <w:rsid w:val="59A1614D"/>
    <w:rsid w:val="59AB0AB3"/>
    <w:rsid w:val="59AD53AD"/>
    <w:rsid w:val="59B51631"/>
    <w:rsid w:val="59C51E89"/>
    <w:rsid w:val="59C87F48"/>
    <w:rsid w:val="59CC551B"/>
    <w:rsid w:val="59D26D05"/>
    <w:rsid w:val="59D33BBE"/>
    <w:rsid w:val="59D3418C"/>
    <w:rsid w:val="59EF338C"/>
    <w:rsid w:val="59F10B8B"/>
    <w:rsid w:val="5A033DEA"/>
    <w:rsid w:val="5A114DC0"/>
    <w:rsid w:val="5A137CFE"/>
    <w:rsid w:val="5A1731EC"/>
    <w:rsid w:val="5A185ECE"/>
    <w:rsid w:val="5A1B2357"/>
    <w:rsid w:val="5A1D5166"/>
    <w:rsid w:val="5A227879"/>
    <w:rsid w:val="5A2C423F"/>
    <w:rsid w:val="5A53245F"/>
    <w:rsid w:val="5A55528C"/>
    <w:rsid w:val="5A5B09DC"/>
    <w:rsid w:val="5A6433ED"/>
    <w:rsid w:val="5A6902E5"/>
    <w:rsid w:val="5A6C040C"/>
    <w:rsid w:val="5A6C09F6"/>
    <w:rsid w:val="5A6F200B"/>
    <w:rsid w:val="5A79078F"/>
    <w:rsid w:val="5A7D5C6B"/>
    <w:rsid w:val="5A877A81"/>
    <w:rsid w:val="5A88457E"/>
    <w:rsid w:val="5A88664D"/>
    <w:rsid w:val="5A892F54"/>
    <w:rsid w:val="5A8C4387"/>
    <w:rsid w:val="5A8E3841"/>
    <w:rsid w:val="5A9838A6"/>
    <w:rsid w:val="5AA102DD"/>
    <w:rsid w:val="5AA42003"/>
    <w:rsid w:val="5AA96EAD"/>
    <w:rsid w:val="5AB25C87"/>
    <w:rsid w:val="5AB56F0D"/>
    <w:rsid w:val="5AB97704"/>
    <w:rsid w:val="5ABD1B0F"/>
    <w:rsid w:val="5ABD210C"/>
    <w:rsid w:val="5AC6770F"/>
    <w:rsid w:val="5AC67E52"/>
    <w:rsid w:val="5AD93337"/>
    <w:rsid w:val="5ADB78F2"/>
    <w:rsid w:val="5AE271AD"/>
    <w:rsid w:val="5AFC42D8"/>
    <w:rsid w:val="5B016FA8"/>
    <w:rsid w:val="5B04111D"/>
    <w:rsid w:val="5B0F71D5"/>
    <w:rsid w:val="5B1F7DB6"/>
    <w:rsid w:val="5B213BDE"/>
    <w:rsid w:val="5B2E2595"/>
    <w:rsid w:val="5B2E537B"/>
    <w:rsid w:val="5B303332"/>
    <w:rsid w:val="5B391A8B"/>
    <w:rsid w:val="5B3D7E40"/>
    <w:rsid w:val="5B4032BF"/>
    <w:rsid w:val="5B4446BA"/>
    <w:rsid w:val="5B4508E1"/>
    <w:rsid w:val="5B4F3C15"/>
    <w:rsid w:val="5B590F05"/>
    <w:rsid w:val="5B5A7047"/>
    <w:rsid w:val="5B6751D9"/>
    <w:rsid w:val="5B7027CE"/>
    <w:rsid w:val="5B72021D"/>
    <w:rsid w:val="5B82628E"/>
    <w:rsid w:val="5B886124"/>
    <w:rsid w:val="5B9A4A45"/>
    <w:rsid w:val="5B9F243F"/>
    <w:rsid w:val="5BA03966"/>
    <w:rsid w:val="5BA2424A"/>
    <w:rsid w:val="5BAB6EB6"/>
    <w:rsid w:val="5BB301FC"/>
    <w:rsid w:val="5BB8466A"/>
    <w:rsid w:val="5BB9452C"/>
    <w:rsid w:val="5BC67B34"/>
    <w:rsid w:val="5BCD0040"/>
    <w:rsid w:val="5BD56C7E"/>
    <w:rsid w:val="5BDB6AE6"/>
    <w:rsid w:val="5BE83928"/>
    <w:rsid w:val="5BE84F14"/>
    <w:rsid w:val="5C040539"/>
    <w:rsid w:val="5C094F2C"/>
    <w:rsid w:val="5C096E06"/>
    <w:rsid w:val="5C0D57E3"/>
    <w:rsid w:val="5C185B6B"/>
    <w:rsid w:val="5C233068"/>
    <w:rsid w:val="5C26159E"/>
    <w:rsid w:val="5C27652D"/>
    <w:rsid w:val="5C2A74F3"/>
    <w:rsid w:val="5C2D0556"/>
    <w:rsid w:val="5C2F2605"/>
    <w:rsid w:val="5C383741"/>
    <w:rsid w:val="5C445EA3"/>
    <w:rsid w:val="5C4958D4"/>
    <w:rsid w:val="5C4B2A85"/>
    <w:rsid w:val="5C4E2EAF"/>
    <w:rsid w:val="5C507BAA"/>
    <w:rsid w:val="5C5558ED"/>
    <w:rsid w:val="5C5D3705"/>
    <w:rsid w:val="5C5D69FD"/>
    <w:rsid w:val="5C613A49"/>
    <w:rsid w:val="5C6C6043"/>
    <w:rsid w:val="5C72211F"/>
    <w:rsid w:val="5C724A03"/>
    <w:rsid w:val="5C756158"/>
    <w:rsid w:val="5C760ED7"/>
    <w:rsid w:val="5C7920E6"/>
    <w:rsid w:val="5C821757"/>
    <w:rsid w:val="5C8B6F09"/>
    <w:rsid w:val="5C8D0F4E"/>
    <w:rsid w:val="5C9300E1"/>
    <w:rsid w:val="5C937AA7"/>
    <w:rsid w:val="5C993746"/>
    <w:rsid w:val="5C9A4FA0"/>
    <w:rsid w:val="5CA143D6"/>
    <w:rsid w:val="5CA854A8"/>
    <w:rsid w:val="5CB45B25"/>
    <w:rsid w:val="5CBD1E42"/>
    <w:rsid w:val="5CBF1E3C"/>
    <w:rsid w:val="5CD54025"/>
    <w:rsid w:val="5CD73CD7"/>
    <w:rsid w:val="5CD76839"/>
    <w:rsid w:val="5CE20A35"/>
    <w:rsid w:val="5CE81389"/>
    <w:rsid w:val="5CF6128B"/>
    <w:rsid w:val="5CFE2B18"/>
    <w:rsid w:val="5CFF40E4"/>
    <w:rsid w:val="5D095D24"/>
    <w:rsid w:val="5D127029"/>
    <w:rsid w:val="5D127191"/>
    <w:rsid w:val="5D192602"/>
    <w:rsid w:val="5D1D2800"/>
    <w:rsid w:val="5D250EAD"/>
    <w:rsid w:val="5D2922E7"/>
    <w:rsid w:val="5D2C1911"/>
    <w:rsid w:val="5D362A56"/>
    <w:rsid w:val="5D3A0A9E"/>
    <w:rsid w:val="5D3B390F"/>
    <w:rsid w:val="5D4109CA"/>
    <w:rsid w:val="5D456A94"/>
    <w:rsid w:val="5D494211"/>
    <w:rsid w:val="5D5D5022"/>
    <w:rsid w:val="5D6A52A6"/>
    <w:rsid w:val="5D9259CF"/>
    <w:rsid w:val="5D990BC4"/>
    <w:rsid w:val="5DA161FF"/>
    <w:rsid w:val="5DA3039A"/>
    <w:rsid w:val="5DA75707"/>
    <w:rsid w:val="5DB07D6B"/>
    <w:rsid w:val="5DBC70B5"/>
    <w:rsid w:val="5DC10B09"/>
    <w:rsid w:val="5DC258E9"/>
    <w:rsid w:val="5DC61A41"/>
    <w:rsid w:val="5DC96AF8"/>
    <w:rsid w:val="5DCA7142"/>
    <w:rsid w:val="5DD008AD"/>
    <w:rsid w:val="5DD37438"/>
    <w:rsid w:val="5DD67E85"/>
    <w:rsid w:val="5DD77487"/>
    <w:rsid w:val="5DDA7FC0"/>
    <w:rsid w:val="5DDB2AAB"/>
    <w:rsid w:val="5DDB2B9C"/>
    <w:rsid w:val="5DE35F96"/>
    <w:rsid w:val="5DEB5195"/>
    <w:rsid w:val="5DEC43DE"/>
    <w:rsid w:val="5DEC53BD"/>
    <w:rsid w:val="5DFE14A1"/>
    <w:rsid w:val="5E0B6DB4"/>
    <w:rsid w:val="5E1127AC"/>
    <w:rsid w:val="5E151FA3"/>
    <w:rsid w:val="5E15783A"/>
    <w:rsid w:val="5E166893"/>
    <w:rsid w:val="5E332753"/>
    <w:rsid w:val="5E3C5D87"/>
    <w:rsid w:val="5E4733DA"/>
    <w:rsid w:val="5E496F43"/>
    <w:rsid w:val="5E537241"/>
    <w:rsid w:val="5E62677E"/>
    <w:rsid w:val="5E644C39"/>
    <w:rsid w:val="5E6807E9"/>
    <w:rsid w:val="5E6B400C"/>
    <w:rsid w:val="5E6E0801"/>
    <w:rsid w:val="5E706D3A"/>
    <w:rsid w:val="5E710D68"/>
    <w:rsid w:val="5E805692"/>
    <w:rsid w:val="5E830BE2"/>
    <w:rsid w:val="5E883092"/>
    <w:rsid w:val="5E8F31B0"/>
    <w:rsid w:val="5E9150C4"/>
    <w:rsid w:val="5E990710"/>
    <w:rsid w:val="5E99648D"/>
    <w:rsid w:val="5E9A5708"/>
    <w:rsid w:val="5E9B3DB3"/>
    <w:rsid w:val="5E9E1E1A"/>
    <w:rsid w:val="5EA53CE6"/>
    <w:rsid w:val="5EAA10F7"/>
    <w:rsid w:val="5EB4736F"/>
    <w:rsid w:val="5EBA08BA"/>
    <w:rsid w:val="5EC043B0"/>
    <w:rsid w:val="5ED21FB6"/>
    <w:rsid w:val="5ED26B14"/>
    <w:rsid w:val="5ED4601F"/>
    <w:rsid w:val="5EDA66C4"/>
    <w:rsid w:val="5EDB556F"/>
    <w:rsid w:val="5EDD5358"/>
    <w:rsid w:val="5EE61E8F"/>
    <w:rsid w:val="5EE90170"/>
    <w:rsid w:val="5EF1741E"/>
    <w:rsid w:val="5EF41C19"/>
    <w:rsid w:val="5F034106"/>
    <w:rsid w:val="5F06272A"/>
    <w:rsid w:val="5F0F28F4"/>
    <w:rsid w:val="5F10068B"/>
    <w:rsid w:val="5F166A11"/>
    <w:rsid w:val="5F1868B9"/>
    <w:rsid w:val="5F1B07D9"/>
    <w:rsid w:val="5F1C0CCD"/>
    <w:rsid w:val="5F22347C"/>
    <w:rsid w:val="5F2321C2"/>
    <w:rsid w:val="5F2326E7"/>
    <w:rsid w:val="5F36454D"/>
    <w:rsid w:val="5F436B6D"/>
    <w:rsid w:val="5F442270"/>
    <w:rsid w:val="5F4E3EA6"/>
    <w:rsid w:val="5F5D008A"/>
    <w:rsid w:val="5F5D3118"/>
    <w:rsid w:val="5F661D4A"/>
    <w:rsid w:val="5F6E0784"/>
    <w:rsid w:val="5F6F5EE0"/>
    <w:rsid w:val="5F7A4D8F"/>
    <w:rsid w:val="5F7A635E"/>
    <w:rsid w:val="5F7C4C80"/>
    <w:rsid w:val="5F7D46E5"/>
    <w:rsid w:val="5F7E3521"/>
    <w:rsid w:val="5F7F0416"/>
    <w:rsid w:val="5F7F1AEB"/>
    <w:rsid w:val="5F8111BC"/>
    <w:rsid w:val="5F8479E5"/>
    <w:rsid w:val="5F872EBD"/>
    <w:rsid w:val="5F917E99"/>
    <w:rsid w:val="5F941F80"/>
    <w:rsid w:val="5F970FE8"/>
    <w:rsid w:val="5F9C3D54"/>
    <w:rsid w:val="5FA0773A"/>
    <w:rsid w:val="5FA55072"/>
    <w:rsid w:val="5FB80D2E"/>
    <w:rsid w:val="5FBA139B"/>
    <w:rsid w:val="5FBB7662"/>
    <w:rsid w:val="5FC81B7F"/>
    <w:rsid w:val="5FCD5CE4"/>
    <w:rsid w:val="5FDB317C"/>
    <w:rsid w:val="5FDF0BC6"/>
    <w:rsid w:val="5FE93C4B"/>
    <w:rsid w:val="5FEB4D83"/>
    <w:rsid w:val="5FF07020"/>
    <w:rsid w:val="5FF16E82"/>
    <w:rsid w:val="5FF47151"/>
    <w:rsid w:val="5FFA6041"/>
    <w:rsid w:val="600E5D65"/>
    <w:rsid w:val="600F07A3"/>
    <w:rsid w:val="601655DD"/>
    <w:rsid w:val="602011C0"/>
    <w:rsid w:val="60290755"/>
    <w:rsid w:val="602B27AF"/>
    <w:rsid w:val="602F3DFF"/>
    <w:rsid w:val="603E13FD"/>
    <w:rsid w:val="60492330"/>
    <w:rsid w:val="604C4CCB"/>
    <w:rsid w:val="60514F76"/>
    <w:rsid w:val="60571276"/>
    <w:rsid w:val="605C4B58"/>
    <w:rsid w:val="60683B82"/>
    <w:rsid w:val="607318AD"/>
    <w:rsid w:val="60735287"/>
    <w:rsid w:val="60771A2F"/>
    <w:rsid w:val="607A6C7C"/>
    <w:rsid w:val="607C7C6A"/>
    <w:rsid w:val="608901DD"/>
    <w:rsid w:val="608D5D54"/>
    <w:rsid w:val="60986B0D"/>
    <w:rsid w:val="60A01A8C"/>
    <w:rsid w:val="60BB3D1B"/>
    <w:rsid w:val="60BC6AD3"/>
    <w:rsid w:val="60C250CD"/>
    <w:rsid w:val="60C723E9"/>
    <w:rsid w:val="60D9752E"/>
    <w:rsid w:val="60DC376D"/>
    <w:rsid w:val="60E147C8"/>
    <w:rsid w:val="60F57D88"/>
    <w:rsid w:val="60F61A5B"/>
    <w:rsid w:val="60F70BF2"/>
    <w:rsid w:val="60FE738C"/>
    <w:rsid w:val="61025844"/>
    <w:rsid w:val="610401AC"/>
    <w:rsid w:val="61070595"/>
    <w:rsid w:val="610C1929"/>
    <w:rsid w:val="61283378"/>
    <w:rsid w:val="613436CE"/>
    <w:rsid w:val="61566E9F"/>
    <w:rsid w:val="61570150"/>
    <w:rsid w:val="61573A10"/>
    <w:rsid w:val="616230C4"/>
    <w:rsid w:val="616A26ED"/>
    <w:rsid w:val="616D66B0"/>
    <w:rsid w:val="616E00E5"/>
    <w:rsid w:val="61864A1C"/>
    <w:rsid w:val="61864AF3"/>
    <w:rsid w:val="618B6417"/>
    <w:rsid w:val="61907BFD"/>
    <w:rsid w:val="619128F2"/>
    <w:rsid w:val="619B6FAC"/>
    <w:rsid w:val="61AB0904"/>
    <w:rsid w:val="61AE6617"/>
    <w:rsid w:val="61AF2B11"/>
    <w:rsid w:val="61B01320"/>
    <w:rsid w:val="61B86B38"/>
    <w:rsid w:val="61C5659C"/>
    <w:rsid w:val="61C7209E"/>
    <w:rsid w:val="61CC3AC5"/>
    <w:rsid w:val="61CE7564"/>
    <w:rsid w:val="61D73AAC"/>
    <w:rsid w:val="61DB22F0"/>
    <w:rsid w:val="61E03B7F"/>
    <w:rsid w:val="61E03D75"/>
    <w:rsid w:val="61E05C86"/>
    <w:rsid w:val="61E90FEE"/>
    <w:rsid w:val="61E91CE1"/>
    <w:rsid w:val="61EA13BB"/>
    <w:rsid w:val="61EC3A68"/>
    <w:rsid w:val="61F31879"/>
    <w:rsid w:val="61F66C8E"/>
    <w:rsid w:val="61F974E9"/>
    <w:rsid w:val="61FA2A03"/>
    <w:rsid w:val="61FB3E03"/>
    <w:rsid w:val="62030B1E"/>
    <w:rsid w:val="620609AA"/>
    <w:rsid w:val="62086E3F"/>
    <w:rsid w:val="62135F95"/>
    <w:rsid w:val="62201B50"/>
    <w:rsid w:val="62251E48"/>
    <w:rsid w:val="622C18FC"/>
    <w:rsid w:val="624D3528"/>
    <w:rsid w:val="624D5F69"/>
    <w:rsid w:val="625D7734"/>
    <w:rsid w:val="625F6CEB"/>
    <w:rsid w:val="625F78C8"/>
    <w:rsid w:val="6261153F"/>
    <w:rsid w:val="62673105"/>
    <w:rsid w:val="626976DB"/>
    <w:rsid w:val="626B72DB"/>
    <w:rsid w:val="626C7FCA"/>
    <w:rsid w:val="62765A95"/>
    <w:rsid w:val="627D7A59"/>
    <w:rsid w:val="627E6801"/>
    <w:rsid w:val="62812EC7"/>
    <w:rsid w:val="6290311E"/>
    <w:rsid w:val="629D0F32"/>
    <w:rsid w:val="62A22AAE"/>
    <w:rsid w:val="62A96DFE"/>
    <w:rsid w:val="62A97DED"/>
    <w:rsid w:val="62B029BD"/>
    <w:rsid w:val="62BB745D"/>
    <w:rsid w:val="62BB7E8C"/>
    <w:rsid w:val="62BD4AF3"/>
    <w:rsid w:val="62BE4B0E"/>
    <w:rsid w:val="62BE7D86"/>
    <w:rsid w:val="62C27B57"/>
    <w:rsid w:val="62C8486B"/>
    <w:rsid w:val="62C96FA8"/>
    <w:rsid w:val="62CB01F0"/>
    <w:rsid w:val="62CD5CDC"/>
    <w:rsid w:val="62CE2E47"/>
    <w:rsid w:val="62CE4FED"/>
    <w:rsid w:val="62CE691B"/>
    <w:rsid w:val="62D36BD4"/>
    <w:rsid w:val="62E00025"/>
    <w:rsid w:val="62E917B9"/>
    <w:rsid w:val="62F12675"/>
    <w:rsid w:val="62F15A9D"/>
    <w:rsid w:val="62F631E3"/>
    <w:rsid w:val="62FF3EE1"/>
    <w:rsid w:val="63075827"/>
    <w:rsid w:val="631172DD"/>
    <w:rsid w:val="63186395"/>
    <w:rsid w:val="632866EC"/>
    <w:rsid w:val="633B3FFB"/>
    <w:rsid w:val="63435EE1"/>
    <w:rsid w:val="63525DE1"/>
    <w:rsid w:val="63580286"/>
    <w:rsid w:val="63595F44"/>
    <w:rsid w:val="63654A60"/>
    <w:rsid w:val="636B2F47"/>
    <w:rsid w:val="636C635F"/>
    <w:rsid w:val="636D391C"/>
    <w:rsid w:val="63773532"/>
    <w:rsid w:val="637C36E0"/>
    <w:rsid w:val="63895F9F"/>
    <w:rsid w:val="638C5DE2"/>
    <w:rsid w:val="638E3DB8"/>
    <w:rsid w:val="6396036A"/>
    <w:rsid w:val="6396118F"/>
    <w:rsid w:val="63A75805"/>
    <w:rsid w:val="63AA0B16"/>
    <w:rsid w:val="63B358CD"/>
    <w:rsid w:val="63BD5ED8"/>
    <w:rsid w:val="63BF2C55"/>
    <w:rsid w:val="63C06D89"/>
    <w:rsid w:val="63CA5ABD"/>
    <w:rsid w:val="63CB4D5F"/>
    <w:rsid w:val="63D21A8E"/>
    <w:rsid w:val="63D422A5"/>
    <w:rsid w:val="63DB4B2C"/>
    <w:rsid w:val="63E21602"/>
    <w:rsid w:val="63E83E42"/>
    <w:rsid w:val="64091EDC"/>
    <w:rsid w:val="641A4D81"/>
    <w:rsid w:val="641A7237"/>
    <w:rsid w:val="641C29A9"/>
    <w:rsid w:val="641E4717"/>
    <w:rsid w:val="6428329A"/>
    <w:rsid w:val="642D4300"/>
    <w:rsid w:val="643853CB"/>
    <w:rsid w:val="643B52D8"/>
    <w:rsid w:val="643D62FE"/>
    <w:rsid w:val="644201F1"/>
    <w:rsid w:val="64434D6C"/>
    <w:rsid w:val="64473873"/>
    <w:rsid w:val="645366DF"/>
    <w:rsid w:val="64567570"/>
    <w:rsid w:val="645B2FD7"/>
    <w:rsid w:val="645D4353"/>
    <w:rsid w:val="646233A2"/>
    <w:rsid w:val="64642CED"/>
    <w:rsid w:val="64686A5B"/>
    <w:rsid w:val="64687CC4"/>
    <w:rsid w:val="646E0F28"/>
    <w:rsid w:val="646E712C"/>
    <w:rsid w:val="64714C83"/>
    <w:rsid w:val="647313E0"/>
    <w:rsid w:val="64732CA0"/>
    <w:rsid w:val="647E698D"/>
    <w:rsid w:val="648030EC"/>
    <w:rsid w:val="64845FE2"/>
    <w:rsid w:val="64872CFD"/>
    <w:rsid w:val="6489276B"/>
    <w:rsid w:val="64894355"/>
    <w:rsid w:val="648B3D79"/>
    <w:rsid w:val="648D027F"/>
    <w:rsid w:val="6497596C"/>
    <w:rsid w:val="649E05CF"/>
    <w:rsid w:val="64A03C99"/>
    <w:rsid w:val="64A67957"/>
    <w:rsid w:val="64A813CC"/>
    <w:rsid w:val="64AE6F3B"/>
    <w:rsid w:val="64B85542"/>
    <w:rsid w:val="64BC7FE3"/>
    <w:rsid w:val="64C015D0"/>
    <w:rsid w:val="64C05F62"/>
    <w:rsid w:val="64C34D72"/>
    <w:rsid w:val="64CD201E"/>
    <w:rsid w:val="64D54601"/>
    <w:rsid w:val="64D83185"/>
    <w:rsid w:val="64D95AC9"/>
    <w:rsid w:val="64DF7D93"/>
    <w:rsid w:val="64E16DDC"/>
    <w:rsid w:val="64E871F5"/>
    <w:rsid w:val="64ED2F53"/>
    <w:rsid w:val="64EE6E99"/>
    <w:rsid w:val="64F10281"/>
    <w:rsid w:val="64FD649E"/>
    <w:rsid w:val="6506526C"/>
    <w:rsid w:val="65090760"/>
    <w:rsid w:val="65166A0E"/>
    <w:rsid w:val="65225E23"/>
    <w:rsid w:val="652C5757"/>
    <w:rsid w:val="652E6189"/>
    <w:rsid w:val="653356E2"/>
    <w:rsid w:val="65351794"/>
    <w:rsid w:val="6535690A"/>
    <w:rsid w:val="65365BF7"/>
    <w:rsid w:val="6541236B"/>
    <w:rsid w:val="655138F6"/>
    <w:rsid w:val="65523BD2"/>
    <w:rsid w:val="6556679F"/>
    <w:rsid w:val="655900EB"/>
    <w:rsid w:val="656B0123"/>
    <w:rsid w:val="656B42F5"/>
    <w:rsid w:val="657073BE"/>
    <w:rsid w:val="65790FFD"/>
    <w:rsid w:val="65881CCC"/>
    <w:rsid w:val="658E401D"/>
    <w:rsid w:val="65911879"/>
    <w:rsid w:val="6595463D"/>
    <w:rsid w:val="659624DB"/>
    <w:rsid w:val="659A5628"/>
    <w:rsid w:val="659C6600"/>
    <w:rsid w:val="65A06DCA"/>
    <w:rsid w:val="65A165B5"/>
    <w:rsid w:val="65A268BA"/>
    <w:rsid w:val="65A44836"/>
    <w:rsid w:val="65A60AA5"/>
    <w:rsid w:val="65A80BBF"/>
    <w:rsid w:val="65B808C1"/>
    <w:rsid w:val="65BD669A"/>
    <w:rsid w:val="65C61304"/>
    <w:rsid w:val="65C80A01"/>
    <w:rsid w:val="65CE3D34"/>
    <w:rsid w:val="65F378C0"/>
    <w:rsid w:val="65F94AC9"/>
    <w:rsid w:val="65FF42C5"/>
    <w:rsid w:val="65FF7345"/>
    <w:rsid w:val="660B0E97"/>
    <w:rsid w:val="6620742E"/>
    <w:rsid w:val="662E538C"/>
    <w:rsid w:val="66316ADF"/>
    <w:rsid w:val="6639165A"/>
    <w:rsid w:val="66471490"/>
    <w:rsid w:val="66513FE8"/>
    <w:rsid w:val="66555598"/>
    <w:rsid w:val="66594EE3"/>
    <w:rsid w:val="665D04E5"/>
    <w:rsid w:val="66672C8F"/>
    <w:rsid w:val="666B3132"/>
    <w:rsid w:val="66706493"/>
    <w:rsid w:val="667229D8"/>
    <w:rsid w:val="667425B4"/>
    <w:rsid w:val="668018DD"/>
    <w:rsid w:val="66845802"/>
    <w:rsid w:val="66872BD5"/>
    <w:rsid w:val="6690514D"/>
    <w:rsid w:val="66911B20"/>
    <w:rsid w:val="66967852"/>
    <w:rsid w:val="669C15BC"/>
    <w:rsid w:val="669D1E11"/>
    <w:rsid w:val="669D6D33"/>
    <w:rsid w:val="66A13CB4"/>
    <w:rsid w:val="66A501C0"/>
    <w:rsid w:val="66B1660A"/>
    <w:rsid w:val="66B42FDF"/>
    <w:rsid w:val="66B53F68"/>
    <w:rsid w:val="66B85DC2"/>
    <w:rsid w:val="66BD773C"/>
    <w:rsid w:val="66BE59F5"/>
    <w:rsid w:val="66C76FC9"/>
    <w:rsid w:val="66DC4BC6"/>
    <w:rsid w:val="66E3475D"/>
    <w:rsid w:val="66EB6682"/>
    <w:rsid w:val="66ED791C"/>
    <w:rsid w:val="66EF1500"/>
    <w:rsid w:val="66F70C41"/>
    <w:rsid w:val="66FE15A2"/>
    <w:rsid w:val="67005D33"/>
    <w:rsid w:val="670161D7"/>
    <w:rsid w:val="67071B53"/>
    <w:rsid w:val="671033F0"/>
    <w:rsid w:val="671668EA"/>
    <w:rsid w:val="67186C85"/>
    <w:rsid w:val="671C044E"/>
    <w:rsid w:val="673467C1"/>
    <w:rsid w:val="67395C9A"/>
    <w:rsid w:val="673A47B4"/>
    <w:rsid w:val="673C1987"/>
    <w:rsid w:val="673E45D5"/>
    <w:rsid w:val="67443700"/>
    <w:rsid w:val="675057E6"/>
    <w:rsid w:val="67596B64"/>
    <w:rsid w:val="67600FAF"/>
    <w:rsid w:val="67636870"/>
    <w:rsid w:val="6766143B"/>
    <w:rsid w:val="67697538"/>
    <w:rsid w:val="676A5DE1"/>
    <w:rsid w:val="676D5853"/>
    <w:rsid w:val="67775E22"/>
    <w:rsid w:val="67775F68"/>
    <w:rsid w:val="678A44B5"/>
    <w:rsid w:val="678F50A3"/>
    <w:rsid w:val="67A72B6C"/>
    <w:rsid w:val="67A95B87"/>
    <w:rsid w:val="67AB58D9"/>
    <w:rsid w:val="67C31CE0"/>
    <w:rsid w:val="67C52793"/>
    <w:rsid w:val="67C65778"/>
    <w:rsid w:val="67C77A5D"/>
    <w:rsid w:val="67D1196D"/>
    <w:rsid w:val="67D7678F"/>
    <w:rsid w:val="67D802DB"/>
    <w:rsid w:val="67DD31B9"/>
    <w:rsid w:val="67E971AF"/>
    <w:rsid w:val="67EE2ACE"/>
    <w:rsid w:val="6803133A"/>
    <w:rsid w:val="681F1F52"/>
    <w:rsid w:val="682234E1"/>
    <w:rsid w:val="68231BAE"/>
    <w:rsid w:val="682F0259"/>
    <w:rsid w:val="683A051D"/>
    <w:rsid w:val="683D0F2F"/>
    <w:rsid w:val="684C0F62"/>
    <w:rsid w:val="6852799D"/>
    <w:rsid w:val="68572BFE"/>
    <w:rsid w:val="68575BFD"/>
    <w:rsid w:val="685A606D"/>
    <w:rsid w:val="685C643F"/>
    <w:rsid w:val="68630246"/>
    <w:rsid w:val="686A7E9A"/>
    <w:rsid w:val="686D5258"/>
    <w:rsid w:val="68726A3A"/>
    <w:rsid w:val="68735C74"/>
    <w:rsid w:val="687F560F"/>
    <w:rsid w:val="68823A27"/>
    <w:rsid w:val="688344E6"/>
    <w:rsid w:val="688544C0"/>
    <w:rsid w:val="68A122C3"/>
    <w:rsid w:val="68A45DC1"/>
    <w:rsid w:val="68A935C6"/>
    <w:rsid w:val="68A9724C"/>
    <w:rsid w:val="68B666C9"/>
    <w:rsid w:val="68BF3AC6"/>
    <w:rsid w:val="68C73921"/>
    <w:rsid w:val="68D10649"/>
    <w:rsid w:val="68E34007"/>
    <w:rsid w:val="690178A8"/>
    <w:rsid w:val="690A2233"/>
    <w:rsid w:val="69130DC0"/>
    <w:rsid w:val="691B5BDE"/>
    <w:rsid w:val="69251E21"/>
    <w:rsid w:val="693B0111"/>
    <w:rsid w:val="69441793"/>
    <w:rsid w:val="694837F0"/>
    <w:rsid w:val="6948639C"/>
    <w:rsid w:val="695C7A13"/>
    <w:rsid w:val="696419DB"/>
    <w:rsid w:val="69687B48"/>
    <w:rsid w:val="69693A0E"/>
    <w:rsid w:val="69712A43"/>
    <w:rsid w:val="6972163B"/>
    <w:rsid w:val="697E2758"/>
    <w:rsid w:val="69801F98"/>
    <w:rsid w:val="69970671"/>
    <w:rsid w:val="69A66E0C"/>
    <w:rsid w:val="69B021FA"/>
    <w:rsid w:val="69B35BF3"/>
    <w:rsid w:val="69B503A7"/>
    <w:rsid w:val="69BA0BCF"/>
    <w:rsid w:val="69BF526A"/>
    <w:rsid w:val="69C5628D"/>
    <w:rsid w:val="69C8286D"/>
    <w:rsid w:val="69CA1E76"/>
    <w:rsid w:val="69CB7BB8"/>
    <w:rsid w:val="69D471A9"/>
    <w:rsid w:val="69E23853"/>
    <w:rsid w:val="69EE35D1"/>
    <w:rsid w:val="69EE7270"/>
    <w:rsid w:val="69F62BE0"/>
    <w:rsid w:val="69F74894"/>
    <w:rsid w:val="69F91EC0"/>
    <w:rsid w:val="69FD3714"/>
    <w:rsid w:val="69FF33FC"/>
    <w:rsid w:val="6A0329C8"/>
    <w:rsid w:val="6A037CB7"/>
    <w:rsid w:val="6A1953E4"/>
    <w:rsid w:val="6A196A69"/>
    <w:rsid w:val="6A1B33EB"/>
    <w:rsid w:val="6A1E3EF9"/>
    <w:rsid w:val="6A221673"/>
    <w:rsid w:val="6A227604"/>
    <w:rsid w:val="6A236133"/>
    <w:rsid w:val="6A251013"/>
    <w:rsid w:val="6A2B317D"/>
    <w:rsid w:val="6A461AE8"/>
    <w:rsid w:val="6A4E563E"/>
    <w:rsid w:val="6A501ED2"/>
    <w:rsid w:val="6A5D5B2D"/>
    <w:rsid w:val="6A675298"/>
    <w:rsid w:val="6A6C0766"/>
    <w:rsid w:val="6A7A02B2"/>
    <w:rsid w:val="6A8729C0"/>
    <w:rsid w:val="6A8A499B"/>
    <w:rsid w:val="6A8A6A1F"/>
    <w:rsid w:val="6A8D0C8B"/>
    <w:rsid w:val="6A963DC1"/>
    <w:rsid w:val="6A985272"/>
    <w:rsid w:val="6A995785"/>
    <w:rsid w:val="6ABB07AA"/>
    <w:rsid w:val="6ABE46C0"/>
    <w:rsid w:val="6ACA64B5"/>
    <w:rsid w:val="6ACB2BB6"/>
    <w:rsid w:val="6ACB6684"/>
    <w:rsid w:val="6ACC38E2"/>
    <w:rsid w:val="6ACD107D"/>
    <w:rsid w:val="6AD47C30"/>
    <w:rsid w:val="6AD50CD0"/>
    <w:rsid w:val="6ADA27D8"/>
    <w:rsid w:val="6AE45B6B"/>
    <w:rsid w:val="6AE84B52"/>
    <w:rsid w:val="6AEA64CD"/>
    <w:rsid w:val="6AFA0387"/>
    <w:rsid w:val="6AFF4CE1"/>
    <w:rsid w:val="6B0A20AF"/>
    <w:rsid w:val="6B10528B"/>
    <w:rsid w:val="6B116FD8"/>
    <w:rsid w:val="6B122087"/>
    <w:rsid w:val="6B137DEA"/>
    <w:rsid w:val="6B1410E7"/>
    <w:rsid w:val="6B1435E8"/>
    <w:rsid w:val="6B1A2EF8"/>
    <w:rsid w:val="6B1F5C40"/>
    <w:rsid w:val="6B207304"/>
    <w:rsid w:val="6B221C3E"/>
    <w:rsid w:val="6B2438D2"/>
    <w:rsid w:val="6B270069"/>
    <w:rsid w:val="6B2C3452"/>
    <w:rsid w:val="6B34265B"/>
    <w:rsid w:val="6B3566BD"/>
    <w:rsid w:val="6B370389"/>
    <w:rsid w:val="6B3B3866"/>
    <w:rsid w:val="6B48762B"/>
    <w:rsid w:val="6B552350"/>
    <w:rsid w:val="6B570AD6"/>
    <w:rsid w:val="6B5C4E30"/>
    <w:rsid w:val="6B696DC2"/>
    <w:rsid w:val="6B6A035D"/>
    <w:rsid w:val="6B6B063F"/>
    <w:rsid w:val="6B755694"/>
    <w:rsid w:val="6B770AD4"/>
    <w:rsid w:val="6B8B56F2"/>
    <w:rsid w:val="6B8F2E66"/>
    <w:rsid w:val="6B926208"/>
    <w:rsid w:val="6B9541E3"/>
    <w:rsid w:val="6B9A6875"/>
    <w:rsid w:val="6B9C7A23"/>
    <w:rsid w:val="6B9F0649"/>
    <w:rsid w:val="6BAF6EBB"/>
    <w:rsid w:val="6BB4346D"/>
    <w:rsid w:val="6BB9010F"/>
    <w:rsid w:val="6BBE46DB"/>
    <w:rsid w:val="6BDD09C8"/>
    <w:rsid w:val="6BE42C4F"/>
    <w:rsid w:val="6BE7040D"/>
    <w:rsid w:val="6BE9413A"/>
    <w:rsid w:val="6BEB52A2"/>
    <w:rsid w:val="6BEE6A8A"/>
    <w:rsid w:val="6BF271AC"/>
    <w:rsid w:val="6BF35A0B"/>
    <w:rsid w:val="6BF4038F"/>
    <w:rsid w:val="6BF81226"/>
    <w:rsid w:val="6BFB630A"/>
    <w:rsid w:val="6BFE6877"/>
    <w:rsid w:val="6C022129"/>
    <w:rsid w:val="6C121AE3"/>
    <w:rsid w:val="6C125B86"/>
    <w:rsid w:val="6C140798"/>
    <w:rsid w:val="6C1C21CC"/>
    <w:rsid w:val="6C1E35AD"/>
    <w:rsid w:val="6C201ECC"/>
    <w:rsid w:val="6C22474F"/>
    <w:rsid w:val="6C2814C5"/>
    <w:rsid w:val="6C2E1805"/>
    <w:rsid w:val="6C3744F0"/>
    <w:rsid w:val="6C3A3E99"/>
    <w:rsid w:val="6C3F373F"/>
    <w:rsid w:val="6C543E6E"/>
    <w:rsid w:val="6C5E015B"/>
    <w:rsid w:val="6C604094"/>
    <w:rsid w:val="6C6609D9"/>
    <w:rsid w:val="6C671033"/>
    <w:rsid w:val="6C707BD6"/>
    <w:rsid w:val="6C76640D"/>
    <w:rsid w:val="6C7724C1"/>
    <w:rsid w:val="6C797B44"/>
    <w:rsid w:val="6C7E04C4"/>
    <w:rsid w:val="6C8272C0"/>
    <w:rsid w:val="6C8D152F"/>
    <w:rsid w:val="6C8D2473"/>
    <w:rsid w:val="6C9036BE"/>
    <w:rsid w:val="6C907057"/>
    <w:rsid w:val="6C911AD2"/>
    <w:rsid w:val="6C93729C"/>
    <w:rsid w:val="6C994DEE"/>
    <w:rsid w:val="6CA945AA"/>
    <w:rsid w:val="6CAA535C"/>
    <w:rsid w:val="6CB21CB3"/>
    <w:rsid w:val="6CBE5AB6"/>
    <w:rsid w:val="6CBF4B92"/>
    <w:rsid w:val="6CC01189"/>
    <w:rsid w:val="6CC82E78"/>
    <w:rsid w:val="6CCA4426"/>
    <w:rsid w:val="6CCF1AD3"/>
    <w:rsid w:val="6CD2782B"/>
    <w:rsid w:val="6CDE0E1A"/>
    <w:rsid w:val="6CDE50A8"/>
    <w:rsid w:val="6CF4185F"/>
    <w:rsid w:val="6CFB76DF"/>
    <w:rsid w:val="6CFE10CD"/>
    <w:rsid w:val="6D10207E"/>
    <w:rsid w:val="6D133F12"/>
    <w:rsid w:val="6D142682"/>
    <w:rsid w:val="6D1E5053"/>
    <w:rsid w:val="6D2233C9"/>
    <w:rsid w:val="6D2B1B00"/>
    <w:rsid w:val="6D3227EF"/>
    <w:rsid w:val="6D3229FA"/>
    <w:rsid w:val="6D350B5C"/>
    <w:rsid w:val="6D434EF0"/>
    <w:rsid w:val="6D4820AC"/>
    <w:rsid w:val="6D4A7F75"/>
    <w:rsid w:val="6D507A94"/>
    <w:rsid w:val="6D5961B7"/>
    <w:rsid w:val="6D5B2446"/>
    <w:rsid w:val="6D5B5F78"/>
    <w:rsid w:val="6D6A7E1D"/>
    <w:rsid w:val="6D6B66D8"/>
    <w:rsid w:val="6D6C3063"/>
    <w:rsid w:val="6D790F72"/>
    <w:rsid w:val="6D7B3023"/>
    <w:rsid w:val="6D8658F2"/>
    <w:rsid w:val="6D88621B"/>
    <w:rsid w:val="6D8F2B01"/>
    <w:rsid w:val="6D912154"/>
    <w:rsid w:val="6D952D36"/>
    <w:rsid w:val="6D95637B"/>
    <w:rsid w:val="6D9954E7"/>
    <w:rsid w:val="6D9D5643"/>
    <w:rsid w:val="6D9F1719"/>
    <w:rsid w:val="6DA1288A"/>
    <w:rsid w:val="6DA71BB1"/>
    <w:rsid w:val="6DA83715"/>
    <w:rsid w:val="6DAF0CBE"/>
    <w:rsid w:val="6DB3436A"/>
    <w:rsid w:val="6DBC6D35"/>
    <w:rsid w:val="6DC44F12"/>
    <w:rsid w:val="6DCB6E24"/>
    <w:rsid w:val="6DCF1261"/>
    <w:rsid w:val="6DD366E0"/>
    <w:rsid w:val="6DD55AC0"/>
    <w:rsid w:val="6DD67BCB"/>
    <w:rsid w:val="6DDB745C"/>
    <w:rsid w:val="6DDD4F19"/>
    <w:rsid w:val="6DDE2EB7"/>
    <w:rsid w:val="6DED4B9F"/>
    <w:rsid w:val="6E001392"/>
    <w:rsid w:val="6E094B24"/>
    <w:rsid w:val="6E1D1F1B"/>
    <w:rsid w:val="6E215B0B"/>
    <w:rsid w:val="6E2C1141"/>
    <w:rsid w:val="6E367B43"/>
    <w:rsid w:val="6E386DEC"/>
    <w:rsid w:val="6E3C1470"/>
    <w:rsid w:val="6E40234C"/>
    <w:rsid w:val="6E430F22"/>
    <w:rsid w:val="6E4632CA"/>
    <w:rsid w:val="6E4657EA"/>
    <w:rsid w:val="6E512DD0"/>
    <w:rsid w:val="6E5818CB"/>
    <w:rsid w:val="6E612EF4"/>
    <w:rsid w:val="6E822537"/>
    <w:rsid w:val="6E825514"/>
    <w:rsid w:val="6E8322BB"/>
    <w:rsid w:val="6E9626B2"/>
    <w:rsid w:val="6E993FB2"/>
    <w:rsid w:val="6E9E774C"/>
    <w:rsid w:val="6EA340F7"/>
    <w:rsid w:val="6EB110FB"/>
    <w:rsid w:val="6EB24F46"/>
    <w:rsid w:val="6EB656DF"/>
    <w:rsid w:val="6EB93FD4"/>
    <w:rsid w:val="6EBC0CD5"/>
    <w:rsid w:val="6EC1068C"/>
    <w:rsid w:val="6EC91854"/>
    <w:rsid w:val="6ECB3BF5"/>
    <w:rsid w:val="6ECD44DF"/>
    <w:rsid w:val="6ECD6706"/>
    <w:rsid w:val="6ED01AA0"/>
    <w:rsid w:val="6ED47B10"/>
    <w:rsid w:val="6ED87EC8"/>
    <w:rsid w:val="6EE60255"/>
    <w:rsid w:val="6EE9138B"/>
    <w:rsid w:val="6EF011D6"/>
    <w:rsid w:val="6EFB6285"/>
    <w:rsid w:val="6F063E1D"/>
    <w:rsid w:val="6F14177E"/>
    <w:rsid w:val="6F186CE4"/>
    <w:rsid w:val="6F1C248B"/>
    <w:rsid w:val="6F31044C"/>
    <w:rsid w:val="6F342478"/>
    <w:rsid w:val="6F355574"/>
    <w:rsid w:val="6F3754FB"/>
    <w:rsid w:val="6F3935D2"/>
    <w:rsid w:val="6F4D5993"/>
    <w:rsid w:val="6F562703"/>
    <w:rsid w:val="6F5B58A5"/>
    <w:rsid w:val="6F62600A"/>
    <w:rsid w:val="6F6662E2"/>
    <w:rsid w:val="6F6D555D"/>
    <w:rsid w:val="6F6F5CA7"/>
    <w:rsid w:val="6F6F76AA"/>
    <w:rsid w:val="6F7678F9"/>
    <w:rsid w:val="6F822B3C"/>
    <w:rsid w:val="6F87625A"/>
    <w:rsid w:val="6F8A776B"/>
    <w:rsid w:val="6F8B35C0"/>
    <w:rsid w:val="6F9208CB"/>
    <w:rsid w:val="6F9222BF"/>
    <w:rsid w:val="6F923FBA"/>
    <w:rsid w:val="6FA60AA8"/>
    <w:rsid w:val="6FAA0739"/>
    <w:rsid w:val="6FAE0CF4"/>
    <w:rsid w:val="6FB1041B"/>
    <w:rsid w:val="6FBD5BCE"/>
    <w:rsid w:val="6FBE7FFA"/>
    <w:rsid w:val="6FCD1FE5"/>
    <w:rsid w:val="6FD22FC7"/>
    <w:rsid w:val="6FD36D9B"/>
    <w:rsid w:val="6FD75EC8"/>
    <w:rsid w:val="6FDA6271"/>
    <w:rsid w:val="6FDE0FBD"/>
    <w:rsid w:val="6FE41B9A"/>
    <w:rsid w:val="6FE47A63"/>
    <w:rsid w:val="6FEF7D15"/>
    <w:rsid w:val="6FFE6802"/>
    <w:rsid w:val="6FFF1FE3"/>
    <w:rsid w:val="700430E5"/>
    <w:rsid w:val="700C5564"/>
    <w:rsid w:val="70101DF4"/>
    <w:rsid w:val="70145ED3"/>
    <w:rsid w:val="701765B0"/>
    <w:rsid w:val="70190BBE"/>
    <w:rsid w:val="701929D0"/>
    <w:rsid w:val="701F0DC7"/>
    <w:rsid w:val="702673E6"/>
    <w:rsid w:val="702F05E5"/>
    <w:rsid w:val="702F3FFF"/>
    <w:rsid w:val="70330A58"/>
    <w:rsid w:val="703F64A5"/>
    <w:rsid w:val="70455F14"/>
    <w:rsid w:val="70456B68"/>
    <w:rsid w:val="704C559D"/>
    <w:rsid w:val="705C36F5"/>
    <w:rsid w:val="705D67FE"/>
    <w:rsid w:val="705F5210"/>
    <w:rsid w:val="70604329"/>
    <w:rsid w:val="70613B66"/>
    <w:rsid w:val="70656028"/>
    <w:rsid w:val="706B2A37"/>
    <w:rsid w:val="70767A29"/>
    <w:rsid w:val="707E2C12"/>
    <w:rsid w:val="708053E7"/>
    <w:rsid w:val="708150B3"/>
    <w:rsid w:val="708A76C5"/>
    <w:rsid w:val="708A7E50"/>
    <w:rsid w:val="709326F2"/>
    <w:rsid w:val="70940124"/>
    <w:rsid w:val="70950627"/>
    <w:rsid w:val="70951CEC"/>
    <w:rsid w:val="70994CD6"/>
    <w:rsid w:val="709A0944"/>
    <w:rsid w:val="709C3D94"/>
    <w:rsid w:val="709F0DC7"/>
    <w:rsid w:val="70A43C91"/>
    <w:rsid w:val="70AC35BA"/>
    <w:rsid w:val="70B048C5"/>
    <w:rsid w:val="70BA08A2"/>
    <w:rsid w:val="70BD5C2D"/>
    <w:rsid w:val="70C679A2"/>
    <w:rsid w:val="70DD446E"/>
    <w:rsid w:val="70DE7DF3"/>
    <w:rsid w:val="70E54EE7"/>
    <w:rsid w:val="70EB6FF4"/>
    <w:rsid w:val="70EC638D"/>
    <w:rsid w:val="70F13522"/>
    <w:rsid w:val="70F148E2"/>
    <w:rsid w:val="70F246BC"/>
    <w:rsid w:val="70F71DC3"/>
    <w:rsid w:val="70FC2FD0"/>
    <w:rsid w:val="70FE177C"/>
    <w:rsid w:val="70FF217C"/>
    <w:rsid w:val="70FF524A"/>
    <w:rsid w:val="71040021"/>
    <w:rsid w:val="710A1275"/>
    <w:rsid w:val="710C3C40"/>
    <w:rsid w:val="71121FC9"/>
    <w:rsid w:val="71146166"/>
    <w:rsid w:val="711D20B7"/>
    <w:rsid w:val="712C34C1"/>
    <w:rsid w:val="713529DE"/>
    <w:rsid w:val="71356B9B"/>
    <w:rsid w:val="713D170A"/>
    <w:rsid w:val="7146017E"/>
    <w:rsid w:val="7155430F"/>
    <w:rsid w:val="7163534C"/>
    <w:rsid w:val="71646C39"/>
    <w:rsid w:val="7169260A"/>
    <w:rsid w:val="71720645"/>
    <w:rsid w:val="717B4F8A"/>
    <w:rsid w:val="717D211D"/>
    <w:rsid w:val="718610BD"/>
    <w:rsid w:val="718E4376"/>
    <w:rsid w:val="7198118F"/>
    <w:rsid w:val="719E458D"/>
    <w:rsid w:val="71A94B7E"/>
    <w:rsid w:val="71B01253"/>
    <w:rsid w:val="71B262F4"/>
    <w:rsid w:val="71C11C01"/>
    <w:rsid w:val="71C25208"/>
    <w:rsid w:val="71CF70C7"/>
    <w:rsid w:val="71DC6115"/>
    <w:rsid w:val="71DE48B8"/>
    <w:rsid w:val="71DF71E0"/>
    <w:rsid w:val="71E062CC"/>
    <w:rsid w:val="71E164B3"/>
    <w:rsid w:val="71E670DD"/>
    <w:rsid w:val="71E8170B"/>
    <w:rsid w:val="71EE5529"/>
    <w:rsid w:val="720A3D7B"/>
    <w:rsid w:val="7213796D"/>
    <w:rsid w:val="721A2B11"/>
    <w:rsid w:val="721E044E"/>
    <w:rsid w:val="72243709"/>
    <w:rsid w:val="722539AB"/>
    <w:rsid w:val="72257319"/>
    <w:rsid w:val="72283A81"/>
    <w:rsid w:val="722B574B"/>
    <w:rsid w:val="7245076B"/>
    <w:rsid w:val="724D35E4"/>
    <w:rsid w:val="724D7A0D"/>
    <w:rsid w:val="7250239E"/>
    <w:rsid w:val="725B3064"/>
    <w:rsid w:val="725E7744"/>
    <w:rsid w:val="72617826"/>
    <w:rsid w:val="727A05A6"/>
    <w:rsid w:val="727B3A8C"/>
    <w:rsid w:val="727D7140"/>
    <w:rsid w:val="72835F7A"/>
    <w:rsid w:val="72984C37"/>
    <w:rsid w:val="72AB0252"/>
    <w:rsid w:val="72AB6E53"/>
    <w:rsid w:val="72AD08D4"/>
    <w:rsid w:val="72B942C6"/>
    <w:rsid w:val="72C04F8E"/>
    <w:rsid w:val="72C517B3"/>
    <w:rsid w:val="72C85E03"/>
    <w:rsid w:val="72DE076E"/>
    <w:rsid w:val="72E2208A"/>
    <w:rsid w:val="72E32DAE"/>
    <w:rsid w:val="72EB5AD8"/>
    <w:rsid w:val="72F0004C"/>
    <w:rsid w:val="72F010EF"/>
    <w:rsid w:val="73014FAE"/>
    <w:rsid w:val="730811BC"/>
    <w:rsid w:val="730B761E"/>
    <w:rsid w:val="730E221F"/>
    <w:rsid w:val="730E5A0E"/>
    <w:rsid w:val="7316388F"/>
    <w:rsid w:val="7320695F"/>
    <w:rsid w:val="73210D74"/>
    <w:rsid w:val="73227544"/>
    <w:rsid w:val="732301ED"/>
    <w:rsid w:val="732A27A1"/>
    <w:rsid w:val="732F259D"/>
    <w:rsid w:val="733B5143"/>
    <w:rsid w:val="733D0EEB"/>
    <w:rsid w:val="73414A85"/>
    <w:rsid w:val="73451492"/>
    <w:rsid w:val="734F4FC3"/>
    <w:rsid w:val="73543917"/>
    <w:rsid w:val="7355459C"/>
    <w:rsid w:val="73594386"/>
    <w:rsid w:val="7368570B"/>
    <w:rsid w:val="73691AF3"/>
    <w:rsid w:val="7369354D"/>
    <w:rsid w:val="73734F0A"/>
    <w:rsid w:val="73787490"/>
    <w:rsid w:val="73790ECB"/>
    <w:rsid w:val="737C5175"/>
    <w:rsid w:val="73853EC9"/>
    <w:rsid w:val="738656AB"/>
    <w:rsid w:val="73873EDC"/>
    <w:rsid w:val="738754AF"/>
    <w:rsid w:val="738F30F8"/>
    <w:rsid w:val="73923952"/>
    <w:rsid w:val="739559A1"/>
    <w:rsid w:val="73985B4D"/>
    <w:rsid w:val="73A41AD3"/>
    <w:rsid w:val="73AF02FF"/>
    <w:rsid w:val="73C410D5"/>
    <w:rsid w:val="73C479C6"/>
    <w:rsid w:val="73C82E47"/>
    <w:rsid w:val="73D2178D"/>
    <w:rsid w:val="73DA30F0"/>
    <w:rsid w:val="73E277A0"/>
    <w:rsid w:val="73E82918"/>
    <w:rsid w:val="73EE23FA"/>
    <w:rsid w:val="73F22439"/>
    <w:rsid w:val="73FD194C"/>
    <w:rsid w:val="73FE1EFB"/>
    <w:rsid w:val="74075A89"/>
    <w:rsid w:val="74093614"/>
    <w:rsid w:val="740F51C0"/>
    <w:rsid w:val="7410223F"/>
    <w:rsid w:val="741920AE"/>
    <w:rsid w:val="741F1083"/>
    <w:rsid w:val="742765DB"/>
    <w:rsid w:val="74374F29"/>
    <w:rsid w:val="743C10A4"/>
    <w:rsid w:val="743E6C95"/>
    <w:rsid w:val="74436852"/>
    <w:rsid w:val="74506D77"/>
    <w:rsid w:val="74523BD4"/>
    <w:rsid w:val="74557844"/>
    <w:rsid w:val="745D24C6"/>
    <w:rsid w:val="74627F3F"/>
    <w:rsid w:val="746B718D"/>
    <w:rsid w:val="746C57DD"/>
    <w:rsid w:val="7471372B"/>
    <w:rsid w:val="747546DA"/>
    <w:rsid w:val="747A3B5A"/>
    <w:rsid w:val="747E1761"/>
    <w:rsid w:val="747E4AAE"/>
    <w:rsid w:val="74891413"/>
    <w:rsid w:val="748E2B73"/>
    <w:rsid w:val="749065BC"/>
    <w:rsid w:val="74936270"/>
    <w:rsid w:val="749A4429"/>
    <w:rsid w:val="749E3289"/>
    <w:rsid w:val="749E64E0"/>
    <w:rsid w:val="74A33181"/>
    <w:rsid w:val="74A82181"/>
    <w:rsid w:val="74B07801"/>
    <w:rsid w:val="74B93D3D"/>
    <w:rsid w:val="74C33F6F"/>
    <w:rsid w:val="74CA49B6"/>
    <w:rsid w:val="74D57292"/>
    <w:rsid w:val="74D75D40"/>
    <w:rsid w:val="74DA37A1"/>
    <w:rsid w:val="74E40541"/>
    <w:rsid w:val="74E8127E"/>
    <w:rsid w:val="74EB4048"/>
    <w:rsid w:val="74EC7196"/>
    <w:rsid w:val="74F34E85"/>
    <w:rsid w:val="74F660D0"/>
    <w:rsid w:val="74F87628"/>
    <w:rsid w:val="75003DE5"/>
    <w:rsid w:val="7504130A"/>
    <w:rsid w:val="750A3A2F"/>
    <w:rsid w:val="75110571"/>
    <w:rsid w:val="751811BD"/>
    <w:rsid w:val="7520552E"/>
    <w:rsid w:val="75264D56"/>
    <w:rsid w:val="752D1C53"/>
    <w:rsid w:val="752D625A"/>
    <w:rsid w:val="753945BE"/>
    <w:rsid w:val="753F6E8C"/>
    <w:rsid w:val="754154B4"/>
    <w:rsid w:val="75492154"/>
    <w:rsid w:val="75576C00"/>
    <w:rsid w:val="755E49E2"/>
    <w:rsid w:val="75632425"/>
    <w:rsid w:val="75633D68"/>
    <w:rsid w:val="75657BB0"/>
    <w:rsid w:val="757414FC"/>
    <w:rsid w:val="757730C5"/>
    <w:rsid w:val="757E7F06"/>
    <w:rsid w:val="757F09FE"/>
    <w:rsid w:val="758311D5"/>
    <w:rsid w:val="75833E18"/>
    <w:rsid w:val="75834E14"/>
    <w:rsid w:val="759638AC"/>
    <w:rsid w:val="7597072A"/>
    <w:rsid w:val="7599399E"/>
    <w:rsid w:val="75994A67"/>
    <w:rsid w:val="759D38D6"/>
    <w:rsid w:val="759F274E"/>
    <w:rsid w:val="75A439C9"/>
    <w:rsid w:val="75A83EC0"/>
    <w:rsid w:val="75A85F58"/>
    <w:rsid w:val="75A92EEE"/>
    <w:rsid w:val="75B80CA7"/>
    <w:rsid w:val="75B918DD"/>
    <w:rsid w:val="75BD66BC"/>
    <w:rsid w:val="75BF3929"/>
    <w:rsid w:val="75D00A2A"/>
    <w:rsid w:val="75D02E03"/>
    <w:rsid w:val="75D24158"/>
    <w:rsid w:val="75D56784"/>
    <w:rsid w:val="75D732E1"/>
    <w:rsid w:val="75D93F37"/>
    <w:rsid w:val="75E47D74"/>
    <w:rsid w:val="75EA341B"/>
    <w:rsid w:val="75EF1764"/>
    <w:rsid w:val="75EF4B8B"/>
    <w:rsid w:val="75EF6DC3"/>
    <w:rsid w:val="75F34AB4"/>
    <w:rsid w:val="75FF437E"/>
    <w:rsid w:val="76017187"/>
    <w:rsid w:val="760423C1"/>
    <w:rsid w:val="761026CC"/>
    <w:rsid w:val="761031B1"/>
    <w:rsid w:val="76121E0B"/>
    <w:rsid w:val="761362F8"/>
    <w:rsid w:val="76141504"/>
    <w:rsid w:val="761520B3"/>
    <w:rsid w:val="76155235"/>
    <w:rsid w:val="761B47AA"/>
    <w:rsid w:val="761E2C18"/>
    <w:rsid w:val="7622277D"/>
    <w:rsid w:val="76332BB5"/>
    <w:rsid w:val="76363C1D"/>
    <w:rsid w:val="763E35EC"/>
    <w:rsid w:val="76487E94"/>
    <w:rsid w:val="764A0A91"/>
    <w:rsid w:val="764E0A00"/>
    <w:rsid w:val="765564F3"/>
    <w:rsid w:val="765F2C9C"/>
    <w:rsid w:val="76675FF2"/>
    <w:rsid w:val="766F08B7"/>
    <w:rsid w:val="767179C3"/>
    <w:rsid w:val="76750E20"/>
    <w:rsid w:val="767624BF"/>
    <w:rsid w:val="76803386"/>
    <w:rsid w:val="768131D6"/>
    <w:rsid w:val="768E089B"/>
    <w:rsid w:val="76911F11"/>
    <w:rsid w:val="769228EC"/>
    <w:rsid w:val="76987F1A"/>
    <w:rsid w:val="769A00AB"/>
    <w:rsid w:val="769B3FEF"/>
    <w:rsid w:val="76A14412"/>
    <w:rsid w:val="76AB6491"/>
    <w:rsid w:val="76B1606F"/>
    <w:rsid w:val="76BA00EB"/>
    <w:rsid w:val="76DA4153"/>
    <w:rsid w:val="76E2419A"/>
    <w:rsid w:val="76E257CB"/>
    <w:rsid w:val="76E64682"/>
    <w:rsid w:val="76E948E0"/>
    <w:rsid w:val="76F21E1A"/>
    <w:rsid w:val="76F63E4D"/>
    <w:rsid w:val="76FB254C"/>
    <w:rsid w:val="76FC4831"/>
    <w:rsid w:val="76FF2035"/>
    <w:rsid w:val="77054CAD"/>
    <w:rsid w:val="770C79CE"/>
    <w:rsid w:val="77172EA3"/>
    <w:rsid w:val="772E54F9"/>
    <w:rsid w:val="77350280"/>
    <w:rsid w:val="77396225"/>
    <w:rsid w:val="773D56AA"/>
    <w:rsid w:val="7740550B"/>
    <w:rsid w:val="77482CBC"/>
    <w:rsid w:val="774D2C02"/>
    <w:rsid w:val="77513797"/>
    <w:rsid w:val="776021AD"/>
    <w:rsid w:val="77686434"/>
    <w:rsid w:val="7778219E"/>
    <w:rsid w:val="777B3978"/>
    <w:rsid w:val="77840460"/>
    <w:rsid w:val="77845382"/>
    <w:rsid w:val="778927A6"/>
    <w:rsid w:val="778C4720"/>
    <w:rsid w:val="778E154E"/>
    <w:rsid w:val="77976DE7"/>
    <w:rsid w:val="779E285C"/>
    <w:rsid w:val="77A67602"/>
    <w:rsid w:val="77A73E9F"/>
    <w:rsid w:val="77B504F9"/>
    <w:rsid w:val="77C03636"/>
    <w:rsid w:val="77C47B5E"/>
    <w:rsid w:val="77C50060"/>
    <w:rsid w:val="77CB515A"/>
    <w:rsid w:val="77D67840"/>
    <w:rsid w:val="77DD7CA7"/>
    <w:rsid w:val="77DE22B4"/>
    <w:rsid w:val="77E515E4"/>
    <w:rsid w:val="77E70F6A"/>
    <w:rsid w:val="77E85254"/>
    <w:rsid w:val="77E860C1"/>
    <w:rsid w:val="77EB3F86"/>
    <w:rsid w:val="77EF2EA8"/>
    <w:rsid w:val="78014B45"/>
    <w:rsid w:val="7805329B"/>
    <w:rsid w:val="780A3F6B"/>
    <w:rsid w:val="78123CA0"/>
    <w:rsid w:val="78163ABA"/>
    <w:rsid w:val="781B7353"/>
    <w:rsid w:val="781F11FA"/>
    <w:rsid w:val="7821209D"/>
    <w:rsid w:val="782D2137"/>
    <w:rsid w:val="782E3310"/>
    <w:rsid w:val="78361CBA"/>
    <w:rsid w:val="7845231E"/>
    <w:rsid w:val="78651B87"/>
    <w:rsid w:val="786E04AC"/>
    <w:rsid w:val="78736E43"/>
    <w:rsid w:val="787B0148"/>
    <w:rsid w:val="78826AF1"/>
    <w:rsid w:val="78866C64"/>
    <w:rsid w:val="788903BD"/>
    <w:rsid w:val="788D75D9"/>
    <w:rsid w:val="78920907"/>
    <w:rsid w:val="78933E6D"/>
    <w:rsid w:val="78967FF4"/>
    <w:rsid w:val="78A932B4"/>
    <w:rsid w:val="78AB02EE"/>
    <w:rsid w:val="78B92279"/>
    <w:rsid w:val="78CF1E64"/>
    <w:rsid w:val="78D34773"/>
    <w:rsid w:val="78D62864"/>
    <w:rsid w:val="78E150A4"/>
    <w:rsid w:val="78E4543F"/>
    <w:rsid w:val="78E62F8E"/>
    <w:rsid w:val="78E81DA7"/>
    <w:rsid w:val="78F12688"/>
    <w:rsid w:val="78FD25F2"/>
    <w:rsid w:val="790507B3"/>
    <w:rsid w:val="790B6E49"/>
    <w:rsid w:val="79104B93"/>
    <w:rsid w:val="791E46A3"/>
    <w:rsid w:val="792050AC"/>
    <w:rsid w:val="792138EA"/>
    <w:rsid w:val="79224B4B"/>
    <w:rsid w:val="7926406C"/>
    <w:rsid w:val="7928734E"/>
    <w:rsid w:val="792D4464"/>
    <w:rsid w:val="792F63C6"/>
    <w:rsid w:val="79327C61"/>
    <w:rsid w:val="79370769"/>
    <w:rsid w:val="793E5915"/>
    <w:rsid w:val="794D77A7"/>
    <w:rsid w:val="794E6FF0"/>
    <w:rsid w:val="79524B60"/>
    <w:rsid w:val="795E78B7"/>
    <w:rsid w:val="798142E6"/>
    <w:rsid w:val="798D5E40"/>
    <w:rsid w:val="799177B2"/>
    <w:rsid w:val="799B3637"/>
    <w:rsid w:val="79A469E0"/>
    <w:rsid w:val="79AF25A7"/>
    <w:rsid w:val="79B50D00"/>
    <w:rsid w:val="79BA17E7"/>
    <w:rsid w:val="79C00571"/>
    <w:rsid w:val="79C0571B"/>
    <w:rsid w:val="79C12CA6"/>
    <w:rsid w:val="79C86817"/>
    <w:rsid w:val="79CC5B59"/>
    <w:rsid w:val="79CE144D"/>
    <w:rsid w:val="79D06647"/>
    <w:rsid w:val="79D15979"/>
    <w:rsid w:val="79DB15D7"/>
    <w:rsid w:val="79DC4E61"/>
    <w:rsid w:val="79E66ACA"/>
    <w:rsid w:val="79EA01BA"/>
    <w:rsid w:val="79F80DC4"/>
    <w:rsid w:val="7A0359FF"/>
    <w:rsid w:val="7A0908F6"/>
    <w:rsid w:val="7A0E6CAC"/>
    <w:rsid w:val="7A164AEB"/>
    <w:rsid w:val="7A174C14"/>
    <w:rsid w:val="7A190149"/>
    <w:rsid w:val="7A1B0739"/>
    <w:rsid w:val="7A21494B"/>
    <w:rsid w:val="7A242954"/>
    <w:rsid w:val="7A292941"/>
    <w:rsid w:val="7A2C044B"/>
    <w:rsid w:val="7A3301C6"/>
    <w:rsid w:val="7A3921D0"/>
    <w:rsid w:val="7A3D37DD"/>
    <w:rsid w:val="7A3E2FE2"/>
    <w:rsid w:val="7A432110"/>
    <w:rsid w:val="7A43582C"/>
    <w:rsid w:val="7A455B01"/>
    <w:rsid w:val="7A4569E8"/>
    <w:rsid w:val="7A4D3FC0"/>
    <w:rsid w:val="7A5C5DBB"/>
    <w:rsid w:val="7A5E30FE"/>
    <w:rsid w:val="7A6203E9"/>
    <w:rsid w:val="7A622AF4"/>
    <w:rsid w:val="7A6403D8"/>
    <w:rsid w:val="7A645CA8"/>
    <w:rsid w:val="7A6819A2"/>
    <w:rsid w:val="7A6D47D2"/>
    <w:rsid w:val="7A715826"/>
    <w:rsid w:val="7A726465"/>
    <w:rsid w:val="7A7D2322"/>
    <w:rsid w:val="7A891885"/>
    <w:rsid w:val="7A8F0930"/>
    <w:rsid w:val="7A957A94"/>
    <w:rsid w:val="7A9B6578"/>
    <w:rsid w:val="7A9B7743"/>
    <w:rsid w:val="7A9C0246"/>
    <w:rsid w:val="7AAA78A1"/>
    <w:rsid w:val="7AAF5724"/>
    <w:rsid w:val="7AB32896"/>
    <w:rsid w:val="7AB53497"/>
    <w:rsid w:val="7AC34ED9"/>
    <w:rsid w:val="7AC61A0F"/>
    <w:rsid w:val="7AC720DB"/>
    <w:rsid w:val="7AC8621A"/>
    <w:rsid w:val="7AD03673"/>
    <w:rsid w:val="7ADC6EDB"/>
    <w:rsid w:val="7ADF55D1"/>
    <w:rsid w:val="7AE14E9F"/>
    <w:rsid w:val="7AE526AE"/>
    <w:rsid w:val="7AEF7B26"/>
    <w:rsid w:val="7AF250D5"/>
    <w:rsid w:val="7AF40CBF"/>
    <w:rsid w:val="7AF555E8"/>
    <w:rsid w:val="7AFA5BDE"/>
    <w:rsid w:val="7B025E10"/>
    <w:rsid w:val="7B0D62A0"/>
    <w:rsid w:val="7B0F16A6"/>
    <w:rsid w:val="7B1259BC"/>
    <w:rsid w:val="7B175DA2"/>
    <w:rsid w:val="7B1B115C"/>
    <w:rsid w:val="7B1B71BA"/>
    <w:rsid w:val="7B1E43A9"/>
    <w:rsid w:val="7B1F20FB"/>
    <w:rsid w:val="7B1F7404"/>
    <w:rsid w:val="7B215F81"/>
    <w:rsid w:val="7B230010"/>
    <w:rsid w:val="7B36690B"/>
    <w:rsid w:val="7B483ED4"/>
    <w:rsid w:val="7B555D20"/>
    <w:rsid w:val="7B652FFE"/>
    <w:rsid w:val="7B65534B"/>
    <w:rsid w:val="7B6809F9"/>
    <w:rsid w:val="7B6930B0"/>
    <w:rsid w:val="7B6B0498"/>
    <w:rsid w:val="7B72671F"/>
    <w:rsid w:val="7B774CBE"/>
    <w:rsid w:val="7B7A7B7B"/>
    <w:rsid w:val="7B8266CF"/>
    <w:rsid w:val="7B88441C"/>
    <w:rsid w:val="7B8A0EFB"/>
    <w:rsid w:val="7B905DAA"/>
    <w:rsid w:val="7B90786B"/>
    <w:rsid w:val="7B972AFE"/>
    <w:rsid w:val="7B99338C"/>
    <w:rsid w:val="7B9C153C"/>
    <w:rsid w:val="7B9C359E"/>
    <w:rsid w:val="7BA131C0"/>
    <w:rsid w:val="7BA72C17"/>
    <w:rsid w:val="7BAC0A91"/>
    <w:rsid w:val="7BB42426"/>
    <w:rsid w:val="7BB540D2"/>
    <w:rsid w:val="7BB7522C"/>
    <w:rsid w:val="7BB80DBF"/>
    <w:rsid w:val="7BB957A6"/>
    <w:rsid w:val="7BBD1884"/>
    <w:rsid w:val="7BC13DFC"/>
    <w:rsid w:val="7BC521B7"/>
    <w:rsid w:val="7BCB5AD3"/>
    <w:rsid w:val="7BCE23ED"/>
    <w:rsid w:val="7BD502E2"/>
    <w:rsid w:val="7BE36798"/>
    <w:rsid w:val="7BE90216"/>
    <w:rsid w:val="7BF90308"/>
    <w:rsid w:val="7C102509"/>
    <w:rsid w:val="7C133BA0"/>
    <w:rsid w:val="7C1779BA"/>
    <w:rsid w:val="7C1B2514"/>
    <w:rsid w:val="7C1B2DB8"/>
    <w:rsid w:val="7C2D21AD"/>
    <w:rsid w:val="7C30503A"/>
    <w:rsid w:val="7C32679D"/>
    <w:rsid w:val="7C362DDD"/>
    <w:rsid w:val="7C4F28A0"/>
    <w:rsid w:val="7C547FA7"/>
    <w:rsid w:val="7C5853C7"/>
    <w:rsid w:val="7C650EAC"/>
    <w:rsid w:val="7C753251"/>
    <w:rsid w:val="7C761C94"/>
    <w:rsid w:val="7C764785"/>
    <w:rsid w:val="7C782809"/>
    <w:rsid w:val="7C800574"/>
    <w:rsid w:val="7C816D6D"/>
    <w:rsid w:val="7C833E4C"/>
    <w:rsid w:val="7C852B02"/>
    <w:rsid w:val="7C8551BE"/>
    <w:rsid w:val="7C8D5450"/>
    <w:rsid w:val="7C8F4D0C"/>
    <w:rsid w:val="7C9B37EC"/>
    <w:rsid w:val="7C9E5AE4"/>
    <w:rsid w:val="7CA0035B"/>
    <w:rsid w:val="7CA83658"/>
    <w:rsid w:val="7CAB0D93"/>
    <w:rsid w:val="7CB271BC"/>
    <w:rsid w:val="7CB31C18"/>
    <w:rsid w:val="7CB612A2"/>
    <w:rsid w:val="7CB94790"/>
    <w:rsid w:val="7CBD58E8"/>
    <w:rsid w:val="7CC03150"/>
    <w:rsid w:val="7CCD38D2"/>
    <w:rsid w:val="7CCF46D1"/>
    <w:rsid w:val="7CDD11D4"/>
    <w:rsid w:val="7CDE3971"/>
    <w:rsid w:val="7CF675BF"/>
    <w:rsid w:val="7CFA4274"/>
    <w:rsid w:val="7D062887"/>
    <w:rsid w:val="7D072DD4"/>
    <w:rsid w:val="7D0A2AF3"/>
    <w:rsid w:val="7D0E7D5D"/>
    <w:rsid w:val="7D1033C6"/>
    <w:rsid w:val="7D126E3C"/>
    <w:rsid w:val="7D1476E9"/>
    <w:rsid w:val="7D1A2BA7"/>
    <w:rsid w:val="7D1B7A8B"/>
    <w:rsid w:val="7D20790C"/>
    <w:rsid w:val="7D22267A"/>
    <w:rsid w:val="7D230F0C"/>
    <w:rsid w:val="7D232E4D"/>
    <w:rsid w:val="7D2C3EBA"/>
    <w:rsid w:val="7D34765E"/>
    <w:rsid w:val="7D3702E4"/>
    <w:rsid w:val="7D3733CB"/>
    <w:rsid w:val="7D3A3FAD"/>
    <w:rsid w:val="7D430C5E"/>
    <w:rsid w:val="7D441AF5"/>
    <w:rsid w:val="7D456F9C"/>
    <w:rsid w:val="7D4A063E"/>
    <w:rsid w:val="7D4A3CF3"/>
    <w:rsid w:val="7D513468"/>
    <w:rsid w:val="7D535AF1"/>
    <w:rsid w:val="7D6C3339"/>
    <w:rsid w:val="7D6F2638"/>
    <w:rsid w:val="7D731344"/>
    <w:rsid w:val="7D753187"/>
    <w:rsid w:val="7D7642FD"/>
    <w:rsid w:val="7D791A1A"/>
    <w:rsid w:val="7D7A5578"/>
    <w:rsid w:val="7D7B19C8"/>
    <w:rsid w:val="7D886B9F"/>
    <w:rsid w:val="7D8B6FB7"/>
    <w:rsid w:val="7D966BD4"/>
    <w:rsid w:val="7DA04252"/>
    <w:rsid w:val="7DAC56C4"/>
    <w:rsid w:val="7DAD6D2E"/>
    <w:rsid w:val="7DAE09E6"/>
    <w:rsid w:val="7DAF5861"/>
    <w:rsid w:val="7DB74DB6"/>
    <w:rsid w:val="7DBA30B9"/>
    <w:rsid w:val="7DBA41F0"/>
    <w:rsid w:val="7DC972B5"/>
    <w:rsid w:val="7DD026DD"/>
    <w:rsid w:val="7DD04995"/>
    <w:rsid w:val="7DD37A66"/>
    <w:rsid w:val="7DD6472D"/>
    <w:rsid w:val="7DD76371"/>
    <w:rsid w:val="7E0A289A"/>
    <w:rsid w:val="7E0F1BE3"/>
    <w:rsid w:val="7E141ED7"/>
    <w:rsid w:val="7E1653AB"/>
    <w:rsid w:val="7E17318D"/>
    <w:rsid w:val="7E181615"/>
    <w:rsid w:val="7E2127FD"/>
    <w:rsid w:val="7E283580"/>
    <w:rsid w:val="7E294389"/>
    <w:rsid w:val="7E297E83"/>
    <w:rsid w:val="7E323FEF"/>
    <w:rsid w:val="7E37568A"/>
    <w:rsid w:val="7E3B6EC0"/>
    <w:rsid w:val="7E3B7175"/>
    <w:rsid w:val="7E3C7C8C"/>
    <w:rsid w:val="7E444F02"/>
    <w:rsid w:val="7E4F0791"/>
    <w:rsid w:val="7E502D72"/>
    <w:rsid w:val="7E553ED1"/>
    <w:rsid w:val="7E571C15"/>
    <w:rsid w:val="7E624804"/>
    <w:rsid w:val="7E6605D9"/>
    <w:rsid w:val="7E6944FF"/>
    <w:rsid w:val="7E6E56E5"/>
    <w:rsid w:val="7E7177C5"/>
    <w:rsid w:val="7E7A0E79"/>
    <w:rsid w:val="7E7B6BC0"/>
    <w:rsid w:val="7E8D13C1"/>
    <w:rsid w:val="7E903F0B"/>
    <w:rsid w:val="7E910E77"/>
    <w:rsid w:val="7E952F79"/>
    <w:rsid w:val="7E9A5F76"/>
    <w:rsid w:val="7E9C5390"/>
    <w:rsid w:val="7EA73A7C"/>
    <w:rsid w:val="7EA9513A"/>
    <w:rsid w:val="7EA96C28"/>
    <w:rsid w:val="7EB20384"/>
    <w:rsid w:val="7EC06BBE"/>
    <w:rsid w:val="7ECB6009"/>
    <w:rsid w:val="7EE23548"/>
    <w:rsid w:val="7EE45B03"/>
    <w:rsid w:val="7EE77867"/>
    <w:rsid w:val="7EE80E8C"/>
    <w:rsid w:val="7EE8310E"/>
    <w:rsid w:val="7EEE6660"/>
    <w:rsid w:val="7EF148F9"/>
    <w:rsid w:val="7EF33CA2"/>
    <w:rsid w:val="7F0008FA"/>
    <w:rsid w:val="7F0633C2"/>
    <w:rsid w:val="7F0864CA"/>
    <w:rsid w:val="7F0A096C"/>
    <w:rsid w:val="7F0C5050"/>
    <w:rsid w:val="7F0E68FE"/>
    <w:rsid w:val="7F1008C9"/>
    <w:rsid w:val="7F2141DB"/>
    <w:rsid w:val="7F25137D"/>
    <w:rsid w:val="7F2D6DA6"/>
    <w:rsid w:val="7F2E5F56"/>
    <w:rsid w:val="7F312E88"/>
    <w:rsid w:val="7F367057"/>
    <w:rsid w:val="7F3B7836"/>
    <w:rsid w:val="7F4668DA"/>
    <w:rsid w:val="7F4B5574"/>
    <w:rsid w:val="7F4E138C"/>
    <w:rsid w:val="7F6E5118"/>
    <w:rsid w:val="7F6F500B"/>
    <w:rsid w:val="7F7D324C"/>
    <w:rsid w:val="7F844D3B"/>
    <w:rsid w:val="7F884016"/>
    <w:rsid w:val="7F925FB8"/>
    <w:rsid w:val="7F95481F"/>
    <w:rsid w:val="7F9B6548"/>
    <w:rsid w:val="7F9E6832"/>
    <w:rsid w:val="7F9F2EB2"/>
    <w:rsid w:val="7FAB2492"/>
    <w:rsid w:val="7FBF3262"/>
    <w:rsid w:val="7FCA1243"/>
    <w:rsid w:val="7FF33E29"/>
    <w:rsid w:val="7FF6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before="50" w:beforeLines="50" w:after="50" w:afterLines="50" w:line="460" w:lineRule="exact"/>
      <w:jc w:val="center"/>
      <w:outlineLvl w:val="0"/>
    </w:pPr>
    <w:rPr>
      <w:rFonts w:ascii="Times New Roman" w:hAnsi="Times New Roman" w:eastAsia="黑体"/>
      <w:b/>
      <w:kern w:val="44"/>
      <w:sz w:val="24"/>
    </w:rPr>
  </w:style>
  <w:style w:type="paragraph" w:styleId="4">
    <w:name w:val="heading 3"/>
    <w:basedOn w:val="1"/>
    <w:next w:val="1"/>
    <w:link w:val="33"/>
    <w:unhideWhenUsed/>
    <w:qFormat/>
    <w:uiPriority w:val="0"/>
    <w:pPr>
      <w:keepNext/>
      <w:keepLines/>
      <w:spacing w:line="420" w:lineRule="exact"/>
      <w:jc w:val="center"/>
      <w:outlineLvl w:val="2"/>
    </w:pPr>
    <w:rPr>
      <w:rFonts w:ascii="Times New Roman" w:hAnsi="Times New Roman" w:eastAsia="仿宋_GB2312"/>
      <w:sz w:val="23"/>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link w:val="12"/>
    <w:unhideWhenUsed/>
    <w:qFormat/>
    <w:uiPriority w:val="1"/>
    <w:rPr>
      <w:rFonts w:eastAsia="宋体"/>
      <w:sz w:val="24"/>
      <w:szCs w:val="24"/>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jc w:val="left"/>
    </w:pPr>
    <w:rPr>
      <w:rFonts w:ascii="宋体" w:hAnsi="宋体" w:cs="宋体"/>
      <w:kern w:val="0"/>
      <w:sz w:val="24"/>
    </w:rPr>
  </w:style>
  <w:style w:type="paragraph" w:customStyle="1" w:styleId="12">
    <w:name w:val="Char Char Char Char Char Char Char Char1 Char Char Char Char Char Char Char Char Char Char Char Char Char Char Char Char"/>
    <w:basedOn w:val="1"/>
    <w:link w:val="11"/>
    <w:qFormat/>
    <w:uiPriority w:val="0"/>
    <w:pPr>
      <w:tabs>
        <w:tab w:val="left" w:pos="360"/>
      </w:tabs>
      <w:ind w:firstLine="0"/>
    </w:pPr>
    <w:rPr>
      <w:rFonts w:eastAsia="宋体"/>
      <w:sz w:val="24"/>
      <w:szCs w:val="24"/>
    </w:rPr>
  </w:style>
  <w:style w:type="character" w:styleId="13">
    <w:name w:val="Strong"/>
    <w:basedOn w:val="11"/>
    <w:qFormat/>
    <w:uiPriority w:val="0"/>
    <w:rPr>
      <w:b/>
    </w:rPr>
  </w:style>
  <w:style w:type="character" w:styleId="14">
    <w:name w:val="page number"/>
    <w:basedOn w:val="11"/>
    <w:qFormat/>
    <w:uiPriority w:val="0"/>
  </w:style>
  <w:style w:type="character" w:styleId="15">
    <w:name w:val="Emphasis"/>
    <w:basedOn w:val="11"/>
    <w:qFormat/>
    <w:uiPriority w:val="0"/>
    <w:rPr>
      <w:i/>
    </w:rPr>
  </w:style>
  <w:style w:type="character" w:styleId="16">
    <w:name w:val="Hyperlink"/>
    <w:basedOn w:val="11"/>
    <w:qFormat/>
    <w:uiPriority w:val="0"/>
    <w:rPr>
      <w:color w:val="0000FF"/>
      <w:u w:val="single"/>
    </w:rPr>
  </w:style>
  <w:style w:type="character" w:customStyle="1" w:styleId="17">
    <w:name w:val="标题 1 字符"/>
    <w:basedOn w:val="11"/>
    <w:link w:val="3"/>
    <w:qFormat/>
    <w:locked/>
    <w:uiPriority w:val="0"/>
    <w:rPr>
      <w:rFonts w:ascii="Times New Roman" w:hAnsi="Times New Roman" w:eastAsia="黑体"/>
      <w:b/>
      <w:kern w:val="44"/>
      <w:sz w:val="24"/>
      <w:szCs w:val="24"/>
      <w:lang w:val="en-US" w:eastAsia="zh-CN" w:bidi="ar-SA"/>
    </w:rPr>
  </w:style>
  <w:style w:type="character" w:customStyle="1" w:styleId="18">
    <w:name w:val="font31"/>
    <w:basedOn w:val="11"/>
    <w:qFormat/>
    <w:uiPriority w:val="0"/>
    <w:rPr>
      <w:rFonts w:hint="eastAsia" w:ascii="仿宋_GB2312" w:eastAsia="仿宋_GB2312" w:cs="仿宋_GB2312"/>
      <w:color w:val="000000"/>
      <w:sz w:val="24"/>
      <w:szCs w:val="24"/>
      <w:u w:val="none"/>
    </w:rPr>
  </w:style>
  <w:style w:type="character" w:customStyle="1" w:styleId="19">
    <w:name w:val="font0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8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b/>
      <w:color w:val="000000"/>
      <w:sz w:val="21"/>
      <w:szCs w:val="21"/>
      <w:u w:val="none"/>
    </w:rPr>
  </w:style>
  <w:style w:type="character" w:customStyle="1" w:styleId="23">
    <w:name w:val="font91"/>
    <w:basedOn w:val="11"/>
    <w:qFormat/>
    <w:uiPriority w:val="0"/>
    <w:rPr>
      <w:rFonts w:ascii="Inherit 宋体" w:hAnsi="Inherit 宋体" w:eastAsia="Inherit 宋体" w:cs="Inherit 宋体"/>
      <w:color w:val="000000"/>
      <w:sz w:val="21"/>
      <w:szCs w:val="21"/>
      <w:u w:val="none"/>
    </w:rPr>
  </w:style>
  <w:style w:type="character" w:customStyle="1" w:styleId="24">
    <w:name w:val="font51"/>
    <w:basedOn w:val="11"/>
    <w:qFormat/>
    <w:uiPriority w:val="0"/>
    <w:rPr>
      <w:rFonts w:hint="default" w:ascii="Times New Roman" w:hAnsi="Times New Roman" w:cs="Times New Roman"/>
      <w:color w:val="000000"/>
      <w:sz w:val="14"/>
      <w:szCs w:val="14"/>
      <w:u w:val="none"/>
    </w:rPr>
  </w:style>
  <w:style w:type="character" w:customStyle="1" w:styleId="25">
    <w:name w:val="font61"/>
    <w:basedOn w:val="11"/>
    <w:qFormat/>
    <w:uiPriority w:val="0"/>
    <w:rPr>
      <w:rFonts w:ascii="Inherit ˎ̥" w:hAnsi="Inherit ˎ̥" w:eastAsia="Inherit ˎ̥" w:cs="Inherit ˎ̥"/>
      <w:color w:val="000000"/>
      <w:sz w:val="21"/>
      <w:szCs w:val="21"/>
      <w:u w:val="none"/>
    </w:rPr>
  </w:style>
  <w:style w:type="character" w:customStyle="1" w:styleId="26">
    <w:name w:val="font11"/>
    <w:basedOn w:val="11"/>
    <w:qFormat/>
    <w:uiPriority w:val="0"/>
    <w:rPr>
      <w:rFonts w:hint="eastAsia" w:ascii="宋体" w:hAnsi="宋体" w:eastAsia="宋体" w:cs="宋体"/>
      <w:color w:val="000000"/>
      <w:sz w:val="21"/>
      <w:szCs w:val="21"/>
      <w:u w:val="none"/>
    </w:rPr>
  </w:style>
  <w:style w:type="character" w:customStyle="1" w:styleId="27">
    <w:name w:val="font71"/>
    <w:basedOn w:val="11"/>
    <w:qFormat/>
    <w:uiPriority w:val="0"/>
    <w:rPr>
      <w:rFonts w:hint="eastAsia" w:ascii="宋体" w:hAnsi="宋体" w:eastAsia="宋体" w:cs="宋体"/>
      <w:color w:val="000000"/>
      <w:sz w:val="22"/>
      <w:szCs w:val="22"/>
      <w:u w:val="none"/>
    </w:rPr>
  </w:style>
  <w:style w:type="character" w:customStyle="1" w:styleId="28">
    <w:name w:val="font111"/>
    <w:basedOn w:val="11"/>
    <w:qFormat/>
    <w:uiPriority w:val="0"/>
    <w:rPr>
      <w:rFonts w:hint="eastAsia" w:ascii="宋体" w:hAnsi="宋体" w:eastAsia="宋体" w:cs="宋体"/>
      <w:color w:val="000000"/>
      <w:sz w:val="22"/>
      <w:szCs w:val="22"/>
      <w:u w:val="none"/>
    </w:rPr>
  </w:style>
  <w:style w:type="character" w:customStyle="1" w:styleId="29">
    <w:name w:val="font101"/>
    <w:basedOn w:val="11"/>
    <w:qFormat/>
    <w:uiPriority w:val="0"/>
    <w:rPr>
      <w:rFonts w:hint="eastAsia" w:ascii="宋体" w:hAnsi="宋体" w:eastAsia="宋体" w:cs="宋体"/>
      <w:color w:val="000000"/>
      <w:sz w:val="21"/>
      <w:szCs w:val="21"/>
      <w:u w:val="none"/>
    </w:rPr>
  </w:style>
  <w:style w:type="character" w:customStyle="1" w:styleId="30">
    <w:name w:val="font12"/>
    <w:basedOn w:val="11"/>
    <w:qFormat/>
    <w:uiPriority w:val="0"/>
    <w:rPr>
      <w:rFonts w:ascii="Calibri" w:hAnsi="Calibri" w:cs="Calibri"/>
      <w:color w:val="000000"/>
      <w:sz w:val="21"/>
      <w:szCs w:val="21"/>
      <w:u w:val="none"/>
    </w:rPr>
  </w:style>
  <w:style w:type="paragraph" w:customStyle="1" w:styleId="31">
    <w:name w:val="发文字号"/>
    <w:basedOn w:val="1"/>
    <w:qFormat/>
    <w:uiPriority w:val="0"/>
    <w:pPr>
      <w:ind w:firstLine="0"/>
      <w:jc w:val="center"/>
    </w:pPr>
  </w:style>
  <w:style w:type="paragraph" w:customStyle="1" w:styleId="32">
    <w:name w:val="大标题"/>
    <w:basedOn w:val="1"/>
    <w:qFormat/>
    <w:uiPriority w:val="0"/>
    <w:pPr>
      <w:spacing w:line="600" w:lineRule="exact"/>
      <w:ind w:left="340" w:right="340" w:firstLine="0"/>
      <w:jc w:val="center"/>
    </w:pPr>
    <w:rPr>
      <w:rFonts w:eastAsia="宋体"/>
      <w:sz w:val="44"/>
    </w:rPr>
  </w:style>
  <w:style w:type="character" w:customStyle="1" w:styleId="33">
    <w:name w:val="标题 3 Char"/>
    <w:basedOn w:val="11"/>
    <w:link w:val="4"/>
    <w:qFormat/>
    <w:uiPriority w:val="0"/>
    <w:rPr>
      <w:rFonts w:ascii="Times New Roman" w:hAnsi="Times New Roman" w:eastAsia="仿宋_GB2312"/>
      <w:sz w:val="23"/>
    </w:rPr>
  </w:style>
  <w:style w:type="character" w:customStyle="1" w:styleId="34">
    <w:name w:val=" Char Char5"/>
    <w:basedOn w:val="11"/>
    <w:qFormat/>
    <w:uiPriority w:val="0"/>
    <w:rPr>
      <w:rFonts w:eastAsia="宋体"/>
      <w:b/>
      <w:bCs/>
      <w:kern w:val="2"/>
      <w:sz w:val="32"/>
      <w:szCs w:val="32"/>
      <w:lang w:val="en-US" w:eastAsia="zh-CN" w:bidi="ar-SA"/>
    </w:rPr>
  </w:style>
  <w:style w:type="character" w:customStyle="1" w:styleId="35">
    <w:name w:val=" Char Char"/>
    <w:basedOn w:val="11"/>
    <w:qFormat/>
    <w:uiPriority w:val="0"/>
    <w:rPr>
      <w:rFonts w:ascii="Calibri" w:hAnsi="Calibri" w:eastAsia="宋体" w:cs="Calibri"/>
      <w:b/>
      <w:bCs/>
      <w:kern w:val="2"/>
      <w:sz w:val="32"/>
      <w:szCs w:val="32"/>
      <w:lang w:val="en-US" w:eastAsia="zh-CN" w:bidi="ar-SA"/>
    </w:rPr>
  </w:style>
  <w:style w:type="character" w:customStyle="1" w:styleId="36">
    <w:name w:val="标题 3 Char1"/>
    <w:basedOn w:val="11"/>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67942</Words>
  <Characters>72261</Characters>
  <Lines>814</Lines>
  <Paragraphs>229</Paragraphs>
  <TotalTime>1</TotalTime>
  <ScaleCrop>false</ScaleCrop>
  <LinksUpToDate>false</LinksUpToDate>
  <CharactersWithSpaces>72883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2019-03-13T08:02:00Z</dcterms:created>
  <dc:creator>ga1</dc:creator>
  <cp:lastModifiedBy>孙彤</cp:lastModifiedBy>
  <cp:lastPrinted>2024-06-27T09:57:00Z</cp:lastPrinted>
  <dcterms:modified xsi:type="dcterms:W3CDTF">2026-04-03T09:55:18Z</dcterms:modified>
  <dc:title>违反《中华人民共和国治安管理处罚法》_x000b_处罚裁量基准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4FAA21A3033C41CBB7BCDDAE8A76B1A6_12</vt:lpwstr>
  </property>
</Properties>
</file>