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872BF3">
        <w:tc>
          <w:tcPr>
            <w:tcW w:w="509" w:type="dxa"/>
          </w:tcPr>
          <w:p w:rsidR="00872BF3" w:rsidRDefault="000D10FA">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72BF3" w:rsidRDefault="000D10FA">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13.100</w:t>
            </w:r>
            <w:r>
              <w:rPr>
                <w:rFonts w:ascii="黑体" w:eastAsia="黑体" w:hAnsi="黑体"/>
                <w:sz w:val="21"/>
                <w:szCs w:val="21"/>
              </w:rPr>
              <w:fldChar w:fldCharType="end"/>
            </w:r>
            <w:bookmarkEnd w:id="0"/>
          </w:p>
        </w:tc>
      </w:tr>
      <w:tr w:rsidR="00872BF3">
        <w:tc>
          <w:tcPr>
            <w:tcW w:w="509" w:type="dxa"/>
          </w:tcPr>
          <w:p w:rsidR="00872BF3" w:rsidRDefault="000D10FA">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872BF3" w:rsidRDefault="000D10FA">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C65</w:t>
            </w:r>
            <w:r>
              <w:rPr>
                <w:rFonts w:ascii="黑体" w:eastAsia="黑体" w:hAnsi="黑体"/>
                <w:sz w:val="21"/>
                <w:szCs w:val="21"/>
              </w:rPr>
              <w:fldChar w:fldCharType="end"/>
            </w:r>
            <w:bookmarkEnd w:id="1"/>
          </w:p>
        </w:tc>
      </w:tr>
    </w:tbl>
    <w:tbl>
      <w:tblPr>
        <w:tblStyle w:val="affff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872BF3">
        <w:tc>
          <w:tcPr>
            <w:tcW w:w="6407" w:type="dxa"/>
          </w:tcPr>
          <w:p w:rsidR="00872BF3" w:rsidRDefault="000D10FA">
            <w:pPr>
              <w:pStyle w:val="afffff1"/>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rsidR="00872BF3" w:rsidRDefault="000D10FA">
      <w:pPr>
        <w:pStyle w:val="afffff2"/>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北京市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872BF3" w:rsidRDefault="000D10FA">
      <w:pPr>
        <w:pStyle w:val="affffffffff4"/>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852</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872BF3" w:rsidRDefault="000D10FA">
      <w:pPr>
        <w:pStyle w:val="affffffffff5"/>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代替 DB 11/T</w:t>
      </w:r>
      <w:r>
        <w:rPr>
          <w:rFonts w:hAnsi="黑体" w:hint="eastAsia"/>
        </w:rPr>
        <w:t xml:space="preserve"> 852-2019</w:t>
      </w:r>
      <w:r>
        <w:rPr>
          <w:rFonts w:hAnsi="黑体"/>
        </w:rPr>
        <w:fldChar w:fldCharType="end"/>
      </w:r>
      <w:bookmarkEnd w:id="8"/>
    </w:p>
    <w:p w:rsidR="00872BF3" w:rsidRDefault="000D10F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E158CDF"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872BF3" w:rsidRDefault="00872BF3">
      <w:pPr>
        <w:pStyle w:val="afffff2"/>
        <w:framePr w:w="9639" w:h="6976" w:hRule="exact" w:hSpace="0" w:vSpace="0" w:wrap="around" w:hAnchor="page" w:y="6408"/>
        <w:jc w:val="center"/>
        <w:rPr>
          <w:rFonts w:ascii="黑体" w:eastAsia="黑体" w:hAnsi="黑体"/>
          <w:b w:val="0"/>
          <w:bCs w:val="0"/>
          <w:w w:val="100"/>
        </w:rPr>
      </w:pPr>
    </w:p>
    <w:p w:rsidR="00872BF3" w:rsidRDefault="000D10FA">
      <w:pPr>
        <w:pStyle w:val="affffffffff6"/>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8465A">
        <w:t>有限空间作业环境分级与安全要求</w:t>
      </w:r>
      <w:r>
        <w:fldChar w:fldCharType="end"/>
      </w:r>
      <w:bookmarkEnd w:id="9"/>
    </w:p>
    <w:p w:rsidR="00872BF3" w:rsidRDefault="00872BF3">
      <w:pPr>
        <w:framePr w:w="9639" w:h="6974" w:hRule="exact" w:wrap="around" w:vAnchor="page" w:hAnchor="page" w:x="1419" w:y="6408" w:anchorLock="1"/>
        <w:ind w:left="-1418"/>
      </w:pPr>
    </w:p>
    <w:p w:rsidR="00872BF3" w:rsidRDefault="000D10FA">
      <w:pPr>
        <w:pStyle w:val="afffffffa"/>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Environments classification and safety requirements of working in confined spaces</w:t>
      </w:r>
      <w:r>
        <w:rPr>
          <w:rFonts w:ascii="黑体" w:eastAsia="黑体" w:hAnsi="黑体"/>
          <w:szCs w:val="28"/>
        </w:rPr>
        <w:fldChar w:fldCharType="end"/>
      </w:r>
      <w:bookmarkEnd w:id="10"/>
    </w:p>
    <w:p w:rsidR="00872BF3" w:rsidRDefault="00872BF3">
      <w:pPr>
        <w:framePr w:w="9639" w:h="6974" w:hRule="exact" w:wrap="around" w:vAnchor="page" w:hAnchor="page" w:x="1419" w:y="6408" w:anchorLock="1"/>
        <w:spacing w:line="760" w:lineRule="exact"/>
        <w:ind w:left="-1418"/>
      </w:pPr>
    </w:p>
    <w:p w:rsidR="00872BF3" w:rsidRDefault="00872BF3">
      <w:pPr>
        <w:pStyle w:val="afffffffa"/>
        <w:framePr w:w="9639" w:h="6974" w:hRule="exact" w:wrap="around" w:vAnchor="page" w:hAnchor="page" w:x="1419" w:y="6408" w:anchorLock="1"/>
        <w:textAlignment w:val="bottom"/>
        <w:rPr>
          <w:rFonts w:eastAsia="黑体"/>
          <w:szCs w:val="28"/>
        </w:rPr>
      </w:pPr>
    </w:p>
    <w:p w:rsidR="00872BF3" w:rsidRDefault="000D10FA">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872BF3" w:rsidRDefault="000D10FA">
      <w:pPr>
        <w:pStyle w:val="afffffffa"/>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sidR="006D26F2">
        <w:rPr>
          <w:sz w:val="21"/>
          <w:szCs w:val="28"/>
        </w:rPr>
      </w:r>
      <w:r>
        <w:rPr>
          <w:sz w:val="21"/>
          <w:szCs w:val="28"/>
        </w:rPr>
        <w:fldChar w:fldCharType="separate"/>
      </w:r>
      <w:r w:rsidR="006D26F2">
        <w:rPr>
          <w:sz w:val="21"/>
          <w:szCs w:val="28"/>
        </w:rPr>
        <w:t> </w:t>
      </w:r>
      <w:r w:rsidR="006D26F2">
        <w:rPr>
          <w:sz w:val="21"/>
          <w:szCs w:val="28"/>
        </w:rPr>
        <w:t> </w:t>
      </w:r>
      <w:r w:rsidR="006D26F2">
        <w:rPr>
          <w:sz w:val="21"/>
          <w:szCs w:val="28"/>
        </w:rPr>
        <w:t> </w:t>
      </w:r>
      <w:r w:rsidR="006D26F2">
        <w:rPr>
          <w:sz w:val="21"/>
          <w:szCs w:val="28"/>
        </w:rPr>
        <w:t> </w:t>
      </w:r>
      <w:r w:rsidR="006D26F2">
        <w:rPr>
          <w:sz w:val="21"/>
          <w:szCs w:val="28"/>
        </w:rPr>
        <w:t> </w:t>
      </w:r>
      <w:r>
        <w:rPr>
          <w:sz w:val="21"/>
          <w:szCs w:val="28"/>
        </w:rPr>
        <w:fldChar w:fldCharType="end"/>
      </w:r>
      <w:bookmarkEnd w:id="12"/>
    </w:p>
    <w:p w:rsidR="00872BF3" w:rsidRDefault="000D10FA">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872BF3" w:rsidRDefault="000D10FA">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sidR="00B35E36">
        <w:rPr>
          <w:rFonts w:ascii="黑体"/>
        </w:rPr>
      </w:r>
      <w:r>
        <w:rPr>
          <w:rFonts w:ascii="黑体"/>
        </w:rPr>
        <w:fldChar w:fldCharType="separate"/>
      </w:r>
      <w:r w:rsidR="00B35E36">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872BF3" w:rsidRDefault="000D10FA">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872BF3" w:rsidRDefault="000D10FA">
      <w:pPr>
        <w:pStyle w:val="affffffffa"/>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北京市市场监督管理局</w:t>
      </w:r>
      <w:r>
        <w:rPr>
          <w:rFonts w:hAnsi="黑体"/>
          <w:w w:val="100"/>
          <w:sz w:val="28"/>
        </w:rPr>
        <w:fldChar w:fldCharType="end"/>
      </w:r>
      <w:bookmarkEnd w:id="20"/>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rsidR="00872BF3" w:rsidRDefault="000D10FA">
      <w:pPr>
        <w:rPr>
          <w:rFonts w:ascii="宋体" w:hAnsi="宋体"/>
          <w:sz w:val="28"/>
          <w:szCs w:val="28"/>
        </w:rPr>
        <w:sectPr w:rsidR="00872BF3">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CB1E730"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872BF3" w:rsidRDefault="000D10FA">
      <w:pPr>
        <w:pStyle w:val="affffffc"/>
        <w:spacing w:after="468"/>
      </w:pPr>
      <w:bookmarkStart w:id="21" w:name="BookMark1"/>
      <w:bookmarkStart w:id="22" w:name="_Toc211358795"/>
      <w:bookmarkStart w:id="23" w:name="_Toc211948085"/>
      <w:bookmarkStart w:id="24" w:name="_Toc212120410"/>
      <w:bookmarkStart w:id="25" w:name="_Toc211359238"/>
      <w:bookmarkStart w:id="26" w:name="_Toc211877383"/>
      <w:bookmarkStart w:id="27" w:name="_Toc211349234"/>
      <w:r>
        <w:rPr>
          <w:rFonts w:hint="eastAsia"/>
          <w:spacing w:val="320"/>
        </w:rPr>
        <w:lastRenderedPageBreak/>
        <w:t>目</w:t>
      </w:r>
      <w:r>
        <w:rPr>
          <w:rFonts w:hint="eastAsia"/>
        </w:rPr>
        <w:t>次</w:t>
      </w:r>
    </w:p>
    <w:p w:rsidR="00872BF3" w:rsidRDefault="000D10FA">
      <w:pPr>
        <w:pStyle w:val="11"/>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12126537" w:history="1">
        <w:r>
          <w:rPr>
            <w:rStyle w:val="affffd"/>
            <w:rFonts w:hint="eastAsia"/>
          </w:rPr>
          <w:t>前言</w:t>
        </w:r>
        <w:r>
          <w:tab/>
        </w:r>
        <w:r>
          <w:fldChar w:fldCharType="begin"/>
        </w:r>
        <w:r>
          <w:instrText xml:space="preserve"> PAGEREF _Toc212126537 \h </w:instrText>
        </w:r>
        <w:r>
          <w:fldChar w:fldCharType="separate"/>
        </w:r>
        <w:r>
          <w:t>II</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38" w:history="1">
        <w:r>
          <w:rPr>
            <w:rStyle w:val="affffd"/>
          </w:rPr>
          <w:t xml:space="preserve">1 </w:t>
        </w:r>
        <w:r>
          <w:rPr>
            <w:rStyle w:val="affffd"/>
            <w:rFonts w:hint="eastAsia"/>
          </w:rPr>
          <w:t xml:space="preserve"> 范围</w:t>
        </w:r>
        <w:r>
          <w:tab/>
        </w:r>
        <w:r>
          <w:fldChar w:fldCharType="begin"/>
        </w:r>
        <w:r>
          <w:instrText xml:space="preserve"> PAGEREF _Toc212126538 \h </w:instrText>
        </w:r>
        <w:r>
          <w:fldChar w:fldCharType="separate"/>
        </w:r>
        <w:r>
          <w:t>1</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39" w:history="1">
        <w:r>
          <w:rPr>
            <w:rStyle w:val="affffd"/>
          </w:rPr>
          <w:t xml:space="preserve">2 </w:t>
        </w:r>
        <w:r>
          <w:rPr>
            <w:rStyle w:val="affffd"/>
            <w:rFonts w:hint="eastAsia"/>
          </w:rPr>
          <w:t xml:space="preserve"> 规范性引用文件</w:t>
        </w:r>
        <w:r>
          <w:tab/>
        </w:r>
        <w:r>
          <w:fldChar w:fldCharType="begin"/>
        </w:r>
        <w:r>
          <w:instrText xml:space="preserve"> PAGEREF _Toc212126539 \h </w:instrText>
        </w:r>
        <w:r>
          <w:fldChar w:fldCharType="separate"/>
        </w:r>
        <w:r>
          <w:t>1</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0" w:history="1">
        <w:r>
          <w:rPr>
            <w:rStyle w:val="affffd"/>
          </w:rPr>
          <w:t xml:space="preserve">3 </w:t>
        </w:r>
        <w:r>
          <w:rPr>
            <w:rStyle w:val="affffd"/>
            <w:rFonts w:hint="eastAsia"/>
          </w:rPr>
          <w:t xml:space="preserve"> 术语和定义</w:t>
        </w:r>
        <w:r>
          <w:tab/>
        </w:r>
        <w:r>
          <w:fldChar w:fldCharType="begin"/>
        </w:r>
        <w:r>
          <w:instrText xml:space="preserve"> PAGEREF _Toc212126540 \h </w:instrText>
        </w:r>
        <w:r>
          <w:fldChar w:fldCharType="separate"/>
        </w:r>
        <w:r>
          <w:t>1</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1" w:history="1">
        <w:r>
          <w:rPr>
            <w:rStyle w:val="affffd"/>
          </w:rPr>
          <w:t xml:space="preserve">4 </w:t>
        </w:r>
        <w:r>
          <w:rPr>
            <w:rStyle w:val="affffd"/>
            <w:rFonts w:hint="eastAsia"/>
          </w:rPr>
          <w:t xml:space="preserve"> 基本要求</w:t>
        </w:r>
        <w:r>
          <w:tab/>
        </w:r>
        <w:r>
          <w:fldChar w:fldCharType="begin"/>
        </w:r>
        <w:r>
          <w:instrText xml:space="preserve"> PAGEREF _Toc212126541 \h </w:instrText>
        </w:r>
        <w:r>
          <w:fldChar w:fldCharType="separate"/>
        </w:r>
        <w:r>
          <w:t>2</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2" w:history="1">
        <w:r>
          <w:rPr>
            <w:rStyle w:val="affffd"/>
          </w:rPr>
          <w:t xml:space="preserve">5 </w:t>
        </w:r>
        <w:r>
          <w:rPr>
            <w:rStyle w:val="affffd"/>
            <w:rFonts w:hint="eastAsia"/>
          </w:rPr>
          <w:t xml:space="preserve"> 作业环境分级</w:t>
        </w:r>
        <w:r>
          <w:tab/>
        </w:r>
        <w:r>
          <w:fldChar w:fldCharType="begin"/>
        </w:r>
        <w:r>
          <w:instrText xml:space="preserve"> PAGEREF _Toc212126542 \h </w:instrText>
        </w:r>
        <w:r>
          <w:fldChar w:fldCharType="separate"/>
        </w:r>
        <w:r>
          <w:t>2</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3" w:history="1">
        <w:r>
          <w:rPr>
            <w:rStyle w:val="affffd"/>
          </w:rPr>
          <w:t xml:space="preserve">6 </w:t>
        </w:r>
        <w:r>
          <w:rPr>
            <w:rStyle w:val="affffd"/>
            <w:rFonts w:hint="eastAsia"/>
          </w:rPr>
          <w:t xml:space="preserve"> 安全技术要求</w:t>
        </w:r>
        <w:r>
          <w:tab/>
        </w:r>
        <w:r>
          <w:fldChar w:fldCharType="begin"/>
        </w:r>
        <w:r>
          <w:instrText xml:space="preserve"> PAGEREF _Toc212126543 \h </w:instrText>
        </w:r>
        <w:r>
          <w:fldChar w:fldCharType="separate"/>
        </w:r>
        <w:r>
          <w:t>3</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4" w:history="1">
        <w:r>
          <w:rPr>
            <w:rStyle w:val="affffd"/>
          </w:rPr>
          <w:t xml:space="preserve">7 </w:t>
        </w:r>
        <w:r>
          <w:rPr>
            <w:rStyle w:val="affffd"/>
            <w:rFonts w:hint="eastAsia"/>
          </w:rPr>
          <w:t xml:space="preserve"> 安全管理要求</w:t>
        </w:r>
        <w:r>
          <w:tab/>
        </w:r>
        <w:r>
          <w:fldChar w:fldCharType="begin"/>
        </w:r>
        <w:r>
          <w:instrText xml:space="preserve"> PAGEREF _Toc212126544 \h </w:instrText>
        </w:r>
        <w:r>
          <w:fldChar w:fldCharType="separate"/>
        </w:r>
        <w:r>
          <w:t>5</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5" w:history="1">
        <w:r>
          <w:rPr>
            <w:rStyle w:val="affffd"/>
            <w:rFonts w:hint="eastAsia"/>
          </w:rPr>
          <w:t>附录A（资料性）</w:t>
        </w:r>
        <w:r>
          <w:rPr>
            <w:rStyle w:val="affffd"/>
          </w:rPr>
          <w:t xml:space="preserve">  </w:t>
        </w:r>
        <w:r>
          <w:rPr>
            <w:rStyle w:val="affffd"/>
            <w:rFonts w:hint="eastAsia"/>
          </w:rPr>
          <w:t>有限空间作业安全风险告知牌示例</w:t>
        </w:r>
        <w:r>
          <w:tab/>
        </w:r>
        <w:r>
          <w:fldChar w:fldCharType="begin"/>
        </w:r>
        <w:r>
          <w:instrText xml:space="preserve"> PAGEREF _Toc212126545 \h </w:instrText>
        </w:r>
        <w:r>
          <w:fldChar w:fldCharType="separate"/>
        </w:r>
        <w:r>
          <w:t>8</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6" w:history="1">
        <w:r>
          <w:rPr>
            <w:rStyle w:val="affffd"/>
            <w:rFonts w:hint="eastAsia"/>
          </w:rPr>
          <w:t>附录B（资料性）</w:t>
        </w:r>
        <w:r>
          <w:rPr>
            <w:rStyle w:val="affffd"/>
          </w:rPr>
          <w:t xml:space="preserve">  </w:t>
        </w:r>
        <w:r>
          <w:rPr>
            <w:rStyle w:val="affffd"/>
            <w:rFonts w:hint="eastAsia"/>
          </w:rPr>
          <w:t>有限空间作业信息公示牌示例</w:t>
        </w:r>
        <w:r>
          <w:tab/>
        </w:r>
        <w:r>
          <w:fldChar w:fldCharType="begin"/>
        </w:r>
        <w:r>
          <w:instrText xml:space="preserve"> PAGEREF _Toc212126546 \h </w:instrText>
        </w:r>
        <w:r>
          <w:fldChar w:fldCharType="separate"/>
        </w:r>
        <w:r>
          <w:t>10</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7" w:history="1">
        <w:r>
          <w:rPr>
            <w:rStyle w:val="affffd"/>
            <w:rFonts w:hint="eastAsia"/>
          </w:rPr>
          <w:t>附录C（资料性）</w:t>
        </w:r>
        <w:r>
          <w:rPr>
            <w:rStyle w:val="affffd"/>
          </w:rPr>
          <w:t xml:space="preserve">  </w:t>
        </w:r>
        <w:r>
          <w:rPr>
            <w:rStyle w:val="affffd"/>
            <w:rFonts w:hint="eastAsia"/>
          </w:rPr>
          <w:t>常用有毒有害气体的预警值和报警值</w:t>
        </w:r>
        <w:r>
          <w:tab/>
        </w:r>
        <w:r>
          <w:fldChar w:fldCharType="begin"/>
        </w:r>
        <w:r>
          <w:instrText xml:space="preserve"> PAGEREF _Toc212126547 \h </w:instrText>
        </w:r>
        <w:r>
          <w:fldChar w:fldCharType="separate"/>
        </w:r>
        <w:r>
          <w:t>11</w:t>
        </w:r>
        <w:r>
          <w:fldChar w:fldCharType="end"/>
        </w:r>
      </w:hyperlink>
    </w:p>
    <w:p w:rsidR="00872BF3" w:rsidRDefault="000D10FA">
      <w:pPr>
        <w:pStyle w:val="11"/>
        <w:tabs>
          <w:tab w:val="right" w:leader="dot" w:pos="9344"/>
        </w:tabs>
        <w:rPr>
          <w:rFonts w:asciiTheme="minorHAnsi" w:eastAsiaTheme="minorEastAsia" w:hAnsiTheme="minorHAnsi" w:cstheme="minorBidi"/>
          <w:szCs w:val="22"/>
        </w:rPr>
      </w:pPr>
      <w:hyperlink w:anchor="_Toc212126548" w:history="1">
        <w:r>
          <w:rPr>
            <w:rStyle w:val="affffd"/>
            <w:rFonts w:hint="eastAsia"/>
          </w:rPr>
          <w:t>附录D（规范性）</w:t>
        </w:r>
        <w:r>
          <w:rPr>
            <w:rStyle w:val="affffd"/>
          </w:rPr>
          <w:t xml:space="preserve">  </w:t>
        </w:r>
        <w:r>
          <w:rPr>
            <w:rStyle w:val="affffd"/>
            <w:rFonts w:hint="eastAsia"/>
          </w:rPr>
          <w:t>安全防护设备设施配置一览表</w:t>
        </w:r>
        <w:r>
          <w:tab/>
        </w:r>
        <w:r>
          <w:fldChar w:fldCharType="begin"/>
        </w:r>
        <w:r>
          <w:instrText xml:space="preserve"> PAGEREF _Toc212126548 \h </w:instrText>
        </w:r>
        <w:r>
          <w:fldChar w:fldCharType="separate"/>
        </w:r>
        <w:r>
          <w:t>12</w:t>
        </w:r>
        <w:r>
          <w:fldChar w:fldCharType="end"/>
        </w:r>
      </w:hyperlink>
    </w:p>
    <w:p w:rsidR="00872BF3" w:rsidRDefault="000D10FA">
      <w:pPr>
        <w:pStyle w:val="affffffc"/>
        <w:spacing w:after="468"/>
        <w:sectPr w:rsidR="00872BF3">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fldChar w:fldCharType="end"/>
      </w:r>
    </w:p>
    <w:p w:rsidR="00872BF3" w:rsidRDefault="000D10FA">
      <w:pPr>
        <w:pStyle w:val="a6"/>
        <w:spacing w:before="900" w:after="468"/>
      </w:pPr>
      <w:bookmarkStart w:id="28" w:name="_Toc212126537"/>
      <w:bookmarkStart w:id="29" w:name="BookMark2"/>
      <w:bookmarkEnd w:id="21"/>
      <w:r>
        <w:rPr>
          <w:spacing w:val="320"/>
        </w:rPr>
        <w:t>前</w:t>
      </w:r>
      <w:r>
        <w:t>言</w:t>
      </w:r>
      <w:bookmarkEnd w:id="22"/>
      <w:bookmarkEnd w:id="23"/>
      <w:bookmarkEnd w:id="24"/>
      <w:bookmarkEnd w:id="25"/>
      <w:bookmarkEnd w:id="26"/>
      <w:bookmarkEnd w:id="27"/>
      <w:bookmarkEnd w:id="28"/>
    </w:p>
    <w:p w:rsidR="00872BF3" w:rsidRDefault="000D10FA">
      <w:pPr>
        <w:pStyle w:val="afffff7"/>
        <w:ind w:firstLine="420"/>
      </w:pPr>
      <w:r>
        <w:rPr>
          <w:rFonts w:hint="eastAsia"/>
        </w:rPr>
        <w:t>本文件按照GB/T 1.1—2020《标准化工作导则  第1部分：标准化文件的结构和起草规则》的规定起草。</w:t>
      </w:r>
    </w:p>
    <w:p w:rsidR="00872BF3" w:rsidRDefault="000D10FA">
      <w:pPr>
        <w:pStyle w:val="afffff7"/>
        <w:ind w:firstLine="420"/>
      </w:pPr>
      <w:r>
        <w:rPr>
          <w:rFonts w:hint="eastAsia"/>
        </w:rPr>
        <w:t>本</w:t>
      </w:r>
      <w:r w:rsidR="004C783D">
        <w:rPr>
          <w:rFonts w:hint="eastAsia"/>
        </w:rPr>
        <w:t>文件</w:t>
      </w:r>
      <w:r>
        <w:rPr>
          <w:rFonts w:hint="eastAsia"/>
        </w:rPr>
        <w:t>代替DB 11/T 852-2019《有限空间作业安全技术规范》，与DB 11/T 852-2019相比，除结构调整和编辑性改动外，主要技术变化如下：</w:t>
      </w:r>
    </w:p>
    <w:p w:rsidR="00872BF3" w:rsidRDefault="000D10FA">
      <w:pPr>
        <w:pStyle w:val="13"/>
        <w:ind w:leftChars="203" w:left="850" w:hangingChars="202" w:hanging="424"/>
        <w:rPr>
          <w:rFonts w:ascii="宋体" w:hAnsi="宋体"/>
        </w:rPr>
      </w:pPr>
      <w:r>
        <w:rPr>
          <w:rFonts w:ascii="宋体" w:hAnsi="宋体" w:hint="eastAsia"/>
        </w:rPr>
        <w:t>——</w:t>
      </w:r>
      <w:bookmarkStart w:id="30" w:name="OLE_LINK47"/>
      <w:bookmarkStart w:id="31" w:name="OLE_LINK46"/>
      <w:r>
        <w:rPr>
          <w:rFonts w:ascii="宋体" w:hAnsi="宋体" w:hint="eastAsia"/>
        </w:rPr>
        <w:t>删除了术语定义中有限空间、有限空间作业、作业单位、发包单位、作业负责人、作业者、监护者、有限空间作业安全生产条件、最高容许浓度、时间加权平均容许浓度和短时间接触容许浓度（见2019年3.1，3.2，3.3，3.4，3.5，3.6，3.7，3.8，3.12，3.13和3.14）；</w:t>
      </w:r>
    </w:p>
    <w:p w:rsidR="00872BF3" w:rsidRDefault="000D10FA">
      <w:pPr>
        <w:pStyle w:val="13"/>
        <w:ind w:leftChars="203" w:left="850" w:hangingChars="202" w:hanging="424"/>
        <w:rPr>
          <w:rFonts w:ascii="宋体" w:hAnsi="宋体"/>
        </w:rPr>
      </w:pPr>
      <w:r>
        <w:rPr>
          <w:rFonts w:ascii="宋体" w:hAnsi="宋体" w:hint="eastAsia"/>
        </w:rPr>
        <w:t>——增加了“基本要求”一章（见第4章）；</w:t>
      </w:r>
    </w:p>
    <w:p w:rsidR="00872BF3" w:rsidRDefault="000D10FA">
      <w:pPr>
        <w:pStyle w:val="13"/>
        <w:ind w:leftChars="203" w:left="850" w:hangingChars="202" w:hanging="424"/>
        <w:rPr>
          <w:rFonts w:ascii="宋体" w:hAnsi="宋体"/>
        </w:rPr>
      </w:pPr>
      <w:r>
        <w:rPr>
          <w:rFonts w:ascii="宋体" w:hAnsi="宋体" w:hint="eastAsia"/>
        </w:rPr>
        <w:t>——修改了作业中断后需要重新检测的要求（见6.1.4，2019年版的6.1.8）</w:t>
      </w:r>
    </w:p>
    <w:p w:rsidR="00872BF3" w:rsidRDefault="000D10FA">
      <w:pPr>
        <w:pStyle w:val="13"/>
        <w:ind w:leftChars="203" w:left="850" w:hangingChars="202" w:hanging="424"/>
        <w:rPr>
          <w:rFonts w:ascii="宋体" w:hAnsi="宋体"/>
        </w:rPr>
      </w:pPr>
      <w:r>
        <w:rPr>
          <w:rFonts w:ascii="宋体" w:hAnsi="宋体" w:hint="eastAsia"/>
        </w:rPr>
        <w:t>——删除了每个检测点检测时间、检测次数和数据读取标准的要求，以及气体检测报警</w:t>
      </w:r>
      <w:proofErr w:type="gramStart"/>
      <w:r>
        <w:rPr>
          <w:rFonts w:ascii="宋体" w:hAnsi="宋体" w:hint="eastAsia"/>
        </w:rPr>
        <w:t>仪出现</w:t>
      </w:r>
      <w:proofErr w:type="gramEnd"/>
      <w:r>
        <w:rPr>
          <w:rFonts w:ascii="宋体" w:hAnsi="宋体" w:hint="eastAsia"/>
        </w:rPr>
        <w:t>异常处理的要求（见2019年版的5.9.2.7，5.9.2.8和5.9.2.9）；</w:t>
      </w:r>
    </w:p>
    <w:p w:rsidR="00872BF3" w:rsidRDefault="000D10FA">
      <w:pPr>
        <w:pStyle w:val="13"/>
        <w:ind w:leftChars="203" w:left="850" w:hangingChars="202" w:hanging="424"/>
        <w:rPr>
          <w:rFonts w:ascii="宋体" w:hAnsi="宋体"/>
        </w:rPr>
      </w:pPr>
      <w:r>
        <w:rPr>
          <w:rFonts w:ascii="宋体" w:hAnsi="宋体" w:hint="eastAsia"/>
        </w:rPr>
        <w:t>——修改了应急救援设备设施配置要求（见6.1.7，2019年版5.4.3）；</w:t>
      </w:r>
    </w:p>
    <w:p w:rsidR="00872BF3" w:rsidRDefault="000D10FA">
      <w:pPr>
        <w:pStyle w:val="13"/>
        <w:ind w:leftChars="203" w:left="850" w:hangingChars="202" w:hanging="424"/>
        <w:rPr>
          <w:rFonts w:ascii="宋体" w:hAnsi="宋体"/>
        </w:rPr>
      </w:pPr>
      <w:r>
        <w:rPr>
          <w:rFonts w:ascii="宋体" w:hAnsi="宋体" w:hint="eastAsia"/>
        </w:rPr>
        <w:t>——修改了3级作业环境下</w:t>
      </w:r>
      <w:bookmarkStart w:id="32" w:name="OLE_LINK13"/>
      <w:bookmarkStart w:id="33" w:name="OLE_LINK12"/>
      <w:r>
        <w:rPr>
          <w:rFonts w:ascii="宋体" w:hAnsi="宋体" w:hint="eastAsia"/>
        </w:rPr>
        <w:t>呼吸防护</w:t>
      </w:r>
      <w:bookmarkEnd w:id="32"/>
      <w:bookmarkEnd w:id="33"/>
      <w:r>
        <w:rPr>
          <w:rFonts w:ascii="宋体" w:hAnsi="宋体" w:hint="eastAsia"/>
        </w:rPr>
        <w:t>装备</w:t>
      </w:r>
      <w:bookmarkStart w:id="34" w:name="OLE_LINK14"/>
      <w:bookmarkStart w:id="35" w:name="OLE_LINK15"/>
      <w:r>
        <w:rPr>
          <w:rFonts w:ascii="宋体" w:hAnsi="宋体" w:hint="eastAsia"/>
        </w:rPr>
        <w:t>使用</w:t>
      </w:r>
      <w:bookmarkEnd w:id="34"/>
      <w:bookmarkEnd w:id="35"/>
      <w:r>
        <w:rPr>
          <w:rFonts w:ascii="宋体" w:hAnsi="宋体" w:hint="eastAsia"/>
        </w:rPr>
        <w:t>要求（见6.</w:t>
      </w:r>
      <w:bookmarkStart w:id="36" w:name="OLE_LINK44"/>
      <w:bookmarkStart w:id="37" w:name="OLE_LINK45"/>
      <w:r>
        <w:rPr>
          <w:rFonts w:ascii="宋体" w:hAnsi="宋体" w:hint="eastAsia"/>
        </w:rPr>
        <w:t>2.1.1和</w:t>
      </w:r>
      <w:bookmarkEnd w:id="36"/>
      <w:bookmarkEnd w:id="37"/>
      <w:r>
        <w:rPr>
          <w:rFonts w:ascii="宋体" w:hAnsi="宋体" w:hint="eastAsia"/>
        </w:rPr>
        <w:t>6.2.1.2，2019年版的5.13.1和5.13.2）；</w:t>
      </w:r>
      <w:bookmarkEnd w:id="30"/>
      <w:bookmarkEnd w:id="31"/>
    </w:p>
    <w:p w:rsidR="00872BF3" w:rsidRDefault="000D10FA">
      <w:pPr>
        <w:pStyle w:val="13"/>
        <w:ind w:leftChars="203" w:left="850" w:hangingChars="202" w:hanging="424"/>
        <w:rPr>
          <w:rFonts w:ascii="宋体" w:hAnsi="宋体"/>
        </w:rPr>
      </w:pPr>
      <w:r>
        <w:rPr>
          <w:rFonts w:ascii="宋体" w:hAnsi="宋体" w:hint="eastAsia"/>
        </w:rPr>
        <w:t>——修改了2级作业环境下呼吸防护装备使用要求（见6.3.1.1，2019年版的5.13.3）；</w:t>
      </w:r>
    </w:p>
    <w:p w:rsidR="00872BF3" w:rsidRDefault="000D10FA">
      <w:pPr>
        <w:pStyle w:val="13"/>
        <w:ind w:leftChars="203" w:left="850" w:hangingChars="202" w:hanging="424"/>
        <w:rPr>
          <w:rFonts w:ascii="宋体" w:hAnsi="宋体"/>
        </w:rPr>
      </w:pPr>
      <w:r>
        <w:rPr>
          <w:rFonts w:ascii="宋体" w:hAnsi="宋体" w:hint="eastAsia"/>
        </w:rPr>
        <w:t>——修改了有限空间安全生产管理制度要素和内容（见7.1，2019年版的7.4）；</w:t>
      </w:r>
    </w:p>
    <w:p w:rsidR="00872BF3" w:rsidRDefault="000D10FA">
      <w:pPr>
        <w:pStyle w:val="13"/>
        <w:ind w:leftChars="203" w:left="850" w:hangingChars="202" w:hanging="424"/>
        <w:rPr>
          <w:rFonts w:ascii="宋体" w:hAnsi="宋体"/>
        </w:rPr>
      </w:pPr>
      <w:r>
        <w:rPr>
          <w:rFonts w:ascii="宋体" w:hAnsi="宋体" w:hint="eastAsia"/>
        </w:rPr>
        <w:t>——增加了作业记录归档保存时间的要求（见7.4）；</w:t>
      </w:r>
    </w:p>
    <w:p w:rsidR="00872BF3" w:rsidRDefault="000D10FA">
      <w:pPr>
        <w:pStyle w:val="13"/>
        <w:ind w:leftChars="203" w:left="850" w:hangingChars="202" w:hanging="424"/>
        <w:rPr>
          <w:rFonts w:ascii="宋体" w:hAnsi="宋体"/>
        </w:rPr>
      </w:pPr>
      <w:r>
        <w:rPr>
          <w:rFonts w:ascii="宋体" w:hAnsi="宋体" w:hint="eastAsia"/>
        </w:rPr>
        <w:t>——修改了发包作业安全管理协议要素要求（见7.4.2，2019年版7.8.3）；</w:t>
      </w:r>
    </w:p>
    <w:p w:rsidR="00872BF3" w:rsidRDefault="000D10FA">
      <w:pPr>
        <w:pStyle w:val="13"/>
        <w:ind w:leftChars="203" w:left="850" w:hangingChars="202" w:hanging="424"/>
        <w:rPr>
          <w:rFonts w:ascii="宋体" w:hAnsi="宋体"/>
        </w:rPr>
      </w:pPr>
      <w:r>
        <w:rPr>
          <w:rFonts w:ascii="宋体" w:hAnsi="宋体" w:hint="eastAsia"/>
        </w:rPr>
        <w:t>——增加了智慧化管理要求（见7.5）；</w:t>
      </w:r>
    </w:p>
    <w:p w:rsidR="00872BF3" w:rsidRDefault="000D10FA">
      <w:pPr>
        <w:pStyle w:val="13"/>
        <w:ind w:leftChars="203" w:left="850" w:hangingChars="202" w:hanging="424"/>
        <w:rPr>
          <w:rFonts w:ascii="宋体" w:hAnsi="宋体"/>
        </w:rPr>
      </w:pPr>
      <w:r>
        <w:rPr>
          <w:rFonts w:ascii="宋体" w:hAnsi="宋体" w:hint="eastAsia"/>
        </w:rPr>
        <w:t>——修改了安全防护设备设施配置一览表（见附录D，2019年版附录B）；</w:t>
      </w:r>
    </w:p>
    <w:p w:rsidR="00872BF3" w:rsidRDefault="000D10FA">
      <w:pPr>
        <w:pStyle w:val="13"/>
        <w:ind w:leftChars="203" w:left="850" w:hangingChars="202" w:hanging="424"/>
        <w:rPr>
          <w:rFonts w:ascii="宋体" w:hAnsi="宋体"/>
        </w:rPr>
      </w:pPr>
      <w:r>
        <w:rPr>
          <w:rFonts w:ascii="宋体" w:hAnsi="宋体" w:hint="eastAsia"/>
        </w:rPr>
        <w:t>——删除了有限空间作业审批表示例，应急救援设备设施配置一览表，气体检测记录表示例，有限空间管理台账示例和有限空间标牌示例（见2019年版附录A，附录C，附录G，附录H和附录I）。</w:t>
      </w:r>
    </w:p>
    <w:p w:rsidR="00872BF3" w:rsidRDefault="000D10FA">
      <w:pPr>
        <w:pStyle w:val="afffff7"/>
        <w:ind w:firstLine="420"/>
      </w:pPr>
      <w:r>
        <w:rPr>
          <w:rFonts w:hint="eastAsia"/>
        </w:rPr>
        <w:t>本</w:t>
      </w:r>
      <w:r w:rsidR="004C783D">
        <w:rPr>
          <w:rFonts w:hint="eastAsia"/>
        </w:rPr>
        <w:t>文件</w:t>
      </w:r>
      <w:r>
        <w:rPr>
          <w:rFonts w:hint="eastAsia"/>
        </w:rPr>
        <w:t>由北京市应急管理局提出和归口。</w:t>
      </w:r>
    </w:p>
    <w:p w:rsidR="004C783D" w:rsidRDefault="004C783D">
      <w:pPr>
        <w:pStyle w:val="afffff7"/>
        <w:ind w:firstLine="420"/>
        <w:rPr>
          <w:rFonts w:hint="eastAsia"/>
        </w:rPr>
      </w:pPr>
      <w:r>
        <w:rPr>
          <w:rFonts w:hint="eastAsia"/>
        </w:rPr>
        <w:t>本</w:t>
      </w:r>
      <w:r>
        <w:rPr>
          <w:rFonts w:hint="eastAsia"/>
        </w:rPr>
        <w:t>文件</w:t>
      </w:r>
      <w:r>
        <w:rPr>
          <w:rFonts w:hint="eastAsia"/>
        </w:rPr>
        <w:t>由北京市应急管理局</w:t>
      </w:r>
      <w:r w:rsidR="00303127">
        <w:rPr>
          <w:rFonts w:hint="eastAsia"/>
        </w:rPr>
        <w:t>组织实施</w:t>
      </w:r>
      <w:r>
        <w:rPr>
          <w:rFonts w:hint="eastAsia"/>
        </w:rPr>
        <w:t>。</w:t>
      </w:r>
    </w:p>
    <w:p w:rsidR="00872BF3" w:rsidRDefault="000D10FA">
      <w:pPr>
        <w:pStyle w:val="afffff7"/>
        <w:ind w:firstLine="420"/>
      </w:pPr>
      <w:r>
        <w:rPr>
          <w:rFonts w:hint="eastAsia"/>
        </w:rPr>
        <w:t>本</w:t>
      </w:r>
      <w:r w:rsidR="004C783D">
        <w:rPr>
          <w:rFonts w:hint="eastAsia"/>
        </w:rPr>
        <w:t>文件</w:t>
      </w:r>
      <w:r>
        <w:rPr>
          <w:rFonts w:hint="eastAsia"/>
        </w:rPr>
        <w:t>起草单位：。</w:t>
      </w:r>
    </w:p>
    <w:p w:rsidR="00872BF3" w:rsidRDefault="000D10FA">
      <w:pPr>
        <w:pStyle w:val="afffff7"/>
        <w:ind w:firstLine="420"/>
      </w:pPr>
      <w:r>
        <w:rPr>
          <w:rFonts w:hint="eastAsia"/>
        </w:rPr>
        <w:t>本</w:t>
      </w:r>
      <w:r w:rsidR="004C783D">
        <w:rPr>
          <w:rFonts w:hint="eastAsia"/>
        </w:rPr>
        <w:t>文件</w:t>
      </w:r>
      <w:r>
        <w:rPr>
          <w:rFonts w:hint="eastAsia"/>
        </w:rPr>
        <w:t>主要起草人：。</w:t>
      </w:r>
    </w:p>
    <w:p w:rsidR="00872BF3" w:rsidRDefault="000D10FA">
      <w:pPr>
        <w:pStyle w:val="afffff7"/>
        <w:ind w:firstLine="420"/>
      </w:pPr>
      <w:r>
        <w:rPr>
          <w:rFonts w:hint="eastAsia"/>
        </w:rPr>
        <w:t>本</w:t>
      </w:r>
      <w:r w:rsidR="004C783D">
        <w:rPr>
          <w:rFonts w:hint="eastAsia"/>
        </w:rPr>
        <w:t>文件</w:t>
      </w:r>
      <w:r>
        <w:rPr>
          <w:rFonts w:hint="eastAsia"/>
        </w:rPr>
        <w:t>及其所代替文件的历次版本发布情况为：</w:t>
      </w:r>
    </w:p>
    <w:p w:rsidR="00872BF3" w:rsidRDefault="000D10FA">
      <w:pPr>
        <w:pStyle w:val="afffff7"/>
        <w:ind w:firstLine="420"/>
      </w:pPr>
      <w:r>
        <w:rPr>
          <w:rFonts w:hint="eastAsia"/>
        </w:rPr>
        <w:t>——2012年</w:t>
      </w:r>
      <w:r>
        <w:rPr>
          <w:rFonts w:hAnsi="宋体" w:hint="eastAsia"/>
        </w:rPr>
        <w:t>～2014年，依次发布</w:t>
      </w:r>
      <w:bookmarkStart w:id="38" w:name="OLE_LINK85"/>
      <w:r>
        <w:rPr>
          <w:rFonts w:hint="eastAsia"/>
        </w:rPr>
        <w:t>DB 11/ 852.1—2012、DB 11/ 852.2—2013和DB 11/ 852.3—2014</w:t>
      </w:r>
      <w:bookmarkEnd w:id="38"/>
      <w:r>
        <w:rPr>
          <w:rFonts w:hint="eastAsia"/>
        </w:rPr>
        <w:t>；</w:t>
      </w:r>
    </w:p>
    <w:p w:rsidR="00872BF3" w:rsidRDefault="000D10FA" w:rsidP="00EB33B6">
      <w:pPr>
        <w:pStyle w:val="afffff7"/>
        <w:ind w:leftChars="200" w:left="850" w:hangingChars="205" w:hanging="430"/>
      </w:pPr>
      <w:r>
        <w:rPr>
          <w:rFonts w:hint="eastAsia"/>
        </w:rPr>
        <w:t>——2019年第一次修订，将DB 11/ 852.1—2012、DB 11/ 852.2—2013和DB 11/ 852.3—2014合并为DB 11/T 852—2019；</w:t>
      </w:r>
    </w:p>
    <w:p w:rsidR="00872BF3" w:rsidRDefault="000D10FA">
      <w:pPr>
        <w:pStyle w:val="afffff7"/>
        <w:ind w:firstLine="420"/>
      </w:pPr>
      <w:r>
        <w:rPr>
          <w:rFonts w:hint="eastAsia"/>
        </w:rPr>
        <w:t>——本次为第二次修订。</w:t>
      </w:r>
    </w:p>
    <w:p w:rsidR="00872BF3" w:rsidRDefault="00872BF3">
      <w:pPr>
        <w:pStyle w:val="afffff7"/>
        <w:ind w:firstLine="420"/>
        <w:sectPr w:rsidR="00872BF3">
          <w:pgSz w:w="11906" w:h="16838"/>
          <w:pgMar w:top="1928" w:right="1134" w:bottom="1134" w:left="1134" w:header="1418" w:footer="1134" w:gutter="284"/>
          <w:pgNumType w:fmt="upperRoman"/>
          <w:cols w:space="425"/>
          <w:formProt w:val="0"/>
          <w:docGrid w:type="lines" w:linePitch="312"/>
        </w:sectPr>
      </w:pPr>
      <w:bookmarkStart w:id="39" w:name="_GoBack"/>
      <w:bookmarkEnd w:id="39"/>
    </w:p>
    <w:p w:rsidR="00872BF3" w:rsidRDefault="00872BF3">
      <w:pPr>
        <w:spacing w:line="20" w:lineRule="exact"/>
        <w:jc w:val="center"/>
        <w:rPr>
          <w:rFonts w:ascii="黑体" w:eastAsia="黑体" w:hAnsi="黑体"/>
          <w:sz w:val="32"/>
          <w:szCs w:val="32"/>
        </w:rPr>
      </w:pPr>
      <w:bookmarkStart w:id="40" w:name="BookMark4"/>
      <w:bookmarkEnd w:id="29"/>
    </w:p>
    <w:p w:rsidR="00872BF3" w:rsidRDefault="00872BF3">
      <w:pPr>
        <w:spacing w:line="20" w:lineRule="exact"/>
        <w:jc w:val="center"/>
        <w:rPr>
          <w:rFonts w:ascii="黑体" w:eastAsia="黑体" w:hAnsi="黑体"/>
          <w:sz w:val="32"/>
          <w:szCs w:val="32"/>
        </w:rPr>
      </w:pPr>
    </w:p>
    <w:bookmarkStart w:id="41" w:name="OLE_LINK29" w:displacedByCustomXml="next"/>
    <w:bookmarkEnd w:id="41" w:displacedByCustomXml="next"/>
    <w:bookmarkStart w:id="42" w:name="OLE_LINK28" w:displacedByCustomXml="next"/>
    <w:bookmarkEnd w:id="42" w:displacedByCustomXml="next"/>
    <w:bookmarkStart w:id="43" w:name="OLE_LINK10" w:displacedByCustomXml="next"/>
    <w:bookmarkStart w:id="44" w:name="NEW_STAND_NAME" w:displacedByCustomXml="next"/>
    <w:bookmarkStart w:id="45" w:name="OLE_LINK11" w:displacedByCustomXml="next"/>
    <w:sdt>
      <w:sdtPr>
        <w:tag w:val="NEW_STAND_NAME"/>
        <w:id w:val="595910757"/>
        <w:lock w:val="sdtLocked"/>
        <w:placeholder>
          <w:docPart w:val="467CC0435C234BCFAF76910016053153"/>
        </w:placeholder>
      </w:sdtPr>
      <w:sdtContent>
        <w:p w:rsidR="00872BF3" w:rsidRDefault="000D10FA" w:rsidP="00A8465A">
          <w:pPr>
            <w:pStyle w:val="afffffffffa"/>
            <w:spacing w:beforeLines="1" w:before="3" w:afterLines="220" w:after="686"/>
          </w:pPr>
          <w:r>
            <w:rPr>
              <w:rFonts w:hint="eastAsia"/>
            </w:rPr>
            <w:t>有限空间作业环境分级与安全要求</w:t>
          </w:r>
        </w:p>
      </w:sdtContent>
    </w:sdt>
    <w:p w:rsidR="00872BF3" w:rsidRDefault="000D10FA">
      <w:pPr>
        <w:pStyle w:val="affc"/>
        <w:spacing w:before="312" w:after="312"/>
      </w:pPr>
      <w:bookmarkStart w:id="46" w:name="_Toc26986771"/>
      <w:bookmarkStart w:id="47" w:name="_Toc24884211"/>
      <w:bookmarkStart w:id="48" w:name="_Toc26718930"/>
      <w:bookmarkStart w:id="49" w:name="_Toc17233333"/>
      <w:bookmarkStart w:id="50" w:name="_Toc97191423"/>
      <w:bookmarkStart w:id="51" w:name="_Toc211349235"/>
      <w:bookmarkStart w:id="52" w:name="_Toc211358796"/>
      <w:bookmarkStart w:id="53" w:name="_Toc212120411"/>
      <w:bookmarkStart w:id="54" w:name="_Toc211877384"/>
      <w:bookmarkStart w:id="55" w:name="_Toc24884218"/>
      <w:bookmarkStart w:id="56" w:name="_Toc211359239"/>
      <w:bookmarkStart w:id="57" w:name="_Toc211948086"/>
      <w:bookmarkStart w:id="58" w:name="_Toc26648465"/>
      <w:bookmarkStart w:id="59" w:name="_Toc212126538"/>
      <w:bookmarkStart w:id="60" w:name="_Toc26986530"/>
      <w:bookmarkStart w:id="61" w:name="_Toc17233325"/>
      <w:bookmarkEnd w:id="45"/>
      <w:bookmarkEnd w:id="44"/>
      <w:bookmarkEnd w:id="43"/>
      <w:r>
        <w:rPr>
          <w:rFonts w:hint="eastAsia"/>
        </w:rPr>
        <w:t>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872BF3" w:rsidRDefault="000D10FA">
      <w:pPr>
        <w:pStyle w:val="afffff7"/>
        <w:ind w:firstLine="420"/>
      </w:pPr>
      <w:bookmarkStart w:id="62" w:name="_Toc17233326"/>
      <w:bookmarkStart w:id="63" w:name="_Toc24884219"/>
      <w:bookmarkStart w:id="64" w:name="_Toc26648466"/>
      <w:bookmarkStart w:id="65" w:name="_Toc24884212"/>
      <w:bookmarkStart w:id="66" w:name="_Toc17233334"/>
      <w:r>
        <w:rPr>
          <w:rFonts w:hint="eastAsia"/>
        </w:rPr>
        <w:t>本文件规定了有限空间作业基本要求、作业环境分级、安全技术要求和安全管理要求。</w:t>
      </w:r>
    </w:p>
    <w:p w:rsidR="00872BF3" w:rsidRDefault="000D10FA">
      <w:pPr>
        <w:pStyle w:val="afffff7"/>
        <w:ind w:firstLine="420"/>
      </w:pPr>
      <w:r>
        <w:rPr>
          <w:rFonts w:hint="eastAsia"/>
        </w:rPr>
        <w:t>本文件适用于有限空间作业。</w:t>
      </w:r>
    </w:p>
    <w:p w:rsidR="00872BF3" w:rsidRDefault="000D10FA">
      <w:pPr>
        <w:pStyle w:val="affc"/>
        <w:spacing w:before="312" w:after="312"/>
      </w:pPr>
      <w:bookmarkStart w:id="67" w:name="_Toc26986772"/>
      <w:bookmarkStart w:id="68" w:name="_Toc26986531"/>
      <w:bookmarkStart w:id="69" w:name="_Toc212126539"/>
      <w:bookmarkStart w:id="70" w:name="_Toc211948087"/>
      <w:bookmarkStart w:id="71" w:name="_Toc211877385"/>
      <w:bookmarkStart w:id="72" w:name="_Toc97191424"/>
      <w:bookmarkStart w:id="73" w:name="_Toc211358797"/>
      <w:bookmarkStart w:id="74" w:name="_Toc26718931"/>
      <w:bookmarkStart w:id="75" w:name="_Toc212120412"/>
      <w:bookmarkStart w:id="76" w:name="_Toc211359240"/>
      <w:bookmarkStart w:id="77" w:name="_Toc211349236"/>
      <w:r>
        <w:rPr>
          <w:rFonts w:hint="eastAsia"/>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C4C8EEA7A6BC4F40A8B1D8458736ABF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72BF3" w:rsidRDefault="000D10FA">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72BF3" w:rsidRDefault="000D10FA">
      <w:pPr>
        <w:pStyle w:val="afffff7"/>
        <w:ind w:firstLine="420"/>
      </w:pPr>
      <w:r>
        <w:rPr>
          <w:rFonts w:hint="eastAsia"/>
        </w:rPr>
        <w:t>GB 6095 坠落防护 安全带</w:t>
      </w:r>
    </w:p>
    <w:p w:rsidR="00872BF3" w:rsidRDefault="000D10FA">
      <w:pPr>
        <w:pStyle w:val="afffff7"/>
        <w:ind w:firstLine="420"/>
      </w:pPr>
      <w:r>
        <w:rPr>
          <w:rFonts w:hint="eastAsia"/>
        </w:rPr>
        <w:t>GB 6220 呼吸防护 长管呼吸器</w:t>
      </w:r>
    </w:p>
    <w:p w:rsidR="00872BF3" w:rsidRDefault="000D10FA">
      <w:pPr>
        <w:pStyle w:val="afffff7"/>
        <w:ind w:firstLine="420"/>
      </w:pPr>
      <w:r>
        <w:rPr>
          <w:rFonts w:hint="eastAsia"/>
        </w:rPr>
        <w:t>GB 12358 作业场所环境气体检测报警仪器 通用技术要求</w:t>
      </w:r>
    </w:p>
    <w:p w:rsidR="00872BF3" w:rsidRDefault="000D10FA">
      <w:pPr>
        <w:pStyle w:val="afffff7"/>
        <w:ind w:firstLine="420"/>
      </w:pPr>
      <w:r>
        <w:rPr>
          <w:rFonts w:hint="eastAsia"/>
        </w:rPr>
        <w:t>GB/T 13869 用电</w:t>
      </w:r>
      <w:proofErr w:type="gramStart"/>
      <w:r>
        <w:rPr>
          <w:rFonts w:hint="eastAsia"/>
        </w:rPr>
        <w:t>安全导</w:t>
      </w:r>
      <w:proofErr w:type="gramEnd"/>
      <w:r>
        <w:rPr>
          <w:rFonts w:hint="eastAsia"/>
        </w:rPr>
        <w:t>则</w:t>
      </w:r>
    </w:p>
    <w:p w:rsidR="00872BF3" w:rsidRDefault="000D10FA">
      <w:pPr>
        <w:pStyle w:val="afffff7"/>
        <w:ind w:firstLine="420"/>
      </w:pPr>
      <w:r>
        <w:rPr>
          <w:rFonts w:hint="eastAsia"/>
        </w:rPr>
        <w:t>GB 16556 呼吸防护 自给开路式压缩空气呼吸器</w:t>
      </w:r>
    </w:p>
    <w:p w:rsidR="00872BF3" w:rsidRDefault="000D10FA">
      <w:pPr>
        <w:pStyle w:val="afffff7"/>
        <w:ind w:firstLine="420"/>
      </w:pPr>
      <w:r>
        <w:rPr>
          <w:rFonts w:hint="eastAsia"/>
        </w:rPr>
        <w:t>GB 20653 职业服装 职业用高可视性警示服</w:t>
      </w:r>
    </w:p>
    <w:p w:rsidR="00872BF3" w:rsidRDefault="000D10FA">
      <w:pPr>
        <w:pStyle w:val="afffff7"/>
        <w:ind w:firstLine="420"/>
      </w:pPr>
      <w:r>
        <w:rPr>
          <w:rFonts w:hint="eastAsia"/>
        </w:rPr>
        <w:t>GB 23394 呼吸防护 正压式自给闭路压缩氧气呼吸器</w:t>
      </w:r>
    </w:p>
    <w:p w:rsidR="00872BF3" w:rsidRDefault="000D10FA">
      <w:pPr>
        <w:pStyle w:val="afffff7"/>
        <w:ind w:firstLine="420"/>
      </w:pPr>
      <w:r>
        <w:rPr>
          <w:rFonts w:hint="eastAsia"/>
        </w:rPr>
        <w:t>GB 24543 坠落防护 安全绳</w:t>
      </w:r>
    </w:p>
    <w:p w:rsidR="00872BF3" w:rsidRDefault="000D10FA">
      <w:pPr>
        <w:pStyle w:val="afffff7"/>
        <w:ind w:firstLine="420"/>
      </w:pPr>
      <w:r>
        <w:rPr>
          <w:rFonts w:hint="eastAsia"/>
        </w:rPr>
        <w:t>GB 24544 坠落防护 速差自控器</w:t>
      </w:r>
    </w:p>
    <w:p w:rsidR="00872BF3" w:rsidRDefault="000D10FA">
      <w:pPr>
        <w:pStyle w:val="afffff7"/>
        <w:ind w:firstLine="420"/>
      </w:pPr>
      <w:r>
        <w:rPr>
          <w:rFonts w:hint="eastAsia"/>
        </w:rPr>
        <w:t>GB 26164.1 电业安全工作规程 第1部分：热力和机械</w:t>
      </w:r>
    </w:p>
    <w:p w:rsidR="00872BF3" w:rsidRDefault="000D10FA">
      <w:pPr>
        <w:pStyle w:val="afffff7"/>
        <w:ind w:firstLine="420"/>
      </w:pPr>
      <w:r>
        <w:rPr>
          <w:rFonts w:hint="eastAsia"/>
        </w:rPr>
        <w:t>GB 30862 坠落防护 挂点装置</w:t>
      </w:r>
    </w:p>
    <w:p w:rsidR="00872BF3" w:rsidRDefault="000D10FA">
      <w:pPr>
        <w:pStyle w:val="afffff7"/>
        <w:ind w:firstLine="420"/>
      </w:pPr>
      <w:r>
        <w:rPr>
          <w:rFonts w:hint="eastAsia"/>
        </w:rPr>
        <w:t>GB/T 38228 呼吸防护 自给闭路式氧气逃生呼吸器</w:t>
      </w:r>
    </w:p>
    <w:p w:rsidR="00872BF3" w:rsidRDefault="000D10FA">
      <w:pPr>
        <w:pStyle w:val="afffff7"/>
        <w:ind w:firstLine="420"/>
      </w:pPr>
      <w:r>
        <w:rPr>
          <w:rFonts w:hint="eastAsia"/>
        </w:rPr>
        <w:t>GB 38451 呼吸防护 自给开路式压缩空气逃生呼吸器</w:t>
      </w:r>
    </w:p>
    <w:p w:rsidR="00872BF3" w:rsidRDefault="000D10FA">
      <w:pPr>
        <w:pStyle w:val="afffff7"/>
        <w:ind w:firstLine="420"/>
      </w:pPr>
      <w:r>
        <w:rPr>
          <w:rFonts w:hint="eastAsia"/>
        </w:rPr>
        <w:t>GB XXXX 有限空间作业安全技术规范</w:t>
      </w:r>
    </w:p>
    <w:p w:rsidR="00872BF3" w:rsidRDefault="000D10FA">
      <w:pPr>
        <w:pStyle w:val="afffff7"/>
        <w:ind w:firstLine="420"/>
        <w:rPr>
          <w:rFonts w:hAnsi="宋体"/>
        </w:rPr>
      </w:pPr>
      <w:r>
        <w:rPr>
          <w:rFonts w:hint="eastAsia"/>
        </w:rPr>
        <w:t xml:space="preserve">GBZ 2.1 </w:t>
      </w:r>
      <w:r>
        <w:rPr>
          <w:rFonts w:hAnsi="宋体" w:hint="eastAsia"/>
        </w:rPr>
        <w:t>工作场所有害因素职业接触限值 第1部分：化学有害因素</w:t>
      </w:r>
    </w:p>
    <w:p w:rsidR="00872BF3" w:rsidRDefault="000D10FA">
      <w:pPr>
        <w:pStyle w:val="afffff7"/>
        <w:ind w:firstLine="420"/>
      </w:pPr>
      <w:r>
        <w:rPr>
          <w:rFonts w:hint="eastAsia"/>
        </w:rPr>
        <w:t>JGJ/T 46 建筑与市政工程施工现场临时用电安全技术标准</w:t>
      </w:r>
    </w:p>
    <w:p w:rsidR="00872BF3" w:rsidRDefault="000D10FA">
      <w:pPr>
        <w:pStyle w:val="afffff7"/>
        <w:ind w:firstLine="420"/>
      </w:pPr>
      <w:r>
        <w:rPr>
          <w:rFonts w:hint="eastAsia"/>
        </w:rPr>
        <w:t>DB11/T 854 占道作业交通安全设施设置技术要求</w:t>
      </w:r>
    </w:p>
    <w:p w:rsidR="00872BF3" w:rsidRDefault="000D10FA">
      <w:pPr>
        <w:pStyle w:val="affc"/>
        <w:spacing w:before="312" w:after="312"/>
      </w:pPr>
      <w:bookmarkStart w:id="78" w:name="_Toc211877386"/>
      <w:bookmarkStart w:id="79" w:name="_Toc212120413"/>
      <w:bookmarkStart w:id="80" w:name="_Toc212126540"/>
      <w:bookmarkStart w:id="81" w:name="_Toc211359241"/>
      <w:bookmarkStart w:id="82" w:name="_Toc97191425"/>
      <w:bookmarkStart w:id="83" w:name="_Toc211349237"/>
      <w:bookmarkStart w:id="84" w:name="_Toc211358798"/>
      <w:bookmarkStart w:id="85" w:name="_Toc211948088"/>
      <w:r>
        <w:rPr>
          <w:rFonts w:hint="eastAsia"/>
          <w:szCs w:val="21"/>
        </w:rPr>
        <w:t>术语和定义</w:t>
      </w:r>
      <w:bookmarkEnd w:id="78"/>
      <w:bookmarkEnd w:id="79"/>
      <w:bookmarkEnd w:id="80"/>
      <w:bookmarkEnd w:id="81"/>
      <w:bookmarkEnd w:id="82"/>
      <w:bookmarkEnd w:id="83"/>
      <w:bookmarkEnd w:id="84"/>
      <w:bookmarkEnd w:id="85"/>
    </w:p>
    <w:bookmarkStart w:id="86" w:name="_Toc26986532" w:displacedByCustomXml="next"/>
    <w:bookmarkEnd w:id="86" w:displacedByCustomXml="next"/>
    <w:sdt>
      <w:sdtPr>
        <w:rPr>
          <w:rFonts w:hint="eastAsia"/>
        </w:rPr>
        <w:id w:val="-1909835108"/>
        <w:placeholder>
          <w:docPart w:val="41DCB266CEE946EF8FC98FFBE32A93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872BF3" w:rsidRDefault="000D10FA">
          <w:pPr>
            <w:pStyle w:val="afffff7"/>
            <w:ind w:firstLine="420"/>
          </w:pPr>
          <w:r>
            <w:rPr>
              <w:rFonts w:hint="eastAsia"/>
            </w:rPr>
            <w:t>GB XXXX界定的以及下列术语和定义适用于本文件。</w:t>
          </w:r>
        </w:p>
      </w:sdtContent>
    </w:sdt>
    <w:p w:rsidR="00872BF3" w:rsidRDefault="000D10FA" w:rsidP="0008058C">
      <w:pPr>
        <w:pStyle w:val="afffffffffff6"/>
        <w:spacing w:line="360" w:lineRule="auto"/>
        <w:ind w:left="420" w:hangingChars="200" w:hanging="420"/>
        <w:rPr>
          <w:rFonts w:ascii="黑体" w:eastAsia="黑体" w:hAnsi="黑体"/>
        </w:rPr>
      </w:pPr>
      <w:r>
        <w:rPr>
          <w:rFonts w:ascii="黑体" w:eastAsia="黑体" w:hAnsi="黑体"/>
        </w:rPr>
        <w:br/>
      </w:r>
      <w:r>
        <w:rPr>
          <w:rFonts w:ascii="黑体" w:eastAsia="黑体" w:hAnsi="黑体" w:hint="eastAsia"/>
        </w:rPr>
        <w:t>评估检测  evaluation detection</w:t>
      </w:r>
    </w:p>
    <w:p w:rsidR="00872BF3" w:rsidRDefault="000D10FA">
      <w:pPr>
        <w:pStyle w:val="afffffffffff6"/>
        <w:numPr>
          <w:ilvl w:val="0"/>
          <w:numId w:val="0"/>
        </w:numPr>
        <w:ind w:firstLineChars="200" w:firstLine="420"/>
        <w:rPr>
          <w:rFonts w:hAnsi="宋体"/>
        </w:rPr>
      </w:pPr>
      <w:r>
        <w:rPr>
          <w:rFonts w:hAnsi="宋体" w:hint="eastAsia"/>
        </w:rPr>
        <w:t>作业前，对有限空间气体进行的检测，检测值作为有限空间环境危害程度分级、可否进行有限空间作业和采取防护措施的依据。</w:t>
      </w:r>
    </w:p>
    <w:p w:rsidR="00872BF3" w:rsidRDefault="000D10FA">
      <w:pPr>
        <w:pStyle w:val="afff2"/>
      </w:pPr>
      <w:r>
        <w:rPr>
          <w:rFonts w:hint="eastAsia"/>
        </w:rPr>
        <w:t>评估检测在实施过程中通常包括开启出入口并自然通风后的初始评估检测，以及因初始评估检测不合格实施通风后进行的再次评估检测。</w:t>
      </w:r>
    </w:p>
    <w:p w:rsidR="00872BF3" w:rsidRDefault="000D10FA" w:rsidP="0008058C">
      <w:pPr>
        <w:pStyle w:val="afffffffffff6"/>
        <w:spacing w:line="360" w:lineRule="auto"/>
        <w:rPr>
          <w:rFonts w:ascii="黑体" w:eastAsia="黑体" w:hAnsi="黑体"/>
        </w:rPr>
      </w:pPr>
      <w:r>
        <w:rPr>
          <w:rFonts w:ascii="黑体" w:eastAsia="黑体" w:hAnsi="黑体"/>
        </w:rPr>
        <w:br/>
      </w:r>
      <w:r>
        <w:rPr>
          <w:rFonts w:ascii="黑体" w:eastAsia="黑体" w:hAnsi="黑体" w:hint="eastAsia"/>
        </w:rPr>
        <w:t xml:space="preserve">    监护检测  monitoring detection</w:t>
      </w:r>
    </w:p>
    <w:p w:rsidR="00872BF3" w:rsidRDefault="000D10FA">
      <w:pPr>
        <w:pStyle w:val="afffff7"/>
        <w:ind w:firstLine="420"/>
      </w:pPr>
      <w:r>
        <w:rPr>
          <w:rFonts w:hint="eastAsia"/>
        </w:rPr>
        <w:t>作业时，监护人在有限空间外通过泵吸式气体检测报警仪或设置在有限空间内的远程在线监测设备，对有限空间内气体进行的连续监测，检测值作为监护人实施有效监护的依据。</w:t>
      </w:r>
    </w:p>
    <w:p w:rsidR="00872BF3" w:rsidRDefault="000D10FA" w:rsidP="0008058C">
      <w:pPr>
        <w:pStyle w:val="afffffffffff6"/>
        <w:spacing w:line="360" w:lineRule="auto"/>
        <w:rPr>
          <w:rFonts w:ascii="黑体" w:eastAsia="黑体" w:hAnsi="黑体"/>
        </w:rPr>
      </w:pPr>
      <w:r>
        <w:rPr>
          <w:rFonts w:ascii="黑体" w:eastAsia="黑体" w:hAnsi="黑体"/>
        </w:rPr>
        <w:br/>
      </w:r>
      <w:r>
        <w:rPr>
          <w:rFonts w:ascii="黑体" w:eastAsia="黑体" w:hAnsi="黑体" w:hint="eastAsia"/>
        </w:rPr>
        <w:t xml:space="preserve">    个体检测  individual detection</w:t>
      </w:r>
    </w:p>
    <w:p w:rsidR="00872BF3" w:rsidRDefault="000D10FA">
      <w:pPr>
        <w:pStyle w:val="afffff7"/>
        <w:ind w:firstLine="420"/>
      </w:pPr>
      <w:r>
        <w:rPr>
          <w:rFonts w:hint="eastAsia"/>
        </w:rPr>
        <w:t>作业时，作业人通过随身携带的气体检测报警仪，对作业面气体进行的实时监测，检测值作为作业人采取防护措施的依据。</w:t>
      </w:r>
    </w:p>
    <w:p w:rsidR="00872BF3" w:rsidRDefault="000D10FA">
      <w:pPr>
        <w:pStyle w:val="affc"/>
        <w:spacing w:before="312" w:after="312"/>
      </w:pPr>
      <w:bookmarkStart w:id="87" w:name="_Toc211358799"/>
      <w:bookmarkStart w:id="88" w:name="_Toc211359242"/>
      <w:bookmarkStart w:id="89" w:name="_Toc211877387"/>
      <w:bookmarkStart w:id="90" w:name="_Toc212126541"/>
      <w:bookmarkStart w:id="91" w:name="_Toc211948089"/>
      <w:bookmarkStart w:id="92" w:name="_Toc212120414"/>
      <w:bookmarkStart w:id="93" w:name="_Toc211349238"/>
      <w:r>
        <w:rPr>
          <w:rFonts w:hint="eastAsia"/>
        </w:rPr>
        <w:t>基本要求</w:t>
      </w:r>
      <w:bookmarkEnd w:id="87"/>
      <w:bookmarkEnd w:id="88"/>
      <w:bookmarkEnd w:id="89"/>
      <w:bookmarkEnd w:id="90"/>
      <w:bookmarkEnd w:id="91"/>
      <w:bookmarkEnd w:id="92"/>
    </w:p>
    <w:p w:rsidR="00872BF3" w:rsidRDefault="000D10FA" w:rsidP="00A8465A">
      <w:pPr>
        <w:pStyle w:val="affd"/>
        <w:spacing w:beforeLines="0" w:before="0" w:afterLines="0" w:after="0"/>
        <w:rPr>
          <w:rFonts w:ascii="宋体" w:eastAsia="宋体" w:hAnsi="宋体"/>
        </w:rPr>
      </w:pPr>
      <w:bookmarkStart w:id="94" w:name="OLE_LINK9"/>
      <w:bookmarkStart w:id="95" w:name="OLE_LINK27"/>
      <w:r>
        <w:rPr>
          <w:rFonts w:ascii="宋体" w:eastAsia="宋体" w:hAnsi="宋体" w:hint="eastAsia"/>
        </w:rPr>
        <w:t>有限空间作业</w:t>
      </w:r>
      <w:bookmarkStart w:id="96" w:name="OLE_LINK34"/>
      <w:bookmarkStart w:id="97" w:name="OLE_LINK42"/>
      <w:r>
        <w:rPr>
          <w:rFonts w:ascii="宋体" w:eastAsia="宋体" w:hAnsi="宋体" w:hint="eastAsia"/>
        </w:rPr>
        <w:t>应符合GB XXXX</w:t>
      </w:r>
      <w:bookmarkEnd w:id="96"/>
      <w:bookmarkEnd w:id="97"/>
      <w:r>
        <w:rPr>
          <w:rFonts w:ascii="宋体" w:eastAsia="宋体" w:hAnsi="宋体" w:hint="eastAsia"/>
        </w:rPr>
        <w:t>的规定。</w:t>
      </w:r>
    </w:p>
    <w:p w:rsidR="00872BF3" w:rsidRDefault="000D10FA" w:rsidP="00A8465A">
      <w:pPr>
        <w:pStyle w:val="affd"/>
        <w:spacing w:beforeLines="0" w:before="0" w:afterLines="0" w:after="0"/>
        <w:rPr>
          <w:rFonts w:ascii="宋体" w:eastAsia="宋体" w:hAnsi="宋体"/>
        </w:rPr>
      </w:pPr>
      <w:r>
        <w:rPr>
          <w:rFonts w:ascii="宋体" w:eastAsia="宋体" w:hAnsi="宋体" w:hint="eastAsia"/>
        </w:rPr>
        <w:t>有限空间作业</w:t>
      </w:r>
      <w:bookmarkEnd w:id="94"/>
      <w:bookmarkEnd w:id="95"/>
      <w:r>
        <w:rPr>
          <w:rFonts w:ascii="宋体" w:eastAsia="宋体" w:hAnsi="宋体" w:hint="eastAsia"/>
        </w:rPr>
        <w:t>前、作业中和作业后在符合GB XXXX规定的前提下，应根据有限空间作业环境危害程度不同，采取差异</w:t>
      </w:r>
      <w:proofErr w:type="gramStart"/>
      <w:r>
        <w:rPr>
          <w:rFonts w:ascii="宋体" w:eastAsia="宋体" w:hAnsi="宋体" w:hint="eastAsia"/>
        </w:rPr>
        <w:t>化安全</w:t>
      </w:r>
      <w:proofErr w:type="gramEnd"/>
      <w:r>
        <w:rPr>
          <w:rFonts w:ascii="宋体" w:eastAsia="宋体" w:hAnsi="宋体" w:hint="eastAsia"/>
        </w:rPr>
        <w:t>防护措施。</w:t>
      </w:r>
    </w:p>
    <w:p w:rsidR="00872BF3" w:rsidRDefault="000D10FA" w:rsidP="00A8465A">
      <w:pPr>
        <w:pStyle w:val="affd"/>
        <w:spacing w:beforeLines="0" w:before="0" w:afterLines="0" w:after="0"/>
        <w:rPr>
          <w:rFonts w:ascii="宋体" w:eastAsia="宋体" w:hAnsi="宋体"/>
        </w:rPr>
      </w:pPr>
      <w:r>
        <w:rPr>
          <w:rFonts w:ascii="宋体" w:eastAsia="宋体" w:hAnsi="宋体" w:hint="eastAsia"/>
        </w:rPr>
        <w:t>有限空间作业现场安全警示应满足以下要求：</w:t>
      </w:r>
    </w:p>
    <w:p w:rsidR="00872BF3" w:rsidRDefault="000D10FA" w:rsidP="00A8465A">
      <w:pPr>
        <w:pStyle w:val="af5"/>
      </w:pPr>
      <w:r>
        <w:rPr>
          <w:rFonts w:hint="eastAsia"/>
        </w:rPr>
        <w:t>有限空间作业区域出入口周边显著位置设置有限空间作业安全告知牌和信息公示牌。安全告知</w:t>
      </w:r>
      <w:proofErr w:type="gramStart"/>
      <w:r>
        <w:rPr>
          <w:rFonts w:hint="eastAsia"/>
        </w:rPr>
        <w:t>牌示例见附录</w:t>
      </w:r>
      <w:proofErr w:type="gramEnd"/>
      <w:r>
        <w:rPr>
          <w:rFonts w:hint="eastAsia"/>
        </w:rPr>
        <w:t>A。信息公示</w:t>
      </w:r>
      <w:proofErr w:type="gramStart"/>
      <w:r>
        <w:rPr>
          <w:rFonts w:hint="eastAsia"/>
        </w:rPr>
        <w:t>牌示例见附录</w:t>
      </w:r>
      <w:proofErr w:type="gramEnd"/>
      <w:r>
        <w:rPr>
          <w:rFonts w:hint="eastAsia"/>
        </w:rPr>
        <w:t>B。</w:t>
      </w:r>
    </w:p>
    <w:p w:rsidR="00872BF3" w:rsidRDefault="000D10FA" w:rsidP="00A8465A">
      <w:pPr>
        <w:pStyle w:val="af5"/>
      </w:pPr>
      <w:r>
        <w:rPr>
          <w:rFonts w:hint="eastAsia"/>
        </w:rPr>
        <w:t>夜间实施作业，应在作业区域周边显著位置设置警示灯，地面作业人员应穿戴高可视警示服，高可视警示服应符合GB 20653的规定。</w:t>
      </w:r>
    </w:p>
    <w:p w:rsidR="00872BF3" w:rsidRDefault="000D10FA" w:rsidP="00A8465A">
      <w:pPr>
        <w:pStyle w:val="af5"/>
      </w:pPr>
      <w:r>
        <w:rPr>
          <w:rFonts w:hint="eastAsia"/>
        </w:rPr>
        <w:t>占用道路进行有限空间作业，应设置符合DB11/T 854规定的交通安全设施。</w:t>
      </w:r>
    </w:p>
    <w:p w:rsidR="00872BF3" w:rsidRDefault="000D10FA" w:rsidP="00A8465A">
      <w:pPr>
        <w:pStyle w:val="affd"/>
        <w:spacing w:beforeLines="0" w:before="0" w:afterLines="0" w:after="0"/>
        <w:rPr>
          <w:rFonts w:ascii="宋体" w:eastAsia="宋体" w:hAnsi="宋体"/>
        </w:rPr>
      </w:pPr>
      <w:r>
        <w:rPr>
          <w:rFonts w:ascii="宋体" w:eastAsia="宋体" w:hAnsi="宋体" w:hint="eastAsia"/>
        </w:rPr>
        <w:t>有限空间作业现场涉及临时用电的，应符合GB/T 13869、GB 26164.1及JGJ/T 46的规定。</w:t>
      </w:r>
    </w:p>
    <w:p w:rsidR="00872BF3" w:rsidRDefault="000D10FA">
      <w:pPr>
        <w:pStyle w:val="affc"/>
        <w:spacing w:before="312" w:after="312"/>
      </w:pPr>
      <w:bookmarkStart w:id="98" w:name="_Toc212126542"/>
      <w:bookmarkStart w:id="99" w:name="_Toc211877388"/>
      <w:bookmarkStart w:id="100" w:name="_Toc211358800"/>
      <w:bookmarkStart w:id="101" w:name="_Toc212120415"/>
      <w:bookmarkStart w:id="102" w:name="_Toc211359243"/>
      <w:bookmarkStart w:id="103" w:name="_Toc211948090"/>
      <w:r>
        <w:rPr>
          <w:rFonts w:hint="eastAsia"/>
        </w:rPr>
        <w:t>作业环境分级</w:t>
      </w:r>
      <w:bookmarkEnd w:id="93"/>
      <w:bookmarkEnd w:id="98"/>
      <w:bookmarkEnd w:id="99"/>
      <w:bookmarkEnd w:id="100"/>
      <w:bookmarkEnd w:id="101"/>
      <w:bookmarkEnd w:id="102"/>
      <w:bookmarkEnd w:id="103"/>
    </w:p>
    <w:p w:rsidR="00872BF3" w:rsidRDefault="000D10FA" w:rsidP="00A8465A">
      <w:pPr>
        <w:pStyle w:val="affd"/>
        <w:spacing w:beforeLines="0" w:before="0" w:afterLines="0" w:after="0"/>
        <w:rPr>
          <w:rFonts w:ascii="宋体" w:eastAsia="宋体" w:hAnsi="宋体"/>
        </w:rPr>
      </w:pPr>
      <w:r>
        <w:rPr>
          <w:rFonts w:ascii="宋体" w:eastAsia="宋体" w:hAnsi="宋体" w:hint="eastAsia"/>
        </w:rPr>
        <w:t>根据危害程度由高至低，将有限空间作业环境分为1级、2级和3级。</w:t>
      </w:r>
    </w:p>
    <w:p w:rsidR="00872BF3" w:rsidRDefault="000D10FA" w:rsidP="00A8465A">
      <w:pPr>
        <w:pStyle w:val="affd"/>
        <w:spacing w:beforeLines="0" w:before="0" w:afterLines="0" w:after="0"/>
        <w:rPr>
          <w:rFonts w:ascii="宋体" w:eastAsia="宋体" w:hAnsi="宋体"/>
        </w:rPr>
      </w:pPr>
      <w:r>
        <w:rPr>
          <w:rFonts w:ascii="宋体" w:eastAsia="宋体" w:hAnsi="宋体" w:hint="eastAsia"/>
        </w:rPr>
        <w:t>符合下列条件之一的环境为1级：</w:t>
      </w:r>
    </w:p>
    <w:p w:rsidR="00872BF3" w:rsidRDefault="000D10FA" w:rsidP="00A8465A">
      <w:pPr>
        <w:pStyle w:val="af5"/>
        <w:numPr>
          <w:ilvl w:val="0"/>
          <w:numId w:val="32"/>
        </w:numPr>
        <w:rPr>
          <w:rFonts w:hAnsi="宋体"/>
        </w:rPr>
      </w:pPr>
      <w:r>
        <w:rPr>
          <w:rFonts w:hAnsi="宋体" w:hint="eastAsia"/>
        </w:rPr>
        <w:t>氧含量小于19.5％ VOL（体积分数）或大于23.5％ VOL；</w:t>
      </w:r>
    </w:p>
    <w:p w:rsidR="00872BF3" w:rsidRDefault="000D10FA" w:rsidP="00A8465A">
      <w:pPr>
        <w:pStyle w:val="af5"/>
        <w:numPr>
          <w:ilvl w:val="0"/>
          <w:numId w:val="32"/>
        </w:numPr>
        <w:rPr>
          <w:rFonts w:hAnsi="宋体"/>
        </w:rPr>
      </w:pPr>
      <w:r>
        <w:rPr>
          <w:rFonts w:hAnsi="宋体" w:hint="eastAsia"/>
        </w:rPr>
        <w:t>可燃性气体浓度大于爆炸下限的10％；</w:t>
      </w:r>
    </w:p>
    <w:p w:rsidR="00872BF3" w:rsidRDefault="000D10FA" w:rsidP="00A8465A">
      <w:pPr>
        <w:pStyle w:val="af5"/>
        <w:numPr>
          <w:ilvl w:val="0"/>
          <w:numId w:val="32"/>
        </w:numPr>
        <w:rPr>
          <w:rFonts w:hAnsi="宋体"/>
        </w:rPr>
      </w:pPr>
      <w:r>
        <w:rPr>
          <w:rFonts w:hAnsi="宋体" w:hint="eastAsia"/>
        </w:rPr>
        <w:t>有毒有害气体浓度大于GBZ 2.1规定的限值。</w:t>
      </w:r>
    </w:p>
    <w:p w:rsidR="00872BF3" w:rsidRDefault="000D10FA" w:rsidP="00A8465A">
      <w:pPr>
        <w:pStyle w:val="affd"/>
        <w:spacing w:beforeLines="0" w:before="0" w:afterLines="0" w:after="0"/>
        <w:rPr>
          <w:rFonts w:ascii="宋体" w:eastAsia="宋体" w:hAnsi="宋体"/>
        </w:rPr>
      </w:pPr>
      <w:r>
        <w:rPr>
          <w:rFonts w:ascii="宋体" w:eastAsia="宋体" w:hAnsi="宋体" w:hint="eastAsia"/>
        </w:rPr>
        <w:t>氧含量为19.5％ VOL～23.5％ VOL，且符合下列条件之一的环境为2级：</w:t>
      </w:r>
    </w:p>
    <w:p w:rsidR="00872BF3" w:rsidRDefault="000D10FA" w:rsidP="00A8465A">
      <w:pPr>
        <w:pStyle w:val="af5"/>
        <w:numPr>
          <w:ilvl w:val="0"/>
          <w:numId w:val="33"/>
        </w:numPr>
        <w:rPr>
          <w:rFonts w:hAnsi="宋体"/>
        </w:rPr>
      </w:pPr>
      <w:r>
        <w:rPr>
          <w:rFonts w:hAnsi="宋体" w:hint="eastAsia"/>
        </w:rPr>
        <w:t>可燃性气体浓</w:t>
      </w:r>
      <w:bookmarkStart w:id="104" w:name="OLE_LINK17"/>
      <w:bookmarkStart w:id="105" w:name="OLE_LINK16"/>
      <w:r>
        <w:rPr>
          <w:rFonts w:hAnsi="宋体" w:hint="eastAsia"/>
        </w:rPr>
        <w:t>度大于爆炸下限的5％且不大于爆炸下限的10％；</w:t>
      </w:r>
    </w:p>
    <w:p w:rsidR="00872BF3" w:rsidRDefault="000D10FA" w:rsidP="00A8465A">
      <w:pPr>
        <w:pStyle w:val="af5"/>
        <w:numPr>
          <w:ilvl w:val="0"/>
          <w:numId w:val="32"/>
        </w:numPr>
        <w:rPr>
          <w:rFonts w:hAnsi="宋体"/>
        </w:rPr>
      </w:pPr>
      <w:r>
        <w:rPr>
          <w:rFonts w:hAnsi="宋体" w:hint="eastAsia"/>
        </w:rPr>
        <w:t>有毒有害气体浓度大于</w:t>
      </w:r>
      <w:bookmarkEnd w:id="104"/>
      <w:bookmarkEnd w:id="105"/>
      <w:r>
        <w:rPr>
          <w:rFonts w:hAnsi="宋体" w:hint="eastAsia"/>
        </w:rPr>
        <w:t>GBZ 2.1规定限值的30％且不大于GBZ 2.1规定的限值；</w:t>
      </w:r>
    </w:p>
    <w:p w:rsidR="00872BF3" w:rsidRDefault="000D10FA" w:rsidP="00A8465A">
      <w:pPr>
        <w:pStyle w:val="af5"/>
        <w:numPr>
          <w:ilvl w:val="0"/>
          <w:numId w:val="32"/>
        </w:numPr>
        <w:rPr>
          <w:rFonts w:hAnsi="宋体"/>
        </w:rPr>
      </w:pPr>
      <w:r>
        <w:rPr>
          <w:rFonts w:hAnsi="宋体" w:hint="eastAsia"/>
        </w:rPr>
        <w:t>作业过程中可能缺氧；</w:t>
      </w:r>
    </w:p>
    <w:p w:rsidR="00872BF3" w:rsidRDefault="000D10FA" w:rsidP="00A8465A">
      <w:pPr>
        <w:pStyle w:val="af5"/>
        <w:numPr>
          <w:ilvl w:val="0"/>
          <w:numId w:val="32"/>
        </w:numPr>
        <w:rPr>
          <w:rFonts w:hAnsi="宋体"/>
        </w:rPr>
      </w:pPr>
      <w:r>
        <w:rPr>
          <w:rFonts w:hAnsi="宋体" w:hint="eastAsia"/>
        </w:rPr>
        <w:t>作业过程中可燃性或有毒有害气体浓度可能突然升高。</w:t>
      </w:r>
    </w:p>
    <w:p w:rsidR="00872BF3" w:rsidRDefault="000D10FA" w:rsidP="00A8465A">
      <w:pPr>
        <w:pStyle w:val="affd"/>
        <w:spacing w:beforeLines="0" w:before="0" w:afterLines="0" w:after="0"/>
        <w:rPr>
          <w:rFonts w:ascii="宋体" w:eastAsia="宋体" w:hAnsi="宋体"/>
        </w:rPr>
      </w:pPr>
      <w:r>
        <w:rPr>
          <w:rFonts w:ascii="宋体" w:eastAsia="宋体" w:hAnsi="宋体" w:hint="eastAsia"/>
        </w:rPr>
        <w:t>符合下列所有条件的环境为3级：</w:t>
      </w:r>
    </w:p>
    <w:p w:rsidR="00872BF3" w:rsidRDefault="000D10FA" w:rsidP="00A8465A">
      <w:pPr>
        <w:pStyle w:val="af5"/>
        <w:numPr>
          <w:ilvl w:val="0"/>
          <w:numId w:val="34"/>
        </w:numPr>
        <w:rPr>
          <w:rFonts w:hAnsi="宋体"/>
        </w:rPr>
      </w:pPr>
      <w:r>
        <w:rPr>
          <w:rFonts w:hAnsi="宋体" w:hint="eastAsia"/>
        </w:rPr>
        <w:t>氧含量为19.5％ VOL</w:t>
      </w:r>
      <w:bookmarkStart w:id="106" w:name="OLE_LINK3"/>
      <w:bookmarkStart w:id="107" w:name="OLE_LINK82"/>
      <w:bookmarkStart w:id="108" w:name="OLE_LINK2"/>
      <w:r>
        <w:rPr>
          <w:rFonts w:hAnsi="宋体" w:hint="eastAsia"/>
        </w:rPr>
        <w:t>～</w:t>
      </w:r>
      <w:bookmarkEnd w:id="106"/>
      <w:bookmarkEnd w:id="107"/>
      <w:bookmarkEnd w:id="108"/>
      <w:r>
        <w:rPr>
          <w:rFonts w:hAnsi="宋体" w:hint="eastAsia"/>
        </w:rPr>
        <w:t>23.5％ VOL；</w:t>
      </w:r>
    </w:p>
    <w:p w:rsidR="00872BF3" w:rsidRDefault="000D10FA" w:rsidP="00A8465A">
      <w:pPr>
        <w:pStyle w:val="af5"/>
        <w:numPr>
          <w:ilvl w:val="0"/>
          <w:numId w:val="32"/>
        </w:numPr>
        <w:rPr>
          <w:rFonts w:hAnsi="宋体"/>
        </w:rPr>
      </w:pPr>
      <w:r>
        <w:rPr>
          <w:rFonts w:hAnsi="宋体" w:hint="eastAsia"/>
        </w:rPr>
        <w:t>可燃性气体浓度不大于爆炸下限的5％；</w:t>
      </w:r>
    </w:p>
    <w:p w:rsidR="00872BF3" w:rsidRDefault="000D10FA" w:rsidP="00A8465A">
      <w:pPr>
        <w:pStyle w:val="af5"/>
        <w:numPr>
          <w:ilvl w:val="0"/>
          <w:numId w:val="32"/>
        </w:numPr>
        <w:rPr>
          <w:rFonts w:hAnsi="宋体"/>
        </w:rPr>
      </w:pPr>
      <w:r>
        <w:rPr>
          <w:rFonts w:hAnsi="宋体" w:hint="eastAsia"/>
        </w:rPr>
        <w:t>有毒有害气体浓度不大于GBZ 2.1规定限值的30％；</w:t>
      </w:r>
    </w:p>
    <w:p w:rsidR="00872BF3" w:rsidRDefault="000D10FA" w:rsidP="00A8465A">
      <w:pPr>
        <w:pStyle w:val="af5"/>
        <w:numPr>
          <w:ilvl w:val="0"/>
          <w:numId w:val="32"/>
        </w:numPr>
        <w:rPr>
          <w:rFonts w:hAnsi="宋体"/>
        </w:rPr>
      </w:pPr>
      <w:r>
        <w:rPr>
          <w:rFonts w:hAnsi="宋体" w:hint="eastAsia"/>
        </w:rPr>
        <w:t>作业过程中各种气体浓度值保持稳定。</w:t>
      </w:r>
    </w:p>
    <w:p w:rsidR="00872BF3" w:rsidRDefault="000D10FA" w:rsidP="00A8465A">
      <w:pPr>
        <w:pStyle w:val="affd"/>
        <w:spacing w:beforeLines="0" w:before="0" w:afterLines="0" w:after="0"/>
        <w:rPr>
          <w:rFonts w:ascii="宋体" w:eastAsia="宋体" w:hAnsi="宋体"/>
        </w:rPr>
      </w:pPr>
      <w:r>
        <w:rPr>
          <w:rFonts w:ascii="宋体" w:eastAsia="宋体" w:hAnsi="宋体" w:hint="eastAsia"/>
        </w:rPr>
        <w:t>有毒有害气体浓度的限值应选取GBZ 2.1规定的最高容许浓度或短时间接触容许浓度，无最高容许浓度和短时间接触容许浓度的物质，应选用时间加权平均容许浓度。</w:t>
      </w:r>
    </w:p>
    <w:p w:rsidR="00872BF3" w:rsidRDefault="000D10FA">
      <w:pPr>
        <w:pStyle w:val="affc"/>
        <w:spacing w:before="312" w:after="312"/>
      </w:pPr>
      <w:bookmarkStart w:id="109" w:name="_Toc211877389"/>
      <w:bookmarkStart w:id="110" w:name="_Toc211358801"/>
      <w:bookmarkStart w:id="111" w:name="_Toc212120416"/>
      <w:bookmarkStart w:id="112" w:name="_Toc211349239"/>
      <w:bookmarkStart w:id="113" w:name="_Toc211948091"/>
      <w:bookmarkStart w:id="114" w:name="_Toc212126543"/>
      <w:bookmarkStart w:id="115" w:name="_Toc211359244"/>
      <w:r>
        <w:rPr>
          <w:rFonts w:hint="eastAsia"/>
        </w:rPr>
        <w:t>安全技术要求</w:t>
      </w:r>
      <w:bookmarkEnd w:id="109"/>
      <w:bookmarkEnd w:id="110"/>
      <w:bookmarkEnd w:id="111"/>
      <w:bookmarkEnd w:id="112"/>
      <w:bookmarkEnd w:id="113"/>
      <w:bookmarkEnd w:id="114"/>
      <w:bookmarkEnd w:id="115"/>
    </w:p>
    <w:p w:rsidR="00872BF3" w:rsidRDefault="000D10FA">
      <w:pPr>
        <w:pStyle w:val="affd"/>
        <w:spacing w:before="156" w:after="156"/>
      </w:pPr>
      <w:r>
        <w:rPr>
          <w:rFonts w:hint="eastAsia"/>
        </w:rPr>
        <w:t>一般要求</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有限空间作业前，应使用符合GB 12358规定的泵吸式气体检测报警仪对有限空间作业环境进行初始评估检测，依据第5.2～5.5条的规定对作业</w:t>
      </w:r>
      <w:bookmarkStart w:id="116" w:name="OLE_LINK52"/>
      <w:bookmarkStart w:id="117" w:name="OLE_LINK51"/>
      <w:r>
        <w:rPr>
          <w:rFonts w:ascii="宋体" w:eastAsia="宋体" w:hAnsi="宋体" w:hint="eastAsia"/>
        </w:rPr>
        <w:t>环境</w:t>
      </w:r>
      <w:bookmarkEnd w:id="116"/>
      <w:bookmarkEnd w:id="117"/>
      <w:r>
        <w:rPr>
          <w:rFonts w:ascii="宋体" w:eastAsia="宋体" w:hAnsi="宋体" w:hint="eastAsia"/>
        </w:rPr>
        <w:t>级别进行判定。初始评估检测为3级环境可实施作业，2级和1级环境应进行机械通风。</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机械通风后，应进行再次评估检测。再次评估检测为2级或3级环境可实施作业，1级环境应继续进行机械通风，并分析可能造成气体浓度不合格的原因，采取针对性的防控措施。如果再次评估检测始终为1级环境，不应实施作业。</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作业人进入作业时间与最后一次评估检测时间间隔不应超过10 min。</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有限空间作业中断的，作业人再次进入有限空间作业前，应重新进行评估检测和作业环境判定。</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以第5章为依据，气体检测报警仪应设定两级报警值，并符合以下要求：</w:t>
      </w:r>
    </w:p>
    <w:p w:rsidR="00872BF3" w:rsidRDefault="000D10FA" w:rsidP="00A8465A">
      <w:pPr>
        <w:pStyle w:val="af5"/>
        <w:numPr>
          <w:ilvl w:val="0"/>
          <w:numId w:val="35"/>
        </w:numPr>
      </w:pPr>
      <w:r>
        <w:rPr>
          <w:rFonts w:hint="eastAsia"/>
        </w:rPr>
        <w:t>氧气应设定缺氧报警和富氧报警两级检测报警值，缺氧报警值应设定为19.5％ VOL，富氧报警值应设定为23.5％ VOL；</w:t>
      </w:r>
    </w:p>
    <w:p w:rsidR="00872BF3" w:rsidRDefault="000D10FA" w:rsidP="00A8465A">
      <w:pPr>
        <w:pStyle w:val="af5"/>
        <w:numPr>
          <w:ilvl w:val="0"/>
          <w:numId w:val="32"/>
        </w:numPr>
      </w:pPr>
      <w:r>
        <w:rPr>
          <w:rFonts w:hint="eastAsia"/>
        </w:rPr>
        <w:t>可燃性和有毒有害气体应设定预警值和报警值两级检测报警值；</w:t>
      </w:r>
    </w:p>
    <w:p w:rsidR="00872BF3" w:rsidRDefault="000D10FA" w:rsidP="00A8465A">
      <w:pPr>
        <w:pStyle w:val="af5"/>
        <w:numPr>
          <w:ilvl w:val="0"/>
          <w:numId w:val="32"/>
        </w:numPr>
      </w:pPr>
      <w:r>
        <w:rPr>
          <w:rFonts w:hint="eastAsia"/>
        </w:rPr>
        <w:t>可燃性气体预警值应为爆炸下限的5％，报警值应为爆炸下限的10％；</w:t>
      </w:r>
    </w:p>
    <w:p w:rsidR="00872BF3" w:rsidRDefault="000D10FA" w:rsidP="00A8465A">
      <w:pPr>
        <w:pStyle w:val="af5"/>
        <w:numPr>
          <w:ilvl w:val="0"/>
          <w:numId w:val="32"/>
        </w:numPr>
      </w:pPr>
      <w:r>
        <w:rPr>
          <w:rFonts w:hint="eastAsia"/>
        </w:rPr>
        <w:t>有毒有害气体预警值应为GBZ 2.1规定的最高容许浓度或短时间接触容许浓度的30％，报警值应为GBZ 2.1规定的最高容许浓度或短时间接触容许浓度，无最高容许浓度和短时间接触容许浓度的物质，应选用时间加权平均容许浓度。常用有毒有害气体的预警值和</w:t>
      </w:r>
      <w:proofErr w:type="gramStart"/>
      <w:r>
        <w:rPr>
          <w:rFonts w:hint="eastAsia"/>
        </w:rPr>
        <w:t>报警值见附录</w:t>
      </w:r>
      <w:proofErr w:type="gramEnd"/>
      <w:r>
        <w:rPr>
          <w:rFonts w:hint="eastAsia"/>
        </w:rPr>
        <w:t>C。</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应根据有限空间作业环境危害程度不同，配置安全防护设备设施。安全防护设备设施种类和数量应符合附录D的规定。</w:t>
      </w:r>
    </w:p>
    <w:p w:rsidR="00872BF3" w:rsidRDefault="000D10FA" w:rsidP="00A8465A">
      <w:pPr>
        <w:pStyle w:val="affe"/>
        <w:spacing w:beforeLines="0" w:before="0" w:afterLines="0" w:after="0"/>
      </w:pPr>
      <w:r>
        <w:rPr>
          <w:rFonts w:ascii="宋体" w:eastAsia="宋体" w:hAnsi="宋体" w:hint="eastAsia"/>
        </w:rPr>
        <w:t>应根据同时开展有限空间作业点的数量配置应急救援设备设施，并符合以下要求：</w:t>
      </w:r>
    </w:p>
    <w:p w:rsidR="00872BF3" w:rsidRDefault="000D10FA" w:rsidP="00A8465A">
      <w:pPr>
        <w:pStyle w:val="af5"/>
        <w:numPr>
          <w:ilvl w:val="0"/>
          <w:numId w:val="36"/>
        </w:numPr>
      </w:pPr>
      <w:r>
        <w:rPr>
          <w:rFonts w:hint="eastAsia"/>
        </w:rPr>
        <w:t>仅有一个作业点的，应在该作业点配置1套；</w:t>
      </w:r>
    </w:p>
    <w:p w:rsidR="00872BF3" w:rsidRDefault="000D10FA" w:rsidP="00A8465A">
      <w:pPr>
        <w:pStyle w:val="af5"/>
        <w:numPr>
          <w:ilvl w:val="0"/>
          <w:numId w:val="32"/>
        </w:numPr>
      </w:pPr>
      <w:r>
        <w:rPr>
          <w:rFonts w:hint="eastAsia"/>
        </w:rPr>
        <w:t>有多个作业点的，应在作业点400 m范围内配置1套；</w:t>
      </w:r>
    </w:p>
    <w:p w:rsidR="00872BF3" w:rsidRDefault="000D10FA" w:rsidP="00A8465A">
      <w:pPr>
        <w:pStyle w:val="af5"/>
        <w:numPr>
          <w:ilvl w:val="0"/>
          <w:numId w:val="32"/>
        </w:numPr>
      </w:pPr>
      <w:r>
        <w:rPr>
          <w:rFonts w:hAnsi="宋体" w:hint="eastAsia"/>
        </w:rPr>
        <w:t>每套应急救援设备设施配置种类和</w:t>
      </w:r>
      <w:proofErr w:type="gramStart"/>
      <w:r>
        <w:rPr>
          <w:rFonts w:hAnsi="宋体" w:hint="eastAsia"/>
        </w:rPr>
        <w:t>要</w:t>
      </w:r>
      <w:proofErr w:type="gramEnd"/>
      <w:r>
        <w:rPr>
          <w:rFonts w:hAnsi="宋体" w:hint="eastAsia"/>
        </w:rPr>
        <w:t>求见表1；</w:t>
      </w:r>
    </w:p>
    <w:p w:rsidR="00872BF3" w:rsidRDefault="000D10FA" w:rsidP="00A8465A">
      <w:pPr>
        <w:pStyle w:val="af5"/>
        <w:numPr>
          <w:ilvl w:val="0"/>
          <w:numId w:val="32"/>
        </w:numPr>
      </w:pPr>
      <w:r>
        <w:rPr>
          <w:rFonts w:hint="eastAsia"/>
        </w:rPr>
        <w:t>发生有限空间作业事故后，作业配置的安全防护设备设施符合应急救援设备设施配置要求时，可作为应急救援设备设施使用</w:t>
      </w:r>
      <w:r>
        <w:rPr>
          <w:rFonts w:hAnsi="宋体" w:hint="eastAsia"/>
        </w:rPr>
        <w:t>。</w:t>
      </w:r>
    </w:p>
    <w:p w:rsidR="00872BF3" w:rsidRDefault="000D10FA">
      <w:pPr>
        <w:pStyle w:val="aff2"/>
        <w:spacing w:before="156" w:after="156"/>
      </w:pPr>
      <w:r>
        <w:rPr>
          <w:rFonts w:hint="eastAsia"/>
        </w:rPr>
        <w:t>每套应急救援设备设施配置种类和要求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3"/>
        <w:gridCol w:w="6641"/>
      </w:tblGrid>
      <w:tr w:rsidR="00872BF3" w:rsidTr="00A8465A">
        <w:trPr>
          <w:tblHeader/>
          <w:jc w:val="center"/>
        </w:trPr>
        <w:tc>
          <w:tcPr>
            <w:tcW w:w="2693" w:type="dxa"/>
            <w:tcBorders>
              <w:top w:val="single" w:sz="8" w:space="0" w:color="auto"/>
              <w:bottom w:val="single" w:sz="8" w:space="0" w:color="auto"/>
            </w:tcBorders>
            <w:shd w:val="clear" w:color="auto" w:fill="auto"/>
            <w:vAlign w:val="center"/>
          </w:tcPr>
          <w:p w:rsidR="00872BF3" w:rsidRDefault="000D10FA">
            <w:pPr>
              <w:pStyle w:val="afffffffffb"/>
            </w:pPr>
            <w:r>
              <w:rPr>
                <w:rFonts w:hint="eastAsia"/>
              </w:rPr>
              <w:t>配置种类</w:t>
            </w:r>
          </w:p>
        </w:tc>
        <w:tc>
          <w:tcPr>
            <w:tcW w:w="6641" w:type="dxa"/>
            <w:tcBorders>
              <w:top w:val="single" w:sz="8" w:space="0" w:color="auto"/>
              <w:bottom w:val="single" w:sz="8" w:space="0" w:color="auto"/>
            </w:tcBorders>
            <w:shd w:val="clear" w:color="auto" w:fill="auto"/>
            <w:vAlign w:val="center"/>
          </w:tcPr>
          <w:p w:rsidR="00872BF3" w:rsidRDefault="000D10FA">
            <w:pPr>
              <w:pStyle w:val="afffffffffb"/>
            </w:pPr>
            <w:r>
              <w:rPr>
                <w:rFonts w:hint="eastAsia"/>
              </w:rPr>
              <w:t>配置要求</w:t>
            </w:r>
          </w:p>
        </w:tc>
      </w:tr>
      <w:tr w:rsidR="00872BF3" w:rsidTr="00A8465A">
        <w:trPr>
          <w:jc w:val="center"/>
        </w:trPr>
        <w:tc>
          <w:tcPr>
            <w:tcW w:w="2693" w:type="dxa"/>
            <w:tcBorders>
              <w:top w:val="single" w:sz="8" w:space="0" w:color="auto"/>
            </w:tcBorders>
            <w:shd w:val="clear" w:color="auto" w:fill="auto"/>
            <w:vAlign w:val="center"/>
          </w:tcPr>
          <w:p w:rsidR="00872BF3" w:rsidRDefault="000D10FA">
            <w:pPr>
              <w:pStyle w:val="afffffffffb"/>
            </w:pPr>
            <w:r>
              <w:rPr>
                <w:rFonts w:hint="eastAsia"/>
              </w:rPr>
              <w:t>安全警示设施</w:t>
            </w:r>
          </w:p>
        </w:tc>
        <w:tc>
          <w:tcPr>
            <w:tcW w:w="6641" w:type="dxa"/>
            <w:tcBorders>
              <w:top w:val="single" w:sz="8" w:space="0" w:color="auto"/>
            </w:tcBorders>
            <w:shd w:val="clear" w:color="auto" w:fill="auto"/>
            <w:vAlign w:val="center"/>
          </w:tcPr>
          <w:p w:rsidR="00872BF3" w:rsidRDefault="000D10FA">
            <w:pPr>
              <w:pStyle w:val="afffffffffb"/>
            </w:pPr>
            <w:r>
              <w:rPr>
                <w:rFonts w:hint="eastAsia"/>
              </w:rPr>
              <w:t>应配置1套围挡设施。</w:t>
            </w:r>
          </w:p>
        </w:tc>
      </w:tr>
      <w:tr w:rsidR="00872BF3" w:rsidTr="00A8465A">
        <w:trPr>
          <w:jc w:val="center"/>
        </w:trPr>
        <w:tc>
          <w:tcPr>
            <w:tcW w:w="2693" w:type="dxa"/>
            <w:shd w:val="clear" w:color="auto" w:fill="auto"/>
            <w:vAlign w:val="center"/>
          </w:tcPr>
          <w:p w:rsidR="00872BF3" w:rsidRDefault="000D10FA">
            <w:pPr>
              <w:pStyle w:val="afffffffffb"/>
            </w:pPr>
            <w:r>
              <w:rPr>
                <w:rFonts w:hint="eastAsia"/>
              </w:rPr>
              <w:t>气体检测报警仪</w:t>
            </w:r>
          </w:p>
        </w:tc>
        <w:tc>
          <w:tcPr>
            <w:tcW w:w="6641" w:type="dxa"/>
            <w:shd w:val="clear" w:color="auto" w:fill="auto"/>
            <w:vAlign w:val="center"/>
          </w:tcPr>
          <w:p w:rsidR="00872BF3" w:rsidRDefault="000D10FA">
            <w:pPr>
              <w:pStyle w:val="afffffffffb"/>
            </w:pPr>
            <w:r>
              <w:rPr>
                <w:rFonts w:hint="eastAsia"/>
              </w:rPr>
              <w:t>应配置1台泵吸式气体检测报警仪。</w:t>
            </w:r>
          </w:p>
        </w:tc>
      </w:tr>
      <w:tr w:rsidR="00872BF3" w:rsidTr="00A8465A">
        <w:trPr>
          <w:jc w:val="center"/>
        </w:trPr>
        <w:tc>
          <w:tcPr>
            <w:tcW w:w="2693" w:type="dxa"/>
            <w:shd w:val="clear" w:color="auto" w:fill="auto"/>
            <w:vAlign w:val="center"/>
          </w:tcPr>
          <w:p w:rsidR="00872BF3" w:rsidRDefault="000D10FA">
            <w:pPr>
              <w:pStyle w:val="afffffffffb"/>
            </w:pPr>
            <w:r>
              <w:rPr>
                <w:rFonts w:hint="eastAsia"/>
              </w:rPr>
              <w:t>通风设备</w:t>
            </w:r>
          </w:p>
        </w:tc>
        <w:tc>
          <w:tcPr>
            <w:tcW w:w="6641" w:type="dxa"/>
            <w:shd w:val="clear" w:color="auto" w:fill="auto"/>
            <w:vAlign w:val="center"/>
          </w:tcPr>
          <w:p w:rsidR="00872BF3" w:rsidRDefault="000D10FA">
            <w:pPr>
              <w:pStyle w:val="afffffffffb"/>
            </w:pPr>
            <w:r>
              <w:rPr>
                <w:rFonts w:hint="eastAsia"/>
              </w:rPr>
              <w:t>应至少配置1台强制送风设备。</w:t>
            </w:r>
          </w:p>
        </w:tc>
      </w:tr>
      <w:tr w:rsidR="00872BF3" w:rsidTr="00A8465A">
        <w:trPr>
          <w:tblHeader/>
          <w:jc w:val="center"/>
        </w:trPr>
        <w:tc>
          <w:tcPr>
            <w:tcW w:w="2693" w:type="dxa"/>
            <w:tcBorders>
              <w:top w:val="single" w:sz="8" w:space="0" w:color="auto"/>
              <w:bottom w:val="single" w:sz="8" w:space="0" w:color="auto"/>
            </w:tcBorders>
            <w:shd w:val="clear" w:color="auto" w:fill="auto"/>
            <w:vAlign w:val="center"/>
          </w:tcPr>
          <w:p w:rsidR="00872BF3" w:rsidRDefault="000D10FA">
            <w:pPr>
              <w:pStyle w:val="afffffffffb"/>
            </w:pPr>
            <w:r>
              <w:rPr>
                <w:rFonts w:hint="eastAsia"/>
              </w:rPr>
              <w:t>配置种类</w:t>
            </w:r>
          </w:p>
        </w:tc>
        <w:tc>
          <w:tcPr>
            <w:tcW w:w="6641" w:type="dxa"/>
            <w:tcBorders>
              <w:top w:val="single" w:sz="8" w:space="0" w:color="auto"/>
              <w:bottom w:val="single" w:sz="8" w:space="0" w:color="auto"/>
            </w:tcBorders>
            <w:shd w:val="clear" w:color="auto" w:fill="auto"/>
            <w:vAlign w:val="center"/>
          </w:tcPr>
          <w:p w:rsidR="00872BF3" w:rsidRDefault="000D10FA">
            <w:pPr>
              <w:pStyle w:val="afffffffffb"/>
            </w:pPr>
            <w:r>
              <w:rPr>
                <w:rFonts w:hint="eastAsia"/>
              </w:rPr>
              <w:t>配置要求</w:t>
            </w:r>
          </w:p>
        </w:tc>
      </w:tr>
      <w:tr w:rsidR="00872BF3" w:rsidTr="00A8465A">
        <w:trPr>
          <w:jc w:val="center"/>
        </w:trPr>
        <w:tc>
          <w:tcPr>
            <w:tcW w:w="2693" w:type="dxa"/>
            <w:shd w:val="clear" w:color="auto" w:fill="auto"/>
            <w:vAlign w:val="center"/>
          </w:tcPr>
          <w:p w:rsidR="00872BF3" w:rsidRDefault="000D10FA">
            <w:pPr>
              <w:pStyle w:val="afffffffffb"/>
            </w:pPr>
            <w:r>
              <w:rPr>
                <w:rFonts w:hint="eastAsia"/>
              </w:rPr>
              <w:t>照明灯具</w:t>
            </w:r>
          </w:p>
        </w:tc>
        <w:tc>
          <w:tcPr>
            <w:tcW w:w="6641" w:type="dxa"/>
            <w:shd w:val="clear" w:color="auto" w:fill="auto"/>
            <w:vAlign w:val="center"/>
          </w:tcPr>
          <w:p w:rsidR="00872BF3" w:rsidRDefault="000D10FA">
            <w:pPr>
              <w:pStyle w:val="afffffffffb"/>
            </w:pPr>
            <w:r>
              <w:rPr>
                <w:rFonts w:hint="eastAsia"/>
              </w:rPr>
              <w:t>有限空间内照度不足时，每名救援人应配置1台照明灯具。</w:t>
            </w:r>
          </w:p>
        </w:tc>
      </w:tr>
      <w:tr w:rsidR="00872BF3" w:rsidTr="00A8465A">
        <w:trPr>
          <w:trHeight w:val="90"/>
          <w:jc w:val="center"/>
        </w:trPr>
        <w:tc>
          <w:tcPr>
            <w:tcW w:w="2693" w:type="dxa"/>
            <w:shd w:val="clear" w:color="auto" w:fill="auto"/>
            <w:vAlign w:val="center"/>
          </w:tcPr>
          <w:p w:rsidR="00872BF3" w:rsidRDefault="000D10FA">
            <w:pPr>
              <w:pStyle w:val="afffffffffb"/>
            </w:pPr>
            <w:r>
              <w:rPr>
                <w:rFonts w:hint="eastAsia"/>
              </w:rPr>
              <w:t>通讯设备</w:t>
            </w:r>
          </w:p>
        </w:tc>
        <w:tc>
          <w:tcPr>
            <w:tcW w:w="6641" w:type="dxa"/>
            <w:shd w:val="clear" w:color="auto" w:fill="auto"/>
            <w:vAlign w:val="center"/>
          </w:tcPr>
          <w:p w:rsidR="00872BF3" w:rsidRDefault="000D10FA">
            <w:pPr>
              <w:pStyle w:val="afffffffffb"/>
            </w:pPr>
            <w:r>
              <w:rPr>
                <w:rFonts w:hint="eastAsia"/>
              </w:rPr>
              <w:t>每名救援人应配置1台对讲机。</w:t>
            </w:r>
          </w:p>
        </w:tc>
      </w:tr>
      <w:tr w:rsidR="00872BF3" w:rsidTr="00A8465A">
        <w:trPr>
          <w:jc w:val="center"/>
        </w:trPr>
        <w:tc>
          <w:tcPr>
            <w:tcW w:w="2693" w:type="dxa"/>
            <w:shd w:val="clear" w:color="auto" w:fill="auto"/>
            <w:vAlign w:val="center"/>
          </w:tcPr>
          <w:p w:rsidR="00872BF3" w:rsidRDefault="000D10FA">
            <w:pPr>
              <w:pStyle w:val="afffffffffb"/>
            </w:pPr>
            <w:r>
              <w:rPr>
                <w:rFonts w:hint="eastAsia"/>
              </w:rPr>
              <w:t>呼吸防护用品</w:t>
            </w:r>
          </w:p>
        </w:tc>
        <w:tc>
          <w:tcPr>
            <w:tcW w:w="6641" w:type="dxa"/>
            <w:shd w:val="clear" w:color="auto" w:fill="auto"/>
            <w:vAlign w:val="center"/>
          </w:tcPr>
          <w:p w:rsidR="00872BF3" w:rsidRDefault="000D10FA">
            <w:pPr>
              <w:pStyle w:val="afffffffffb"/>
            </w:pPr>
            <w:r>
              <w:rPr>
                <w:rFonts w:hint="eastAsia"/>
              </w:rPr>
              <w:t>每名救援人应配置1套自给开路式压缩空气呼吸器或按需供气式长管呼吸器。</w:t>
            </w:r>
          </w:p>
        </w:tc>
      </w:tr>
      <w:tr w:rsidR="00872BF3" w:rsidTr="00A8465A">
        <w:trPr>
          <w:jc w:val="center"/>
        </w:trPr>
        <w:tc>
          <w:tcPr>
            <w:tcW w:w="2693" w:type="dxa"/>
            <w:shd w:val="clear" w:color="auto" w:fill="auto"/>
            <w:vAlign w:val="center"/>
          </w:tcPr>
          <w:p w:rsidR="00872BF3" w:rsidRDefault="000D10FA">
            <w:pPr>
              <w:pStyle w:val="afffffffffb"/>
            </w:pPr>
            <w:r>
              <w:rPr>
                <w:rFonts w:hint="eastAsia"/>
              </w:rPr>
              <w:t>安全帽</w:t>
            </w:r>
          </w:p>
        </w:tc>
        <w:tc>
          <w:tcPr>
            <w:tcW w:w="6641" w:type="dxa"/>
            <w:shd w:val="clear" w:color="auto" w:fill="auto"/>
            <w:vAlign w:val="center"/>
          </w:tcPr>
          <w:p w:rsidR="00872BF3" w:rsidRDefault="000D10FA">
            <w:pPr>
              <w:pStyle w:val="afffffffffb"/>
            </w:pPr>
            <w:r>
              <w:rPr>
                <w:rFonts w:hint="eastAsia"/>
              </w:rPr>
              <w:t>每名救援人应配置1个安全帽。</w:t>
            </w:r>
          </w:p>
        </w:tc>
      </w:tr>
      <w:tr w:rsidR="00872BF3" w:rsidTr="00A8465A">
        <w:trPr>
          <w:trHeight w:val="47"/>
          <w:jc w:val="center"/>
        </w:trPr>
        <w:tc>
          <w:tcPr>
            <w:tcW w:w="2693" w:type="dxa"/>
            <w:shd w:val="clear" w:color="auto" w:fill="auto"/>
            <w:vAlign w:val="center"/>
          </w:tcPr>
          <w:p w:rsidR="00872BF3" w:rsidRDefault="000D10FA">
            <w:pPr>
              <w:pStyle w:val="afffffffffb"/>
            </w:pPr>
            <w:r>
              <w:rPr>
                <w:rFonts w:hint="eastAsia"/>
              </w:rPr>
              <w:t>安全带</w:t>
            </w:r>
          </w:p>
        </w:tc>
        <w:tc>
          <w:tcPr>
            <w:tcW w:w="6641" w:type="dxa"/>
            <w:shd w:val="clear" w:color="auto" w:fill="auto"/>
            <w:vAlign w:val="center"/>
          </w:tcPr>
          <w:p w:rsidR="00872BF3" w:rsidRDefault="000D10FA">
            <w:pPr>
              <w:pStyle w:val="afffffffffb"/>
            </w:pPr>
            <w:r>
              <w:rPr>
                <w:rFonts w:hint="eastAsia"/>
              </w:rPr>
              <w:t>每名救援人应配置1条全身式安全带。</w:t>
            </w:r>
          </w:p>
        </w:tc>
      </w:tr>
      <w:tr w:rsidR="00872BF3" w:rsidTr="00A8465A">
        <w:trPr>
          <w:jc w:val="center"/>
        </w:trPr>
        <w:tc>
          <w:tcPr>
            <w:tcW w:w="2693" w:type="dxa"/>
            <w:shd w:val="clear" w:color="auto" w:fill="auto"/>
            <w:vAlign w:val="center"/>
          </w:tcPr>
          <w:p w:rsidR="00872BF3" w:rsidRDefault="000D10FA">
            <w:pPr>
              <w:pStyle w:val="afffffffffb"/>
            </w:pPr>
            <w:r>
              <w:rPr>
                <w:rFonts w:hint="eastAsia"/>
              </w:rPr>
              <w:t>安全绳</w:t>
            </w:r>
          </w:p>
        </w:tc>
        <w:tc>
          <w:tcPr>
            <w:tcW w:w="6641" w:type="dxa"/>
            <w:shd w:val="clear" w:color="auto" w:fill="auto"/>
            <w:vAlign w:val="center"/>
          </w:tcPr>
          <w:p w:rsidR="00872BF3" w:rsidRDefault="000D10FA">
            <w:pPr>
              <w:pStyle w:val="afffffffffb"/>
            </w:pPr>
            <w:r>
              <w:rPr>
                <w:rFonts w:hint="eastAsia"/>
              </w:rPr>
              <w:t>每名救援人应配置1条安全绳。</w:t>
            </w:r>
          </w:p>
        </w:tc>
      </w:tr>
      <w:tr w:rsidR="00872BF3" w:rsidTr="00A8465A">
        <w:trPr>
          <w:jc w:val="center"/>
        </w:trPr>
        <w:tc>
          <w:tcPr>
            <w:tcW w:w="2693" w:type="dxa"/>
            <w:shd w:val="clear" w:color="auto" w:fill="auto"/>
            <w:vAlign w:val="center"/>
          </w:tcPr>
          <w:p w:rsidR="00872BF3" w:rsidRDefault="000D10FA">
            <w:pPr>
              <w:pStyle w:val="afffffffffb"/>
            </w:pPr>
            <w:r>
              <w:rPr>
                <w:rFonts w:hint="eastAsia"/>
              </w:rPr>
              <w:t>速差自控器</w:t>
            </w:r>
          </w:p>
        </w:tc>
        <w:tc>
          <w:tcPr>
            <w:tcW w:w="6641" w:type="dxa"/>
            <w:shd w:val="clear" w:color="auto" w:fill="auto"/>
            <w:vAlign w:val="center"/>
          </w:tcPr>
          <w:p w:rsidR="00872BF3" w:rsidRDefault="000D10FA">
            <w:pPr>
              <w:pStyle w:val="afffffffffb"/>
            </w:pPr>
            <w:r>
              <w:rPr>
                <w:rFonts w:hint="eastAsia"/>
              </w:rPr>
              <w:t>每个进出口处宜配置1个速差自控器。</w:t>
            </w:r>
          </w:p>
        </w:tc>
      </w:tr>
      <w:tr w:rsidR="00872BF3" w:rsidTr="00A8465A">
        <w:trPr>
          <w:jc w:val="center"/>
        </w:trPr>
        <w:tc>
          <w:tcPr>
            <w:tcW w:w="2693" w:type="dxa"/>
            <w:tcBorders>
              <w:bottom w:val="single" w:sz="8" w:space="0" w:color="auto"/>
            </w:tcBorders>
            <w:shd w:val="clear" w:color="auto" w:fill="auto"/>
            <w:vAlign w:val="center"/>
          </w:tcPr>
          <w:p w:rsidR="00872BF3" w:rsidRDefault="000D10FA">
            <w:pPr>
              <w:pStyle w:val="afffffffffb"/>
            </w:pPr>
            <w:r>
              <w:rPr>
                <w:rFonts w:hint="eastAsia"/>
              </w:rPr>
              <w:t>三脚架</w:t>
            </w:r>
          </w:p>
        </w:tc>
        <w:tc>
          <w:tcPr>
            <w:tcW w:w="6641" w:type="dxa"/>
            <w:tcBorders>
              <w:bottom w:val="single" w:sz="8" w:space="0" w:color="auto"/>
            </w:tcBorders>
            <w:shd w:val="clear" w:color="auto" w:fill="auto"/>
            <w:vAlign w:val="center"/>
          </w:tcPr>
          <w:p w:rsidR="00872BF3" w:rsidRDefault="000D10FA">
            <w:pPr>
              <w:pStyle w:val="afffffffffb"/>
            </w:pPr>
            <w:r>
              <w:rPr>
                <w:rFonts w:hint="eastAsia"/>
              </w:rPr>
              <w:t>有限空间出入口能够架设三脚架的，应配置1套三脚架(含绞盘)。</w:t>
            </w:r>
          </w:p>
        </w:tc>
      </w:tr>
      <w:tr w:rsidR="00872BF3" w:rsidTr="00A8465A">
        <w:trPr>
          <w:jc w:val="center"/>
        </w:trPr>
        <w:tc>
          <w:tcPr>
            <w:tcW w:w="9334" w:type="dxa"/>
            <w:gridSpan w:val="2"/>
            <w:tcBorders>
              <w:top w:val="single" w:sz="8" w:space="0" w:color="auto"/>
              <w:bottom w:val="single" w:sz="8" w:space="0" w:color="auto"/>
            </w:tcBorders>
            <w:shd w:val="clear" w:color="auto" w:fill="auto"/>
            <w:vAlign w:val="center"/>
          </w:tcPr>
          <w:p w:rsidR="00872BF3" w:rsidRDefault="000D10FA">
            <w:pPr>
              <w:pStyle w:val="afff2"/>
            </w:pPr>
            <w:r>
              <w:rPr>
                <w:rFonts w:hint="eastAsia"/>
              </w:rPr>
              <w:t>本表所列应急救援设备设施的种类和数量是每套最低的配置要求。</w:t>
            </w:r>
          </w:p>
        </w:tc>
      </w:tr>
    </w:tbl>
    <w:p w:rsidR="00872BF3" w:rsidRDefault="000D10FA">
      <w:pPr>
        <w:pStyle w:val="affd"/>
        <w:spacing w:before="156" w:after="156"/>
      </w:pPr>
      <w:r>
        <w:rPr>
          <w:rFonts w:hint="eastAsia"/>
        </w:rPr>
        <w:t>3级环境作业安全要求</w:t>
      </w:r>
    </w:p>
    <w:p w:rsidR="00872BF3" w:rsidRDefault="000D10FA">
      <w:pPr>
        <w:pStyle w:val="affe"/>
        <w:spacing w:before="156" w:after="156"/>
      </w:pPr>
      <w:r>
        <w:rPr>
          <w:rFonts w:hint="eastAsia"/>
        </w:rPr>
        <w:t>个体防护</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初始评估检测结果为3级环境的，作业人进入时宜携带符合GB 38451规定的自给开路式压缩空气逃生呼吸器或符合GB/T 38228规定的自给闭路式氧气逃生呼吸器。</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初始评估检测结果为1级或2级环境，再次评估检测结果为3级环境的，</w:t>
      </w:r>
      <w:bookmarkStart w:id="118" w:name="OLE_LINK22"/>
      <w:bookmarkStart w:id="119" w:name="OLE_LINK23"/>
      <w:r>
        <w:rPr>
          <w:rFonts w:ascii="宋体" w:eastAsia="宋体" w:hAnsi="宋体" w:hint="eastAsia"/>
        </w:rPr>
        <w:t>作业人进入时</w:t>
      </w:r>
      <w:bookmarkEnd w:id="118"/>
      <w:bookmarkEnd w:id="119"/>
      <w:r>
        <w:rPr>
          <w:rFonts w:ascii="宋体" w:eastAsia="宋体" w:hAnsi="宋体" w:hint="eastAsia"/>
        </w:rPr>
        <w:t>应携带自给开路式压缩空气逃生呼吸器或自给闭路式氧气逃生呼吸器。</w:t>
      </w:r>
    </w:p>
    <w:p w:rsidR="00872BF3" w:rsidRDefault="000D10FA" w:rsidP="00A8465A">
      <w:pPr>
        <w:pStyle w:val="afff"/>
        <w:spacing w:beforeLines="0" w:before="0" w:afterLines="0" w:after="0"/>
      </w:pPr>
      <w:r>
        <w:rPr>
          <w:rFonts w:ascii="宋体" w:eastAsia="宋体" w:hAnsi="宋体" w:hint="eastAsia"/>
        </w:rPr>
        <w:t>作业人应佩戴安全帽。</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作业人应佩戴符合GB 6095规定的全身式安全带。</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作业人竖向进出有限空间过程中宜选择速差自控器配合安全带使用。速差自控器应符合GB 24544的规定。</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作业人活动区域与有限空间出入口间无障碍物的，作业人应佩戴符合GB 24543规定的安全绳。</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速差自控器、安全绳应固定在有限空间外可靠的挂点上，连接牢固，挂点装置应符合GB 30862的规定。</w:t>
      </w:r>
    </w:p>
    <w:p w:rsidR="00872BF3" w:rsidRDefault="000D10FA">
      <w:pPr>
        <w:pStyle w:val="affe"/>
        <w:spacing w:before="156" w:after="156"/>
      </w:pPr>
      <w:r>
        <w:rPr>
          <w:rFonts w:hint="eastAsia"/>
        </w:rPr>
        <w:t>通风与气体检测</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初始评估检测结果为3级环境的，作业过程中应至少保持自然通风。</w:t>
      </w:r>
    </w:p>
    <w:p w:rsidR="00872BF3" w:rsidRDefault="000D10FA" w:rsidP="00A8465A">
      <w:pPr>
        <w:pStyle w:val="afff"/>
        <w:spacing w:beforeLines="0" w:before="0" w:afterLines="0" w:after="0"/>
        <w:rPr>
          <w:rFonts w:ascii="宋体" w:eastAsia="宋体" w:hAnsi="宋体"/>
        </w:rPr>
      </w:pPr>
      <w:bookmarkStart w:id="120" w:name="OLE_LINK20"/>
      <w:bookmarkStart w:id="121" w:name="OLE_LINK19"/>
      <w:bookmarkStart w:id="122" w:name="OLE_LINK21"/>
      <w:r>
        <w:rPr>
          <w:rFonts w:ascii="宋体" w:eastAsia="宋体" w:hAnsi="宋体" w:hint="eastAsia"/>
        </w:rPr>
        <w:t>初始评估检测结果为1级或2级环境，再次评估检测结果为3级环境的，</w:t>
      </w:r>
      <w:bookmarkEnd w:id="120"/>
      <w:bookmarkEnd w:id="121"/>
      <w:bookmarkEnd w:id="122"/>
      <w:r>
        <w:rPr>
          <w:rFonts w:ascii="宋体" w:eastAsia="宋体" w:hAnsi="宋体" w:hint="eastAsia"/>
        </w:rPr>
        <w:t>作业过程中应进行持续机械通风。</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评估检测结果为3级环境的，</w:t>
      </w:r>
      <w:bookmarkStart w:id="123" w:name="OLE_LINK24"/>
      <w:r>
        <w:rPr>
          <w:rFonts w:ascii="宋体" w:eastAsia="宋体" w:hAnsi="宋体" w:hint="eastAsia"/>
        </w:rPr>
        <w:t>作业过程中</w:t>
      </w:r>
      <w:bookmarkEnd w:id="123"/>
      <w:r>
        <w:rPr>
          <w:rFonts w:ascii="宋体" w:eastAsia="宋体" w:hAnsi="宋体" w:hint="eastAsia"/>
        </w:rPr>
        <w:t>应采取</w:t>
      </w:r>
      <w:bookmarkStart w:id="124" w:name="OLE_LINK5"/>
      <w:bookmarkStart w:id="125" w:name="OLE_LINK18"/>
      <w:r>
        <w:rPr>
          <w:rFonts w:ascii="宋体" w:eastAsia="宋体" w:hAnsi="宋体" w:hint="eastAsia"/>
        </w:rPr>
        <w:t>个体检测或监护检测</w:t>
      </w:r>
      <w:bookmarkStart w:id="126" w:name="OLE_LINK1"/>
      <w:bookmarkEnd w:id="124"/>
      <w:bookmarkEnd w:id="125"/>
      <w:r>
        <w:rPr>
          <w:rFonts w:ascii="宋体" w:eastAsia="宋体" w:hAnsi="宋体" w:hint="eastAsia"/>
        </w:rPr>
        <w:t>，并每15 min记录1个瞬时值。</w:t>
      </w:r>
      <w:bookmarkEnd w:id="126"/>
    </w:p>
    <w:p w:rsidR="00872BF3" w:rsidRDefault="000D10FA">
      <w:pPr>
        <w:pStyle w:val="affd"/>
        <w:spacing w:before="156" w:after="156"/>
      </w:pPr>
      <w:r>
        <w:rPr>
          <w:rFonts w:hint="eastAsia"/>
        </w:rPr>
        <w:t>2级环境作业安全要求</w:t>
      </w:r>
    </w:p>
    <w:p w:rsidR="00872BF3" w:rsidRDefault="000D10FA">
      <w:pPr>
        <w:pStyle w:val="affe"/>
        <w:spacing w:before="156" w:after="156"/>
      </w:pPr>
      <w:r>
        <w:rPr>
          <w:rFonts w:hint="eastAsia"/>
        </w:rPr>
        <w:t>个体防护</w:t>
      </w:r>
    </w:p>
    <w:p w:rsidR="00872BF3" w:rsidRDefault="000D10FA" w:rsidP="00A8465A">
      <w:pPr>
        <w:pStyle w:val="afff"/>
        <w:spacing w:beforeLines="0" w:before="0" w:afterLines="0" w:after="0"/>
        <w:rPr>
          <w:rFonts w:ascii="宋体" w:eastAsia="宋体" w:hAnsi="宋体"/>
        </w:rPr>
      </w:pPr>
      <w:bookmarkStart w:id="127" w:name="OLE_LINK65"/>
      <w:bookmarkStart w:id="128" w:name="OLE_LINK64"/>
      <w:bookmarkStart w:id="129" w:name="OLE_LINK63"/>
      <w:bookmarkStart w:id="130" w:name="OLE_LINK62"/>
      <w:bookmarkStart w:id="131" w:name="OLE_LINK61"/>
      <w:r>
        <w:rPr>
          <w:rFonts w:ascii="宋体" w:eastAsia="宋体" w:hAnsi="宋体" w:hint="eastAsia"/>
        </w:rPr>
        <w:t>初始评估检测结果为1级或2级环境，再次评估检测结果为2级环境的，</w:t>
      </w:r>
      <w:bookmarkEnd w:id="127"/>
      <w:bookmarkEnd w:id="128"/>
      <w:bookmarkEnd w:id="129"/>
      <w:r>
        <w:rPr>
          <w:rFonts w:ascii="宋体" w:eastAsia="宋体" w:hAnsi="宋体" w:hint="eastAsia"/>
        </w:rPr>
        <w:t>作业人进入时应根据实际情况佩戴下列呼吸防护用品之一：</w:t>
      </w:r>
    </w:p>
    <w:bookmarkEnd w:id="130"/>
    <w:bookmarkEnd w:id="131"/>
    <w:p w:rsidR="00872BF3" w:rsidRDefault="000D10FA" w:rsidP="00A8465A">
      <w:pPr>
        <w:pStyle w:val="af5"/>
        <w:numPr>
          <w:ilvl w:val="0"/>
          <w:numId w:val="37"/>
        </w:numPr>
      </w:pPr>
      <w:r>
        <w:rPr>
          <w:rFonts w:hint="eastAsia"/>
        </w:rPr>
        <w:t>符合GB 6220规定的供气式长管呼吸器；</w:t>
      </w:r>
    </w:p>
    <w:p w:rsidR="00872BF3" w:rsidRDefault="000D10FA" w:rsidP="00A8465A">
      <w:pPr>
        <w:pStyle w:val="af5"/>
        <w:numPr>
          <w:ilvl w:val="0"/>
          <w:numId w:val="32"/>
        </w:numPr>
      </w:pPr>
      <w:r>
        <w:rPr>
          <w:rFonts w:hint="eastAsia"/>
        </w:rPr>
        <w:t>符合GB 16556规定的自给开路式压缩空气呼吸器；</w:t>
      </w:r>
    </w:p>
    <w:p w:rsidR="00872BF3" w:rsidRDefault="000D10FA" w:rsidP="00A8465A">
      <w:pPr>
        <w:pStyle w:val="af5"/>
        <w:numPr>
          <w:ilvl w:val="0"/>
          <w:numId w:val="32"/>
        </w:numPr>
      </w:pPr>
      <w:r>
        <w:rPr>
          <w:rFonts w:hint="eastAsia"/>
        </w:rPr>
        <w:t>符合GB 23394规定的正压式自给闭路压缩氧气呼吸器。</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进入2级环境的，作业人使用的头部防护和坠落防护装备应符合6.2.1.3～6.2.1.7的规定。</w:t>
      </w:r>
    </w:p>
    <w:p w:rsidR="00872BF3" w:rsidRDefault="000D10FA">
      <w:pPr>
        <w:pStyle w:val="affe"/>
        <w:spacing w:before="156" w:after="156"/>
      </w:pPr>
      <w:r>
        <w:rPr>
          <w:rFonts w:hint="eastAsia"/>
        </w:rPr>
        <w:t>通风与气体检测</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初始评估检测结果为非3级环境，再次评估检测结果为2级环境的，作业过程中应进行持续机械通风。</w:t>
      </w:r>
    </w:p>
    <w:p w:rsidR="00872BF3" w:rsidRDefault="000D10FA" w:rsidP="00A8465A">
      <w:pPr>
        <w:pStyle w:val="afff"/>
        <w:spacing w:beforeLines="0" w:before="0" w:afterLines="0" w:after="0"/>
        <w:rPr>
          <w:rFonts w:ascii="宋体" w:eastAsia="宋体" w:hAnsi="宋体"/>
        </w:rPr>
      </w:pPr>
      <w:r>
        <w:rPr>
          <w:rFonts w:ascii="宋体" w:eastAsia="宋体" w:hAnsi="宋体" w:hint="eastAsia"/>
        </w:rPr>
        <w:t>再次评估检测结果为2级环境的，作业过程中应同时采取个体检测和监护检测，并每15 min记录1个瞬时值。</w:t>
      </w:r>
    </w:p>
    <w:p w:rsidR="00872BF3" w:rsidRDefault="000D10FA">
      <w:pPr>
        <w:pStyle w:val="affc"/>
        <w:spacing w:before="312" w:after="312"/>
      </w:pPr>
      <w:bookmarkStart w:id="132" w:name="_Toc212120417"/>
      <w:bookmarkStart w:id="133" w:name="_Toc212126544"/>
      <w:r>
        <w:rPr>
          <w:rFonts w:hint="eastAsia"/>
        </w:rPr>
        <w:t>安全管理要求</w:t>
      </w:r>
      <w:bookmarkEnd w:id="132"/>
      <w:bookmarkEnd w:id="133"/>
    </w:p>
    <w:p w:rsidR="00872BF3" w:rsidRDefault="000D10FA">
      <w:pPr>
        <w:pStyle w:val="affd"/>
        <w:spacing w:before="156" w:after="156"/>
      </w:pPr>
      <w:r>
        <w:rPr>
          <w:rFonts w:hint="eastAsia"/>
        </w:rPr>
        <w:t>安全管理制度</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作业单位应建立有限空间作业安全管理制度，至少包括作业审批人、作业负责人、监护人、作业人、应急救援人的职责，以及有限空间作业审批、安全培训、安全防护和应急救援设备设施管理、应急管理和安全操作规程的内容，并满足以下要求：</w:t>
      </w:r>
    </w:p>
    <w:p w:rsidR="00872BF3" w:rsidRDefault="000D10FA" w:rsidP="00A8465A">
      <w:pPr>
        <w:pStyle w:val="af5"/>
        <w:numPr>
          <w:ilvl w:val="0"/>
          <w:numId w:val="38"/>
        </w:numPr>
        <w:rPr>
          <w:rFonts w:hAnsi="宋体"/>
        </w:rPr>
      </w:pPr>
      <w:r>
        <w:rPr>
          <w:rFonts w:hAnsi="宋体" w:hint="eastAsia"/>
        </w:rPr>
        <w:t>有限空间作业审批</w:t>
      </w:r>
      <w:bookmarkStart w:id="134" w:name="OLE_LINK31"/>
      <w:bookmarkStart w:id="135" w:name="OLE_LINK30"/>
      <w:r>
        <w:rPr>
          <w:rFonts w:hAnsi="宋体" w:hint="eastAsia"/>
        </w:rPr>
        <w:t>应</w:t>
      </w:r>
      <w:bookmarkEnd w:id="134"/>
      <w:bookmarkEnd w:id="135"/>
      <w:r>
        <w:rPr>
          <w:rFonts w:hAnsi="宋体" w:hint="eastAsia"/>
        </w:rPr>
        <w:t>涵盖审批部门和（或）作业审批人、审批要求、审批内容、审批流程、审批单样式和审批文件存档等内容；</w:t>
      </w:r>
    </w:p>
    <w:p w:rsidR="00872BF3" w:rsidRDefault="000D10FA" w:rsidP="00A8465A">
      <w:pPr>
        <w:pStyle w:val="af5"/>
        <w:numPr>
          <w:ilvl w:val="0"/>
          <w:numId w:val="32"/>
        </w:numPr>
        <w:rPr>
          <w:rFonts w:hAnsi="宋体"/>
        </w:rPr>
      </w:pPr>
      <w:r>
        <w:rPr>
          <w:rFonts w:hAnsi="宋体" w:hint="eastAsia"/>
        </w:rPr>
        <w:t>有限空间作业安全培训</w:t>
      </w:r>
      <w:bookmarkStart w:id="136" w:name="OLE_LINK41"/>
      <w:bookmarkStart w:id="137" w:name="OLE_LINK32"/>
      <w:r>
        <w:rPr>
          <w:rFonts w:hAnsi="宋体" w:hint="eastAsia"/>
        </w:rPr>
        <w:t>应</w:t>
      </w:r>
      <w:bookmarkEnd w:id="136"/>
      <w:bookmarkEnd w:id="137"/>
      <w:r>
        <w:rPr>
          <w:rFonts w:hAnsi="宋体" w:hint="eastAsia"/>
        </w:rPr>
        <w:t>涵盖有限空间作业培训计划制定、培训对象、培训周期</w:t>
      </w:r>
      <w:bookmarkStart w:id="138" w:name="OLE_LINK54"/>
      <w:r>
        <w:rPr>
          <w:rFonts w:hAnsi="宋体" w:hint="eastAsia"/>
        </w:rPr>
        <w:t>（时间）</w:t>
      </w:r>
      <w:bookmarkEnd w:id="138"/>
      <w:r>
        <w:rPr>
          <w:rFonts w:hAnsi="宋体" w:hint="eastAsia"/>
        </w:rPr>
        <w:t>、培训内容、</w:t>
      </w:r>
      <w:bookmarkStart w:id="139" w:name="OLE_LINK50"/>
      <w:bookmarkStart w:id="140" w:name="OLE_LINK53"/>
      <w:r>
        <w:rPr>
          <w:rFonts w:hAnsi="宋体" w:hint="eastAsia"/>
        </w:rPr>
        <w:t>培训合格标准、</w:t>
      </w:r>
      <w:bookmarkEnd w:id="139"/>
      <w:bookmarkEnd w:id="140"/>
      <w:r>
        <w:rPr>
          <w:rFonts w:hAnsi="宋体" w:hint="eastAsia"/>
        </w:rPr>
        <w:t>培训档案管理等内容；</w:t>
      </w:r>
    </w:p>
    <w:p w:rsidR="00872BF3" w:rsidRDefault="000D10FA" w:rsidP="00A8465A">
      <w:pPr>
        <w:pStyle w:val="af5"/>
        <w:numPr>
          <w:ilvl w:val="0"/>
          <w:numId w:val="32"/>
        </w:numPr>
        <w:rPr>
          <w:rFonts w:hAnsi="宋体"/>
        </w:rPr>
      </w:pPr>
      <w:r>
        <w:rPr>
          <w:rFonts w:hAnsi="宋体" w:hint="eastAsia"/>
        </w:rPr>
        <w:t>有限空间作业安全防护和应急救援设备设施管理应涵盖有限空间作业安全防护设备和应急救援设备设施采购、使用、存放、更新、维护保养及报废等内容；</w:t>
      </w:r>
    </w:p>
    <w:p w:rsidR="00872BF3" w:rsidRDefault="000D10FA" w:rsidP="00A8465A">
      <w:pPr>
        <w:pStyle w:val="af5"/>
        <w:numPr>
          <w:ilvl w:val="0"/>
          <w:numId w:val="32"/>
        </w:numPr>
        <w:rPr>
          <w:rFonts w:hAnsi="宋体"/>
        </w:rPr>
      </w:pPr>
      <w:r>
        <w:rPr>
          <w:rFonts w:hAnsi="宋体" w:hint="eastAsia"/>
        </w:rPr>
        <w:t>有限空间作业应急管理应涵盖应急管理机构及职责、应急救援预案制修订、应急救援设备设施管理、应急救援演练及效果评估等内容；</w:t>
      </w:r>
    </w:p>
    <w:p w:rsidR="00872BF3" w:rsidRDefault="000D10FA" w:rsidP="00A8465A">
      <w:pPr>
        <w:pStyle w:val="af5"/>
        <w:numPr>
          <w:ilvl w:val="0"/>
          <w:numId w:val="32"/>
        </w:numPr>
        <w:rPr>
          <w:rFonts w:hAnsi="宋体"/>
        </w:rPr>
      </w:pPr>
      <w:r>
        <w:rPr>
          <w:rFonts w:hAnsi="宋体" w:hint="eastAsia"/>
        </w:rPr>
        <w:t>有限空间作业安全操作规程应涵盖有限空间作业程序、安全技术要求、注意事项等内容。</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发包单位应建立有限空间作业安全管理制度，至少包括作业审批人、作业现场安全检查人员的职责，以及有</w:t>
      </w:r>
      <w:bookmarkStart w:id="141" w:name="OLE_LINK43"/>
      <w:bookmarkStart w:id="142" w:name="OLE_LINK49"/>
      <w:r>
        <w:rPr>
          <w:rFonts w:ascii="宋体" w:eastAsia="宋体" w:hAnsi="宋体" w:hint="eastAsia"/>
        </w:rPr>
        <w:t>限空间作业安全培训、发包管</w:t>
      </w:r>
      <w:bookmarkEnd w:id="141"/>
      <w:bookmarkEnd w:id="142"/>
      <w:r>
        <w:rPr>
          <w:rFonts w:ascii="宋体" w:eastAsia="宋体" w:hAnsi="宋体" w:hint="eastAsia"/>
        </w:rPr>
        <w:t>理的内容，并满足以下要求：</w:t>
      </w:r>
    </w:p>
    <w:p w:rsidR="00872BF3" w:rsidRDefault="000D10FA" w:rsidP="00A8465A">
      <w:pPr>
        <w:pStyle w:val="af5"/>
        <w:numPr>
          <w:ilvl w:val="0"/>
          <w:numId w:val="39"/>
        </w:numPr>
      </w:pPr>
      <w:r>
        <w:rPr>
          <w:rFonts w:hint="eastAsia"/>
        </w:rPr>
        <w:t>有限空间作业安全培训应涵盖有限空间作业培训计划制定、培训对象、</w:t>
      </w:r>
      <w:r>
        <w:rPr>
          <w:rFonts w:hAnsi="宋体" w:hint="eastAsia"/>
        </w:rPr>
        <w:t>培训周期（时间）、</w:t>
      </w:r>
      <w:r>
        <w:rPr>
          <w:rFonts w:hint="eastAsia"/>
        </w:rPr>
        <w:t>培训内容、</w:t>
      </w:r>
      <w:r>
        <w:rPr>
          <w:rFonts w:hAnsi="宋体" w:hint="eastAsia"/>
        </w:rPr>
        <w:t>培训合格标准、</w:t>
      </w:r>
      <w:r>
        <w:rPr>
          <w:rFonts w:hint="eastAsia"/>
        </w:rPr>
        <w:t>培训档案管理等内容；</w:t>
      </w:r>
    </w:p>
    <w:p w:rsidR="00872BF3" w:rsidRDefault="000D10FA" w:rsidP="00A8465A">
      <w:pPr>
        <w:pStyle w:val="af5"/>
        <w:numPr>
          <w:ilvl w:val="0"/>
          <w:numId w:val="32"/>
        </w:numPr>
      </w:pPr>
      <w:r>
        <w:rPr>
          <w:rFonts w:hint="eastAsia"/>
        </w:rPr>
        <w:t>有限空间发包作业管理应涵盖负责发包管理部门、对作业单位安全生产条件审查内容及程序、发包作业安全管理协议内容及签订、作业审批、作业安全检查和现场安全管理等内容。</w:t>
      </w:r>
    </w:p>
    <w:p w:rsidR="00872BF3" w:rsidRDefault="000D10FA">
      <w:pPr>
        <w:pStyle w:val="affd"/>
        <w:spacing w:before="156" w:after="156"/>
      </w:pPr>
      <w:r>
        <w:rPr>
          <w:rFonts w:hint="eastAsia"/>
        </w:rPr>
        <w:t>安全培训</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作业单位应对本单位作业审批人、作业负责人、监护人、作业人和应急救援人等人员进行有限空间作业专题安全培训。</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发包单位应对本单位作业审批人、作业现场安全检查人等人员进行有限空间作业专题安全培训。</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有限空间作业专题安全培训应至少每年组织1次，人员考核合格后方可从事有限空间作业相关工作。</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有限空间作业专题安全培训应包括下列内容：</w:t>
      </w:r>
    </w:p>
    <w:p w:rsidR="00872BF3" w:rsidRDefault="000D10FA" w:rsidP="00A8465A">
      <w:pPr>
        <w:pStyle w:val="af5"/>
        <w:numPr>
          <w:ilvl w:val="0"/>
          <w:numId w:val="40"/>
        </w:numPr>
      </w:pPr>
      <w:r>
        <w:rPr>
          <w:rFonts w:hint="eastAsia"/>
        </w:rPr>
        <w:t>有限空间作业安全相关法律法规和标准；</w:t>
      </w:r>
    </w:p>
    <w:p w:rsidR="00872BF3" w:rsidRDefault="000D10FA" w:rsidP="00A8465A">
      <w:pPr>
        <w:pStyle w:val="af5"/>
      </w:pPr>
      <w:r>
        <w:rPr>
          <w:rFonts w:hint="eastAsia"/>
        </w:rPr>
        <w:t>有限空间作业事故案例；</w:t>
      </w:r>
    </w:p>
    <w:p w:rsidR="00872BF3" w:rsidRDefault="000D10FA" w:rsidP="00A8465A">
      <w:pPr>
        <w:pStyle w:val="af5"/>
      </w:pPr>
      <w:r>
        <w:rPr>
          <w:rFonts w:hint="eastAsia"/>
        </w:rPr>
        <w:t>有限空间作业危险因素和防护措施；</w:t>
      </w:r>
    </w:p>
    <w:p w:rsidR="00872BF3" w:rsidRDefault="000D10FA" w:rsidP="00A8465A">
      <w:pPr>
        <w:pStyle w:val="af5"/>
      </w:pPr>
      <w:r>
        <w:rPr>
          <w:rFonts w:hint="eastAsia"/>
        </w:rPr>
        <w:t>有限空间作业安全管理要求；</w:t>
      </w:r>
    </w:p>
    <w:p w:rsidR="00872BF3" w:rsidRDefault="000D10FA" w:rsidP="00A8465A">
      <w:pPr>
        <w:pStyle w:val="af5"/>
      </w:pPr>
      <w:r>
        <w:rPr>
          <w:rFonts w:hint="eastAsia"/>
        </w:rPr>
        <w:t>有限空间作业安全操作流程；</w:t>
      </w:r>
    </w:p>
    <w:p w:rsidR="00872BF3" w:rsidRDefault="000D10FA" w:rsidP="00A8465A">
      <w:pPr>
        <w:pStyle w:val="af5"/>
      </w:pPr>
      <w:r>
        <w:rPr>
          <w:rFonts w:hint="eastAsia"/>
        </w:rPr>
        <w:t>安全防护和应急救援设备设施的正确使用；</w:t>
      </w:r>
    </w:p>
    <w:p w:rsidR="00872BF3" w:rsidRDefault="000D10FA" w:rsidP="00A8465A">
      <w:pPr>
        <w:pStyle w:val="af5"/>
      </w:pPr>
      <w:r>
        <w:rPr>
          <w:rFonts w:hint="eastAsia"/>
        </w:rPr>
        <w:t>紧急情况下的应急处置措施等。</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作业单位和发包单位应对有限空间作业专题安全培训时间、内容、师资、参加人员、考核结果等情况如实记录，并将培训签到表、讲义和影像资料等相关材料归档保存。</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从事地下有限空间作业的，监护人应按照有关规定，经培训考核合格，符合上岗条件。</w:t>
      </w:r>
    </w:p>
    <w:p w:rsidR="00872BF3" w:rsidRDefault="000D10FA" w:rsidP="00A8465A">
      <w:pPr>
        <w:pStyle w:val="afff2"/>
        <w:rPr>
          <w:rFonts w:hAnsi="宋体"/>
        </w:rPr>
      </w:pPr>
      <w:r>
        <w:rPr>
          <w:rFonts w:hAnsi="宋体" w:hint="eastAsia"/>
        </w:rPr>
        <w:t>地下有限空间作业包括化粪池（井）、粪井、排水管道及其附属构筑物（含污水井、雨水井、提升井、闸井、格栅间、集水井等）、电力电缆井、燃气井、热力井、自来水井、有线电视及通信井的运行、保养、维修、清理作业。</w:t>
      </w:r>
    </w:p>
    <w:p w:rsidR="00872BF3" w:rsidRDefault="000D10FA">
      <w:pPr>
        <w:pStyle w:val="affd"/>
        <w:spacing w:before="156" w:after="156"/>
      </w:pPr>
      <w:bookmarkStart w:id="143" w:name="OLE_LINK33"/>
      <w:r>
        <w:rPr>
          <w:rFonts w:hint="eastAsia"/>
        </w:rPr>
        <w:t>有限空间作业记录</w:t>
      </w:r>
    </w:p>
    <w:p w:rsidR="00872BF3" w:rsidRDefault="000D10FA">
      <w:pPr>
        <w:pStyle w:val="affe"/>
        <w:numPr>
          <w:ilvl w:val="0"/>
          <w:numId w:val="0"/>
        </w:numPr>
        <w:spacing w:before="156" w:after="156"/>
        <w:ind w:firstLineChars="200" w:firstLine="420"/>
        <w:rPr>
          <w:rFonts w:ascii="宋体" w:eastAsia="宋体" w:hAnsi="宋体"/>
        </w:rPr>
      </w:pPr>
      <w:r>
        <w:rPr>
          <w:rFonts w:ascii="宋体" w:eastAsia="宋体" w:hAnsi="宋体" w:hint="eastAsia"/>
        </w:rPr>
        <w:t>有限</w:t>
      </w:r>
      <w:bookmarkStart w:id="144" w:name="OLE_LINK25"/>
      <w:bookmarkStart w:id="145" w:name="OLE_LINK26"/>
      <w:r>
        <w:rPr>
          <w:rFonts w:ascii="宋体" w:eastAsia="宋体" w:hAnsi="宋体" w:hint="eastAsia"/>
        </w:rPr>
        <w:t>空间作业审</w:t>
      </w:r>
      <w:bookmarkEnd w:id="144"/>
      <w:bookmarkEnd w:id="145"/>
      <w:r>
        <w:rPr>
          <w:rFonts w:ascii="宋体" w:eastAsia="宋体" w:hAnsi="宋体" w:hint="eastAsia"/>
        </w:rPr>
        <w:t>批、安全交底、气体检测、有限空间作业进入确认和完工验收等记录应</w:t>
      </w:r>
      <w:bookmarkStart w:id="146" w:name="OLE_LINK48"/>
      <w:r>
        <w:rPr>
          <w:rFonts w:ascii="宋体" w:eastAsia="宋体" w:hAnsi="宋体" w:hint="eastAsia"/>
        </w:rPr>
        <w:t>归档保存</w:t>
      </w:r>
      <w:bookmarkEnd w:id="146"/>
      <w:r>
        <w:rPr>
          <w:rFonts w:ascii="宋体" w:eastAsia="宋体" w:hAnsi="宋体" w:hint="eastAsia"/>
        </w:rPr>
        <w:t>至少1年。</w:t>
      </w:r>
    </w:p>
    <w:bookmarkEnd w:id="143"/>
    <w:p w:rsidR="00872BF3" w:rsidRDefault="000D10FA">
      <w:pPr>
        <w:pStyle w:val="affd"/>
        <w:spacing w:before="156" w:after="156"/>
      </w:pPr>
      <w:r>
        <w:rPr>
          <w:rFonts w:hint="eastAsia"/>
        </w:rPr>
        <w:t>发包作业</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存在有限空间发包作业的，发包单位与作业单位签订的安全生产管理协议或合同中应明确各自的有限空间作业安全生产职责。内容应包括常态下的有限空间作业安全职责和紧急情况下的应急处置职责。</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有限空间作业安全生产管理协议要素包括但不限于：</w:t>
      </w:r>
    </w:p>
    <w:p w:rsidR="00872BF3" w:rsidRDefault="000D10FA" w:rsidP="00A8465A">
      <w:pPr>
        <w:pStyle w:val="af5"/>
        <w:numPr>
          <w:ilvl w:val="0"/>
          <w:numId w:val="41"/>
        </w:numPr>
      </w:pPr>
      <w:r>
        <w:rPr>
          <w:rFonts w:hint="eastAsia"/>
        </w:rPr>
        <w:t>项目基本信息；</w:t>
      </w:r>
    </w:p>
    <w:p w:rsidR="00872BF3" w:rsidRDefault="000D10FA" w:rsidP="00A8465A">
      <w:pPr>
        <w:pStyle w:val="af5"/>
        <w:numPr>
          <w:ilvl w:val="0"/>
          <w:numId w:val="41"/>
        </w:numPr>
      </w:pPr>
      <w:bookmarkStart w:id="147" w:name="OLE_LINK56"/>
      <w:bookmarkStart w:id="148" w:name="OLE_LINK55"/>
      <w:r>
        <w:rPr>
          <w:rFonts w:hint="eastAsia"/>
        </w:rPr>
        <w:t>甲方安全职责</w:t>
      </w:r>
      <w:bookmarkEnd w:id="147"/>
      <w:bookmarkEnd w:id="148"/>
      <w:r>
        <w:rPr>
          <w:rFonts w:hint="eastAsia"/>
        </w:rPr>
        <w:t>：对作业单位的资质审查、协助风险评估、告知基础信息、现场安全检查和管理、不得冒险指挥、</w:t>
      </w:r>
      <w:bookmarkStart w:id="149" w:name="OLE_LINK57"/>
      <w:bookmarkStart w:id="150" w:name="OLE_LINK58"/>
      <w:r>
        <w:rPr>
          <w:rFonts w:hint="eastAsia"/>
        </w:rPr>
        <w:t>事故应急准备、事故现场应急处置、事故报告和调查等</w:t>
      </w:r>
      <w:bookmarkEnd w:id="149"/>
      <w:bookmarkEnd w:id="150"/>
      <w:r>
        <w:rPr>
          <w:rFonts w:hint="eastAsia"/>
        </w:rPr>
        <w:t>；</w:t>
      </w:r>
    </w:p>
    <w:p w:rsidR="00872BF3" w:rsidRDefault="000D10FA" w:rsidP="00A8465A">
      <w:pPr>
        <w:pStyle w:val="af5"/>
        <w:numPr>
          <w:ilvl w:val="0"/>
          <w:numId w:val="41"/>
        </w:numPr>
      </w:pPr>
      <w:r>
        <w:rPr>
          <w:rFonts w:hint="eastAsia"/>
        </w:rPr>
        <w:t>乙方安全职责：具备有限空间作业安全生产条件、安排经培训合格的作业人员、配备安全防护和应急救援设备设施，遵守作业流程、服从甲方安全生产统一协调管理、拒绝违章指挥或冒险作业、事故应急准备、事故现场应急处置、事故报告和调查等；</w:t>
      </w:r>
    </w:p>
    <w:p w:rsidR="00872BF3" w:rsidRDefault="000D10FA" w:rsidP="00A8465A">
      <w:pPr>
        <w:pStyle w:val="af5"/>
        <w:numPr>
          <w:ilvl w:val="0"/>
          <w:numId w:val="41"/>
        </w:numPr>
      </w:pPr>
      <w:r>
        <w:rPr>
          <w:rFonts w:hint="eastAsia"/>
        </w:rPr>
        <w:t>协议生效的约定、双方争议的约定、文本数量的约定等其他事项。</w:t>
      </w:r>
    </w:p>
    <w:p w:rsidR="00872BF3" w:rsidRDefault="000D10FA">
      <w:pPr>
        <w:pStyle w:val="affd"/>
        <w:spacing w:before="156" w:after="156"/>
      </w:pPr>
      <w:r>
        <w:rPr>
          <w:rFonts w:hint="eastAsia"/>
        </w:rPr>
        <w:t>智能化管理</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有限空间作业相关单位宜采用信息化、数字化和智能化技术，从有限空间管理台账电子化、作业点位（区域）物理隔离智能化、作业流程管理信息化、现场作业管理智能化等方面，降低有限空间作业安全风险，并融合已采取的有限空间信息化、数字化和智能化管理措施，建立有限空间作业安全管理平台。</w:t>
      </w:r>
    </w:p>
    <w:p w:rsidR="00872BF3" w:rsidRDefault="000D10FA" w:rsidP="00A8465A">
      <w:pPr>
        <w:pStyle w:val="affe"/>
        <w:spacing w:beforeLines="0" w:before="0" w:afterLines="0" w:after="0"/>
        <w:rPr>
          <w:rFonts w:ascii="宋体" w:eastAsia="宋体" w:hAnsi="宋体"/>
        </w:rPr>
      </w:pPr>
      <w:r>
        <w:rPr>
          <w:rFonts w:ascii="宋体" w:eastAsia="宋体" w:hAnsi="宋体" w:hint="eastAsia"/>
        </w:rPr>
        <w:t>智能化管理措施主要包括电子化有限空间管理台账，电子围栏、智能锁控、位移监测等物理隔离装备，</w:t>
      </w:r>
      <w:bookmarkStart w:id="151" w:name="OLE_LINK35"/>
      <w:bookmarkStart w:id="152" w:name="OLE_LINK36"/>
      <w:r>
        <w:rPr>
          <w:rFonts w:ascii="宋体" w:eastAsia="宋体" w:hAnsi="宋体" w:hint="eastAsia"/>
        </w:rPr>
        <w:t>有限空间作业审批和作业过程线上管理</w:t>
      </w:r>
      <w:bookmarkEnd w:id="151"/>
      <w:bookmarkEnd w:id="152"/>
      <w:r>
        <w:rPr>
          <w:rFonts w:ascii="宋体" w:eastAsia="宋体" w:hAnsi="宋体" w:hint="eastAsia"/>
        </w:rPr>
        <w:t>、人员与环境监测、不安全行为智能视觉识别等。</w:t>
      </w:r>
    </w:p>
    <w:p w:rsidR="00872BF3" w:rsidRDefault="00872BF3">
      <w:pPr>
        <w:pStyle w:val="afffff7"/>
        <w:ind w:firstLineChars="95" w:firstLine="199"/>
      </w:pPr>
    </w:p>
    <w:p w:rsidR="00872BF3" w:rsidRDefault="00872BF3">
      <w:pPr>
        <w:pStyle w:val="afffff7"/>
        <w:ind w:firstLineChars="95" w:firstLine="199"/>
        <w:sectPr w:rsidR="00872BF3">
          <w:pgSz w:w="11906" w:h="16838"/>
          <w:pgMar w:top="1928" w:right="1134" w:bottom="1134" w:left="1134" w:header="1418" w:footer="1134" w:gutter="284"/>
          <w:pgNumType w:start="1"/>
          <w:cols w:space="425"/>
          <w:formProt w:val="0"/>
          <w:docGrid w:type="lines" w:linePitch="312"/>
        </w:sectPr>
      </w:pPr>
    </w:p>
    <w:p w:rsidR="00872BF3" w:rsidRDefault="00872BF3">
      <w:pPr>
        <w:pStyle w:val="af8"/>
        <w:rPr>
          <w:vanish w:val="0"/>
        </w:rPr>
      </w:pPr>
      <w:bookmarkStart w:id="153" w:name="BookMark5"/>
      <w:bookmarkEnd w:id="40"/>
    </w:p>
    <w:p w:rsidR="00872BF3" w:rsidRDefault="00872BF3">
      <w:pPr>
        <w:pStyle w:val="afe"/>
        <w:rPr>
          <w:vanish w:val="0"/>
        </w:rPr>
      </w:pPr>
    </w:p>
    <w:p w:rsidR="00872BF3" w:rsidRDefault="000D10FA">
      <w:pPr>
        <w:pStyle w:val="aff3"/>
        <w:spacing w:after="156"/>
      </w:pPr>
      <w:r>
        <w:br/>
      </w:r>
      <w:bookmarkStart w:id="154" w:name="_Toc212126545"/>
      <w:bookmarkStart w:id="155" w:name="_Toc211358803"/>
      <w:bookmarkStart w:id="156" w:name="_Toc211359246"/>
      <w:bookmarkStart w:id="157" w:name="_Toc211877391"/>
      <w:bookmarkStart w:id="158" w:name="_Toc211349241"/>
      <w:bookmarkStart w:id="159" w:name="_Toc212120418"/>
      <w:bookmarkStart w:id="160" w:name="_Toc211948093"/>
      <w:r>
        <w:rPr>
          <w:rFonts w:hint="eastAsia"/>
        </w:rPr>
        <w:t>（资料性）</w:t>
      </w:r>
      <w:r>
        <w:br/>
      </w:r>
      <w:r>
        <w:rPr>
          <w:rFonts w:hint="eastAsia"/>
        </w:rPr>
        <w:t>有限空间作业安全风险告知牌示例</w:t>
      </w:r>
      <w:bookmarkEnd w:id="154"/>
      <w:bookmarkEnd w:id="155"/>
      <w:bookmarkEnd w:id="156"/>
      <w:bookmarkEnd w:id="157"/>
      <w:bookmarkEnd w:id="158"/>
      <w:bookmarkEnd w:id="159"/>
      <w:bookmarkEnd w:id="160"/>
    </w:p>
    <w:p w:rsidR="00872BF3" w:rsidRDefault="000D10FA">
      <w:pPr>
        <w:pStyle w:val="afffff7"/>
        <w:ind w:firstLine="420"/>
      </w:pPr>
      <w:bookmarkStart w:id="161" w:name="OLE_LINK37"/>
      <w:bookmarkStart w:id="162" w:name="OLE_LINK38"/>
      <w:r>
        <w:rPr>
          <w:rFonts w:hint="eastAsia"/>
        </w:rPr>
        <w:t>图A.1给出了有限空间作业安全风险告知牌示例。</w:t>
      </w:r>
      <w:bookmarkEnd w:id="161"/>
      <w:bookmarkEnd w:id="162"/>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5029"/>
      </w:tblGrid>
      <w:tr w:rsidR="00872BF3">
        <w:trPr>
          <w:cantSplit/>
          <w:trHeight w:val="213"/>
          <w:jc w:val="center"/>
        </w:trPr>
        <w:tc>
          <w:tcPr>
            <w:tcW w:w="9495" w:type="dxa"/>
            <w:gridSpan w:val="2"/>
            <w:tcBorders>
              <w:top w:val="single" w:sz="4" w:space="0" w:color="auto"/>
              <w:left w:val="single" w:sz="4" w:space="0" w:color="auto"/>
              <w:bottom w:val="single" w:sz="4" w:space="0" w:color="auto"/>
              <w:right w:val="single" w:sz="4" w:space="0" w:color="auto"/>
            </w:tcBorders>
            <w:shd w:val="clear" w:color="auto" w:fill="FF0000"/>
            <w:noWrap/>
            <w:tcMar>
              <w:top w:w="0" w:type="dxa"/>
              <w:left w:w="28" w:type="dxa"/>
              <w:bottom w:w="0" w:type="dxa"/>
              <w:right w:w="28" w:type="dxa"/>
            </w:tcMar>
          </w:tcPr>
          <w:p w:rsidR="00872BF3" w:rsidRDefault="000D10FA">
            <w:pPr>
              <w:pStyle w:val="afffc"/>
              <w:spacing w:line="240" w:lineRule="atLeast"/>
              <w:ind w:firstLine="1040"/>
              <w:jc w:val="center"/>
              <w:rPr>
                <w:rFonts w:ascii="黑体" w:eastAsia="黑体" w:hAnsi="黑体" w:cs="Times New Roman"/>
                <w:color w:val="FFFFFF"/>
                <w:sz w:val="52"/>
                <w:szCs w:val="52"/>
              </w:rPr>
            </w:pPr>
            <w:r>
              <w:rPr>
                <w:rFonts w:ascii="黑体" w:eastAsia="黑体" w:hAnsi="黑体" w:cs="Times New Roman" w:hint="eastAsia"/>
                <w:color w:val="FFFFFF"/>
                <w:sz w:val="52"/>
                <w:szCs w:val="52"/>
              </w:rPr>
              <w:t>有限空间作业安全风险告知</w:t>
            </w:r>
          </w:p>
        </w:tc>
      </w:tr>
      <w:tr w:rsidR="00872BF3">
        <w:trPr>
          <w:cantSplit/>
          <w:trHeight w:val="2005"/>
          <w:jc w:val="center"/>
        </w:trPr>
        <w:tc>
          <w:tcPr>
            <w:tcW w:w="9495"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72BF3" w:rsidRDefault="000D10FA">
            <w:pPr>
              <w:pStyle w:val="afffc"/>
              <w:ind w:firstLineChars="30" w:firstLine="60"/>
              <w:jc w:val="distribute"/>
              <w:rPr>
                <w:rFonts w:cs="Times New Roman"/>
                <w:b/>
                <w:bCs/>
                <w:sz w:val="60"/>
                <w:szCs w:val="60"/>
              </w:rPr>
            </w:pPr>
            <w:r>
              <w:rPr>
                <w:rFonts w:cs="Times New Roman"/>
                <w:noProof/>
                <w:sz w:val="20"/>
                <w:szCs w:val="20"/>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wp:posOffset>
                  </wp:positionV>
                  <wp:extent cx="914400" cy="1257300"/>
                  <wp:effectExtent l="0" t="0" r="0" b="0"/>
                  <wp:wrapNone/>
                  <wp:docPr id="13" name="图片 13" descr="C:\Users\ADMINI~1\AppData\Local\Temp\ksohtml630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6304\wps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14400" cy="1257300"/>
                          </a:xfrm>
                          <a:prstGeom prst="rect">
                            <a:avLst/>
                          </a:prstGeom>
                          <a:noFill/>
                          <a:ln>
                            <a:noFill/>
                          </a:ln>
                        </pic:spPr>
                      </pic:pic>
                    </a:graphicData>
                  </a:graphic>
                </wp:anchor>
              </w:drawing>
            </w:r>
            <w:r>
              <w:rPr>
                <w:rFonts w:ascii="Times New Roman" w:hAnsi="Times New Roman" w:cs="Times New Roman"/>
                <w:kern w:val="0"/>
                <w:sz w:val="20"/>
                <w:szCs w:val="20"/>
              </w:rPr>
              <w:t xml:space="preserve">                   </w:t>
            </w:r>
            <w:r>
              <w:rPr>
                <w:rFonts w:hAnsi="宋体" w:cs="Times New Roman" w:hint="eastAsia"/>
                <w:b/>
                <w:bCs/>
                <w:sz w:val="68"/>
                <w:szCs w:val="68"/>
              </w:rPr>
              <w:t>未经审批严禁进入！</w:t>
            </w:r>
          </w:p>
          <w:p w:rsidR="00872BF3" w:rsidRDefault="000D10FA">
            <w:pPr>
              <w:pStyle w:val="afffc"/>
              <w:ind w:firstLineChars="427" w:firstLine="2915"/>
              <w:rPr>
                <w:rFonts w:cs="Times New Roman"/>
                <w:sz w:val="48"/>
                <w:szCs w:val="48"/>
              </w:rPr>
            </w:pPr>
            <w:r>
              <w:rPr>
                <w:rFonts w:hAnsi="宋体" w:cs="Times New Roman" w:hint="eastAsia"/>
                <w:b/>
                <w:bCs/>
                <w:sz w:val="68"/>
                <w:szCs w:val="68"/>
              </w:rPr>
              <w:t>严禁盲目施救！</w:t>
            </w:r>
          </w:p>
        </w:tc>
      </w:tr>
      <w:tr w:rsidR="00872BF3">
        <w:trPr>
          <w:trHeight w:val="2120"/>
          <w:jc w:val="center"/>
        </w:trPr>
        <w:tc>
          <w:tcPr>
            <w:tcW w:w="44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72BF3" w:rsidRDefault="000D10FA">
            <w:pPr>
              <w:pStyle w:val="afffc"/>
              <w:spacing w:line="240" w:lineRule="atLeast"/>
              <w:jc w:val="center"/>
              <w:rPr>
                <w:rFonts w:ascii="楷体_GB2312" w:cs="Times New Roman"/>
                <w:sz w:val="32"/>
                <w:szCs w:val="32"/>
              </w:rPr>
            </w:pPr>
            <w:r>
              <w:rPr>
                <w:rFonts w:cs="Times New Roman"/>
                <w:noProof/>
                <w:sz w:val="28"/>
                <w:szCs w:val="28"/>
              </w:rPr>
              <w:drawing>
                <wp:inline distT="0" distB="0" distL="0" distR="0">
                  <wp:extent cx="2209800" cy="342900"/>
                  <wp:effectExtent l="0" t="0" r="0" b="0"/>
                  <wp:docPr id="12" name="图片 12" descr="C:\Users\ADMINI~1\AppData\Local\Temp\ksohtml6304\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6304\wps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209800" cy="342900"/>
                          </a:xfrm>
                          <a:prstGeom prst="rect">
                            <a:avLst/>
                          </a:prstGeom>
                          <a:noFill/>
                          <a:ln>
                            <a:noFill/>
                          </a:ln>
                        </pic:spPr>
                      </pic:pic>
                    </a:graphicData>
                  </a:graphic>
                </wp:inline>
              </w:drawing>
            </w:r>
          </w:p>
          <w:p w:rsidR="00872BF3" w:rsidRDefault="000D10FA">
            <w:pPr>
              <w:pStyle w:val="afffc"/>
              <w:spacing w:line="240" w:lineRule="atLeast"/>
              <w:jc w:val="center"/>
              <w:rPr>
                <w:rFonts w:ascii="楷体_GB2312" w:cs="Times New Roman"/>
                <w:sz w:val="44"/>
                <w:szCs w:val="44"/>
              </w:rPr>
            </w:pPr>
            <w:r>
              <w:rPr>
                <w:rFonts w:ascii="楷体_GB2312" w:cs="Times New Roman"/>
                <w:noProof/>
                <w:sz w:val="32"/>
                <w:szCs w:val="32"/>
              </w:rPr>
              <w:drawing>
                <wp:inline distT="0" distB="0" distL="0" distR="0">
                  <wp:extent cx="733425" cy="914400"/>
                  <wp:effectExtent l="0" t="0" r="9525" b="0"/>
                  <wp:docPr id="11" name="图片 11" descr="C:\Users\ADMINI~1\AppData\Local\Temp\ksohtml6304\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6304\wps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733425" cy="914400"/>
                          </a:xfrm>
                          <a:prstGeom prst="rect">
                            <a:avLst/>
                          </a:prstGeom>
                          <a:noFill/>
                          <a:ln>
                            <a:noFill/>
                          </a:ln>
                        </pic:spPr>
                      </pic:pic>
                    </a:graphicData>
                  </a:graphic>
                </wp:inline>
              </w:drawing>
            </w:r>
            <w:r>
              <w:rPr>
                <w:rFonts w:ascii="楷体_GB2312" w:cs="Times New Roman"/>
                <w:noProof/>
                <w:sz w:val="32"/>
                <w:szCs w:val="32"/>
              </w:rPr>
              <w:drawing>
                <wp:inline distT="0" distB="0" distL="0" distR="0">
                  <wp:extent cx="733425" cy="914400"/>
                  <wp:effectExtent l="0" t="0" r="9525" b="0"/>
                  <wp:docPr id="10" name="图片 10" descr="C:\Users\ADMINI~1\AppData\Local\Temp\ksohtml6304\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ksohtml6304\wps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33425" cy="914400"/>
                          </a:xfrm>
                          <a:prstGeom prst="rect">
                            <a:avLst/>
                          </a:prstGeom>
                          <a:noFill/>
                          <a:ln>
                            <a:noFill/>
                          </a:ln>
                        </pic:spPr>
                      </pic:pic>
                    </a:graphicData>
                  </a:graphic>
                </wp:inline>
              </w:drawing>
            </w:r>
            <w:r>
              <w:rPr>
                <w:rFonts w:ascii="楷体_GB2312" w:cs="Times New Roman"/>
                <w:noProof/>
                <w:sz w:val="44"/>
                <w:szCs w:val="44"/>
              </w:rPr>
              <w:drawing>
                <wp:inline distT="0" distB="0" distL="0" distR="0">
                  <wp:extent cx="685800" cy="895350"/>
                  <wp:effectExtent l="0" t="0" r="0" b="0"/>
                  <wp:docPr id="9" name="图片 9" descr="C:\Users\ADMINI~1\AppData\Local\Temp\ksohtml6304\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ksohtml6304\wps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85800" cy="895350"/>
                          </a:xfrm>
                          <a:prstGeom prst="rect">
                            <a:avLst/>
                          </a:prstGeom>
                          <a:noFill/>
                          <a:ln>
                            <a:noFill/>
                          </a:ln>
                        </pic:spPr>
                      </pic:pic>
                    </a:graphicData>
                  </a:graphic>
                </wp:inline>
              </w:drawing>
            </w:r>
          </w:p>
        </w:tc>
        <w:tc>
          <w:tcPr>
            <w:tcW w:w="5029"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872BF3" w:rsidRDefault="000D10FA">
            <w:pPr>
              <w:pStyle w:val="afffc"/>
              <w:jc w:val="center"/>
              <w:rPr>
                <w:rFonts w:ascii="KaiTi" w:eastAsia="KaiTi" w:hAnsi="KaiTi" w:cs="Times New Roman"/>
                <w:sz w:val="13"/>
                <w:szCs w:val="13"/>
              </w:rPr>
            </w:pPr>
            <w:r>
              <w:rPr>
                <w:rFonts w:cs="Times New Roman"/>
                <w:noProof/>
                <w:sz w:val="28"/>
                <w:szCs w:val="28"/>
              </w:rPr>
              <w:drawing>
                <wp:inline distT="0" distB="0" distL="0" distR="0">
                  <wp:extent cx="2209800" cy="342900"/>
                  <wp:effectExtent l="0" t="0" r="0" b="0"/>
                  <wp:docPr id="8" name="图片 8" descr="C:\Users\ADMINI~1\AppData\Local\Temp\ksohtml6304\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ksohtml6304\wps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209800" cy="342900"/>
                          </a:xfrm>
                          <a:prstGeom prst="rect">
                            <a:avLst/>
                          </a:prstGeom>
                          <a:noFill/>
                          <a:ln>
                            <a:noFill/>
                          </a:ln>
                        </pic:spPr>
                      </pic:pic>
                    </a:graphicData>
                  </a:graphic>
                </wp:inline>
              </w:drawing>
            </w:r>
          </w:p>
          <w:p w:rsidR="00872BF3" w:rsidRDefault="000D10FA">
            <w:pPr>
              <w:pStyle w:val="afffc"/>
              <w:spacing w:line="240" w:lineRule="atLeast"/>
              <w:ind w:firstLineChars="100" w:firstLine="240"/>
              <w:jc w:val="left"/>
              <w:rPr>
                <w:rFonts w:ascii="KaiTi" w:eastAsia="KaiTi" w:hAnsi="KaiTi" w:cs="Times New Roman"/>
                <w:sz w:val="24"/>
                <w:szCs w:val="24"/>
              </w:rPr>
            </w:pPr>
            <w:r>
              <w:rPr>
                <w:rFonts w:ascii="KaiTi" w:eastAsia="KaiTi" w:hAnsi="KaiTi" w:cs="Times New Roman" w:hint="eastAsia"/>
                <w:sz w:val="24"/>
                <w:szCs w:val="24"/>
              </w:rPr>
              <w:t>一、作业相关人员必须经专题安全培训考核合格方可参与作业。</w:t>
            </w:r>
          </w:p>
          <w:p w:rsidR="00872BF3" w:rsidRDefault="000D10FA">
            <w:pPr>
              <w:pStyle w:val="afffc"/>
              <w:spacing w:line="240" w:lineRule="atLeast"/>
              <w:ind w:firstLineChars="100" w:firstLine="240"/>
              <w:jc w:val="left"/>
              <w:rPr>
                <w:rFonts w:ascii="KaiTi" w:eastAsia="KaiTi" w:hAnsi="KaiTi" w:cs="Times New Roman"/>
                <w:sz w:val="24"/>
                <w:szCs w:val="24"/>
              </w:rPr>
            </w:pPr>
            <w:r>
              <w:rPr>
                <w:rFonts w:ascii="KaiTi" w:eastAsia="KaiTi" w:hAnsi="KaiTi" w:cs="Times New Roman" w:hint="eastAsia"/>
                <w:sz w:val="24"/>
                <w:szCs w:val="24"/>
              </w:rPr>
              <w:t>二、必须严格执行作业审批制度，未经审批严禁作业。</w:t>
            </w:r>
          </w:p>
          <w:p w:rsidR="00872BF3" w:rsidRDefault="000D10FA">
            <w:pPr>
              <w:pStyle w:val="afffc"/>
              <w:spacing w:line="240" w:lineRule="atLeast"/>
              <w:jc w:val="left"/>
              <w:rPr>
                <w:rFonts w:ascii="KaiTi" w:eastAsia="KaiTi" w:hAnsi="KaiTi" w:cs="Times New Roman"/>
                <w:sz w:val="24"/>
                <w:szCs w:val="24"/>
              </w:rPr>
            </w:pPr>
            <w:r>
              <w:rPr>
                <w:rFonts w:ascii="KaiTi" w:eastAsia="KaiTi" w:hAnsi="KaiTi" w:cs="Times New Roman" w:hint="eastAsia"/>
                <w:sz w:val="24"/>
                <w:szCs w:val="24"/>
              </w:rPr>
              <w:t xml:space="preserve">  三、必须设置监护人，监护人应全程监护，严禁离开作业现场或进入有限空间参与作业。</w:t>
            </w:r>
          </w:p>
          <w:p w:rsidR="00872BF3" w:rsidRDefault="000D10FA">
            <w:pPr>
              <w:widowControl/>
              <w:jc w:val="left"/>
              <w:rPr>
                <w:rFonts w:ascii="KaiTi" w:eastAsia="KaiTi" w:hAnsi="KaiTi"/>
                <w:sz w:val="24"/>
                <w:szCs w:val="24"/>
              </w:rPr>
            </w:pPr>
            <w:r>
              <w:rPr>
                <w:rFonts w:ascii="KaiTi" w:eastAsia="KaiTi" w:hAnsi="KaiTi" w:hint="eastAsia"/>
                <w:sz w:val="24"/>
                <w:szCs w:val="24"/>
              </w:rPr>
              <w:t xml:space="preserve">  四、必须在作业前做好安全隔离和清除置换。</w:t>
            </w:r>
          </w:p>
          <w:p w:rsidR="00872BF3" w:rsidRDefault="000D10FA">
            <w:pPr>
              <w:pStyle w:val="afffc"/>
              <w:spacing w:line="240" w:lineRule="atLeast"/>
              <w:jc w:val="left"/>
              <w:rPr>
                <w:rFonts w:ascii="KaiTi" w:eastAsia="KaiTi" w:hAnsi="KaiTi" w:cs="Times New Roman"/>
                <w:sz w:val="24"/>
                <w:szCs w:val="24"/>
              </w:rPr>
            </w:pPr>
            <w:r>
              <w:rPr>
                <w:rFonts w:ascii="KaiTi" w:eastAsia="KaiTi" w:hAnsi="KaiTi" w:cs="Times New Roman" w:hint="eastAsia"/>
                <w:sz w:val="24"/>
                <w:szCs w:val="24"/>
              </w:rPr>
              <w:t xml:space="preserve">  五、必须遵守“先通风 再检测 后作业”的原则，检测不合格严禁作业。</w:t>
            </w:r>
          </w:p>
          <w:p w:rsidR="00872BF3" w:rsidRDefault="000D10FA">
            <w:pPr>
              <w:pStyle w:val="afffc"/>
              <w:spacing w:line="240" w:lineRule="atLeast"/>
              <w:jc w:val="left"/>
              <w:rPr>
                <w:rFonts w:ascii="KaiTi" w:eastAsia="KaiTi" w:hAnsi="KaiTi" w:cs="Times New Roman"/>
                <w:sz w:val="24"/>
                <w:szCs w:val="24"/>
              </w:rPr>
            </w:pPr>
            <w:r>
              <w:rPr>
                <w:rFonts w:ascii="KaiTi" w:eastAsia="KaiTi" w:hAnsi="KaiTi" w:cs="Times New Roman" w:hint="eastAsia"/>
                <w:sz w:val="24"/>
                <w:szCs w:val="24"/>
              </w:rPr>
              <w:t xml:space="preserve">  六、作业人必须配备符合安全要求的个体防护装备方能开展作业。</w:t>
            </w:r>
          </w:p>
          <w:p w:rsidR="00872BF3" w:rsidRDefault="000D10FA">
            <w:pPr>
              <w:pStyle w:val="afffc"/>
              <w:spacing w:line="240" w:lineRule="atLeast"/>
              <w:jc w:val="left"/>
              <w:rPr>
                <w:rFonts w:ascii="KaiTi" w:eastAsia="KaiTi" w:hAnsi="KaiTi" w:cs="Times New Roman"/>
                <w:sz w:val="24"/>
                <w:szCs w:val="24"/>
              </w:rPr>
            </w:pPr>
            <w:r>
              <w:rPr>
                <w:rFonts w:ascii="KaiTi" w:eastAsia="KaiTi" w:hAnsi="KaiTi" w:cs="Times New Roman" w:hint="eastAsia"/>
                <w:sz w:val="24"/>
                <w:szCs w:val="24"/>
              </w:rPr>
              <w:t xml:space="preserve">  七、作业过程中必须持续通风和气体检测。</w:t>
            </w:r>
          </w:p>
          <w:p w:rsidR="00872BF3" w:rsidRDefault="000D10FA">
            <w:pPr>
              <w:pStyle w:val="afffc"/>
              <w:spacing w:line="240" w:lineRule="atLeast"/>
              <w:jc w:val="left"/>
              <w:rPr>
                <w:rFonts w:ascii="KaiTi" w:eastAsia="KaiTi" w:hAnsi="KaiTi" w:cs="Times New Roman"/>
                <w:sz w:val="24"/>
                <w:szCs w:val="24"/>
              </w:rPr>
            </w:pPr>
            <w:r>
              <w:rPr>
                <w:rFonts w:ascii="KaiTi" w:eastAsia="KaiTi" w:hAnsi="KaiTi" w:cs="Times New Roman" w:hint="eastAsia"/>
                <w:sz w:val="24"/>
                <w:szCs w:val="24"/>
              </w:rPr>
              <w:t xml:space="preserve">  八、必须做好应急准备，发现异常情况，应及时报警、科学处置，严禁盲目施救。</w:t>
            </w:r>
          </w:p>
          <w:p w:rsidR="00872BF3" w:rsidRDefault="000D10FA">
            <w:pPr>
              <w:pStyle w:val="afffc"/>
              <w:spacing w:line="240" w:lineRule="atLeast"/>
              <w:jc w:val="left"/>
              <w:rPr>
                <w:rFonts w:ascii="KaiTi" w:eastAsia="KaiTi" w:hAnsi="KaiTi" w:cs="Times New Roman"/>
                <w:sz w:val="24"/>
                <w:szCs w:val="24"/>
              </w:rPr>
            </w:pPr>
            <w:r>
              <w:rPr>
                <w:rFonts w:ascii="KaiTi" w:eastAsia="KaiTi" w:hAnsi="KaiTi" w:cs="Times New Roman" w:hint="eastAsia"/>
                <w:sz w:val="24"/>
                <w:szCs w:val="24"/>
              </w:rPr>
              <w:t xml:space="preserve"> </w:t>
            </w:r>
            <w:r>
              <w:rPr>
                <w:rFonts w:ascii="KaiTi" w:eastAsia="KaiTi" w:hAnsi="KaiTi" w:cs="Times New Roman"/>
                <w:noProof/>
                <w:sz w:val="24"/>
                <w:szCs w:val="24"/>
              </w:rPr>
              <w:drawing>
                <wp:inline distT="0" distB="0" distL="0" distR="0">
                  <wp:extent cx="647700" cy="876300"/>
                  <wp:effectExtent l="0" t="0" r="0" b="0"/>
                  <wp:docPr id="7" name="图片 7" descr="C:\Users\ADMINI~1\AppData\Local\Temp\ksohtml6304\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ksohtml6304\wps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47700" cy="876300"/>
                          </a:xfrm>
                          <a:prstGeom prst="rect">
                            <a:avLst/>
                          </a:prstGeom>
                          <a:noFill/>
                          <a:ln>
                            <a:noFill/>
                          </a:ln>
                        </pic:spPr>
                      </pic:pic>
                    </a:graphicData>
                  </a:graphic>
                </wp:inline>
              </w:drawing>
            </w:r>
            <w:r>
              <w:rPr>
                <w:rFonts w:ascii="KaiTi" w:eastAsia="KaiTi" w:hAnsi="KaiTi" w:cs="Times New Roman" w:hint="eastAsia"/>
                <w:sz w:val="24"/>
                <w:szCs w:val="24"/>
              </w:rPr>
              <w:t xml:space="preserve"> </w:t>
            </w:r>
            <w:r>
              <w:rPr>
                <w:rFonts w:ascii="KaiTi" w:eastAsia="KaiTi" w:hAnsi="KaiTi" w:cs="Times New Roman"/>
                <w:noProof/>
                <w:sz w:val="24"/>
                <w:szCs w:val="24"/>
              </w:rPr>
              <w:drawing>
                <wp:inline distT="0" distB="0" distL="0" distR="0">
                  <wp:extent cx="647700" cy="876300"/>
                  <wp:effectExtent l="0" t="0" r="0" b="0"/>
                  <wp:docPr id="6" name="图片 6" descr="C:\Users\ADMINI~1\AppData\Local\Temp\ksohtml6304\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6304\wps1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47700" cy="876300"/>
                          </a:xfrm>
                          <a:prstGeom prst="rect">
                            <a:avLst/>
                          </a:prstGeom>
                          <a:noFill/>
                          <a:ln>
                            <a:noFill/>
                          </a:ln>
                        </pic:spPr>
                      </pic:pic>
                    </a:graphicData>
                  </a:graphic>
                </wp:inline>
              </w:drawing>
            </w:r>
            <w:r>
              <w:rPr>
                <w:rFonts w:ascii="KaiTi" w:eastAsia="KaiTi" w:hAnsi="KaiTi" w:cs="Times New Roman" w:hint="eastAsia"/>
                <w:sz w:val="24"/>
                <w:szCs w:val="24"/>
              </w:rPr>
              <w:t xml:space="preserve"> </w:t>
            </w:r>
            <w:r>
              <w:rPr>
                <w:rFonts w:ascii="KaiTi" w:eastAsia="KaiTi" w:hAnsi="KaiTi" w:cs="Times New Roman"/>
                <w:noProof/>
                <w:sz w:val="24"/>
                <w:szCs w:val="24"/>
              </w:rPr>
              <w:drawing>
                <wp:inline distT="0" distB="0" distL="0" distR="0">
                  <wp:extent cx="647700" cy="876300"/>
                  <wp:effectExtent l="0" t="0" r="0" b="0"/>
                  <wp:docPr id="4" name="图片 4" descr="C:\Users\ADMINI~1\AppData\Local\Temp\ksohtml6304\wp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6304\wps2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47700" cy="876300"/>
                          </a:xfrm>
                          <a:prstGeom prst="rect">
                            <a:avLst/>
                          </a:prstGeom>
                          <a:noFill/>
                          <a:ln>
                            <a:noFill/>
                          </a:ln>
                        </pic:spPr>
                      </pic:pic>
                    </a:graphicData>
                  </a:graphic>
                </wp:inline>
              </w:drawing>
            </w:r>
            <w:r>
              <w:rPr>
                <w:rFonts w:ascii="KaiTi" w:eastAsia="KaiTi" w:hAnsi="KaiTi" w:cs="Times New Roman" w:hint="eastAsia"/>
                <w:sz w:val="24"/>
                <w:szCs w:val="24"/>
              </w:rPr>
              <w:t xml:space="preserve"> </w:t>
            </w:r>
            <w:r>
              <w:rPr>
                <w:rFonts w:ascii="KaiTi" w:eastAsia="KaiTi" w:hAnsi="KaiTi" w:cs="Times New Roman"/>
                <w:noProof/>
                <w:sz w:val="24"/>
                <w:szCs w:val="24"/>
              </w:rPr>
              <w:drawing>
                <wp:inline distT="0" distB="0" distL="0" distR="0">
                  <wp:extent cx="647700" cy="876300"/>
                  <wp:effectExtent l="0" t="0" r="0" b="0"/>
                  <wp:docPr id="2" name="图片 2" descr="C:\Users\ADMINI~1\AppData\Local\Temp\ksohtml6304\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6304\wps2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47700" cy="876300"/>
                          </a:xfrm>
                          <a:prstGeom prst="rect">
                            <a:avLst/>
                          </a:prstGeom>
                          <a:noFill/>
                          <a:ln>
                            <a:noFill/>
                          </a:ln>
                        </pic:spPr>
                      </pic:pic>
                    </a:graphicData>
                  </a:graphic>
                </wp:inline>
              </w:drawing>
            </w:r>
          </w:p>
        </w:tc>
      </w:tr>
      <w:tr w:rsidR="00872BF3">
        <w:trPr>
          <w:trHeight w:val="3724"/>
          <w:jc w:val="center"/>
        </w:trPr>
        <w:tc>
          <w:tcPr>
            <w:tcW w:w="44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872BF3" w:rsidRDefault="000D10FA">
            <w:pPr>
              <w:pStyle w:val="afffc"/>
              <w:spacing w:line="240" w:lineRule="atLeast"/>
              <w:jc w:val="center"/>
              <w:rPr>
                <w:rFonts w:ascii="楷体_GB2312" w:cs="Times New Roman"/>
                <w:sz w:val="28"/>
                <w:szCs w:val="28"/>
              </w:rPr>
            </w:pPr>
            <w:r>
              <w:rPr>
                <w:rFonts w:cs="Times New Roman"/>
                <w:noProof/>
                <w:sz w:val="28"/>
                <w:szCs w:val="28"/>
              </w:rPr>
              <w:drawing>
                <wp:inline distT="0" distB="0" distL="0" distR="0">
                  <wp:extent cx="2209800" cy="342900"/>
                  <wp:effectExtent l="0" t="0" r="0" b="0"/>
                  <wp:docPr id="1" name="图片 1" descr="C:\Users\ADMINI~1\AppData\Local\Temp\ksohtml6304\wp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6304\wps2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209800" cy="342900"/>
                          </a:xfrm>
                          <a:prstGeom prst="rect">
                            <a:avLst/>
                          </a:prstGeom>
                          <a:noFill/>
                          <a:ln>
                            <a:noFill/>
                          </a:ln>
                        </pic:spPr>
                      </pic:pic>
                    </a:graphicData>
                  </a:graphic>
                </wp:inline>
              </w:drawing>
            </w:r>
          </w:p>
          <w:p w:rsidR="00872BF3" w:rsidRDefault="00872BF3">
            <w:pPr>
              <w:pStyle w:val="afffc"/>
              <w:spacing w:line="240" w:lineRule="atLeast"/>
              <w:rPr>
                <w:rFonts w:ascii="KaiTi" w:eastAsia="KaiTi" w:hAnsi="KaiTi" w:cs="Times New Roman"/>
                <w:sz w:val="24"/>
                <w:szCs w:val="24"/>
              </w:rPr>
            </w:pPr>
          </w:p>
          <w:p w:rsidR="00872BF3" w:rsidRDefault="000D10FA">
            <w:pPr>
              <w:pStyle w:val="afffc"/>
              <w:rPr>
                <w:rFonts w:ascii="KaiTi" w:eastAsia="KaiTi" w:hAnsi="KaiTi" w:cs="Times New Roman"/>
                <w:sz w:val="24"/>
                <w:szCs w:val="24"/>
              </w:rPr>
            </w:pPr>
            <w:r>
              <w:rPr>
                <w:rFonts w:ascii="KaiTi" w:eastAsia="KaiTi" w:hAnsi="KaiTi" w:cs="Times New Roman" w:hint="eastAsia"/>
                <w:sz w:val="24"/>
                <w:szCs w:val="24"/>
              </w:rPr>
              <w:t>●氧含量</w:t>
            </w:r>
          </w:p>
          <w:p w:rsidR="00872BF3" w:rsidRDefault="000D10FA">
            <w:pPr>
              <w:pStyle w:val="afffc"/>
              <w:rPr>
                <w:rFonts w:ascii="KaiTi" w:eastAsia="KaiTi" w:hAnsi="KaiTi" w:cs="Times New Roman"/>
                <w:sz w:val="24"/>
                <w:szCs w:val="24"/>
              </w:rPr>
            </w:pPr>
            <w:r>
              <w:rPr>
                <w:rFonts w:ascii="KaiTi" w:eastAsia="KaiTi" w:hAnsi="KaiTi" w:cs="Times New Roman" w:hint="eastAsia"/>
                <w:sz w:val="24"/>
                <w:szCs w:val="24"/>
              </w:rPr>
              <w:t>19.5％ VOL</w:t>
            </w:r>
            <w:r>
              <w:rPr>
                <w:rFonts w:ascii="Times New Roman" w:eastAsia="KaiTi" w:hAnsi="Times New Roman" w:cs="Times New Roman"/>
                <w:sz w:val="24"/>
                <w:szCs w:val="24"/>
              </w:rPr>
              <w:t>~</w:t>
            </w:r>
            <w:r>
              <w:rPr>
                <w:rFonts w:ascii="KaiTi" w:eastAsia="KaiTi" w:hAnsi="KaiTi" w:cs="Times New Roman" w:hint="eastAsia"/>
                <w:sz w:val="24"/>
                <w:szCs w:val="24"/>
              </w:rPr>
              <w:t>23.5％ VOL</w:t>
            </w:r>
          </w:p>
          <w:p w:rsidR="00872BF3" w:rsidRDefault="000D10FA">
            <w:pPr>
              <w:pStyle w:val="afffc"/>
              <w:rPr>
                <w:rFonts w:ascii="KaiTi" w:eastAsia="KaiTi" w:hAnsi="KaiTi" w:cs="Times New Roman"/>
                <w:sz w:val="24"/>
                <w:szCs w:val="24"/>
              </w:rPr>
            </w:pPr>
            <w:r>
              <w:rPr>
                <w:rFonts w:ascii="KaiTi" w:eastAsia="KaiTi" w:hAnsi="KaiTi" w:cs="Times New Roman" w:hint="eastAsia"/>
                <w:sz w:val="24"/>
                <w:szCs w:val="24"/>
              </w:rPr>
              <w:t>●可燃性气体</w:t>
            </w:r>
          </w:p>
          <w:p w:rsidR="00872BF3" w:rsidRDefault="000D10FA">
            <w:pPr>
              <w:pStyle w:val="afffc"/>
              <w:rPr>
                <w:rFonts w:ascii="KaiTi" w:eastAsia="KaiTi" w:hAnsi="KaiTi" w:cs="Times New Roman"/>
                <w:sz w:val="24"/>
                <w:szCs w:val="24"/>
              </w:rPr>
            </w:pPr>
            <w:r>
              <w:rPr>
                <w:rFonts w:ascii="KaiTi" w:eastAsia="KaiTi" w:hAnsi="KaiTi" w:cs="Times New Roman" w:hint="eastAsia"/>
                <w:sz w:val="24"/>
                <w:szCs w:val="24"/>
              </w:rPr>
              <w:t>≤10％LEL</w:t>
            </w:r>
          </w:p>
          <w:p w:rsidR="00872BF3" w:rsidRDefault="000D10FA">
            <w:pPr>
              <w:pStyle w:val="afffc"/>
              <w:rPr>
                <w:rFonts w:ascii="KaiTi" w:eastAsia="KaiTi" w:hAnsi="KaiTi" w:cs="Times New Roman"/>
                <w:sz w:val="24"/>
                <w:szCs w:val="24"/>
              </w:rPr>
            </w:pPr>
            <w:r>
              <w:rPr>
                <w:rFonts w:ascii="KaiTi" w:eastAsia="KaiTi" w:hAnsi="KaiTi" w:cs="Times New Roman" w:hint="eastAsia"/>
                <w:sz w:val="24"/>
                <w:szCs w:val="24"/>
              </w:rPr>
              <w:t>●硫化氢</w:t>
            </w:r>
          </w:p>
          <w:p w:rsidR="00872BF3" w:rsidRDefault="000D10FA">
            <w:pPr>
              <w:pStyle w:val="afffc"/>
              <w:spacing w:line="240" w:lineRule="atLeast"/>
              <w:rPr>
                <w:rFonts w:ascii="KaiTi" w:eastAsia="KaiTi" w:hAnsi="KaiTi" w:cs="Times New Roman"/>
                <w:sz w:val="24"/>
                <w:szCs w:val="24"/>
              </w:rPr>
            </w:pPr>
            <w:r>
              <w:rPr>
                <w:rFonts w:ascii="KaiTi" w:eastAsia="KaiTi" w:hAnsi="KaiTi" w:cs="Times New Roman" w:hint="eastAsia"/>
                <w:sz w:val="24"/>
                <w:szCs w:val="24"/>
              </w:rPr>
              <w:t>≤10 mg/m</w:t>
            </w:r>
            <w:r>
              <w:rPr>
                <w:rFonts w:ascii="KaiTi" w:eastAsia="KaiTi" w:hAnsi="KaiTi" w:cs="Times New Roman" w:hint="eastAsia"/>
                <w:sz w:val="24"/>
                <w:szCs w:val="24"/>
                <w:vertAlign w:val="superscript"/>
              </w:rPr>
              <w:t>3</w:t>
            </w:r>
            <w:r>
              <w:rPr>
                <w:rFonts w:ascii="KaiTi" w:eastAsia="KaiTi" w:hAnsi="KaiTi" w:cs="Times New Roman" w:hint="eastAsia"/>
                <w:sz w:val="24"/>
                <w:szCs w:val="24"/>
              </w:rPr>
              <w:t>（7 ppm）</w:t>
            </w:r>
          </w:p>
          <w:p w:rsidR="00872BF3" w:rsidRDefault="000D10FA">
            <w:pPr>
              <w:pStyle w:val="afffc"/>
              <w:rPr>
                <w:rFonts w:ascii="KaiTi" w:eastAsia="KaiTi" w:hAnsi="KaiTi" w:cs="Times New Roman"/>
                <w:sz w:val="24"/>
                <w:szCs w:val="24"/>
              </w:rPr>
            </w:pPr>
            <w:r>
              <w:rPr>
                <w:rFonts w:ascii="KaiTi" w:eastAsia="KaiTi" w:hAnsi="KaiTi" w:cs="Times New Roman" w:hint="eastAsia"/>
                <w:sz w:val="24"/>
                <w:szCs w:val="24"/>
              </w:rPr>
              <w:t>●一氧化碳</w:t>
            </w:r>
          </w:p>
          <w:p w:rsidR="00872BF3" w:rsidRDefault="000D10FA">
            <w:pPr>
              <w:pStyle w:val="afffc"/>
              <w:rPr>
                <w:rFonts w:ascii="KaiTi" w:eastAsia="KaiTi" w:hAnsi="KaiTi" w:cs="Times New Roman"/>
                <w:sz w:val="24"/>
                <w:szCs w:val="24"/>
              </w:rPr>
            </w:pPr>
            <w:r>
              <w:rPr>
                <w:rFonts w:ascii="KaiTi" w:eastAsia="KaiTi" w:hAnsi="KaiTi" w:cs="Times New Roman" w:hint="eastAsia"/>
                <w:sz w:val="24"/>
                <w:szCs w:val="24"/>
              </w:rPr>
              <w:t>≤30 mg/m</w:t>
            </w:r>
            <w:r>
              <w:rPr>
                <w:rFonts w:ascii="KaiTi" w:eastAsia="KaiTi" w:hAnsi="KaiTi" w:cs="Times New Roman" w:hint="eastAsia"/>
                <w:sz w:val="24"/>
                <w:szCs w:val="24"/>
                <w:vertAlign w:val="superscript"/>
              </w:rPr>
              <w:t>3</w:t>
            </w:r>
            <w:r>
              <w:rPr>
                <w:rFonts w:ascii="KaiTi" w:eastAsia="KaiTi" w:hAnsi="KaiTi" w:cs="Times New Roman" w:hint="eastAsia"/>
                <w:sz w:val="24"/>
                <w:szCs w:val="24"/>
              </w:rPr>
              <w:t>（25 ppm）</w:t>
            </w:r>
          </w:p>
          <w:p w:rsidR="00872BF3" w:rsidRDefault="000D10FA">
            <w:pPr>
              <w:pStyle w:val="afffc"/>
              <w:rPr>
                <w:rFonts w:ascii="楷体_GB2312" w:eastAsia="KaiTi" w:cs="Times New Roman"/>
                <w:sz w:val="28"/>
                <w:szCs w:val="28"/>
              </w:rPr>
            </w:pPr>
            <w:r>
              <w:rPr>
                <w:rFonts w:ascii="KaiTi" w:eastAsia="KaiTi" w:hAnsi="KaiTi" w:cs="Times New Roman" w:hint="eastAsia"/>
                <w:sz w:val="24"/>
                <w:szCs w:val="24"/>
              </w:rPr>
              <w:t>●其他气体</w:t>
            </w:r>
          </w:p>
        </w:tc>
        <w:tc>
          <w:tcPr>
            <w:tcW w:w="0" w:type="auto"/>
            <w:vMerge/>
            <w:tcBorders>
              <w:top w:val="single" w:sz="4" w:space="0" w:color="auto"/>
              <w:left w:val="nil"/>
              <w:bottom w:val="single" w:sz="4" w:space="0" w:color="auto"/>
              <w:right w:val="single" w:sz="4" w:space="0" w:color="auto"/>
            </w:tcBorders>
            <w:vAlign w:val="center"/>
          </w:tcPr>
          <w:p w:rsidR="00872BF3" w:rsidRDefault="00872BF3">
            <w:pPr>
              <w:widowControl/>
              <w:adjustRightInd/>
              <w:spacing w:line="240" w:lineRule="auto"/>
              <w:jc w:val="left"/>
              <w:rPr>
                <w:rFonts w:ascii="KaiTi" w:eastAsia="KaiTi" w:hAnsi="KaiTi"/>
                <w:sz w:val="24"/>
                <w:szCs w:val="24"/>
              </w:rPr>
            </w:pPr>
          </w:p>
        </w:tc>
      </w:tr>
      <w:tr w:rsidR="00872BF3">
        <w:trPr>
          <w:trHeight w:val="410"/>
          <w:jc w:val="center"/>
        </w:trPr>
        <w:tc>
          <w:tcPr>
            <w:tcW w:w="9495" w:type="dxa"/>
            <w:gridSpan w:val="2"/>
            <w:tcBorders>
              <w:top w:val="single" w:sz="4" w:space="0" w:color="auto"/>
              <w:left w:val="single" w:sz="4" w:space="0" w:color="auto"/>
              <w:bottom w:val="single" w:sz="4" w:space="0" w:color="auto"/>
              <w:right w:val="single" w:sz="4" w:space="0" w:color="auto"/>
            </w:tcBorders>
            <w:noWrap/>
            <w:vAlign w:val="center"/>
          </w:tcPr>
          <w:p w:rsidR="00872BF3" w:rsidRDefault="000D10FA">
            <w:pPr>
              <w:pStyle w:val="afffc"/>
              <w:spacing w:line="240" w:lineRule="atLeast"/>
              <w:ind w:firstLineChars="100" w:firstLine="320"/>
              <w:rPr>
                <w:rFonts w:ascii="黑体" w:eastAsia="黑体" w:cs="Times New Roman"/>
                <w:sz w:val="32"/>
                <w:szCs w:val="32"/>
              </w:rPr>
            </w:pPr>
            <w:r>
              <w:rPr>
                <w:rFonts w:ascii="黑体" w:eastAsia="黑体" w:hAnsi="黑体" w:cs="Times New Roman" w:hint="eastAsia"/>
                <w:sz w:val="32"/>
                <w:szCs w:val="32"/>
              </w:rPr>
              <w:t>报警急救电话：119、120   单位应急电话：</w:t>
            </w:r>
          </w:p>
        </w:tc>
      </w:tr>
    </w:tbl>
    <w:p w:rsidR="00872BF3" w:rsidRDefault="000D10FA">
      <w:pPr>
        <w:pStyle w:val="af9"/>
        <w:spacing w:before="156" w:after="156"/>
      </w:pPr>
      <w:r>
        <w:rPr>
          <w:rFonts w:hint="eastAsia"/>
        </w:rPr>
        <w:t>有限空间作业安全风险告知牌示例</w:t>
      </w:r>
    </w:p>
    <w:p w:rsidR="00872BF3" w:rsidRDefault="00872BF3">
      <w:pPr>
        <w:pStyle w:val="afffff7"/>
        <w:ind w:firstLine="420"/>
      </w:pPr>
    </w:p>
    <w:p w:rsidR="00872BF3" w:rsidRDefault="00872BF3">
      <w:pPr>
        <w:pStyle w:val="afffff7"/>
        <w:ind w:firstLine="420"/>
        <w:sectPr w:rsidR="00872BF3">
          <w:pgSz w:w="11906" w:h="16838"/>
          <w:pgMar w:top="1928" w:right="1134" w:bottom="1134" w:left="1134" w:header="1418" w:footer="1134" w:gutter="284"/>
          <w:cols w:space="425"/>
          <w:formProt w:val="0"/>
          <w:docGrid w:type="lines" w:linePitch="312"/>
        </w:sectPr>
      </w:pPr>
    </w:p>
    <w:p w:rsidR="00872BF3" w:rsidRDefault="00872BF3">
      <w:pPr>
        <w:pStyle w:val="af8"/>
        <w:rPr>
          <w:vanish w:val="0"/>
        </w:rPr>
      </w:pPr>
    </w:p>
    <w:p w:rsidR="00872BF3" w:rsidRDefault="00872BF3">
      <w:pPr>
        <w:pStyle w:val="afe"/>
        <w:rPr>
          <w:vanish w:val="0"/>
        </w:rPr>
      </w:pPr>
    </w:p>
    <w:p w:rsidR="00872BF3" w:rsidRDefault="000D10FA">
      <w:pPr>
        <w:pStyle w:val="aff3"/>
        <w:spacing w:after="156"/>
      </w:pPr>
      <w:r>
        <w:br/>
      </w:r>
      <w:bookmarkStart w:id="163" w:name="_Toc211948094"/>
      <w:bookmarkStart w:id="164" w:name="_Toc211359247"/>
      <w:bookmarkStart w:id="165" w:name="_Toc212120419"/>
      <w:bookmarkStart w:id="166" w:name="_Toc212126546"/>
      <w:bookmarkStart w:id="167" w:name="_Toc211358804"/>
      <w:bookmarkStart w:id="168" w:name="_Toc211349242"/>
      <w:bookmarkStart w:id="169" w:name="_Toc211877392"/>
      <w:r>
        <w:rPr>
          <w:rFonts w:hint="eastAsia"/>
        </w:rPr>
        <w:t>（资料性）</w:t>
      </w:r>
      <w:r>
        <w:br/>
      </w:r>
      <w:bookmarkStart w:id="170" w:name="OLE_LINK40"/>
      <w:bookmarkStart w:id="171" w:name="OLE_LINK39"/>
      <w:r>
        <w:rPr>
          <w:rFonts w:hint="eastAsia"/>
        </w:rPr>
        <w:t>有限空间作业信息公示牌</w:t>
      </w:r>
      <w:bookmarkEnd w:id="170"/>
      <w:bookmarkEnd w:id="171"/>
      <w:r>
        <w:rPr>
          <w:rFonts w:hint="eastAsia"/>
        </w:rPr>
        <w:t>示例</w:t>
      </w:r>
      <w:bookmarkEnd w:id="163"/>
      <w:bookmarkEnd w:id="164"/>
      <w:bookmarkEnd w:id="165"/>
      <w:bookmarkEnd w:id="166"/>
      <w:bookmarkEnd w:id="167"/>
      <w:bookmarkEnd w:id="168"/>
      <w:bookmarkEnd w:id="169"/>
    </w:p>
    <w:p w:rsidR="00872BF3" w:rsidRDefault="000D10FA">
      <w:pPr>
        <w:pStyle w:val="afffff7"/>
        <w:ind w:firstLine="420"/>
      </w:pPr>
      <w:r>
        <w:rPr>
          <w:rFonts w:hint="eastAsia"/>
        </w:rPr>
        <w:t>图B.1给出了有限空间作业信息公示牌示例。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4961"/>
      </w:tblGrid>
      <w:tr w:rsidR="00872BF3">
        <w:trPr>
          <w:trHeight w:val="2296"/>
          <w:jc w:val="center"/>
        </w:trPr>
        <w:tc>
          <w:tcPr>
            <w:tcW w:w="8143" w:type="dxa"/>
            <w:gridSpan w:val="2"/>
            <w:tcBorders>
              <w:top w:val="single" w:sz="4" w:space="0" w:color="000000"/>
              <w:left w:val="single" w:sz="4" w:space="0" w:color="000000"/>
              <w:bottom w:val="single" w:sz="4" w:space="0" w:color="000000"/>
              <w:right w:val="single" w:sz="4" w:space="0" w:color="000000"/>
            </w:tcBorders>
          </w:tcPr>
          <w:p w:rsidR="00872BF3" w:rsidRDefault="000D10FA">
            <w:pPr>
              <w:pStyle w:val="afffffffffffc"/>
              <w:spacing w:beforeLines="50" w:before="156"/>
              <w:ind w:firstLineChars="361" w:firstLine="2455"/>
              <w:jc w:val="left"/>
              <w:rPr>
                <w:rFonts w:cs="Times New Roman"/>
                <w:sz w:val="72"/>
                <w:szCs w:val="72"/>
              </w:rPr>
            </w:pPr>
            <w:r>
              <w:rPr>
                <w:rFonts w:cs="Times New Roman"/>
                <w:noProof/>
                <w:sz w:val="68"/>
                <w:szCs w:val="68"/>
              </w:rPr>
              <w:drawing>
                <wp:anchor distT="0" distB="0" distL="114300" distR="114300" simplePos="0" relativeHeight="251662336" behindDoc="0" locked="0" layoutInCell="1" allowOverlap="1">
                  <wp:simplePos x="0" y="0"/>
                  <wp:positionH relativeFrom="column">
                    <wp:posOffset>218440</wp:posOffset>
                  </wp:positionH>
                  <wp:positionV relativeFrom="paragraph">
                    <wp:posOffset>104775</wp:posOffset>
                  </wp:positionV>
                  <wp:extent cx="914400" cy="1257300"/>
                  <wp:effectExtent l="0" t="0" r="0" b="0"/>
                  <wp:wrapNone/>
                  <wp:docPr id="14" name="图片 14" descr="C:\Users\ADMINI~1\AppData\Local\Temp\ksohtml6304\wp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AppData\Local\Temp\ksohtml6304\wps2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914400" cy="1257300"/>
                          </a:xfrm>
                          <a:prstGeom prst="rect">
                            <a:avLst/>
                          </a:prstGeom>
                          <a:noFill/>
                          <a:ln>
                            <a:noFill/>
                          </a:ln>
                        </pic:spPr>
                      </pic:pic>
                    </a:graphicData>
                  </a:graphic>
                </wp:anchor>
              </w:drawing>
            </w:r>
            <w:r>
              <w:rPr>
                <w:rFonts w:cs="Times New Roman" w:hint="eastAsia"/>
                <w:sz w:val="72"/>
                <w:szCs w:val="72"/>
              </w:rPr>
              <w:t>有限空间作业</w:t>
            </w:r>
          </w:p>
          <w:p w:rsidR="00872BF3" w:rsidRDefault="000D10FA">
            <w:pPr>
              <w:pStyle w:val="afffffffffffc"/>
              <w:spacing w:beforeLines="50" w:before="156"/>
              <w:ind w:firstLineChars="358" w:firstLine="2578"/>
              <w:jc w:val="left"/>
              <w:rPr>
                <w:rFonts w:cs="Times New Roman"/>
                <w:sz w:val="72"/>
                <w:szCs w:val="72"/>
              </w:rPr>
            </w:pPr>
            <w:r>
              <w:rPr>
                <w:rFonts w:cs="Times New Roman" w:hint="eastAsia"/>
                <w:sz w:val="72"/>
                <w:szCs w:val="72"/>
              </w:rPr>
              <w:t>现场信息公示</w:t>
            </w:r>
          </w:p>
        </w:tc>
      </w:tr>
      <w:tr w:rsidR="00872BF3">
        <w:trPr>
          <w:trHeight w:val="685"/>
          <w:jc w:val="center"/>
        </w:trPr>
        <w:tc>
          <w:tcPr>
            <w:tcW w:w="3182" w:type="dxa"/>
            <w:tcBorders>
              <w:top w:val="single" w:sz="4" w:space="0" w:color="000000"/>
              <w:left w:val="single" w:sz="4" w:space="0" w:color="000000"/>
              <w:bottom w:val="single" w:sz="4" w:space="0" w:color="000000"/>
              <w:right w:val="single" w:sz="4" w:space="0" w:color="000000"/>
            </w:tcBorders>
            <w:vAlign w:val="center"/>
          </w:tcPr>
          <w:p w:rsidR="00872BF3" w:rsidRDefault="000D10FA">
            <w:pPr>
              <w:pStyle w:val="afffffffffffc"/>
              <w:ind w:firstLineChars="0" w:firstLine="0"/>
              <w:jc w:val="center"/>
              <w:rPr>
                <w:rFonts w:cs="Times New Roman"/>
                <w:sz w:val="28"/>
                <w:szCs w:val="28"/>
              </w:rPr>
            </w:pPr>
            <w:r>
              <w:rPr>
                <w:rFonts w:cs="Times New Roman" w:hint="eastAsia"/>
                <w:sz w:val="28"/>
                <w:szCs w:val="28"/>
              </w:rPr>
              <w:t>作业单位</w:t>
            </w:r>
          </w:p>
        </w:tc>
        <w:tc>
          <w:tcPr>
            <w:tcW w:w="4961" w:type="dxa"/>
            <w:tcBorders>
              <w:top w:val="single" w:sz="4" w:space="0" w:color="000000"/>
              <w:left w:val="nil"/>
              <w:bottom w:val="single" w:sz="4" w:space="0" w:color="000000"/>
              <w:right w:val="single" w:sz="4" w:space="0" w:color="000000"/>
            </w:tcBorders>
            <w:vAlign w:val="center"/>
          </w:tcPr>
          <w:p w:rsidR="00872BF3" w:rsidRDefault="00872BF3">
            <w:pPr>
              <w:pStyle w:val="afffffffffffc"/>
              <w:ind w:firstLineChars="0" w:firstLine="0"/>
              <w:jc w:val="center"/>
              <w:rPr>
                <w:rFonts w:cs="Times New Roman"/>
                <w:sz w:val="28"/>
                <w:szCs w:val="28"/>
              </w:rPr>
            </w:pPr>
          </w:p>
        </w:tc>
      </w:tr>
      <w:tr w:rsidR="00872BF3">
        <w:trPr>
          <w:trHeight w:val="566"/>
          <w:jc w:val="center"/>
        </w:trPr>
        <w:tc>
          <w:tcPr>
            <w:tcW w:w="3182" w:type="dxa"/>
            <w:tcBorders>
              <w:top w:val="single" w:sz="4" w:space="0" w:color="000000"/>
              <w:left w:val="single" w:sz="4" w:space="0" w:color="000000"/>
              <w:bottom w:val="single" w:sz="4" w:space="0" w:color="000000"/>
              <w:right w:val="single" w:sz="4" w:space="0" w:color="000000"/>
            </w:tcBorders>
            <w:vAlign w:val="center"/>
          </w:tcPr>
          <w:p w:rsidR="00872BF3" w:rsidRDefault="000D10FA">
            <w:pPr>
              <w:pStyle w:val="afffffffffffc"/>
              <w:ind w:firstLineChars="0" w:firstLine="0"/>
              <w:jc w:val="center"/>
              <w:rPr>
                <w:rFonts w:cs="Times New Roman"/>
                <w:sz w:val="28"/>
                <w:szCs w:val="28"/>
              </w:rPr>
            </w:pPr>
            <w:r>
              <w:rPr>
                <w:rFonts w:cs="Times New Roman" w:hint="eastAsia"/>
                <w:sz w:val="28"/>
                <w:szCs w:val="28"/>
              </w:rPr>
              <w:t>注册地址</w:t>
            </w:r>
          </w:p>
        </w:tc>
        <w:tc>
          <w:tcPr>
            <w:tcW w:w="4961" w:type="dxa"/>
            <w:tcBorders>
              <w:top w:val="single" w:sz="4" w:space="0" w:color="000000"/>
              <w:left w:val="nil"/>
              <w:bottom w:val="single" w:sz="4" w:space="0" w:color="000000"/>
              <w:right w:val="single" w:sz="4" w:space="0" w:color="000000"/>
            </w:tcBorders>
            <w:vAlign w:val="center"/>
          </w:tcPr>
          <w:p w:rsidR="00872BF3" w:rsidRDefault="00872BF3">
            <w:pPr>
              <w:pStyle w:val="afffffffffffc"/>
              <w:ind w:firstLineChars="0" w:firstLine="0"/>
              <w:jc w:val="center"/>
              <w:rPr>
                <w:rFonts w:cs="Times New Roman"/>
                <w:sz w:val="28"/>
                <w:szCs w:val="28"/>
              </w:rPr>
            </w:pPr>
          </w:p>
        </w:tc>
      </w:tr>
      <w:tr w:rsidR="00872BF3">
        <w:trPr>
          <w:trHeight w:val="702"/>
          <w:jc w:val="center"/>
        </w:trPr>
        <w:tc>
          <w:tcPr>
            <w:tcW w:w="3182" w:type="dxa"/>
            <w:tcBorders>
              <w:top w:val="single" w:sz="4" w:space="0" w:color="000000"/>
              <w:left w:val="single" w:sz="4" w:space="0" w:color="000000"/>
              <w:bottom w:val="single" w:sz="4" w:space="0" w:color="000000"/>
              <w:right w:val="single" w:sz="4" w:space="0" w:color="000000"/>
            </w:tcBorders>
            <w:vAlign w:val="center"/>
          </w:tcPr>
          <w:p w:rsidR="00872BF3" w:rsidRDefault="000D10FA">
            <w:pPr>
              <w:pStyle w:val="afffffffffffc"/>
              <w:ind w:firstLineChars="0" w:firstLine="0"/>
              <w:jc w:val="center"/>
              <w:rPr>
                <w:rFonts w:cs="Times New Roman"/>
                <w:sz w:val="28"/>
                <w:szCs w:val="28"/>
              </w:rPr>
            </w:pPr>
            <w:r>
              <w:rPr>
                <w:rFonts w:cs="Times New Roman" w:hint="eastAsia"/>
                <w:sz w:val="28"/>
                <w:szCs w:val="28"/>
              </w:rPr>
              <w:t>作业审批人</w:t>
            </w:r>
          </w:p>
        </w:tc>
        <w:tc>
          <w:tcPr>
            <w:tcW w:w="4961" w:type="dxa"/>
            <w:tcBorders>
              <w:top w:val="single" w:sz="4" w:space="0" w:color="000000"/>
              <w:left w:val="nil"/>
              <w:bottom w:val="single" w:sz="4" w:space="0" w:color="000000"/>
              <w:right w:val="single" w:sz="4" w:space="0" w:color="000000"/>
            </w:tcBorders>
            <w:vAlign w:val="center"/>
          </w:tcPr>
          <w:p w:rsidR="00872BF3" w:rsidRDefault="00872BF3">
            <w:pPr>
              <w:pStyle w:val="afffffffffffc"/>
              <w:ind w:firstLineChars="0" w:firstLine="0"/>
              <w:jc w:val="center"/>
              <w:rPr>
                <w:rFonts w:cs="Times New Roman"/>
                <w:sz w:val="28"/>
                <w:szCs w:val="28"/>
              </w:rPr>
            </w:pPr>
          </w:p>
        </w:tc>
      </w:tr>
      <w:tr w:rsidR="00872BF3">
        <w:trPr>
          <w:trHeight w:val="699"/>
          <w:jc w:val="center"/>
        </w:trPr>
        <w:tc>
          <w:tcPr>
            <w:tcW w:w="3182" w:type="dxa"/>
            <w:tcBorders>
              <w:top w:val="single" w:sz="4" w:space="0" w:color="000000"/>
              <w:left w:val="single" w:sz="4" w:space="0" w:color="000000"/>
              <w:bottom w:val="single" w:sz="4" w:space="0" w:color="000000"/>
              <w:right w:val="single" w:sz="4" w:space="0" w:color="000000"/>
            </w:tcBorders>
            <w:vAlign w:val="center"/>
          </w:tcPr>
          <w:p w:rsidR="00872BF3" w:rsidRDefault="000D10FA">
            <w:pPr>
              <w:pStyle w:val="afffffffffffc"/>
              <w:ind w:firstLineChars="0" w:firstLine="0"/>
              <w:jc w:val="center"/>
              <w:rPr>
                <w:rFonts w:cs="Times New Roman"/>
                <w:sz w:val="28"/>
                <w:szCs w:val="28"/>
              </w:rPr>
            </w:pPr>
            <w:r>
              <w:rPr>
                <w:rFonts w:cs="Times New Roman" w:hint="eastAsia"/>
                <w:sz w:val="28"/>
                <w:szCs w:val="28"/>
              </w:rPr>
              <w:t>联系电话</w:t>
            </w:r>
          </w:p>
        </w:tc>
        <w:tc>
          <w:tcPr>
            <w:tcW w:w="4961" w:type="dxa"/>
            <w:tcBorders>
              <w:top w:val="single" w:sz="4" w:space="0" w:color="000000"/>
              <w:left w:val="nil"/>
              <w:bottom w:val="single" w:sz="4" w:space="0" w:color="000000"/>
              <w:right w:val="single" w:sz="4" w:space="0" w:color="000000"/>
            </w:tcBorders>
            <w:vAlign w:val="center"/>
          </w:tcPr>
          <w:p w:rsidR="00872BF3" w:rsidRDefault="00872BF3">
            <w:pPr>
              <w:pStyle w:val="afffffffffffc"/>
              <w:ind w:firstLineChars="0" w:firstLine="0"/>
              <w:jc w:val="center"/>
              <w:rPr>
                <w:rFonts w:cs="Times New Roman"/>
                <w:sz w:val="28"/>
                <w:szCs w:val="28"/>
              </w:rPr>
            </w:pPr>
          </w:p>
        </w:tc>
      </w:tr>
      <w:tr w:rsidR="00872BF3">
        <w:trPr>
          <w:trHeight w:val="695"/>
          <w:jc w:val="center"/>
        </w:trPr>
        <w:tc>
          <w:tcPr>
            <w:tcW w:w="3182" w:type="dxa"/>
            <w:tcBorders>
              <w:top w:val="single" w:sz="4" w:space="0" w:color="000000"/>
              <w:left w:val="single" w:sz="4" w:space="0" w:color="000000"/>
              <w:bottom w:val="single" w:sz="4" w:space="0" w:color="000000"/>
              <w:right w:val="single" w:sz="4" w:space="0" w:color="000000"/>
            </w:tcBorders>
            <w:vAlign w:val="center"/>
          </w:tcPr>
          <w:p w:rsidR="00872BF3" w:rsidRDefault="000D10FA">
            <w:pPr>
              <w:pStyle w:val="afffffffffffc"/>
              <w:ind w:firstLineChars="0" w:firstLine="0"/>
              <w:jc w:val="center"/>
              <w:rPr>
                <w:rFonts w:cs="Times New Roman"/>
                <w:sz w:val="28"/>
                <w:szCs w:val="28"/>
              </w:rPr>
            </w:pPr>
            <w:r>
              <w:rPr>
                <w:rFonts w:cs="Times New Roman" w:hint="eastAsia"/>
                <w:sz w:val="28"/>
                <w:szCs w:val="28"/>
              </w:rPr>
              <w:t>作业负责人</w:t>
            </w:r>
          </w:p>
        </w:tc>
        <w:tc>
          <w:tcPr>
            <w:tcW w:w="4961" w:type="dxa"/>
            <w:tcBorders>
              <w:top w:val="single" w:sz="4" w:space="0" w:color="000000"/>
              <w:left w:val="nil"/>
              <w:bottom w:val="single" w:sz="4" w:space="0" w:color="000000"/>
              <w:right w:val="single" w:sz="4" w:space="0" w:color="000000"/>
            </w:tcBorders>
            <w:vAlign w:val="center"/>
          </w:tcPr>
          <w:p w:rsidR="00872BF3" w:rsidRDefault="00872BF3">
            <w:pPr>
              <w:pStyle w:val="afffffffffffc"/>
              <w:ind w:firstLineChars="0" w:firstLine="0"/>
              <w:jc w:val="center"/>
              <w:rPr>
                <w:rFonts w:cs="Times New Roman"/>
                <w:sz w:val="28"/>
                <w:szCs w:val="28"/>
              </w:rPr>
            </w:pPr>
          </w:p>
        </w:tc>
      </w:tr>
      <w:tr w:rsidR="00872BF3">
        <w:trPr>
          <w:trHeight w:val="695"/>
          <w:jc w:val="center"/>
        </w:trPr>
        <w:tc>
          <w:tcPr>
            <w:tcW w:w="3182" w:type="dxa"/>
            <w:tcBorders>
              <w:top w:val="single" w:sz="4" w:space="0" w:color="000000"/>
              <w:left w:val="single" w:sz="4" w:space="0" w:color="000000"/>
              <w:bottom w:val="single" w:sz="4" w:space="0" w:color="000000"/>
              <w:right w:val="single" w:sz="4" w:space="0" w:color="000000"/>
            </w:tcBorders>
            <w:vAlign w:val="center"/>
          </w:tcPr>
          <w:p w:rsidR="00872BF3" w:rsidRDefault="000D10FA">
            <w:pPr>
              <w:pStyle w:val="afffffffffffc"/>
              <w:ind w:firstLineChars="0" w:firstLine="0"/>
              <w:jc w:val="center"/>
              <w:rPr>
                <w:rFonts w:cs="Times New Roman"/>
                <w:sz w:val="28"/>
                <w:szCs w:val="28"/>
              </w:rPr>
            </w:pPr>
            <w:r>
              <w:rPr>
                <w:rFonts w:cs="Times New Roman" w:hint="eastAsia"/>
                <w:sz w:val="28"/>
                <w:szCs w:val="28"/>
              </w:rPr>
              <w:t>联系电话</w:t>
            </w:r>
          </w:p>
        </w:tc>
        <w:tc>
          <w:tcPr>
            <w:tcW w:w="4961" w:type="dxa"/>
            <w:tcBorders>
              <w:top w:val="single" w:sz="4" w:space="0" w:color="000000"/>
              <w:left w:val="nil"/>
              <w:bottom w:val="single" w:sz="4" w:space="0" w:color="000000"/>
              <w:right w:val="single" w:sz="4" w:space="0" w:color="000000"/>
            </w:tcBorders>
            <w:vAlign w:val="center"/>
          </w:tcPr>
          <w:p w:rsidR="00872BF3" w:rsidRDefault="00872BF3">
            <w:pPr>
              <w:pStyle w:val="afffffffffffc"/>
              <w:ind w:firstLineChars="0" w:firstLine="0"/>
              <w:jc w:val="center"/>
              <w:rPr>
                <w:rFonts w:cs="Times New Roman"/>
                <w:sz w:val="28"/>
                <w:szCs w:val="28"/>
              </w:rPr>
            </w:pPr>
          </w:p>
        </w:tc>
      </w:tr>
      <w:tr w:rsidR="00872BF3">
        <w:trPr>
          <w:trHeight w:val="695"/>
          <w:jc w:val="center"/>
        </w:trPr>
        <w:tc>
          <w:tcPr>
            <w:tcW w:w="3182" w:type="dxa"/>
            <w:tcBorders>
              <w:top w:val="single" w:sz="4" w:space="0" w:color="000000"/>
              <w:left w:val="single" w:sz="4" w:space="0" w:color="000000"/>
              <w:bottom w:val="single" w:sz="4" w:space="0" w:color="000000"/>
              <w:right w:val="single" w:sz="4" w:space="0" w:color="000000"/>
            </w:tcBorders>
            <w:vAlign w:val="center"/>
          </w:tcPr>
          <w:p w:rsidR="00872BF3" w:rsidRDefault="000D10FA">
            <w:pPr>
              <w:pStyle w:val="afffffffffffc"/>
              <w:ind w:firstLineChars="0" w:firstLine="0"/>
              <w:jc w:val="center"/>
              <w:rPr>
                <w:rFonts w:cs="Times New Roman"/>
                <w:sz w:val="28"/>
                <w:szCs w:val="28"/>
              </w:rPr>
            </w:pPr>
            <w:r>
              <w:rPr>
                <w:rFonts w:cs="Times New Roman" w:hint="eastAsia"/>
                <w:sz w:val="28"/>
                <w:szCs w:val="28"/>
              </w:rPr>
              <w:t>作业内容</w:t>
            </w:r>
          </w:p>
        </w:tc>
        <w:tc>
          <w:tcPr>
            <w:tcW w:w="4961" w:type="dxa"/>
            <w:tcBorders>
              <w:top w:val="single" w:sz="4" w:space="0" w:color="000000"/>
              <w:left w:val="nil"/>
              <w:bottom w:val="single" w:sz="4" w:space="0" w:color="000000"/>
              <w:right w:val="single" w:sz="4" w:space="0" w:color="000000"/>
            </w:tcBorders>
            <w:vAlign w:val="center"/>
          </w:tcPr>
          <w:p w:rsidR="00872BF3" w:rsidRDefault="00872BF3">
            <w:pPr>
              <w:pStyle w:val="afffffffffffc"/>
              <w:ind w:firstLineChars="0" w:firstLine="0"/>
              <w:jc w:val="center"/>
              <w:rPr>
                <w:rFonts w:cs="Times New Roman"/>
                <w:sz w:val="28"/>
                <w:szCs w:val="28"/>
              </w:rPr>
            </w:pPr>
          </w:p>
        </w:tc>
      </w:tr>
      <w:tr w:rsidR="00872BF3">
        <w:trPr>
          <w:trHeight w:val="695"/>
          <w:jc w:val="center"/>
        </w:trPr>
        <w:tc>
          <w:tcPr>
            <w:tcW w:w="8143" w:type="dxa"/>
            <w:gridSpan w:val="2"/>
            <w:tcBorders>
              <w:top w:val="single" w:sz="4" w:space="0" w:color="000000"/>
              <w:left w:val="single" w:sz="4" w:space="0" w:color="000000"/>
              <w:bottom w:val="single" w:sz="4" w:space="0" w:color="000000"/>
              <w:right w:val="single" w:sz="4" w:space="0" w:color="000000"/>
            </w:tcBorders>
          </w:tcPr>
          <w:p w:rsidR="00872BF3" w:rsidRDefault="000D10FA">
            <w:pPr>
              <w:pStyle w:val="afffffffffffc"/>
              <w:ind w:firstLineChars="0" w:firstLine="0"/>
              <w:jc w:val="center"/>
              <w:rPr>
                <w:rFonts w:cs="Times New Roman"/>
                <w:sz w:val="30"/>
                <w:szCs w:val="30"/>
              </w:rPr>
            </w:pPr>
            <w:r>
              <w:rPr>
                <w:rFonts w:cs="Times New Roman" w:hint="eastAsia"/>
                <w:sz w:val="30"/>
                <w:szCs w:val="30"/>
              </w:rPr>
              <w:t>报警电话：110        急救电话：120</w:t>
            </w:r>
          </w:p>
        </w:tc>
      </w:tr>
    </w:tbl>
    <w:p w:rsidR="00872BF3" w:rsidRDefault="000D10FA">
      <w:pPr>
        <w:pStyle w:val="af9"/>
        <w:spacing w:before="156" w:after="156"/>
      </w:pPr>
      <w:r>
        <w:rPr>
          <w:rFonts w:hint="eastAsia"/>
        </w:rPr>
        <w:t>有限空间作业信息公示牌示例</w:t>
      </w:r>
    </w:p>
    <w:p w:rsidR="00872BF3" w:rsidRDefault="00872BF3">
      <w:pPr>
        <w:pStyle w:val="afffff7"/>
        <w:ind w:firstLine="420"/>
      </w:pPr>
    </w:p>
    <w:p w:rsidR="00872BF3" w:rsidRDefault="00872BF3">
      <w:pPr>
        <w:pStyle w:val="afffff7"/>
        <w:ind w:firstLine="420"/>
      </w:pPr>
    </w:p>
    <w:p w:rsidR="00872BF3" w:rsidRDefault="00872BF3">
      <w:pPr>
        <w:pStyle w:val="afffff7"/>
        <w:ind w:firstLine="420"/>
        <w:sectPr w:rsidR="00872BF3">
          <w:pgSz w:w="11906" w:h="16838"/>
          <w:pgMar w:top="1928" w:right="1134" w:bottom="1134" w:left="1134" w:header="1418" w:footer="1134" w:gutter="284"/>
          <w:cols w:space="425"/>
          <w:formProt w:val="0"/>
          <w:docGrid w:type="lines" w:linePitch="312"/>
        </w:sectPr>
      </w:pPr>
    </w:p>
    <w:p w:rsidR="00872BF3" w:rsidRDefault="00872BF3">
      <w:pPr>
        <w:pStyle w:val="af8"/>
        <w:rPr>
          <w:vanish w:val="0"/>
        </w:rPr>
      </w:pPr>
    </w:p>
    <w:p w:rsidR="00872BF3" w:rsidRDefault="00872BF3">
      <w:pPr>
        <w:pStyle w:val="afe"/>
        <w:rPr>
          <w:vanish w:val="0"/>
        </w:rPr>
      </w:pPr>
    </w:p>
    <w:p w:rsidR="00872BF3" w:rsidRDefault="000D10FA">
      <w:pPr>
        <w:pStyle w:val="aff3"/>
        <w:spacing w:after="156"/>
      </w:pPr>
      <w:r>
        <w:br/>
      </w:r>
      <w:bookmarkStart w:id="172" w:name="_Toc212120420"/>
      <w:bookmarkStart w:id="173" w:name="_Toc211359248"/>
      <w:bookmarkStart w:id="174" w:name="_Toc211877393"/>
      <w:bookmarkStart w:id="175" w:name="_Toc211948095"/>
      <w:bookmarkStart w:id="176" w:name="_Toc211349243"/>
      <w:bookmarkStart w:id="177" w:name="_Toc211358805"/>
      <w:bookmarkStart w:id="178" w:name="_Toc212126547"/>
      <w:r>
        <w:rPr>
          <w:rFonts w:hint="eastAsia"/>
        </w:rPr>
        <w:t>（资料性）</w:t>
      </w:r>
      <w:r>
        <w:br/>
      </w:r>
      <w:r>
        <w:rPr>
          <w:rFonts w:hint="eastAsia"/>
        </w:rPr>
        <w:t>常用有毒有害气体的预警值和报警值</w:t>
      </w:r>
      <w:bookmarkEnd w:id="172"/>
      <w:bookmarkEnd w:id="173"/>
      <w:bookmarkEnd w:id="174"/>
      <w:bookmarkEnd w:id="175"/>
      <w:bookmarkEnd w:id="176"/>
      <w:bookmarkEnd w:id="177"/>
      <w:bookmarkEnd w:id="178"/>
    </w:p>
    <w:p w:rsidR="00872BF3" w:rsidRDefault="000D10FA">
      <w:pPr>
        <w:pStyle w:val="afffff7"/>
        <w:ind w:firstLine="420"/>
      </w:pPr>
      <w:r>
        <w:rPr>
          <w:rFonts w:hint="eastAsia"/>
        </w:rPr>
        <w:t>表C.1给出了常用有毒有害气体的预警值和报警值。</w:t>
      </w:r>
    </w:p>
    <w:p w:rsidR="00872BF3" w:rsidRDefault="000D10FA">
      <w:pPr>
        <w:pStyle w:val="aff"/>
        <w:spacing w:before="156" w:after="156"/>
      </w:pPr>
      <w:r>
        <w:rPr>
          <w:rFonts w:hint="eastAsia"/>
        </w:rPr>
        <w:t>常用有毒有害气体的预警值和报警值</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44"/>
        <w:gridCol w:w="1134"/>
        <w:gridCol w:w="2551"/>
        <w:gridCol w:w="1134"/>
        <w:gridCol w:w="2559"/>
      </w:tblGrid>
      <w:tr w:rsidR="00872BF3">
        <w:trPr>
          <w:trHeight w:val="360"/>
          <w:jc w:val="center"/>
        </w:trPr>
        <w:tc>
          <w:tcPr>
            <w:tcW w:w="1144" w:type="dxa"/>
            <w:vMerge w:val="restart"/>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气体名称</w:t>
            </w:r>
          </w:p>
        </w:tc>
        <w:tc>
          <w:tcPr>
            <w:tcW w:w="3685" w:type="dxa"/>
            <w:gridSpan w:val="2"/>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预警值</w:t>
            </w:r>
          </w:p>
        </w:tc>
        <w:tc>
          <w:tcPr>
            <w:tcW w:w="3693" w:type="dxa"/>
            <w:gridSpan w:val="2"/>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报警值</w:t>
            </w:r>
          </w:p>
        </w:tc>
      </w:tr>
      <w:tr w:rsidR="00872BF3">
        <w:trPr>
          <w:trHeight w:val="255"/>
          <w:jc w:val="center"/>
        </w:trPr>
        <w:tc>
          <w:tcPr>
            <w:tcW w:w="1144" w:type="dxa"/>
            <w:vMerge/>
            <w:tcBorders>
              <w:top w:val="single" w:sz="8" w:space="0" w:color="auto"/>
              <w:left w:val="single" w:sz="8" w:space="0" w:color="auto"/>
              <w:bottom w:val="single" w:sz="8" w:space="0" w:color="auto"/>
              <w:right w:val="single" w:sz="8" w:space="0" w:color="auto"/>
            </w:tcBorders>
            <w:vAlign w:val="center"/>
          </w:tcPr>
          <w:p w:rsidR="00872BF3" w:rsidRDefault="00872BF3">
            <w:pPr>
              <w:widowControl/>
              <w:adjustRightInd/>
              <w:spacing w:line="240" w:lineRule="auto"/>
              <w:jc w:val="left"/>
              <w:rPr>
                <w:rFonts w:ascii="宋体" w:hAnsi="宋体"/>
                <w:kern w:val="0"/>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质量浓度</w:t>
            </w:r>
          </w:p>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（mg/m</w:t>
            </w:r>
            <w:r>
              <w:rPr>
                <w:rFonts w:cs="Times New Roman" w:hint="eastAsia"/>
                <w:sz w:val="18"/>
                <w:szCs w:val="18"/>
                <w:vertAlign w:val="superscript"/>
              </w:rPr>
              <w:t>3</w:t>
            </w:r>
            <w:r>
              <w:rPr>
                <w:rFonts w:cs="Times New Roman" w:hint="eastAsia"/>
                <w:sz w:val="18"/>
                <w:szCs w:val="18"/>
              </w:rPr>
              <w:t>）</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换算结果</w:t>
            </w:r>
          </w:p>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（ppm，μ</w:t>
            </w:r>
            <w:proofErr w:type="spellStart"/>
            <w:r>
              <w:rPr>
                <w:rFonts w:cs="Times New Roman" w:hint="eastAsia"/>
                <w:sz w:val="18"/>
                <w:szCs w:val="18"/>
              </w:rPr>
              <w:t>mol</w:t>
            </w:r>
            <w:proofErr w:type="spellEnd"/>
            <w:r>
              <w:rPr>
                <w:rFonts w:cs="Times New Roman" w:hint="eastAsia"/>
                <w:sz w:val="18"/>
                <w:szCs w:val="18"/>
              </w:rPr>
              <w:t>/</w:t>
            </w:r>
            <w:proofErr w:type="spellStart"/>
            <w:r>
              <w:rPr>
                <w:rFonts w:cs="Times New Roman" w:hint="eastAsia"/>
                <w:sz w:val="18"/>
                <w:szCs w:val="18"/>
              </w:rPr>
              <w:t>mol</w:t>
            </w:r>
            <w:proofErr w:type="spellEnd"/>
            <w:r>
              <w:rPr>
                <w:rFonts w:cs="Times New Roman" w:hint="eastAsia"/>
                <w:sz w:val="18"/>
                <w:szCs w:val="18"/>
              </w:rPr>
              <w:t>，10</w:t>
            </w:r>
            <w:r>
              <w:rPr>
                <w:rFonts w:cs="Times New Roman" w:hint="eastAsia"/>
                <w:sz w:val="18"/>
                <w:szCs w:val="18"/>
                <w:vertAlign w:val="superscript"/>
              </w:rPr>
              <w:t>-6</w:t>
            </w:r>
            <w:r>
              <w:rPr>
                <w:rFonts w:cs="Times New Roman" w:hint="eastAsia"/>
                <w:sz w:val="18"/>
                <w:szCs w:val="18"/>
              </w:rPr>
              <w:t>）</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质量浓度</w:t>
            </w:r>
          </w:p>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（mg/m</w:t>
            </w:r>
            <w:r>
              <w:rPr>
                <w:rFonts w:cs="Times New Roman" w:hint="eastAsia"/>
                <w:sz w:val="18"/>
                <w:szCs w:val="18"/>
                <w:vertAlign w:val="superscript"/>
              </w:rPr>
              <w:t>3</w:t>
            </w:r>
            <w:r>
              <w:rPr>
                <w:rFonts w:cs="Times New Roman" w:hint="eastAsia"/>
                <w:sz w:val="18"/>
                <w:szCs w:val="18"/>
              </w:rPr>
              <w:t>）</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换算结果</w:t>
            </w:r>
          </w:p>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（ppm，μ</w:t>
            </w:r>
            <w:proofErr w:type="spellStart"/>
            <w:r>
              <w:rPr>
                <w:rFonts w:cs="Times New Roman" w:hint="eastAsia"/>
                <w:sz w:val="18"/>
                <w:szCs w:val="18"/>
              </w:rPr>
              <w:t>mol</w:t>
            </w:r>
            <w:proofErr w:type="spellEnd"/>
            <w:r>
              <w:rPr>
                <w:rFonts w:cs="Times New Roman" w:hint="eastAsia"/>
                <w:sz w:val="18"/>
                <w:szCs w:val="18"/>
              </w:rPr>
              <w:t>/</w:t>
            </w:r>
            <w:proofErr w:type="spellStart"/>
            <w:r>
              <w:rPr>
                <w:rFonts w:cs="Times New Roman" w:hint="eastAsia"/>
                <w:sz w:val="18"/>
                <w:szCs w:val="18"/>
              </w:rPr>
              <w:t>mol</w:t>
            </w:r>
            <w:proofErr w:type="spellEnd"/>
            <w:r>
              <w:rPr>
                <w:rFonts w:cs="Times New Roman" w:hint="eastAsia"/>
                <w:sz w:val="18"/>
                <w:szCs w:val="18"/>
              </w:rPr>
              <w:t>，10</w:t>
            </w:r>
            <w:r>
              <w:rPr>
                <w:rFonts w:cs="Times New Roman" w:hint="eastAsia"/>
                <w:sz w:val="18"/>
                <w:szCs w:val="18"/>
                <w:vertAlign w:val="superscript"/>
              </w:rPr>
              <w:t>-6</w:t>
            </w:r>
            <w:r>
              <w:rPr>
                <w:rFonts w:cs="Times New Roman" w:hint="eastAsia"/>
                <w:sz w:val="18"/>
                <w:szCs w:val="18"/>
              </w:rPr>
              <w:t>）</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硫化氢</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2</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7</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氯化氢</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2.2</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1.4</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7.5</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4.9</w:t>
            </w:r>
          </w:p>
        </w:tc>
      </w:tr>
      <w:tr w:rsidR="00872BF3">
        <w:trPr>
          <w:trHeight w:val="280"/>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氰化氢</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0.2</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0.8</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磷化氢</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0.09</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0.06</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0.3</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0.2</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溴化氢</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0.8</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2.9</w:t>
            </w:r>
          </w:p>
        </w:tc>
      </w:tr>
      <w:tr w:rsidR="00872BF3">
        <w:trPr>
          <w:trHeight w:val="70"/>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一氧化碳</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9</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7</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30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25</w:t>
            </w:r>
          </w:p>
        </w:tc>
      </w:tr>
      <w:tr w:rsidR="00872BF3">
        <w:trPr>
          <w:trHeight w:val="70"/>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一氧化氮</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4.5</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3.6</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15</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12</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二氧化碳</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5400</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2949</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18000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9832</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二氧化氮</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1.5</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5.2</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二氧化硫</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1.1</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3.7</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二硫化碳</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0.9</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3.1</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苯</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0.9</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甲苯</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30</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7.8</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26</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二甲苯</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30</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6.7</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100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22</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kern w:val="2"/>
                <w:sz w:val="18"/>
                <w:szCs w:val="18"/>
              </w:rPr>
            </w:pPr>
            <w:r>
              <w:rPr>
                <w:rFonts w:cs="Times New Roman" w:hint="eastAsia"/>
                <w:sz w:val="18"/>
                <w:szCs w:val="18"/>
              </w:rPr>
              <w:t>氨</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9</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12</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color w:val="000000"/>
                <w:sz w:val="18"/>
                <w:szCs w:val="18"/>
              </w:rPr>
            </w:pPr>
            <w:r>
              <w:rPr>
                <w:rFonts w:cs="Times New Roman" w:hint="eastAsia"/>
                <w:color w:val="000000"/>
                <w:sz w:val="18"/>
                <w:szCs w:val="18"/>
              </w:rPr>
              <w:t>30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widowControl w:val="0"/>
              <w:ind w:firstLineChars="0" w:firstLine="0"/>
              <w:jc w:val="center"/>
              <w:outlineLvl w:val="2"/>
              <w:rPr>
                <w:rFonts w:cs="Times New Roman"/>
                <w:sz w:val="18"/>
                <w:szCs w:val="18"/>
              </w:rPr>
            </w:pPr>
            <w:r>
              <w:rPr>
                <w:rFonts w:cs="Times New Roman" w:hint="eastAsia"/>
                <w:sz w:val="18"/>
                <w:szCs w:val="18"/>
              </w:rPr>
              <w:t>42</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kern w:val="2"/>
                <w:sz w:val="18"/>
                <w:szCs w:val="18"/>
              </w:rPr>
            </w:pPr>
            <w:r>
              <w:rPr>
                <w:rFonts w:cs="Times New Roman" w:hint="eastAsia"/>
                <w:sz w:val="18"/>
                <w:szCs w:val="18"/>
              </w:rPr>
              <w:t>氯</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sz w:val="18"/>
                <w:szCs w:val="18"/>
              </w:rPr>
            </w:pPr>
            <w:r>
              <w:rPr>
                <w:rFonts w:cs="Times New Roman" w:hint="eastAsia"/>
                <w:sz w:val="18"/>
                <w:szCs w:val="18"/>
              </w:rPr>
              <w:t>0.3</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0.1</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1</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0.33</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kern w:val="2"/>
                <w:sz w:val="18"/>
                <w:szCs w:val="18"/>
              </w:rPr>
            </w:pPr>
            <w:r>
              <w:rPr>
                <w:rFonts w:cs="Times New Roman" w:hint="eastAsia"/>
                <w:sz w:val="18"/>
                <w:szCs w:val="18"/>
              </w:rPr>
              <w:t>甲醛</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sz w:val="18"/>
                <w:szCs w:val="18"/>
              </w:rPr>
            </w:pPr>
            <w:r>
              <w:rPr>
                <w:rFonts w:cs="Times New Roman" w:hint="eastAsia"/>
                <w:sz w:val="18"/>
                <w:szCs w:val="18"/>
              </w:rPr>
              <w:t>0.15</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0.12</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0.5</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0.4</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kern w:val="2"/>
                <w:sz w:val="18"/>
                <w:szCs w:val="18"/>
              </w:rPr>
            </w:pPr>
            <w:r>
              <w:rPr>
                <w:rFonts w:cs="Times New Roman" w:hint="eastAsia"/>
                <w:sz w:val="18"/>
                <w:szCs w:val="18"/>
              </w:rPr>
              <w:t>乙酸</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sz w:val="18"/>
                <w:szCs w:val="18"/>
              </w:rPr>
            </w:pPr>
            <w:r>
              <w:rPr>
                <w:rFonts w:cs="Times New Roman" w:hint="eastAsia"/>
                <w:sz w:val="18"/>
                <w:szCs w:val="18"/>
              </w:rPr>
              <w:t>6</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sz w:val="18"/>
                <w:szCs w:val="18"/>
              </w:rPr>
            </w:pPr>
            <w:r>
              <w:rPr>
                <w:rFonts w:cs="Times New Roman" w:hint="eastAsia"/>
                <w:sz w:val="18"/>
                <w:szCs w:val="18"/>
              </w:rPr>
              <w:t>2.4</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20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sz w:val="18"/>
                <w:szCs w:val="18"/>
              </w:rPr>
            </w:pPr>
            <w:r>
              <w:rPr>
                <w:rFonts w:cs="Times New Roman" w:hint="eastAsia"/>
                <w:sz w:val="18"/>
                <w:szCs w:val="18"/>
              </w:rPr>
              <w:t>8</w:t>
            </w:r>
          </w:p>
        </w:tc>
      </w:tr>
      <w:tr w:rsidR="00872BF3">
        <w:trPr>
          <w:jc w:val="center"/>
        </w:trPr>
        <w:tc>
          <w:tcPr>
            <w:tcW w:w="114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kern w:val="2"/>
                <w:sz w:val="18"/>
                <w:szCs w:val="18"/>
              </w:rPr>
            </w:pPr>
            <w:r>
              <w:rPr>
                <w:rFonts w:cs="Times New Roman" w:hint="eastAsia"/>
                <w:sz w:val="18"/>
                <w:szCs w:val="18"/>
              </w:rPr>
              <w:t>丙酮</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sz w:val="18"/>
                <w:szCs w:val="18"/>
              </w:rPr>
            </w:pPr>
            <w:r>
              <w:rPr>
                <w:rFonts w:cs="Times New Roman" w:hint="eastAsia"/>
                <w:sz w:val="18"/>
                <w:szCs w:val="18"/>
              </w:rPr>
              <w:t>135</w:t>
            </w:r>
          </w:p>
        </w:tc>
        <w:tc>
          <w:tcPr>
            <w:tcW w:w="2551"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sz w:val="18"/>
                <w:szCs w:val="18"/>
              </w:rPr>
            </w:pPr>
            <w:r>
              <w:rPr>
                <w:rFonts w:cs="Times New Roman" w:hint="eastAsia"/>
                <w:sz w:val="18"/>
                <w:szCs w:val="18"/>
              </w:rPr>
              <w:t>55</w:t>
            </w:r>
          </w:p>
        </w:tc>
        <w:tc>
          <w:tcPr>
            <w:tcW w:w="1134"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450</w:t>
            </w:r>
          </w:p>
        </w:tc>
        <w:tc>
          <w:tcPr>
            <w:tcW w:w="2559" w:type="dxa"/>
            <w:tcBorders>
              <w:top w:val="single" w:sz="8" w:space="0" w:color="auto"/>
              <w:left w:val="single" w:sz="8" w:space="0" w:color="auto"/>
              <w:bottom w:val="single" w:sz="8" w:space="0" w:color="auto"/>
              <w:right w:val="single" w:sz="8" w:space="0" w:color="auto"/>
            </w:tcBorders>
            <w:vAlign w:val="center"/>
          </w:tcPr>
          <w:p w:rsidR="00872BF3" w:rsidRDefault="000D10FA">
            <w:pPr>
              <w:pStyle w:val="afffffffffffc"/>
              <w:ind w:firstLineChars="0" w:firstLine="0"/>
              <w:jc w:val="center"/>
              <w:outlineLvl w:val="2"/>
              <w:rPr>
                <w:rFonts w:cs="Times New Roman"/>
                <w:color w:val="000000"/>
                <w:sz w:val="18"/>
                <w:szCs w:val="18"/>
              </w:rPr>
            </w:pPr>
            <w:r>
              <w:rPr>
                <w:rFonts w:cs="Times New Roman" w:hint="eastAsia"/>
                <w:color w:val="000000"/>
                <w:sz w:val="18"/>
                <w:szCs w:val="18"/>
              </w:rPr>
              <w:t>186</w:t>
            </w:r>
          </w:p>
        </w:tc>
      </w:tr>
      <w:tr w:rsidR="00872BF3">
        <w:trPr>
          <w:trHeight w:val="60"/>
          <w:jc w:val="center"/>
        </w:trPr>
        <w:tc>
          <w:tcPr>
            <w:tcW w:w="8522" w:type="dxa"/>
            <w:gridSpan w:val="5"/>
            <w:tcBorders>
              <w:top w:val="single" w:sz="8" w:space="0" w:color="auto"/>
              <w:left w:val="single" w:sz="8" w:space="0" w:color="auto"/>
              <w:bottom w:val="single" w:sz="8" w:space="0" w:color="auto"/>
              <w:right w:val="single" w:sz="8" w:space="0" w:color="auto"/>
            </w:tcBorders>
            <w:vAlign w:val="center"/>
          </w:tcPr>
          <w:p w:rsidR="00872BF3" w:rsidRDefault="000D10FA">
            <w:pPr>
              <w:pStyle w:val="afff2"/>
              <w:numPr>
                <w:ilvl w:val="0"/>
                <w:numId w:val="42"/>
              </w:numPr>
              <w:spacing w:before="100" w:beforeAutospacing="1" w:after="100" w:afterAutospacing="1"/>
            </w:pPr>
            <w:r>
              <w:rPr>
                <w:rFonts w:hAnsi="宋体" w:hint="eastAsia"/>
              </w:rPr>
              <w:t xml:space="preserve">本表给出的换算结果是20 ℃，101.325 </w:t>
            </w:r>
            <w:proofErr w:type="spellStart"/>
            <w:r>
              <w:rPr>
                <w:rFonts w:hAnsi="宋体" w:hint="eastAsia"/>
              </w:rPr>
              <w:t>kPa</w:t>
            </w:r>
            <w:proofErr w:type="spellEnd"/>
            <w:r>
              <w:rPr>
                <w:rFonts w:hAnsi="宋体" w:hint="eastAsia"/>
              </w:rPr>
              <w:t>时的值。</w:t>
            </w:r>
          </w:p>
        </w:tc>
      </w:tr>
    </w:tbl>
    <w:p w:rsidR="00872BF3" w:rsidRDefault="00872BF3">
      <w:pPr>
        <w:pStyle w:val="afffff7"/>
        <w:ind w:firstLine="420"/>
      </w:pPr>
    </w:p>
    <w:p w:rsidR="00872BF3" w:rsidRDefault="00872BF3">
      <w:pPr>
        <w:pStyle w:val="afffff7"/>
        <w:ind w:firstLine="420"/>
        <w:sectPr w:rsidR="00872BF3">
          <w:pgSz w:w="11906" w:h="16838"/>
          <w:pgMar w:top="1928" w:right="1134" w:bottom="1134" w:left="1134" w:header="1418" w:footer="1134" w:gutter="284"/>
          <w:cols w:space="425"/>
          <w:formProt w:val="0"/>
          <w:docGrid w:type="lines" w:linePitch="312"/>
        </w:sectPr>
      </w:pPr>
    </w:p>
    <w:p w:rsidR="00872BF3" w:rsidRDefault="00872BF3">
      <w:pPr>
        <w:pStyle w:val="af8"/>
        <w:rPr>
          <w:vanish w:val="0"/>
        </w:rPr>
      </w:pPr>
    </w:p>
    <w:p w:rsidR="00872BF3" w:rsidRDefault="00872BF3">
      <w:pPr>
        <w:pStyle w:val="afe"/>
        <w:rPr>
          <w:vanish w:val="0"/>
        </w:rPr>
      </w:pPr>
    </w:p>
    <w:p w:rsidR="00872BF3" w:rsidRDefault="000D10FA">
      <w:pPr>
        <w:pStyle w:val="aff3"/>
        <w:spacing w:after="156"/>
      </w:pPr>
      <w:r>
        <w:br/>
      </w:r>
      <w:bookmarkStart w:id="179" w:name="_Toc211359249"/>
      <w:bookmarkStart w:id="180" w:name="_Toc211358806"/>
      <w:bookmarkStart w:id="181" w:name="_Toc211948096"/>
      <w:bookmarkStart w:id="182" w:name="_Toc212120421"/>
      <w:bookmarkStart w:id="183" w:name="_Toc211877394"/>
      <w:bookmarkStart w:id="184" w:name="_Toc212126548"/>
      <w:r>
        <w:rPr>
          <w:rFonts w:hint="eastAsia"/>
        </w:rPr>
        <w:t>（规范性）</w:t>
      </w:r>
      <w:r>
        <w:br/>
      </w:r>
      <w:r>
        <w:rPr>
          <w:rFonts w:hint="eastAsia"/>
        </w:rPr>
        <w:t>安全防护设备设施配置一览表</w:t>
      </w:r>
      <w:bookmarkEnd w:id="179"/>
      <w:bookmarkEnd w:id="180"/>
      <w:bookmarkEnd w:id="181"/>
      <w:bookmarkEnd w:id="182"/>
      <w:bookmarkEnd w:id="183"/>
      <w:bookmarkEnd w:id="184"/>
    </w:p>
    <w:p w:rsidR="00872BF3" w:rsidRDefault="000D10FA">
      <w:pPr>
        <w:pStyle w:val="afffff7"/>
        <w:ind w:firstLine="420"/>
      </w:pPr>
      <w:r>
        <w:rPr>
          <w:rFonts w:hint="eastAsia"/>
        </w:rPr>
        <w:t>表D.1给出了有限空间不同级别作业环境下安全防护设备设施配置要求。</w:t>
      </w:r>
    </w:p>
    <w:p w:rsidR="00872BF3" w:rsidRDefault="000D10FA">
      <w:pPr>
        <w:pStyle w:val="afffff7"/>
        <w:spacing w:line="360" w:lineRule="auto"/>
        <w:ind w:firstLine="420"/>
        <w:jc w:val="center"/>
        <w:rPr>
          <w:rFonts w:ascii="黑体" w:eastAsia="黑体" w:hAnsi="黑体"/>
        </w:rPr>
      </w:pPr>
      <w:r>
        <w:rPr>
          <w:rFonts w:ascii="黑体" w:eastAsia="黑体" w:hAnsi="黑体" w:hint="eastAsia"/>
        </w:rPr>
        <w:t xml:space="preserve">表D.1 </w:t>
      </w:r>
      <w:bookmarkStart w:id="185" w:name="OLE_LINK6"/>
      <w:bookmarkStart w:id="186" w:name="OLE_LINK7"/>
      <w:r>
        <w:rPr>
          <w:rFonts w:ascii="黑体" w:eastAsia="黑体" w:hAnsi="黑体" w:hint="eastAsia"/>
        </w:rPr>
        <w:t>安全防护设备设施配置</w:t>
      </w:r>
      <w:bookmarkEnd w:id="185"/>
      <w:bookmarkEnd w:id="186"/>
      <w:r>
        <w:rPr>
          <w:rFonts w:ascii="黑体" w:eastAsia="黑体" w:hAnsi="黑体" w:hint="eastAsia"/>
        </w:rPr>
        <w:t>一览表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0"/>
        <w:gridCol w:w="3105"/>
        <w:gridCol w:w="2682"/>
        <w:gridCol w:w="2267"/>
      </w:tblGrid>
      <w:tr w:rsidR="00872BF3">
        <w:trPr>
          <w:tblHeader/>
          <w:jc w:val="center"/>
        </w:trPr>
        <w:tc>
          <w:tcPr>
            <w:tcW w:w="1286" w:type="dxa"/>
            <w:vMerge w:val="restart"/>
            <w:tcBorders>
              <w:top w:val="single" w:sz="8" w:space="0" w:color="auto"/>
            </w:tcBorders>
            <w:shd w:val="clear" w:color="auto" w:fill="auto"/>
            <w:vAlign w:val="center"/>
          </w:tcPr>
          <w:p w:rsidR="00872BF3" w:rsidRDefault="000D10FA">
            <w:pPr>
              <w:pStyle w:val="afffffffffb"/>
            </w:pPr>
            <w:r>
              <w:rPr>
                <w:rFonts w:hAnsi="宋体" w:hint="eastAsia"/>
              </w:rPr>
              <w:t>安全防护设备设施种类及要求</w:t>
            </w:r>
          </w:p>
        </w:tc>
        <w:tc>
          <w:tcPr>
            <w:tcW w:w="8088" w:type="dxa"/>
            <w:gridSpan w:val="3"/>
            <w:tcBorders>
              <w:top w:val="single" w:sz="8" w:space="0" w:color="auto"/>
              <w:bottom w:val="single" w:sz="8" w:space="0" w:color="auto"/>
            </w:tcBorders>
            <w:shd w:val="clear" w:color="auto" w:fill="auto"/>
            <w:vAlign w:val="center"/>
          </w:tcPr>
          <w:p w:rsidR="00872BF3" w:rsidRDefault="000D10FA">
            <w:pPr>
              <w:pStyle w:val="afffffffffb"/>
            </w:pPr>
            <w:r>
              <w:rPr>
                <w:rFonts w:hAnsi="宋体" w:hint="eastAsia"/>
              </w:rPr>
              <w:t>不同作业环境级别下安全防护设备设施配置</w:t>
            </w:r>
          </w:p>
        </w:tc>
      </w:tr>
      <w:tr w:rsidR="00872BF3">
        <w:trPr>
          <w:jc w:val="center"/>
        </w:trPr>
        <w:tc>
          <w:tcPr>
            <w:tcW w:w="1286" w:type="dxa"/>
            <w:vMerge/>
            <w:shd w:val="clear" w:color="auto" w:fill="auto"/>
            <w:vAlign w:val="center"/>
          </w:tcPr>
          <w:p w:rsidR="00872BF3" w:rsidRDefault="00872BF3">
            <w:pPr>
              <w:pStyle w:val="afffffffffb"/>
            </w:pPr>
          </w:p>
        </w:tc>
        <w:tc>
          <w:tcPr>
            <w:tcW w:w="3119" w:type="dxa"/>
            <w:tcBorders>
              <w:top w:val="single" w:sz="8" w:space="0" w:color="auto"/>
            </w:tcBorders>
            <w:shd w:val="clear" w:color="auto" w:fill="auto"/>
            <w:vAlign w:val="center"/>
          </w:tcPr>
          <w:p w:rsidR="00872BF3" w:rsidRDefault="000D10FA">
            <w:pPr>
              <w:pStyle w:val="afffffffffb"/>
            </w:pPr>
            <w:r>
              <w:rPr>
                <w:rFonts w:hAnsi="宋体" w:hint="eastAsia"/>
              </w:rPr>
              <w:t>初始评估检测为1级或2级，再次评估检测为2级</w:t>
            </w:r>
          </w:p>
        </w:tc>
        <w:tc>
          <w:tcPr>
            <w:tcW w:w="2693" w:type="dxa"/>
            <w:tcBorders>
              <w:top w:val="single" w:sz="8" w:space="0" w:color="auto"/>
            </w:tcBorders>
            <w:shd w:val="clear" w:color="auto" w:fill="auto"/>
            <w:vAlign w:val="center"/>
          </w:tcPr>
          <w:p w:rsidR="00872BF3" w:rsidRDefault="000D10FA">
            <w:pPr>
              <w:pStyle w:val="afffffffffb"/>
            </w:pPr>
            <w:r>
              <w:rPr>
                <w:rFonts w:hAnsi="宋体" w:hint="eastAsia"/>
              </w:rPr>
              <w:t>初始评估检测为1级或2级，再次评估检测为3级</w:t>
            </w:r>
          </w:p>
        </w:tc>
        <w:tc>
          <w:tcPr>
            <w:tcW w:w="2276" w:type="dxa"/>
            <w:tcBorders>
              <w:top w:val="single" w:sz="8" w:space="0" w:color="auto"/>
            </w:tcBorders>
            <w:shd w:val="clear" w:color="auto" w:fill="auto"/>
            <w:vAlign w:val="center"/>
          </w:tcPr>
          <w:p w:rsidR="00872BF3" w:rsidRDefault="000D10FA">
            <w:pPr>
              <w:pStyle w:val="afffffffffb"/>
            </w:pPr>
            <w:r>
              <w:rPr>
                <w:rFonts w:hAnsi="宋体" w:hint="eastAsia"/>
              </w:rPr>
              <w:t>初始评估检测为3级</w:t>
            </w:r>
          </w:p>
        </w:tc>
      </w:tr>
      <w:tr w:rsidR="00872BF3">
        <w:trPr>
          <w:jc w:val="center"/>
        </w:trPr>
        <w:tc>
          <w:tcPr>
            <w:tcW w:w="1286" w:type="dxa"/>
            <w:shd w:val="clear" w:color="auto" w:fill="auto"/>
            <w:vAlign w:val="center"/>
          </w:tcPr>
          <w:p w:rsidR="00872BF3" w:rsidRDefault="000D10FA">
            <w:pPr>
              <w:pStyle w:val="afffffffffb"/>
            </w:pPr>
            <w:r>
              <w:rPr>
                <w:rFonts w:hint="eastAsia"/>
              </w:rPr>
              <w:t>安全警示设施</w:t>
            </w:r>
          </w:p>
        </w:tc>
        <w:tc>
          <w:tcPr>
            <w:tcW w:w="3119" w:type="dxa"/>
            <w:shd w:val="clear" w:color="auto" w:fill="auto"/>
            <w:vAlign w:val="center"/>
          </w:tcPr>
          <w:p w:rsidR="00872BF3" w:rsidRDefault="000D10FA">
            <w:pPr>
              <w:spacing w:line="240" w:lineRule="auto"/>
              <w:jc w:val="left"/>
              <w:rPr>
                <w:rFonts w:ascii="宋体" w:hAnsi="宋体"/>
                <w:sz w:val="18"/>
                <w:szCs w:val="18"/>
              </w:rPr>
            </w:pPr>
            <w:r>
              <w:rPr>
                <w:rFonts w:ascii="宋体" w:hAnsi="宋体" w:hint="eastAsia"/>
                <w:sz w:val="18"/>
                <w:szCs w:val="18"/>
              </w:rPr>
              <w:t>有限空间出入口周边应配置：</w:t>
            </w:r>
          </w:p>
          <w:p w:rsidR="00872BF3" w:rsidRDefault="000D10FA">
            <w:pPr>
              <w:pStyle w:val="afffffffffb"/>
              <w:jc w:val="left"/>
              <w:rPr>
                <w:szCs w:val="18"/>
              </w:rPr>
            </w:pPr>
            <w:r>
              <w:rPr>
                <w:rFonts w:hAnsi="宋体" w:hint="eastAsia"/>
                <w:szCs w:val="18"/>
              </w:rPr>
              <w:t>1)1套围挡设施；2)1个具有双向警示功能或2个具有单向警示功能的安全告知牌。</w:t>
            </w:r>
          </w:p>
        </w:tc>
        <w:tc>
          <w:tcPr>
            <w:tcW w:w="2693" w:type="dxa"/>
            <w:shd w:val="clear" w:color="auto" w:fill="auto"/>
            <w:vAlign w:val="center"/>
          </w:tcPr>
          <w:p w:rsidR="00872BF3" w:rsidRDefault="000D10FA">
            <w:pPr>
              <w:spacing w:line="240" w:lineRule="auto"/>
              <w:jc w:val="left"/>
              <w:rPr>
                <w:rFonts w:ascii="宋体" w:hAnsi="宋体"/>
                <w:sz w:val="18"/>
                <w:szCs w:val="18"/>
              </w:rPr>
            </w:pPr>
            <w:r>
              <w:rPr>
                <w:rFonts w:ascii="宋体" w:hAnsi="宋体" w:hint="eastAsia"/>
                <w:sz w:val="18"/>
                <w:szCs w:val="18"/>
              </w:rPr>
              <w:t>有限空间出入口周边应配置：</w:t>
            </w:r>
          </w:p>
          <w:p w:rsidR="00872BF3" w:rsidRDefault="000D10FA">
            <w:pPr>
              <w:pStyle w:val="afffffffffb"/>
              <w:jc w:val="left"/>
              <w:rPr>
                <w:szCs w:val="18"/>
              </w:rPr>
            </w:pPr>
            <w:r>
              <w:rPr>
                <w:rFonts w:hAnsi="宋体" w:hint="eastAsia"/>
                <w:szCs w:val="18"/>
              </w:rPr>
              <w:t>1)1套围挡设施；2)1个具有双向警示功能或2个具有单向警示功能的安全告知牌。</w:t>
            </w:r>
          </w:p>
        </w:tc>
        <w:tc>
          <w:tcPr>
            <w:tcW w:w="2276" w:type="dxa"/>
            <w:shd w:val="clear" w:color="auto" w:fill="auto"/>
            <w:vAlign w:val="center"/>
          </w:tcPr>
          <w:p w:rsidR="00872BF3" w:rsidRDefault="000D10FA">
            <w:pPr>
              <w:pStyle w:val="afffffffffb"/>
              <w:jc w:val="left"/>
              <w:rPr>
                <w:szCs w:val="18"/>
              </w:rPr>
            </w:pPr>
            <w:r>
              <w:rPr>
                <w:rFonts w:hint="eastAsia"/>
                <w:szCs w:val="18"/>
              </w:rPr>
              <w:t>有限空间出入口周边应配置：</w:t>
            </w:r>
          </w:p>
          <w:p w:rsidR="00872BF3" w:rsidRDefault="000D10FA">
            <w:pPr>
              <w:pStyle w:val="afffffffffb"/>
              <w:jc w:val="left"/>
              <w:rPr>
                <w:szCs w:val="18"/>
              </w:rPr>
            </w:pPr>
            <w:r>
              <w:rPr>
                <w:rFonts w:hint="eastAsia"/>
                <w:szCs w:val="18"/>
              </w:rPr>
              <w:t>1)1套围挡设施；2)1个具有双向警示功能或2个具有单向警示功能的安全告知牌。</w:t>
            </w:r>
          </w:p>
        </w:tc>
      </w:tr>
      <w:tr w:rsidR="00872BF3">
        <w:trPr>
          <w:jc w:val="center"/>
        </w:trPr>
        <w:tc>
          <w:tcPr>
            <w:tcW w:w="1286" w:type="dxa"/>
            <w:shd w:val="clear" w:color="auto" w:fill="auto"/>
            <w:vAlign w:val="center"/>
          </w:tcPr>
          <w:p w:rsidR="00872BF3" w:rsidRDefault="000D10FA">
            <w:pPr>
              <w:pStyle w:val="afffffffffb"/>
            </w:pPr>
            <w:r>
              <w:rPr>
                <w:rFonts w:hint="eastAsia"/>
              </w:rPr>
              <w:t>气体检测报警仪</w:t>
            </w:r>
          </w:p>
        </w:tc>
        <w:tc>
          <w:tcPr>
            <w:tcW w:w="3119" w:type="dxa"/>
            <w:shd w:val="clear" w:color="auto" w:fill="auto"/>
            <w:vAlign w:val="center"/>
          </w:tcPr>
          <w:p w:rsidR="00872BF3" w:rsidRDefault="000D10FA">
            <w:pPr>
              <w:pStyle w:val="afffffffffb"/>
              <w:jc w:val="left"/>
              <w:rPr>
                <w:szCs w:val="18"/>
              </w:rPr>
            </w:pPr>
            <w:r>
              <w:rPr>
                <w:rFonts w:hint="eastAsia"/>
                <w:szCs w:val="18"/>
              </w:rPr>
              <w:t>1)作业前，每个作业人进入有限空间的入口应配置1台泵吸式气体检测报警仪。</w:t>
            </w:r>
          </w:p>
          <w:p w:rsidR="00872BF3" w:rsidRDefault="000D10FA">
            <w:pPr>
              <w:pStyle w:val="afffffffffb"/>
              <w:jc w:val="left"/>
              <w:rPr>
                <w:szCs w:val="18"/>
              </w:rPr>
            </w:pPr>
            <w:r>
              <w:rPr>
                <w:rFonts w:hint="eastAsia"/>
                <w:szCs w:val="18"/>
              </w:rPr>
              <w:t>2)作业中，每个作业面应至少有1名作业人配置1台气体检测报警仪，监护人应配置1台泵吸式气体检测报警仪。</w:t>
            </w:r>
          </w:p>
        </w:tc>
        <w:tc>
          <w:tcPr>
            <w:tcW w:w="2693" w:type="dxa"/>
            <w:shd w:val="clear" w:color="auto" w:fill="auto"/>
            <w:vAlign w:val="center"/>
          </w:tcPr>
          <w:p w:rsidR="00872BF3" w:rsidRDefault="000D10FA">
            <w:pPr>
              <w:pStyle w:val="afffffffffb"/>
              <w:jc w:val="left"/>
              <w:rPr>
                <w:szCs w:val="18"/>
              </w:rPr>
            </w:pPr>
            <w:r>
              <w:rPr>
                <w:rFonts w:hint="eastAsia"/>
                <w:szCs w:val="18"/>
              </w:rPr>
              <w:t>1)作业前，每个作业人进入有限空间的入口应配置1台泵吸式气体检测报警仪。</w:t>
            </w:r>
          </w:p>
          <w:p w:rsidR="00872BF3" w:rsidRDefault="000D10FA">
            <w:pPr>
              <w:pStyle w:val="afffffffffb"/>
              <w:jc w:val="left"/>
              <w:rPr>
                <w:szCs w:val="18"/>
              </w:rPr>
            </w:pPr>
            <w:r>
              <w:rPr>
                <w:rFonts w:hint="eastAsia"/>
                <w:szCs w:val="18"/>
              </w:rPr>
              <w:t>2)作业中，每个作业面应至少配置1台气体检测报警仪。</w:t>
            </w:r>
          </w:p>
        </w:tc>
        <w:tc>
          <w:tcPr>
            <w:tcW w:w="2276" w:type="dxa"/>
            <w:shd w:val="clear" w:color="auto" w:fill="auto"/>
            <w:vAlign w:val="center"/>
          </w:tcPr>
          <w:p w:rsidR="00872BF3" w:rsidRDefault="000D10FA">
            <w:pPr>
              <w:pStyle w:val="afffffffffb"/>
              <w:jc w:val="left"/>
              <w:rPr>
                <w:szCs w:val="18"/>
              </w:rPr>
            </w:pPr>
            <w:r>
              <w:rPr>
                <w:rFonts w:hint="eastAsia"/>
                <w:szCs w:val="18"/>
              </w:rPr>
              <w:t>1)作业前，每个作业人进入有限空间的入口应配置1台泵吸式气体检测报警仪。</w:t>
            </w:r>
          </w:p>
          <w:p w:rsidR="00872BF3" w:rsidRDefault="000D10FA">
            <w:pPr>
              <w:pStyle w:val="afffffffffb"/>
              <w:jc w:val="left"/>
              <w:rPr>
                <w:szCs w:val="18"/>
              </w:rPr>
            </w:pPr>
            <w:r>
              <w:rPr>
                <w:rFonts w:hint="eastAsia"/>
                <w:szCs w:val="18"/>
              </w:rPr>
              <w:t>2)作业中，每个作业面应至少配置1台气体检测报警仪。</w:t>
            </w:r>
          </w:p>
        </w:tc>
      </w:tr>
      <w:tr w:rsidR="00872BF3">
        <w:trPr>
          <w:jc w:val="center"/>
        </w:trPr>
        <w:tc>
          <w:tcPr>
            <w:tcW w:w="1286" w:type="dxa"/>
            <w:shd w:val="clear" w:color="auto" w:fill="auto"/>
            <w:vAlign w:val="center"/>
          </w:tcPr>
          <w:p w:rsidR="00872BF3" w:rsidRDefault="000D10FA">
            <w:pPr>
              <w:pStyle w:val="afffffffffb"/>
            </w:pPr>
            <w:r>
              <w:rPr>
                <w:rFonts w:hint="eastAsia"/>
              </w:rPr>
              <w:t>通风设备</w:t>
            </w:r>
          </w:p>
        </w:tc>
        <w:tc>
          <w:tcPr>
            <w:tcW w:w="3119" w:type="dxa"/>
            <w:shd w:val="clear" w:color="auto" w:fill="auto"/>
            <w:vAlign w:val="center"/>
          </w:tcPr>
          <w:p w:rsidR="00872BF3" w:rsidRDefault="000D10FA">
            <w:pPr>
              <w:pStyle w:val="afffffffffb"/>
              <w:jc w:val="left"/>
              <w:rPr>
                <w:szCs w:val="18"/>
              </w:rPr>
            </w:pPr>
            <w:r>
              <w:rPr>
                <w:rFonts w:hint="eastAsia"/>
                <w:szCs w:val="18"/>
              </w:rPr>
              <w:t>应配置1台强制送风设备。</w:t>
            </w:r>
          </w:p>
        </w:tc>
        <w:tc>
          <w:tcPr>
            <w:tcW w:w="2693" w:type="dxa"/>
            <w:shd w:val="clear" w:color="auto" w:fill="auto"/>
            <w:vAlign w:val="center"/>
          </w:tcPr>
          <w:p w:rsidR="00872BF3" w:rsidRDefault="000D10FA">
            <w:pPr>
              <w:pStyle w:val="afffffffffb"/>
              <w:jc w:val="left"/>
              <w:rPr>
                <w:szCs w:val="18"/>
              </w:rPr>
            </w:pPr>
            <w:r>
              <w:rPr>
                <w:rFonts w:hint="eastAsia"/>
                <w:szCs w:val="18"/>
              </w:rPr>
              <w:t>应配置1台强制送风设备。</w:t>
            </w:r>
          </w:p>
        </w:tc>
        <w:tc>
          <w:tcPr>
            <w:tcW w:w="2276" w:type="dxa"/>
            <w:shd w:val="clear" w:color="auto" w:fill="auto"/>
            <w:vAlign w:val="center"/>
          </w:tcPr>
          <w:p w:rsidR="00872BF3" w:rsidRDefault="000D10FA">
            <w:pPr>
              <w:pStyle w:val="afffffffffb"/>
              <w:jc w:val="left"/>
              <w:rPr>
                <w:szCs w:val="18"/>
              </w:rPr>
            </w:pPr>
            <w:r>
              <w:rPr>
                <w:rFonts w:hint="eastAsia"/>
                <w:szCs w:val="18"/>
              </w:rPr>
              <w:t>宜配置1台强制送风设备。</w:t>
            </w:r>
          </w:p>
        </w:tc>
      </w:tr>
      <w:tr w:rsidR="00872BF3">
        <w:trPr>
          <w:jc w:val="center"/>
        </w:trPr>
        <w:tc>
          <w:tcPr>
            <w:tcW w:w="1286" w:type="dxa"/>
            <w:shd w:val="clear" w:color="auto" w:fill="auto"/>
            <w:vAlign w:val="center"/>
          </w:tcPr>
          <w:p w:rsidR="00872BF3" w:rsidRDefault="000D10FA">
            <w:pPr>
              <w:pStyle w:val="afffffffffb"/>
            </w:pPr>
            <w:r>
              <w:rPr>
                <w:rFonts w:hint="eastAsia"/>
              </w:rPr>
              <w:t>照明灯具</w:t>
            </w:r>
          </w:p>
        </w:tc>
        <w:tc>
          <w:tcPr>
            <w:tcW w:w="3119" w:type="dxa"/>
            <w:shd w:val="clear" w:color="auto" w:fill="auto"/>
            <w:vAlign w:val="center"/>
          </w:tcPr>
          <w:p w:rsidR="00872BF3" w:rsidRDefault="000D10FA">
            <w:pPr>
              <w:pStyle w:val="afffffffffb"/>
              <w:jc w:val="left"/>
              <w:rPr>
                <w:szCs w:val="18"/>
              </w:rPr>
            </w:pPr>
            <w:r>
              <w:rPr>
                <w:rFonts w:hint="eastAsia"/>
                <w:szCs w:val="18"/>
              </w:rPr>
              <w:t>有限空间内照度不足时，每名作业人应配置1台照明灯具。</w:t>
            </w:r>
          </w:p>
        </w:tc>
        <w:tc>
          <w:tcPr>
            <w:tcW w:w="2693" w:type="dxa"/>
            <w:shd w:val="clear" w:color="auto" w:fill="auto"/>
            <w:vAlign w:val="center"/>
          </w:tcPr>
          <w:p w:rsidR="00872BF3" w:rsidRDefault="000D10FA">
            <w:pPr>
              <w:pStyle w:val="afffffffffb"/>
              <w:jc w:val="left"/>
              <w:rPr>
                <w:szCs w:val="18"/>
              </w:rPr>
            </w:pPr>
            <w:r>
              <w:rPr>
                <w:rFonts w:hint="eastAsia"/>
                <w:szCs w:val="18"/>
              </w:rPr>
              <w:t>有限空间内照度不足时，每名作业人应配置1台照明灯具。</w:t>
            </w:r>
          </w:p>
        </w:tc>
        <w:tc>
          <w:tcPr>
            <w:tcW w:w="2276" w:type="dxa"/>
            <w:shd w:val="clear" w:color="auto" w:fill="auto"/>
            <w:vAlign w:val="center"/>
          </w:tcPr>
          <w:p w:rsidR="00872BF3" w:rsidRDefault="000D10FA">
            <w:pPr>
              <w:pStyle w:val="afffffffffb"/>
              <w:jc w:val="left"/>
              <w:rPr>
                <w:szCs w:val="18"/>
              </w:rPr>
            </w:pPr>
            <w:r>
              <w:rPr>
                <w:rFonts w:hint="eastAsia"/>
                <w:szCs w:val="18"/>
              </w:rPr>
              <w:t>有限空间内照度不足时，每名作业人应配置1台照明灯具。</w:t>
            </w:r>
          </w:p>
        </w:tc>
      </w:tr>
      <w:tr w:rsidR="00872BF3">
        <w:trPr>
          <w:jc w:val="center"/>
        </w:trPr>
        <w:tc>
          <w:tcPr>
            <w:tcW w:w="1286" w:type="dxa"/>
            <w:shd w:val="clear" w:color="auto" w:fill="auto"/>
            <w:vAlign w:val="center"/>
          </w:tcPr>
          <w:p w:rsidR="00872BF3" w:rsidRDefault="000D10FA">
            <w:pPr>
              <w:pStyle w:val="afffffffffb"/>
            </w:pPr>
            <w:r>
              <w:rPr>
                <w:rFonts w:hint="eastAsia"/>
              </w:rPr>
              <w:t>通讯设备</w:t>
            </w:r>
          </w:p>
        </w:tc>
        <w:tc>
          <w:tcPr>
            <w:tcW w:w="3119" w:type="dxa"/>
            <w:shd w:val="clear" w:color="auto" w:fill="auto"/>
            <w:vAlign w:val="center"/>
          </w:tcPr>
          <w:p w:rsidR="00872BF3" w:rsidRDefault="000D10FA">
            <w:pPr>
              <w:pStyle w:val="afffffffffb"/>
              <w:jc w:val="left"/>
              <w:rPr>
                <w:szCs w:val="18"/>
              </w:rPr>
            </w:pPr>
            <w:r>
              <w:rPr>
                <w:rFonts w:hint="eastAsia"/>
                <w:szCs w:val="18"/>
              </w:rPr>
              <w:t>每名作业人和</w:t>
            </w:r>
            <w:proofErr w:type="gramStart"/>
            <w:r>
              <w:rPr>
                <w:rFonts w:hint="eastAsia"/>
                <w:szCs w:val="18"/>
              </w:rPr>
              <w:t>监护人宜各配置</w:t>
            </w:r>
            <w:proofErr w:type="gramEnd"/>
            <w:r>
              <w:rPr>
                <w:rFonts w:hint="eastAsia"/>
                <w:szCs w:val="18"/>
              </w:rPr>
              <w:t>1台对讲机。</w:t>
            </w:r>
          </w:p>
        </w:tc>
        <w:tc>
          <w:tcPr>
            <w:tcW w:w="2693" w:type="dxa"/>
            <w:shd w:val="clear" w:color="auto" w:fill="auto"/>
            <w:vAlign w:val="center"/>
          </w:tcPr>
          <w:p w:rsidR="00872BF3" w:rsidRDefault="000D10FA">
            <w:pPr>
              <w:pStyle w:val="afffffffffb"/>
              <w:jc w:val="left"/>
              <w:rPr>
                <w:szCs w:val="18"/>
              </w:rPr>
            </w:pPr>
            <w:r>
              <w:rPr>
                <w:rFonts w:hint="eastAsia"/>
                <w:szCs w:val="18"/>
              </w:rPr>
              <w:t>每名作业人和</w:t>
            </w:r>
            <w:proofErr w:type="gramStart"/>
            <w:r>
              <w:rPr>
                <w:rFonts w:hint="eastAsia"/>
                <w:szCs w:val="18"/>
              </w:rPr>
              <w:t>监护人宜各配置</w:t>
            </w:r>
            <w:proofErr w:type="gramEnd"/>
            <w:r>
              <w:rPr>
                <w:rFonts w:hint="eastAsia"/>
                <w:szCs w:val="18"/>
              </w:rPr>
              <w:t>1台对讲机。</w:t>
            </w:r>
          </w:p>
        </w:tc>
        <w:tc>
          <w:tcPr>
            <w:tcW w:w="2276" w:type="dxa"/>
            <w:shd w:val="clear" w:color="auto" w:fill="auto"/>
            <w:vAlign w:val="center"/>
          </w:tcPr>
          <w:p w:rsidR="00872BF3" w:rsidRDefault="000D10FA">
            <w:pPr>
              <w:pStyle w:val="afffffffffb"/>
              <w:jc w:val="left"/>
              <w:rPr>
                <w:szCs w:val="18"/>
              </w:rPr>
            </w:pPr>
            <w:r>
              <w:rPr>
                <w:rFonts w:hint="eastAsia"/>
                <w:szCs w:val="18"/>
              </w:rPr>
              <w:t>每名作业人和</w:t>
            </w:r>
            <w:proofErr w:type="gramStart"/>
            <w:r>
              <w:rPr>
                <w:rFonts w:hint="eastAsia"/>
                <w:szCs w:val="18"/>
              </w:rPr>
              <w:t>监护人宜各配置</w:t>
            </w:r>
            <w:proofErr w:type="gramEnd"/>
            <w:r>
              <w:rPr>
                <w:rFonts w:hint="eastAsia"/>
                <w:szCs w:val="18"/>
              </w:rPr>
              <w:t>1台对讲机。</w:t>
            </w:r>
          </w:p>
        </w:tc>
      </w:tr>
      <w:tr w:rsidR="00872BF3">
        <w:trPr>
          <w:jc w:val="center"/>
        </w:trPr>
        <w:tc>
          <w:tcPr>
            <w:tcW w:w="1286" w:type="dxa"/>
            <w:shd w:val="clear" w:color="auto" w:fill="auto"/>
            <w:vAlign w:val="center"/>
          </w:tcPr>
          <w:p w:rsidR="00872BF3" w:rsidRDefault="000D10FA">
            <w:pPr>
              <w:pStyle w:val="afffffffffb"/>
            </w:pPr>
            <w:r>
              <w:rPr>
                <w:rFonts w:hAnsi="宋体" w:hint="eastAsia"/>
              </w:rPr>
              <w:t>呼吸防护用品</w:t>
            </w:r>
          </w:p>
        </w:tc>
        <w:tc>
          <w:tcPr>
            <w:tcW w:w="3119" w:type="dxa"/>
            <w:shd w:val="clear" w:color="auto" w:fill="auto"/>
            <w:vAlign w:val="center"/>
          </w:tcPr>
          <w:p w:rsidR="00872BF3" w:rsidRDefault="000D10FA">
            <w:pPr>
              <w:pStyle w:val="afffffffffb"/>
              <w:jc w:val="left"/>
              <w:rPr>
                <w:szCs w:val="18"/>
              </w:rPr>
            </w:pPr>
            <w:r>
              <w:rPr>
                <w:rFonts w:hAnsi="宋体" w:hint="eastAsia"/>
              </w:rPr>
              <w:t>每名作业人应配置1套供气式长管呼吸器、自给开路式压缩空气呼吸器或正压式自给闭路压缩氧气呼吸器中的一种。</w:t>
            </w:r>
          </w:p>
        </w:tc>
        <w:tc>
          <w:tcPr>
            <w:tcW w:w="2693" w:type="dxa"/>
            <w:shd w:val="clear" w:color="auto" w:fill="auto"/>
            <w:vAlign w:val="center"/>
          </w:tcPr>
          <w:p w:rsidR="00872BF3" w:rsidRDefault="000D10FA">
            <w:pPr>
              <w:pStyle w:val="afffffffffb"/>
              <w:jc w:val="left"/>
              <w:rPr>
                <w:szCs w:val="18"/>
              </w:rPr>
            </w:pPr>
            <w:r>
              <w:rPr>
                <w:rFonts w:hAnsi="宋体" w:hint="eastAsia"/>
              </w:rPr>
              <w:t>每名作业人应配置1套自给开路式压缩空气逃生呼吸器或自给闭路式氧气逃生呼吸器。</w:t>
            </w:r>
          </w:p>
        </w:tc>
        <w:tc>
          <w:tcPr>
            <w:tcW w:w="2276" w:type="dxa"/>
            <w:shd w:val="clear" w:color="auto" w:fill="auto"/>
            <w:vAlign w:val="center"/>
          </w:tcPr>
          <w:p w:rsidR="00872BF3" w:rsidRDefault="000D10FA">
            <w:pPr>
              <w:pStyle w:val="afffffffffb"/>
              <w:jc w:val="left"/>
              <w:rPr>
                <w:szCs w:val="18"/>
              </w:rPr>
            </w:pPr>
            <w:r>
              <w:rPr>
                <w:rFonts w:hAnsi="宋体" w:hint="eastAsia"/>
              </w:rPr>
              <w:t>每名作业人宜配置1套自给开路式压缩空气逃生呼吸器或自给闭路式氧气逃生呼吸器。</w:t>
            </w:r>
          </w:p>
        </w:tc>
      </w:tr>
      <w:tr w:rsidR="00872BF3">
        <w:trPr>
          <w:jc w:val="center"/>
        </w:trPr>
        <w:tc>
          <w:tcPr>
            <w:tcW w:w="1286" w:type="dxa"/>
            <w:shd w:val="clear" w:color="auto" w:fill="auto"/>
            <w:vAlign w:val="center"/>
          </w:tcPr>
          <w:p w:rsidR="00872BF3" w:rsidRDefault="000D10FA">
            <w:pPr>
              <w:pStyle w:val="afffffffffb"/>
            </w:pPr>
            <w:r>
              <w:rPr>
                <w:rFonts w:hAnsi="宋体" w:hint="eastAsia"/>
              </w:rPr>
              <w:t>安全带</w:t>
            </w:r>
          </w:p>
        </w:tc>
        <w:tc>
          <w:tcPr>
            <w:tcW w:w="3119" w:type="dxa"/>
            <w:shd w:val="clear" w:color="auto" w:fill="auto"/>
            <w:vAlign w:val="center"/>
          </w:tcPr>
          <w:p w:rsidR="00872BF3" w:rsidRDefault="000D10FA">
            <w:pPr>
              <w:pStyle w:val="afffffffffb"/>
              <w:jc w:val="left"/>
              <w:rPr>
                <w:szCs w:val="18"/>
              </w:rPr>
            </w:pPr>
            <w:r>
              <w:rPr>
                <w:rFonts w:hAnsi="宋体" w:hint="eastAsia"/>
              </w:rPr>
              <w:t>每名作业人应配置1条全身式安全带。</w:t>
            </w:r>
          </w:p>
        </w:tc>
        <w:tc>
          <w:tcPr>
            <w:tcW w:w="2693" w:type="dxa"/>
            <w:shd w:val="clear" w:color="auto" w:fill="auto"/>
            <w:vAlign w:val="center"/>
          </w:tcPr>
          <w:p w:rsidR="00872BF3" w:rsidRDefault="000D10FA">
            <w:pPr>
              <w:pStyle w:val="afffffffffb"/>
              <w:jc w:val="left"/>
              <w:rPr>
                <w:szCs w:val="18"/>
              </w:rPr>
            </w:pPr>
            <w:r>
              <w:rPr>
                <w:rFonts w:hAnsi="宋体" w:hint="eastAsia"/>
              </w:rPr>
              <w:t>每名作业人应配置1条全身式安全带。</w:t>
            </w:r>
          </w:p>
        </w:tc>
        <w:tc>
          <w:tcPr>
            <w:tcW w:w="2276" w:type="dxa"/>
            <w:shd w:val="clear" w:color="auto" w:fill="auto"/>
            <w:vAlign w:val="center"/>
          </w:tcPr>
          <w:p w:rsidR="00872BF3" w:rsidRDefault="000D10FA">
            <w:pPr>
              <w:pStyle w:val="afffffffffb"/>
              <w:jc w:val="left"/>
              <w:rPr>
                <w:szCs w:val="18"/>
              </w:rPr>
            </w:pPr>
            <w:r>
              <w:rPr>
                <w:rFonts w:hAnsi="宋体" w:hint="eastAsia"/>
              </w:rPr>
              <w:t>每名作业人应配置1条全身式安全带。</w:t>
            </w:r>
          </w:p>
        </w:tc>
      </w:tr>
      <w:tr w:rsidR="00872BF3">
        <w:trPr>
          <w:trHeight w:val="701"/>
          <w:jc w:val="center"/>
        </w:trPr>
        <w:tc>
          <w:tcPr>
            <w:tcW w:w="1286" w:type="dxa"/>
            <w:shd w:val="clear" w:color="auto" w:fill="auto"/>
            <w:vAlign w:val="center"/>
          </w:tcPr>
          <w:p w:rsidR="00872BF3" w:rsidRDefault="000D10FA">
            <w:pPr>
              <w:pStyle w:val="afffffffffb"/>
            </w:pPr>
            <w:r>
              <w:rPr>
                <w:rFonts w:hAnsi="宋体" w:hint="eastAsia"/>
              </w:rPr>
              <w:t>速差自控器</w:t>
            </w:r>
          </w:p>
        </w:tc>
        <w:tc>
          <w:tcPr>
            <w:tcW w:w="3119" w:type="dxa"/>
            <w:shd w:val="clear" w:color="auto" w:fill="auto"/>
            <w:vAlign w:val="center"/>
          </w:tcPr>
          <w:p w:rsidR="00872BF3" w:rsidRDefault="000D10FA">
            <w:pPr>
              <w:pStyle w:val="afffffffffb"/>
              <w:jc w:val="left"/>
              <w:rPr>
                <w:szCs w:val="18"/>
              </w:rPr>
            </w:pPr>
            <w:r>
              <w:rPr>
                <w:rFonts w:hAnsi="宋体" w:hint="eastAsia"/>
              </w:rPr>
              <w:t>竖向出入的，</w:t>
            </w:r>
            <w:bookmarkStart w:id="187" w:name="OLE_LINK78"/>
            <w:r>
              <w:rPr>
                <w:rFonts w:hAnsi="宋体" w:hint="eastAsia"/>
              </w:rPr>
              <w:t>每个</w:t>
            </w:r>
            <w:bookmarkStart w:id="188" w:name="OLE_LINK79"/>
            <w:bookmarkStart w:id="189" w:name="OLE_LINK80"/>
            <w:r>
              <w:rPr>
                <w:rFonts w:hAnsi="宋体" w:hint="eastAsia"/>
              </w:rPr>
              <w:t>出入</w:t>
            </w:r>
            <w:bookmarkEnd w:id="188"/>
            <w:bookmarkEnd w:id="189"/>
            <w:r>
              <w:rPr>
                <w:rFonts w:hAnsi="宋体" w:hint="eastAsia"/>
              </w:rPr>
              <w:t>口处宜配置1个速差自控器。</w:t>
            </w:r>
            <w:bookmarkEnd w:id="187"/>
          </w:p>
        </w:tc>
        <w:tc>
          <w:tcPr>
            <w:tcW w:w="2693" w:type="dxa"/>
            <w:shd w:val="clear" w:color="auto" w:fill="auto"/>
            <w:vAlign w:val="center"/>
          </w:tcPr>
          <w:p w:rsidR="00872BF3" w:rsidRDefault="000D10FA">
            <w:pPr>
              <w:pStyle w:val="afffffffffb"/>
              <w:jc w:val="left"/>
              <w:rPr>
                <w:szCs w:val="18"/>
              </w:rPr>
            </w:pPr>
            <w:r>
              <w:rPr>
                <w:rFonts w:hAnsi="宋体" w:hint="eastAsia"/>
              </w:rPr>
              <w:t>竖向出入的，每个出入口处宜配置1个速差自控器。</w:t>
            </w:r>
          </w:p>
        </w:tc>
        <w:tc>
          <w:tcPr>
            <w:tcW w:w="2276" w:type="dxa"/>
            <w:shd w:val="clear" w:color="auto" w:fill="auto"/>
            <w:vAlign w:val="center"/>
          </w:tcPr>
          <w:p w:rsidR="00872BF3" w:rsidRDefault="000D10FA">
            <w:pPr>
              <w:pStyle w:val="afffffffffb"/>
              <w:jc w:val="left"/>
              <w:rPr>
                <w:szCs w:val="18"/>
              </w:rPr>
            </w:pPr>
            <w:r>
              <w:rPr>
                <w:rFonts w:hAnsi="宋体" w:hint="eastAsia"/>
              </w:rPr>
              <w:t>竖向出入的，每个出入口处宜配置1个速差自控器。</w:t>
            </w:r>
          </w:p>
        </w:tc>
      </w:tr>
      <w:tr w:rsidR="00872BF3">
        <w:trPr>
          <w:jc w:val="center"/>
        </w:trPr>
        <w:tc>
          <w:tcPr>
            <w:tcW w:w="1286" w:type="dxa"/>
            <w:shd w:val="clear" w:color="auto" w:fill="auto"/>
            <w:vAlign w:val="center"/>
          </w:tcPr>
          <w:p w:rsidR="00872BF3" w:rsidRDefault="000D10FA">
            <w:pPr>
              <w:pStyle w:val="afffffffffb"/>
            </w:pPr>
            <w:r>
              <w:rPr>
                <w:rFonts w:hAnsi="宋体" w:hint="eastAsia"/>
              </w:rPr>
              <w:t>安全绳</w:t>
            </w:r>
          </w:p>
        </w:tc>
        <w:tc>
          <w:tcPr>
            <w:tcW w:w="3119" w:type="dxa"/>
            <w:shd w:val="clear" w:color="auto" w:fill="auto"/>
            <w:vAlign w:val="center"/>
          </w:tcPr>
          <w:p w:rsidR="00872BF3" w:rsidRDefault="000D10FA">
            <w:pPr>
              <w:pStyle w:val="afffffffffb"/>
              <w:jc w:val="left"/>
              <w:rPr>
                <w:szCs w:val="18"/>
              </w:rPr>
            </w:pPr>
            <w:r>
              <w:rPr>
                <w:rFonts w:hAnsi="宋体" w:hint="eastAsia"/>
              </w:rPr>
              <w:t>作业人活动区域与有限空间出入口间无障碍物的，每名作业人应配置1条安全绳。</w:t>
            </w:r>
          </w:p>
        </w:tc>
        <w:tc>
          <w:tcPr>
            <w:tcW w:w="2693" w:type="dxa"/>
            <w:shd w:val="clear" w:color="auto" w:fill="auto"/>
            <w:vAlign w:val="center"/>
          </w:tcPr>
          <w:p w:rsidR="00872BF3" w:rsidRDefault="000D10FA">
            <w:pPr>
              <w:pStyle w:val="afffffffffb"/>
              <w:jc w:val="left"/>
              <w:rPr>
                <w:szCs w:val="18"/>
              </w:rPr>
            </w:pPr>
            <w:r>
              <w:rPr>
                <w:rFonts w:hAnsi="宋体" w:hint="eastAsia"/>
              </w:rPr>
              <w:t>作业人活动区域与有限空间出入口间无障碍物的，每名作业人应配置1条安全绳。</w:t>
            </w:r>
          </w:p>
        </w:tc>
        <w:tc>
          <w:tcPr>
            <w:tcW w:w="2276" w:type="dxa"/>
            <w:shd w:val="clear" w:color="auto" w:fill="auto"/>
            <w:vAlign w:val="center"/>
          </w:tcPr>
          <w:p w:rsidR="00872BF3" w:rsidRDefault="000D10FA">
            <w:pPr>
              <w:pStyle w:val="afffffffffb"/>
              <w:jc w:val="left"/>
              <w:rPr>
                <w:szCs w:val="18"/>
              </w:rPr>
            </w:pPr>
            <w:r>
              <w:rPr>
                <w:rFonts w:hAnsi="宋体" w:hint="eastAsia"/>
              </w:rPr>
              <w:t>作业人活动区域与有限空间出入口间无障碍物的，每名作业人应配置1条安全绳。</w:t>
            </w:r>
          </w:p>
        </w:tc>
      </w:tr>
      <w:tr w:rsidR="00872BF3">
        <w:trPr>
          <w:jc w:val="center"/>
        </w:trPr>
        <w:tc>
          <w:tcPr>
            <w:tcW w:w="1286" w:type="dxa"/>
            <w:shd w:val="clear" w:color="auto" w:fill="auto"/>
            <w:vAlign w:val="center"/>
          </w:tcPr>
          <w:p w:rsidR="00872BF3" w:rsidRDefault="000D10FA">
            <w:pPr>
              <w:pStyle w:val="afffffffffb"/>
            </w:pPr>
            <w:r>
              <w:rPr>
                <w:rFonts w:hAnsi="宋体" w:hint="eastAsia"/>
              </w:rPr>
              <w:t>安全帽</w:t>
            </w:r>
          </w:p>
        </w:tc>
        <w:tc>
          <w:tcPr>
            <w:tcW w:w="3119" w:type="dxa"/>
            <w:shd w:val="clear" w:color="auto" w:fill="auto"/>
            <w:vAlign w:val="center"/>
          </w:tcPr>
          <w:p w:rsidR="00872BF3" w:rsidRDefault="000D10FA">
            <w:pPr>
              <w:pStyle w:val="afffffffffb"/>
              <w:jc w:val="left"/>
              <w:rPr>
                <w:szCs w:val="18"/>
              </w:rPr>
            </w:pPr>
            <w:r>
              <w:rPr>
                <w:rFonts w:hAnsi="宋体" w:hint="eastAsia"/>
              </w:rPr>
              <w:t>每名作业人应配置1个安全帽。</w:t>
            </w:r>
          </w:p>
        </w:tc>
        <w:tc>
          <w:tcPr>
            <w:tcW w:w="2693" w:type="dxa"/>
            <w:shd w:val="clear" w:color="auto" w:fill="auto"/>
            <w:vAlign w:val="center"/>
          </w:tcPr>
          <w:p w:rsidR="00872BF3" w:rsidRDefault="000D10FA">
            <w:pPr>
              <w:pStyle w:val="afffffffffb"/>
              <w:jc w:val="left"/>
              <w:rPr>
                <w:szCs w:val="18"/>
              </w:rPr>
            </w:pPr>
            <w:r>
              <w:rPr>
                <w:rFonts w:hAnsi="宋体" w:hint="eastAsia"/>
              </w:rPr>
              <w:t>每名作业人应配置1个安全帽。</w:t>
            </w:r>
          </w:p>
        </w:tc>
        <w:tc>
          <w:tcPr>
            <w:tcW w:w="2276" w:type="dxa"/>
            <w:shd w:val="clear" w:color="auto" w:fill="auto"/>
            <w:vAlign w:val="center"/>
          </w:tcPr>
          <w:p w:rsidR="00872BF3" w:rsidRDefault="000D10FA">
            <w:pPr>
              <w:pStyle w:val="afffffffffb"/>
              <w:jc w:val="left"/>
              <w:rPr>
                <w:szCs w:val="18"/>
              </w:rPr>
            </w:pPr>
            <w:r>
              <w:rPr>
                <w:rFonts w:hAnsi="宋体" w:hint="eastAsia"/>
              </w:rPr>
              <w:t>每名作业人应配置1个安全帽。</w:t>
            </w:r>
          </w:p>
        </w:tc>
      </w:tr>
      <w:tr w:rsidR="00872BF3">
        <w:trPr>
          <w:jc w:val="center"/>
        </w:trPr>
        <w:tc>
          <w:tcPr>
            <w:tcW w:w="1286" w:type="dxa"/>
            <w:tcBorders>
              <w:bottom w:val="single" w:sz="8" w:space="0" w:color="auto"/>
            </w:tcBorders>
            <w:shd w:val="clear" w:color="auto" w:fill="auto"/>
            <w:vAlign w:val="center"/>
          </w:tcPr>
          <w:p w:rsidR="00872BF3" w:rsidRDefault="000D10FA">
            <w:pPr>
              <w:pStyle w:val="afffffffffb"/>
            </w:pPr>
            <w:r>
              <w:rPr>
                <w:rFonts w:hAnsi="宋体" w:hint="eastAsia"/>
              </w:rPr>
              <w:t>三脚架</w:t>
            </w:r>
          </w:p>
        </w:tc>
        <w:tc>
          <w:tcPr>
            <w:tcW w:w="3119" w:type="dxa"/>
            <w:tcBorders>
              <w:bottom w:val="single" w:sz="8" w:space="0" w:color="auto"/>
            </w:tcBorders>
            <w:shd w:val="clear" w:color="auto" w:fill="auto"/>
            <w:vAlign w:val="center"/>
          </w:tcPr>
          <w:p w:rsidR="00872BF3" w:rsidRDefault="000D10FA">
            <w:pPr>
              <w:pStyle w:val="afffffffffb"/>
              <w:jc w:val="left"/>
              <w:rPr>
                <w:szCs w:val="18"/>
              </w:rPr>
            </w:pPr>
            <w:r>
              <w:rPr>
                <w:rFonts w:hAnsi="宋体" w:hint="eastAsia"/>
              </w:rPr>
              <w:t>每个有限空间出入口宜配置1套三脚架(含绞盘)。</w:t>
            </w:r>
          </w:p>
        </w:tc>
        <w:tc>
          <w:tcPr>
            <w:tcW w:w="2693" w:type="dxa"/>
            <w:tcBorders>
              <w:bottom w:val="single" w:sz="8" w:space="0" w:color="auto"/>
            </w:tcBorders>
            <w:shd w:val="clear" w:color="auto" w:fill="auto"/>
            <w:vAlign w:val="center"/>
          </w:tcPr>
          <w:p w:rsidR="00872BF3" w:rsidRDefault="000D10FA">
            <w:pPr>
              <w:pStyle w:val="afffffffffb"/>
              <w:jc w:val="left"/>
              <w:rPr>
                <w:szCs w:val="18"/>
              </w:rPr>
            </w:pPr>
            <w:r>
              <w:rPr>
                <w:rFonts w:hAnsi="宋体" w:hint="eastAsia"/>
              </w:rPr>
              <w:t>每个有限空间出入口宜配置1套三脚架(含绞盘)。</w:t>
            </w:r>
          </w:p>
        </w:tc>
        <w:tc>
          <w:tcPr>
            <w:tcW w:w="2276" w:type="dxa"/>
            <w:tcBorders>
              <w:bottom w:val="single" w:sz="8" w:space="0" w:color="auto"/>
            </w:tcBorders>
            <w:shd w:val="clear" w:color="auto" w:fill="auto"/>
            <w:vAlign w:val="center"/>
          </w:tcPr>
          <w:p w:rsidR="00872BF3" w:rsidRDefault="000D10FA">
            <w:pPr>
              <w:pStyle w:val="afffffffffb"/>
              <w:jc w:val="left"/>
              <w:rPr>
                <w:szCs w:val="18"/>
              </w:rPr>
            </w:pPr>
            <w:r>
              <w:rPr>
                <w:rFonts w:hAnsi="宋体" w:hint="eastAsia"/>
              </w:rPr>
              <w:t>每个有限空间出入口宜配置1套三脚架(含绞盘)。</w:t>
            </w:r>
          </w:p>
        </w:tc>
      </w:tr>
      <w:tr w:rsidR="00872BF3">
        <w:trPr>
          <w:trHeight w:val="156"/>
          <w:jc w:val="center"/>
        </w:trPr>
        <w:tc>
          <w:tcPr>
            <w:tcW w:w="9374" w:type="dxa"/>
            <w:gridSpan w:val="4"/>
            <w:tcBorders>
              <w:top w:val="single" w:sz="8" w:space="0" w:color="auto"/>
              <w:bottom w:val="single" w:sz="8" w:space="0" w:color="auto"/>
            </w:tcBorders>
            <w:shd w:val="clear" w:color="auto" w:fill="auto"/>
            <w:vAlign w:val="center"/>
          </w:tcPr>
          <w:p w:rsidR="00872BF3" w:rsidRDefault="000D10FA">
            <w:pPr>
              <w:pStyle w:val="afff2"/>
            </w:pPr>
            <w:r>
              <w:rPr>
                <w:rFonts w:hint="eastAsia"/>
              </w:rPr>
              <w:t>本表所列防护设备设施的种类和数量是最低配置要求。</w:t>
            </w:r>
          </w:p>
        </w:tc>
      </w:tr>
    </w:tbl>
    <w:p w:rsidR="00872BF3" w:rsidRDefault="00872BF3">
      <w:pPr>
        <w:pStyle w:val="af8"/>
        <w:rPr>
          <w:vanish w:val="0"/>
        </w:rPr>
      </w:pPr>
    </w:p>
    <w:p w:rsidR="00872BF3" w:rsidRDefault="00872BF3">
      <w:pPr>
        <w:pStyle w:val="afe"/>
        <w:rPr>
          <w:vanish w:val="0"/>
        </w:rPr>
      </w:pPr>
    </w:p>
    <w:p w:rsidR="00872BF3" w:rsidRDefault="00872BF3">
      <w:pPr>
        <w:pStyle w:val="af8"/>
        <w:rPr>
          <w:vanish w:val="0"/>
        </w:rPr>
      </w:pPr>
    </w:p>
    <w:p w:rsidR="00872BF3" w:rsidRDefault="00872BF3">
      <w:pPr>
        <w:pStyle w:val="afe"/>
        <w:rPr>
          <w:vanish w:val="0"/>
        </w:rPr>
      </w:pPr>
    </w:p>
    <w:p w:rsidR="00872BF3" w:rsidRDefault="000D10FA">
      <w:pPr>
        <w:pStyle w:val="afffff7"/>
        <w:ind w:firstLineChars="0" w:firstLine="0"/>
        <w:jc w:val="center"/>
      </w:pPr>
      <w:bookmarkStart w:id="190" w:name="BookMark8"/>
      <w:bookmarkEnd w:id="153"/>
      <w:r>
        <w:rPr>
          <w:rFonts w:hint="eastAsia"/>
          <w:noProof/>
        </w:rPr>
        <w:drawing>
          <wp:inline distT="0" distB="0" distL="0" distR="0">
            <wp:extent cx="1485900" cy="317500"/>
            <wp:effectExtent l="0" t="0" r="0" b="6350"/>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9"/>
                    <a:stretch>
                      <a:fillRect/>
                    </a:stretch>
                  </pic:blipFill>
                  <pic:spPr>
                    <a:xfrm>
                      <a:off x="0" y="0"/>
                      <a:ext cx="1485900" cy="317500"/>
                    </a:xfrm>
                    <a:prstGeom prst="rect">
                      <a:avLst/>
                    </a:prstGeom>
                  </pic:spPr>
                </pic:pic>
              </a:graphicData>
            </a:graphic>
          </wp:inline>
        </w:drawing>
      </w:r>
      <w:bookmarkEnd w:id="190"/>
    </w:p>
    <w:sectPr w:rsidR="00872BF3">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F15" w:rsidRDefault="005D1F15">
      <w:pPr>
        <w:spacing w:line="240" w:lineRule="auto"/>
      </w:pPr>
      <w:r>
        <w:separator/>
      </w:r>
    </w:p>
  </w:endnote>
  <w:endnote w:type="continuationSeparator" w:id="0">
    <w:p w:rsidR="005D1F15" w:rsidRDefault="005D1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Times New Roman"/>
    <w:charset w:val="00"/>
    <w:family w:val="auto"/>
    <w:pitch w:val="default"/>
  </w:font>
  <w:font w:name="KaiTi">
    <w:altName w:val="Arial Unicode MS"/>
    <w:charset w:val="86"/>
    <w:family w:val="modern"/>
    <w:pitch w:val="default"/>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FA" w:rsidRDefault="000D10FA">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FA" w:rsidRDefault="000D10FA">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FA" w:rsidRDefault="000D10FA">
    <w:pPr>
      <w:pStyle w:val="afffff4"/>
    </w:pPr>
    <w:r>
      <w:fldChar w:fldCharType="begin"/>
    </w:r>
    <w:r>
      <w:instrText>PAGE   \* MERGEFORMAT</w:instrText>
    </w:r>
    <w:r>
      <w:fldChar w:fldCharType="separate"/>
    </w:r>
    <w:r w:rsidR="00EB33B6" w:rsidRPr="00EB33B6">
      <w:rPr>
        <w:noProof/>
        <w:lang w:val="zh-CN"/>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F15" w:rsidRDefault="005D1F15">
      <w:pPr>
        <w:spacing w:line="240" w:lineRule="auto"/>
      </w:pPr>
      <w:r>
        <w:separator/>
      </w:r>
    </w:p>
  </w:footnote>
  <w:footnote w:type="continuationSeparator" w:id="0">
    <w:p w:rsidR="005D1F15" w:rsidRDefault="005D1F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FA" w:rsidRDefault="000D10FA">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FA" w:rsidRDefault="000D10FA">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FA" w:rsidRDefault="000D10FA">
    <w:pPr>
      <w:pStyle w:val="affff2"/>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11/T 852—XXXX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FA" w:rsidRDefault="000D10FA">
    <w:pPr>
      <w:pStyle w:val="afffffc"/>
    </w:pPr>
    <w:r>
      <w:fldChar w:fldCharType="begin"/>
    </w:r>
    <w:r>
      <w:instrText xml:space="preserve"> STYLEREF  标准文件_文件编号  \* MERGEFORMAT </w:instrText>
    </w:r>
    <w:r>
      <w:fldChar w:fldCharType="separate"/>
    </w:r>
    <w:r w:rsidR="00EB33B6">
      <w:rPr>
        <w:noProof/>
      </w:rPr>
      <w:t>DB 11/T 852</w:t>
    </w:r>
    <w:r w:rsidR="00EB33B6">
      <w:rPr>
        <w:noProof/>
      </w:rPr>
      <w:t>—</w:t>
    </w:r>
    <w:r w:rsidR="00EB33B6">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2232C5"/>
    <w:multiLevelType w:val="multilevel"/>
    <w:tmpl w:val="382232C5"/>
    <w:lvl w:ilvl="0">
      <w:start w:val="1"/>
      <w:numFmt w:val="none"/>
      <w:lvlText w:val="%1注："/>
      <w:lvlJc w:val="left"/>
      <w:pPr>
        <w:ind w:left="737" w:hanging="374"/>
      </w:pPr>
      <w:rPr>
        <w:rFonts w:ascii="黑体" w:eastAsia="黑体" w:hAnsi="黑体" w:hint="eastAsia"/>
        <w:b w:val="0"/>
        <w:i w:val="0"/>
        <w:sz w:val="18"/>
        <w:szCs w:val="18"/>
      </w:rPr>
    </w:lvl>
    <w:lvl w:ilvl="1">
      <w:start w:val="1"/>
      <w:numFmt w:val="lowerLetter"/>
      <w:lvlText w:val="%2)"/>
      <w:lvlJc w:val="left"/>
      <w:pPr>
        <w:tabs>
          <w:tab w:val="left" w:pos="1140"/>
        </w:tabs>
        <w:ind w:left="726" w:hanging="363"/>
      </w:pPr>
      <w:rPr>
        <w:rFonts w:ascii="宋体" w:eastAsia="宋体" w:hAnsi="宋体" w:hint="eastAsia"/>
      </w:rPr>
    </w:lvl>
    <w:lvl w:ilvl="2">
      <w:start w:val="1"/>
      <w:numFmt w:val="lowerRoman"/>
      <w:lvlText w:val="%3."/>
      <w:lvlJc w:val="right"/>
      <w:pPr>
        <w:tabs>
          <w:tab w:val="left" w:pos="1140"/>
        </w:tabs>
        <w:ind w:left="726" w:hanging="363"/>
      </w:pPr>
      <w:rPr>
        <w:rFonts w:ascii="宋体" w:eastAsia="宋体" w:hAnsi="宋体" w:hint="eastAsia"/>
      </w:rPr>
    </w:lvl>
    <w:lvl w:ilvl="3">
      <w:start w:val="1"/>
      <w:numFmt w:val="decimal"/>
      <w:lvlText w:val="%4."/>
      <w:lvlJc w:val="left"/>
      <w:pPr>
        <w:tabs>
          <w:tab w:val="left" w:pos="1140"/>
        </w:tabs>
        <w:ind w:left="726" w:hanging="363"/>
      </w:pPr>
      <w:rPr>
        <w:rFonts w:ascii="宋体" w:eastAsia="宋体" w:hAnsi="宋体" w:hint="eastAsia"/>
      </w:rPr>
    </w:lvl>
    <w:lvl w:ilvl="4">
      <w:start w:val="1"/>
      <w:numFmt w:val="lowerLetter"/>
      <w:lvlText w:val="%5)"/>
      <w:lvlJc w:val="left"/>
      <w:pPr>
        <w:tabs>
          <w:tab w:val="left" w:pos="1140"/>
        </w:tabs>
        <w:ind w:left="726" w:hanging="363"/>
      </w:pPr>
      <w:rPr>
        <w:rFonts w:ascii="宋体" w:eastAsia="宋体" w:hAnsi="宋体" w:hint="eastAsia"/>
      </w:rPr>
    </w:lvl>
    <w:lvl w:ilvl="5">
      <w:start w:val="1"/>
      <w:numFmt w:val="lowerRoman"/>
      <w:lvlText w:val="%6."/>
      <w:lvlJc w:val="right"/>
      <w:pPr>
        <w:tabs>
          <w:tab w:val="left" w:pos="1140"/>
        </w:tabs>
        <w:ind w:left="726" w:hanging="363"/>
      </w:pPr>
      <w:rPr>
        <w:rFonts w:ascii="宋体" w:eastAsia="宋体" w:hAnsi="宋体" w:hint="eastAsia"/>
      </w:rPr>
    </w:lvl>
    <w:lvl w:ilvl="6">
      <w:start w:val="1"/>
      <w:numFmt w:val="decimal"/>
      <w:lvlText w:val="%7."/>
      <w:lvlJc w:val="left"/>
      <w:pPr>
        <w:tabs>
          <w:tab w:val="left" w:pos="1140"/>
        </w:tabs>
        <w:ind w:left="726" w:hanging="363"/>
      </w:pPr>
      <w:rPr>
        <w:rFonts w:ascii="宋体" w:eastAsia="宋体" w:hAnsi="宋体" w:hint="eastAsia"/>
      </w:rPr>
    </w:lvl>
    <w:lvl w:ilvl="7">
      <w:start w:val="1"/>
      <w:numFmt w:val="lowerLetter"/>
      <w:lvlText w:val="%8)"/>
      <w:lvlJc w:val="left"/>
      <w:pPr>
        <w:tabs>
          <w:tab w:val="left" w:pos="1140"/>
        </w:tabs>
        <w:ind w:left="726" w:hanging="363"/>
      </w:pPr>
      <w:rPr>
        <w:rFonts w:ascii="宋体" w:eastAsia="宋体" w:hAnsi="宋体" w:hint="eastAsia"/>
      </w:rPr>
    </w:lvl>
    <w:lvl w:ilvl="8">
      <w:start w:val="1"/>
      <w:numFmt w:val="lowerRoman"/>
      <w:lvlText w:val="%9."/>
      <w:lvlJc w:val="right"/>
      <w:pPr>
        <w:tabs>
          <w:tab w:val="left" w:pos="1140"/>
        </w:tabs>
        <w:ind w:left="726" w:hanging="363"/>
      </w:pPr>
      <w:rPr>
        <w:rFonts w:ascii="宋体" w:eastAsia="宋体" w:hAnsi="宋体"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426"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suf2nbwEYp0/PNlBr6hKSqXauqo=" w:salt="RK7OhqqKj7HzMOvdEWoo5g=="/>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8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7FE"/>
    <w:rsid w:val="000619E9"/>
    <w:rsid w:val="000622D4"/>
    <w:rsid w:val="0006357D"/>
    <w:rsid w:val="00067F1E"/>
    <w:rsid w:val="00071CC0"/>
    <w:rsid w:val="00073C8C"/>
    <w:rsid w:val="00077B64"/>
    <w:rsid w:val="0008058C"/>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9CD"/>
    <w:rsid w:val="000B6A0B"/>
    <w:rsid w:val="000C0F6C"/>
    <w:rsid w:val="000C11DB"/>
    <w:rsid w:val="000C1492"/>
    <w:rsid w:val="000C2FBD"/>
    <w:rsid w:val="000C49D2"/>
    <w:rsid w:val="000C4B41"/>
    <w:rsid w:val="000C57D6"/>
    <w:rsid w:val="000C6362"/>
    <w:rsid w:val="000C7666"/>
    <w:rsid w:val="000D0A9C"/>
    <w:rsid w:val="000D10FA"/>
    <w:rsid w:val="000D1795"/>
    <w:rsid w:val="000D329A"/>
    <w:rsid w:val="000D4B9C"/>
    <w:rsid w:val="000D4EB6"/>
    <w:rsid w:val="000D753B"/>
    <w:rsid w:val="000E2D4D"/>
    <w:rsid w:val="000E4C9E"/>
    <w:rsid w:val="000E6FD7"/>
    <w:rsid w:val="000F06E1"/>
    <w:rsid w:val="000F08F2"/>
    <w:rsid w:val="000F0E3C"/>
    <w:rsid w:val="000F0ED4"/>
    <w:rsid w:val="000F19D5"/>
    <w:rsid w:val="000F4AEA"/>
    <w:rsid w:val="000F633F"/>
    <w:rsid w:val="000F67E9"/>
    <w:rsid w:val="00104926"/>
    <w:rsid w:val="00113B1E"/>
    <w:rsid w:val="0011711C"/>
    <w:rsid w:val="00117B49"/>
    <w:rsid w:val="001201D5"/>
    <w:rsid w:val="0012059C"/>
    <w:rsid w:val="001216F4"/>
    <w:rsid w:val="00124E4F"/>
    <w:rsid w:val="0012521C"/>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2CB"/>
    <w:rsid w:val="001529E5"/>
    <w:rsid w:val="00153C7E"/>
    <w:rsid w:val="00154A9D"/>
    <w:rsid w:val="001554B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52F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8ED"/>
    <w:rsid w:val="001E73AB"/>
    <w:rsid w:val="001F092D"/>
    <w:rsid w:val="001F143A"/>
    <w:rsid w:val="001F1605"/>
    <w:rsid w:val="001F2508"/>
    <w:rsid w:val="001F4816"/>
    <w:rsid w:val="001F4EE9"/>
    <w:rsid w:val="001F56B1"/>
    <w:rsid w:val="001F69B4"/>
    <w:rsid w:val="001F77C7"/>
    <w:rsid w:val="00200183"/>
    <w:rsid w:val="00200333"/>
    <w:rsid w:val="0020107D"/>
    <w:rsid w:val="00202AA4"/>
    <w:rsid w:val="002031F7"/>
    <w:rsid w:val="002040E6"/>
    <w:rsid w:val="0020527B"/>
    <w:rsid w:val="00205F2C"/>
    <w:rsid w:val="00210B15"/>
    <w:rsid w:val="002142EA"/>
    <w:rsid w:val="002204BB"/>
    <w:rsid w:val="00220AFA"/>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1B4"/>
    <w:rsid w:val="00267EF4"/>
    <w:rsid w:val="00270C68"/>
    <w:rsid w:val="00270CB8"/>
    <w:rsid w:val="00272B08"/>
    <w:rsid w:val="002771AC"/>
    <w:rsid w:val="00281BB8"/>
    <w:rsid w:val="00281E9E"/>
    <w:rsid w:val="00282405"/>
    <w:rsid w:val="0028242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D85"/>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1FC9"/>
    <w:rsid w:val="002D42B5"/>
    <w:rsid w:val="002D4F1A"/>
    <w:rsid w:val="002D6EC6"/>
    <w:rsid w:val="002D79AC"/>
    <w:rsid w:val="002E039D"/>
    <w:rsid w:val="002E4D5A"/>
    <w:rsid w:val="002E6326"/>
    <w:rsid w:val="002F06A0"/>
    <w:rsid w:val="002F30E0"/>
    <w:rsid w:val="002F35E4"/>
    <w:rsid w:val="002F3730"/>
    <w:rsid w:val="002F38E1"/>
    <w:rsid w:val="002F7AF6"/>
    <w:rsid w:val="00300E63"/>
    <w:rsid w:val="00302F5F"/>
    <w:rsid w:val="00303127"/>
    <w:rsid w:val="0030441D"/>
    <w:rsid w:val="003059EB"/>
    <w:rsid w:val="00306063"/>
    <w:rsid w:val="00306752"/>
    <w:rsid w:val="00313B85"/>
    <w:rsid w:val="00317988"/>
    <w:rsid w:val="003221B4"/>
    <w:rsid w:val="0032258D"/>
    <w:rsid w:val="00322E62"/>
    <w:rsid w:val="00324D13"/>
    <w:rsid w:val="00324D2A"/>
    <w:rsid w:val="00324EDD"/>
    <w:rsid w:val="00326180"/>
    <w:rsid w:val="003331E4"/>
    <w:rsid w:val="0033408F"/>
    <w:rsid w:val="00336C64"/>
    <w:rsid w:val="00337162"/>
    <w:rsid w:val="0034194F"/>
    <w:rsid w:val="00344605"/>
    <w:rsid w:val="003467AE"/>
    <w:rsid w:val="003474AA"/>
    <w:rsid w:val="00350383"/>
    <w:rsid w:val="00350D1D"/>
    <w:rsid w:val="00352C83"/>
    <w:rsid w:val="003615D2"/>
    <w:rsid w:val="00361CA7"/>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15DD"/>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166F"/>
    <w:rsid w:val="003F23D3"/>
    <w:rsid w:val="003F3F08"/>
    <w:rsid w:val="003F49F1"/>
    <w:rsid w:val="003F6272"/>
    <w:rsid w:val="003F78BE"/>
    <w:rsid w:val="004003DE"/>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2E22"/>
    <w:rsid w:val="00454484"/>
    <w:rsid w:val="0045517B"/>
    <w:rsid w:val="0046374E"/>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FF9"/>
    <w:rsid w:val="004C1FBC"/>
    <w:rsid w:val="004C3F1D"/>
    <w:rsid w:val="004C458D"/>
    <w:rsid w:val="004C7556"/>
    <w:rsid w:val="004C783D"/>
    <w:rsid w:val="004C7E8B"/>
    <w:rsid w:val="004C7E9D"/>
    <w:rsid w:val="004C7F67"/>
    <w:rsid w:val="004D076D"/>
    <w:rsid w:val="004D0EF1"/>
    <w:rsid w:val="004D2253"/>
    <w:rsid w:val="004D2F99"/>
    <w:rsid w:val="004D4406"/>
    <w:rsid w:val="004D7C42"/>
    <w:rsid w:val="004E0465"/>
    <w:rsid w:val="004E127B"/>
    <w:rsid w:val="004E1C0A"/>
    <w:rsid w:val="004E2B06"/>
    <w:rsid w:val="004E30C5"/>
    <w:rsid w:val="004E4AA5"/>
    <w:rsid w:val="004E4AEE"/>
    <w:rsid w:val="004E59E3"/>
    <w:rsid w:val="004E67C0"/>
    <w:rsid w:val="004F093A"/>
    <w:rsid w:val="004F391A"/>
    <w:rsid w:val="004F3CFB"/>
    <w:rsid w:val="004F5CAA"/>
    <w:rsid w:val="004F6456"/>
    <w:rsid w:val="004F696E"/>
    <w:rsid w:val="004F6C71"/>
    <w:rsid w:val="005007C3"/>
    <w:rsid w:val="00501139"/>
    <w:rsid w:val="0050363E"/>
    <w:rsid w:val="005039BC"/>
    <w:rsid w:val="005043BB"/>
    <w:rsid w:val="00504A3D"/>
    <w:rsid w:val="00505767"/>
    <w:rsid w:val="00507152"/>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A0C"/>
    <w:rsid w:val="00555044"/>
    <w:rsid w:val="00555F2F"/>
    <w:rsid w:val="00561475"/>
    <w:rsid w:val="0056487B"/>
    <w:rsid w:val="00564FB9"/>
    <w:rsid w:val="00573D9E"/>
    <w:rsid w:val="005744D0"/>
    <w:rsid w:val="005801E3"/>
    <w:rsid w:val="00580CAE"/>
    <w:rsid w:val="00581802"/>
    <w:rsid w:val="005836A8"/>
    <w:rsid w:val="0058409C"/>
    <w:rsid w:val="00584262"/>
    <w:rsid w:val="00586581"/>
    <w:rsid w:val="00586630"/>
    <w:rsid w:val="00587ADD"/>
    <w:rsid w:val="00591E27"/>
    <w:rsid w:val="00596160"/>
    <w:rsid w:val="005966E2"/>
    <w:rsid w:val="00597007"/>
    <w:rsid w:val="00597070"/>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F1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4C9"/>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8D5"/>
    <w:rsid w:val="00672060"/>
    <w:rsid w:val="00672BFD"/>
    <w:rsid w:val="00676AEE"/>
    <w:rsid w:val="006770F4"/>
    <w:rsid w:val="00677A84"/>
    <w:rsid w:val="0068026D"/>
    <w:rsid w:val="00680A27"/>
    <w:rsid w:val="00680D2E"/>
    <w:rsid w:val="006816A4"/>
    <w:rsid w:val="006819B8"/>
    <w:rsid w:val="00682059"/>
    <w:rsid w:val="006840A6"/>
    <w:rsid w:val="006850CD"/>
    <w:rsid w:val="00685AAB"/>
    <w:rsid w:val="0069292D"/>
    <w:rsid w:val="00695D22"/>
    <w:rsid w:val="00697B6A"/>
    <w:rsid w:val="006A07AA"/>
    <w:rsid w:val="006A25E5"/>
    <w:rsid w:val="006A2B46"/>
    <w:rsid w:val="006A336D"/>
    <w:rsid w:val="006A37B9"/>
    <w:rsid w:val="006B2672"/>
    <w:rsid w:val="006B54BF"/>
    <w:rsid w:val="006B5F44"/>
    <w:rsid w:val="006B5F90"/>
    <w:rsid w:val="006B62E4"/>
    <w:rsid w:val="006C1BBA"/>
    <w:rsid w:val="006C2079"/>
    <w:rsid w:val="006C28EC"/>
    <w:rsid w:val="006C5A62"/>
    <w:rsid w:val="006C5D68"/>
    <w:rsid w:val="006C6976"/>
    <w:rsid w:val="006C6DD0"/>
    <w:rsid w:val="006D04EA"/>
    <w:rsid w:val="006D0AB7"/>
    <w:rsid w:val="006D16C4"/>
    <w:rsid w:val="006D26F2"/>
    <w:rsid w:val="006D3A3A"/>
    <w:rsid w:val="006D3E96"/>
    <w:rsid w:val="006D4515"/>
    <w:rsid w:val="006D4BB1"/>
    <w:rsid w:val="006D6593"/>
    <w:rsid w:val="006E23EA"/>
    <w:rsid w:val="006F03A8"/>
    <w:rsid w:val="006F2ACA"/>
    <w:rsid w:val="006F2ADC"/>
    <w:rsid w:val="006F2BFE"/>
    <w:rsid w:val="006F31E9"/>
    <w:rsid w:val="006F6284"/>
    <w:rsid w:val="006F66DF"/>
    <w:rsid w:val="007002C5"/>
    <w:rsid w:val="00704387"/>
    <w:rsid w:val="00707669"/>
    <w:rsid w:val="00711CBA"/>
    <w:rsid w:val="00711FB5"/>
    <w:rsid w:val="00712A01"/>
    <w:rsid w:val="00714F58"/>
    <w:rsid w:val="00722FBF"/>
    <w:rsid w:val="00722FC2"/>
    <w:rsid w:val="00724879"/>
    <w:rsid w:val="00724891"/>
    <w:rsid w:val="00724E1B"/>
    <w:rsid w:val="00725949"/>
    <w:rsid w:val="00725A0A"/>
    <w:rsid w:val="0072660C"/>
    <w:rsid w:val="00727FA2"/>
    <w:rsid w:val="00731AF4"/>
    <w:rsid w:val="007322D9"/>
    <w:rsid w:val="00732BC0"/>
    <w:rsid w:val="00734306"/>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6D"/>
    <w:rsid w:val="0077008A"/>
    <w:rsid w:val="00773C1F"/>
    <w:rsid w:val="00774DA4"/>
    <w:rsid w:val="00776599"/>
    <w:rsid w:val="0078114B"/>
    <w:rsid w:val="00781DD2"/>
    <w:rsid w:val="00783ECF"/>
    <w:rsid w:val="0078413A"/>
    <w:rsid w:val="007959E8"/>
    <w:rsid w:val="00795E9C"/>
    <w:rsid w:val="007A0521"/>
    <w:rsid w:val="007A1F7D"/>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D7F36"/>
    <w:rsid w:val="007E0BF1"/>
    <w:rsid w:val="007E6447"/>
    <w:rsid w:val="007F0ED8"/>
    <w:rsid w:val="007F0F63"/>
    <w:rsid w:val="007F75CE"/>
    <w:rsid w:val="008013A4"/>
    <w:rsid w:val="00801AD3"/>
    <w:rsid w:val="008027CE"/>
    <w:rsid w:val="00802F42"/>
    <w:rsid w:val="00804383"/>
    <w:rsid w:val="00804BB7"/>
    <w:rsid w:val="00804D41"/>
    <w:rsid w:val="00810257"/>
    <w:rsid w:val="00810437"/>
    <w:rsid w:val="008104F5"/>
    <w:rsid w:val="00811072"/>
    <w:rsid w:val="00811369"/>
    <w:rsid w:val="00811D76"/>
    <w:rsid w:val="00815419"/>
    <w:rsid w:val="008163C8"/>
    <w:rsid w:val="008164A1"/>
    <w:rsid w:val="00817325"/>
    <w:rsid w:val="008209E6"/>
    <w:rsid w:val="00823303"/>
    <w:rsid w:val="008233B2"/>
    <w:rsid w:val="00823A9F"/>
    <w:rsid w:val="00823C85"/>
    <w:rsid w:val="00825138"/>
    <w:rsid w:val="00826963"/>
    <w:rsid w:val="008269DD"/>
    <w:rsid w:val="00830621"/>
    <w:rsid w:val="0083348C"/>
    <w:rsid w:val="008373D3"/>
    <w:rsid w:val="00840617"/>
    <w:rsid w:val="00840F84"/>
    <w:rsid w:val="00842A47"/>
    <w:rsid w:val="00843C13"/>
    <w:rsid w:val="008454F8"/>
    <w:rsid w:val="0085173A"/>
    <w:rsid w:val="00856316"/>
    <w:rsid w:val="008603CE"/>
    <w:rsid w:val="008606FE"/>
    <w:rsid w:val="008620FC"/>
    <w:rsid w:val="008627A5"/>
    <w:rsid w:val="00863E05"/>
    <w:rsid w:val="00865ACA"/>
    <w:rsid w:val="00865D28"/>
    <w:rsid w:val="00865F85"/>
    <w:rsid w:val="00867C10"/>
    <w:rsid w:val="00870439"/>
    <w:rsid w:val="00870DA1"/>
    <w:rsid w:val="00872BF3"/>
    <w:rsid w:val="00883F93"/>
    <w:rsid w:val="0088417E"/>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0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AEA"/>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6596"/>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3DDE"/>
    <w:rsid w:val="0099551B"/>
    <w:rsid w:val="009971AF"/>
    <w:rsid w:val="00997BF1"/>
    <w:rsid w:val="009A089C"/>
    <w:rsid w:val="009A118E"/>
    <w:rsid w:val="009A21CD"/>
    <w:rsid w:val="009A278C"/>
    <w:rsid w:val="009A2BC2"/>
    <w:rsid w:val="009A42C1"/>
    <w:rsid w:val="009A5429"/>
    <w:rsid w:val="009A72AD"/>
    <w:rsid w:val="009B0226"/>
    <w:rsid w:val="009B09E0"/>
    <w:rsid w:val="009B0BC5"/>
    <w:rsid w:val="009B11CD"/>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A29"/>
    <w:rsid w:val="00A27341"/>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C58"/>
    <w:rsid w:val="00A51062"/>
    <w:rsid w:val="00A548B9"/>
    <w:rsid w:val="00A55BD6"/>
    <w:rsid w:val="00A55D50"/>
    <w:rsid w:val="00A57142"/>
    <w:rsid w:val="00A648CD"/>
    <w:rsid w:val="00A6537A"/>
    <w:rsid w:val="00A67866"/>
    <w:rsid w:val="00A70B07"/>
    <w:rsid w:val="00A723F8"/>
    <w:rsid w:val="00A77CCB"/>
    <w:rsid w:val="00A8102A"/>
    <w:rsid w:val="00A83D8D"/>
    <w:rsid w:val="00A8446B"/>
    <w:rsid w:val="00A8465A"/>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77F"/>
    <w:rsid w:val="00AC4D95"/>
    <w:rsid w:val="00AC5DF4"/>
    <w:rsid w:val="00AD0AEF"/>
    <w:rsid w:val="00AD11B7"/>
    <w:rsid w:val="00AD1A94"/>
    <w:rsid w:val="00AD1C05"/>
    <w:rsid w:val="00AD4126"/>
    <w:rsid w:val="00AD421C"/>
    <w:rsid w:val="00AD44FA"/>
    <w:rsid w:val="00AE070A"/>
    <w:rsid w:val="00AE101C"/>
    <w:rsid w:val="00AE224C"/>
    <w:rsid w:val="00AE37E5"/>
    <w:rsid w:val="00AE5EB4"/>
    <w:rsid w:val="00AF0C18"/>
    <w:rsid w:val="00AF4728"/>
    <w:rsid w:val="00AF47C5"/>
    <w:rsid w:val="00AF5398"/>
    <w:rsid w:val="00B01763"/>
    <w:rsid w:val="00B049AF"/>
    <w:rsid w:val="00B07242"/>
    <w:rsid w:val="00B10534"/>
    <w:rsid w:val="00B110A0"/>
    <w:rsid w:val="00B113DB"/>
    <w:rsid w:val="00B11D8A"/>
    <w:rsid w:val="00B12981"/>
    <w:rsid w:val="00B147DD"/>
    <w:rsid w:val="00B156AD"/>
    <w:rsid w:val="00B156FD"/>
    <w:rsid w:val="00B21F61"/>
    <w:rsid w:val="00B261F1"/>
    <w:rsid w:val="00B265BC"/>
    <w:rsid w:val="00B31FB1"/>
    <w:rsid w:val="00B33952"/>
    <w:rsid w:val="00B33C5E"/>
    <w:rsid w:val="00B342F4"/>
    <w:rsid w:val="00B34369"/>
    <w:rsid w:val="00B34DC2"/>
    <w:rsid w:val="00B35E36"/>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1D89"/>
    <w:rsid w:val="00BA263B"/>
    <w:rsid w:val="00BA42B2"/>
    <w:rsid w:val="00BA58D4"/>
    <w:rsid w:val="00BA5B9E"/>
    <w:rsid w:val="00BA7C9A"/>
    <w:rsid w:val="00BB203B"/>
    <w:rsid w:val="00BB5F8F"/>
    <w:rsid w:val="00BB657A"/>
    <w:rsid w:val="00BC1A4E"/>
    <w:rsid w:val="00BC4790"/>
    <w:rsid w:val="00BC5DC7"/>
    <w:rsid w:val="00BC6B8B"/>
    <w:rsid w:val="00BC73D8"/>
    <w:rsid w:val="00BD4B6E"/>
    <w:rsid w:val="00BD52D7"/>
    <w:rsid w:val="00BD5AD2"/>
    <w:rsid w:val="00BE22F3"/>
    <w:rsid w:val="00BE2AA1"/>
    <w:rsid w:val="00BE3326"/>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F43"/>
    <w:rsid w:val="00C21540"/>
    <w:rsid w:val="00C21906"/>
    <w:rsid w:val="00C21BFA"/>
    <w:rsid w:val="00C22148"/>
    <w:rsid w:val="00C24C8D"/>
    <w:rsid w:val="00C25FE2"/>
    <w:rsid w:val="00C26B53"/>
    <w:rsid w:val="00C279B2"/>
    <w:rsid w:val="00C33E50"/>
    <w:rsid w:val="00C34C20"/>
    <w:rsid w:val="00C35A3E"/>
    <w:rsid w:val="00C36006"/>
    <w:rsid w:val="00C42130"/>
    <w:rsid w:val="00C423A4"/>
    <w:rsid w:val="00C44BF5"/>
    <w:rsid w:val="00C521D6"/>
    <w:rsid w:val="00C52DCE"/>
    <w:rsid w:val="00C55232"/>
    <w:rsid w:val="00C553A4"/>
    <w:rsid w:val="00C55A06"/>
    <w:rsid w:val="00C55D03"/>
    <w:rsid w:val="00C601BC"/>
    <w:rsid w:val="00C6282B"/>
    <w:rsid w:val="00C6329F"/>
    <w:rsid w:val="00C63340"/>
    <w:rsid w:val="00C643F9"/>
    <w:rsid w:val="00C64E95"/>
    <w:rsid w:val="00C651D7"/>
    <w:rsid w:val="00C66C56"/>
    <w:rsid w:val="00C67F92"/>
    <w:rsid w:val="00C70402"/>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0A8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2AC"/>
    <w:rsid w:val="00CD2808"/>
    <w:rsid w:val="00CD28BF"/>
    <w:rsid w:val="00CD4092"/>
    <w:rsid w:val="00CD4A20"/>
    <w:rsid w:val="00CD50A1"/>
    <w:rsid w:val="00CD519E"/>
    <w:rsid w:val="00CD561D"/>
    <w:rsid w:val="00CE0C4F"/>
    <w:rsid w:val="00CE30EA"/>
    <w:rsid w:val="00CE355A"/>
    <w:rsid w:val="00CF048A"/>
    <w:rsid w:val="00CF155A"/>
    <w:rsid w:val="00CF2947"/>
    <w:rsid w:val="00CF686F"/>
    <w:rsid w:val="00CF6E60"/>
    <w:rsid w:val="00CF7BCA"/>
    <w:rsid w:val="00D008FD"/>
    <w:rsid w:val="00D01733"/>
    <w:rsid w:val="00D0321C"/>
    <w:rsid w:val="00D035EC"/>
    <w:rsid w:val="00D04FBB"/>
    <w:rsid w:val="00D06061"/>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37A67"/>
    <w:rsid w:val="00D4162B"/>
    <w:rsid w:val="00D4514F"/>
    <w:rsid w:val="00D451E2"/>
    <w:rsid w:val="00D45E89"/>
    <w:rsid w:val="00D45E8D"/>
    <w:rsid w:val="00D466AE"/>
    <w:rsid w:val="00D4734F"/>
    <w:rsid w:val="00D51BF3"/>
    <w:rsid w:val="00D66846"/>
    <w:rsid w:val="00D675FB"/>
    <w:rsid w:val="00D71F25"/>
    <w:rsid w:val="00D72A9C"/>
    <w:rsid w:val="00D72AB3"/>
    <w:rsid w:val="00D74FE8"/>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09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7B7E"/>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0099"/>
    <w:rsid w:val="00E3137A"/>
    <w:rsid w:val="00E31D95"/>
    <w:rsid w:val="00E32CCF"/>
    <w:rsid w:val="00E34A98"/>
    <w:rsid w:val="00E35D1E"/>
    <w:rsid w:val="00E364F9"/>
    <w:rsid w:val="00E365FA"/>
    <w:rsid w:val="00E36789"/>
    <w:rsid w:val="00E44A83"/>
    <w:rsid w:val="00E502C1"/>
    <w:rsid w:val="00E502DD"/>
    <w:rsid w:val="00E50D3A"/>
    <w:rsid w:val="00E51387"/>
    <w:rsid w:val="00E51C80"/>
    <w:rsid w:val="00E51E68"/>
    <w:rsid w:val="00E52EFD"/>
    <w:rsid w:val="00E5408A"/>
    <w:rsid w:val="00E54C8F"/>
    <w:rsid w:val="00E56800"/>
    <w:rsid w:val="00E60C63"/>
    <w:rsid w:val="00E62FF9"/>
    <w:rsid w:val="00E635D6"/>
    <w:rsid w:val="00E639BC"/>
    <w:rsid w:val="00E65BBA"/>
    <w:rsid w:val="00E65D27"/>
    <w:rsid w:val="00E664CC"/>
    <w:rsid w:val="00E70388"/>
    <w:rsid w:val="00E70F92"/>
    <w:rsid w:val="00E74C54"/>
    <w:rsid w:val="00E77A03"/>
    <w:rsid w:val="00E822E8"/>
    <w:rsid w:val="00E82554"/>
    <w:rsid w:val="00E82606"/>
    <w:rsid w:val="00E846C8"/>
    <w:rsid w:val="00E84957"/>
    <w:rsid w:val="00E84A55"/>
    <w:rsid w:val="00E85BFF"/>
    <w:rsid w:val="00E877FF"/>
    <w:rsid w:val="00E90391"/>
    <w:rsid w:val="00E906C2"/>
    <w:rsid w:val="00E9311F"/>
    <w:rsid w:val="00E934D1"/>
    <w:rsid w:val="00E94AF0"/>
    <w:rsid w:val="00E952AA"/>
    <w:rsid w:val="00E95D13"/>
    <w:rsid w:val="00E95DD3"/>
    <w:rsid w:val="00E95FF9"/>
    <w:rsid w:val="00E969D5"/>
    <w:rsid w:val="00EA58D1"/>
    <w:rsid w:val="00EA61BC"/>
    <w:rsid w:val="00EA681A"/>
    <w:rsid w:val="00EA735B"/>
    <w:rsid w:val="00EB17DE"/>
    <w:rsid w:val="00EB1E69"/>
    <w:rsid w:val="00EB2086"/>
    <w:rsid w:val="00EB33B6"/>
    <w:rsid w:val="00EB5EDF"/>
    <w:rsid w:val="00EB60FE"/>
    <w:rsid w:val="00EB74DB"/>
    <w:rsid w:val="00EC5359"/>
    <w:rsid w:val="00EC562A"/>
    <w:rsid w:val="00ED067A"/>
    <w:rsid w:val="00ED2B50"/>
    <w:rsid w:val="00ED34AC"/>
    <w:rsid w:val="00EE0350"/>
    <w:rsid w:val="00EE0719"/>
    <w:rsid w:val="00EE0E80"/>
    <w:rsid w:val="00EE54A6"/>
    <w:rsid w:val="00EE613F"/>
    <w:rsid w:val="00EE7295"/>
    <w:rsid w:val="00EE7869"/>
    <w:rsid w:val="00EF054A"/>
    <w:rsid w:val="00EF3235"/>
    <w:rsid w:val="00EF7E72"/>
    <w:rsid w:val="00F06D37"/>
    <w:rsid w:val="00F07B9D"/>
    <w:rsid w:val="00F07DE0"/>
    <w:rsid w:val="00F11586"/>
    <w:rsid w:val="00F1183B"/>
    <w:rsid w:val="00F11C9F"/>
    <w:rsid w:val="00F12036"/>
    <w:rsid w:val="00F12263"/>
    <w:rsid w:val="00F1409D"/>
    <w:rsid w:val="00F14214"/>
    <w:rsid w:val="00F157A9"/>
    <w:rsid w:val="00F15EE1"/>
    <w:rsid w:val="00F2055F"/>
    <w:rsid w:val="00F25BB6"/>
    <w:rsid w:val="00F26B7E"/>
    <w:rsid w:val="00F27A3B"/>
    <w:rsid w:val="00F32217"/>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6E89"/>
    <w:rsid w:val="00F9108B"/>
    <w:rsid w:val="00F91349"/>
    <w:rsid w:val="00F93A8A"/>
    <w:rsid w:val="00F95248"/>
    <w:rsid w:val="00F956A9"/>
    <w:rsid w:val="00F963ED"/>
    <w:rsid w:val="00F966CF"/>
    <w:rsid w:val="00F96CAE"/>
    <w:rsid w:val="00F9783B"/>
    <w:rsid w:val="00F97C99"/>
    <w:rsid w:val="00FA2AAC"/>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44D0B"/>
    <w:rsid w:val="04B96339"/>
    <w:rsid w:val="04D806FC"/>
    <w:rsid w:val="07520C39"/>
    <w:rsid w:val="10234F21"/>
    <w:rsid w:val="11455F0D"/>
    <w:rsid w:val="14997679"/>
    <w:rsid w:val="1ABC48F0"/>
    <w:rsid w:val="1D1F2F14"/>
    <w:rsid w:val="1FEC17D3"/>
    <w:rsid w:val="22765384"/>
    <w:rsid w:val="252F258F"/>
    <w:rsid w:val="289E73E3"/>
    <w:rsid w:val="2A475858"/>
    <w:rsid w:val="38DD7AB3"/>
    <w:rsid w:val="39DA2588"/>
    <w:rsid w:val="492378E0"/>
    <w:rsid w:val="4EB833F8"/>
    <w:rsid w:val="528D0821"/>
    <w:rsid w:val="533F7A08"/>
    <w:rsid w:val="59E135B0"/>
    <w:rsid w:val="5ECC5D50"/>
    <w:rsid w:val="62AF1C11"/>
    <w:rsid w:val="657A6506"/>
    <w:rsid w:val="69312CFC"/>
    <w:rsid w:val="69E421A0"/>
    <w:rsid w:val="6DE631C7"/>
    <w:rsid w:val="70514307"/>
    <w:rsid w:val="7853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1652B2"/>
  <w15:docId w15:val="{FB8963D7-0A49-41FD-BF96-99035F0C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autoRedefine/>
    <w:uiPriority w:val="39"/>
    <w:unhideWhenUsed/>
    <w:qFormat/>
    <w:pPr>
      <w:ind w:left="839"/>
    </w:pPr>
    <w:rPr>
      <w:rFonts w:ascii="宋体"/>
    </w:rPr>
  </w:style>
  <w:style w:type="paragraph" w:styleId="31">
    <w:name w:val="toc 3"/>
    <w:basedOn w:val="afff5"/>
    <w:next w:val="afff5"/>
    <w:autoRedefine/>
    <w:uiPriority w:val="39"/>
    <w:unhideWhenUsed/>
    <w:qFormat/>
    <w:pPr>
      <w:spacing w:line="300" w:lineRule="exact"/>
      <w:ind w:left="420"/>
    </w:pPr>
    <w:rPr>
      <w:rFonts w:ascii="宋体"/>
    </w:rPr>
  </w:style>
  <w:style w:type="paragraph" w:styleId="afffc">
    <w:name w:val="Plain Text"/>
    <w:basedOn w:val="afff5"/>
    <w:link w:val="afffd"/>
    <w:uiPriority w:val="99"/>
    <w:unhideWhenUsed/>
    <w:qFormat/>
    <w:pPr>
      <w:adjustRightInd/>
      <w:spacing w:line="240" w:lineRule="auto"/>
    </w:pPr>
    <w:rPr>
      <w:rFonts w:ascii="宋体" w:hAnsi="Courier New" w:cs="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24">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3">
    <w:name w:val="标准文件_页脚偶数页"/>
    <w:qFormat/>
    <w:pPr>
      <w:ind w:left="198"/>
    </w:pPr>
    <w:rPr>
      <w:rFonts w:ascii="宋体" w:hAnsi="Times New Roman"/>
      <w:sz w:val="18"/>
    </w:rPr>
  </w:style>
  <w:style w:type="paragraph" w:customStyle="1" w:styleId="afffff4">
    <w:name w:val="标准文件_页脚奇数页"/>
    <w:qFormat/>
    <w:pPr>
      <w:ind w:right="227"/>
      <w:jc w:val="right"/>
    </w:pPr>
    <w:rPr>
      <w:rFonts w:ascii="宋体" w:hAnsi="Times New Roman"/>
      <w:sz w:val="18"/>
    </w:rPr>
  </w:style>
  <w:style w:type="paragraph" w:customStyle="1" w:styleId="afffff5">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hAnsi="Times New Roman"/>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7"/>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7"/>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7"/>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7"/>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7"/>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7"/>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7"/>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7"/>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7"/>
    <w:qFormat/>
    <w:pPr>
      <w:numPr>
        <w:ilvl w:val="2"/>
      </w:numPr>
      <w:spacing w:beforeLines="50" w:before="50" w:afterLines="50" w:after="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7"/>
    <w:qFormat/>
    <w:pPr>
      <w:numPr>
        <w:numId w:val="18"/>
      </w:numPr>
      <w:jc w:val="center"/>
    </w:pPr>
    <w:rPr>
      <w:rFonts w:ascii="黑体" w:eastAsia="黑体" w:hAnsi="Times New Roman"/>
      <w:sz w:val="21"/>
    </w:rPr>
  </w:style>
  <w:style w:type="paragraph" w:customStyle="1" w:styleId="afb">
    <w:name w:val="标准文件_正文英文图标题"/>
    <w:next w:val="afffff7"/>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before="0" w:afterLines="0" w:after="0"/>
      <w:outlineLvl w:val="9"/>
    </w:pPr>
    <w:rPr>
      <w:rFonts w:ascii="宋体" w:eastAsia="宋体"/>
    </w:rPr>
  </w:style>
  <w:style w:type="paragraph" w:customStyle="1" w:styleId="afffffffff1">
    <w:name w:val="标准文件_五级无标题"/>
    <w:basedOn w:val="afff1"/>
    <w:qFormat/>
    <w:pPr>
      <w:spacing w:beforeLines="0" w:before="0" w:afterLines="0" w:after="0"/>
      <w:outlineLvl w:val="9"/>
    </w:pPr>
    <w:rPr>
      <w:rFonts w:ascii="宋体" w:eastAsia="宋体"/>
    </w:rPr>
  </w:style>
  <w:style w:type="paragraph" w:customStyle="1" w:styleId="afffffffff2">
    <w:name w:val="标准文件_三级无标题"/>
    <w:basedOn w:val="afff"/>
    <w:qFormat/>
    <w:pPr>
      <w:spacing w:beforeLines="0" w:before="0" w:afterLines="0" w:after="0"/>
      <w:outlineLvl w:val="9"/>
    </w:pPr>
    <w:rPr>
      <w:rFonts w:ascii="宋体" w:eastAsia="宋体"/>
    </w:rPr>
  </w:style>
  <w:style w:type="paragraph" w:customStyle="1" w:styleId="afffffffff3">
    <w:name w:val="标准文件_二级无标题"/>
    <w:basedOn w:val="affe"/>
    <w:qFormat/>
    <w:pPr>
      <w:spacing w:beforeLines="0" w:before="0" w:afterLines="0" w:after="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c"/>
    <w:qFormat/>
    <w:pPr>
      <w:widowControl w:val="0"/>
      <w:numPr>
        <w:numId w:val="28"/>
      </w:numPr>
      <w:jc w:val="both"/>
    </w:pPr>
    <w:rPr>
      <w:rFonts w:ascii="宋体" w:hAnsi="Times New Roman"/>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1"/>
      </w:numPr>
      <w:ind w:firstLineChars="0" w:firstLine="0"/>
    </w:pPr>
  </w:style>
  <w:style w:type="paragraph" w:customStyle="1" w:styleId="21">
    <w:name w:val="标准文件_三级项2"/>
    <w:basedOn w:val="afffff7"/>
    <w:qFormat/>
    <w:pPr>
      <w:numPr>
        <w:numId w:val="30"/>
      </w:numPr>
      <w:spacing w:line="300" w:lineRule="exact"/>
      <w:ind w:firstLineChars="0"/>
    </w:pPr>
    <w:rPr>
      <w:rFonts w:ascii="Times New Roman"/>
    </w:rPr>
  </w:style>
  <w:style w:type="paragraph" w:customStyle="1" w:styleId="20">
    <w:name w:val="标准文件_一级项2"/>
    <w:basedOn w:val="afffff7"/>
    <w:qFormat/>
    <w:pPr>
      <w:numPr>
        <w:numId w:val="31"/>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paragraph" w:customStyle="1" w:styleId="13">
    <w:name w:val="正文1"/>
    <w:qFormat/>
    <w:pPr>
      <w:jc w:val="both"/>
    </w:pPr>
    <w:rPr>
      <w:rFonts w:cs="Calibri"/>
      <w:kern w:val="2"/>
      <w:sz w:val="21"/>
      <w:szCs w:val="21"/>
    </w:rPr>
  </w:style>
  <w:style w:type="character" w:customStyle="1" w:styleId="afffd">
    <w:name w:val="纯文本 字符"/>
    <w:basedOn w:val="afff6"/>
    <w:link w:val="afffc"/>
    <w:uiPriority w:val="99"/>
    <w:qFormat/>
    <w:rPr>
      <w:rFonts w:ascii="宋体" w:hAnsi="Courier New" w:cs="宋体"/>
      <w:kern w:val="2"/>
      <w:sz w:val="21"/>
      <w:szCs w:val="21"/>
    </w:rPr>
  </w:style>
  <w:style w:type="paragraph" w:customStyle="1" w:styleId="afffffffffffc">
    <w:name w:val="段"/>
    <w:basedOn w:val="afff5"/>
    <w:qFormat/>
    <w:pPr>
      <w:widowControl/>
      <w:tabs>
        <w:tab w:val="center" w:pos="4201"/>
        <w:tab w:val="right" w:leader="dot" w:pos="9298"/>
      </w:tabs>
      <w:autoSpaceDE w:val="0"/>
      <w:autoSpaceDN w:val="0"/>
      <w:adjustRightInd/>
      <w:spacing w:line="240" w:lineRule="auto"/>
      <w:ind w:firstLineChars="200" w:firstLine="420"/>
    </w:pPr>
    <w:rPr>
      <w:rFonts w:ascii="宋体" w:hAnsi="宋体" w:cs="宋体"/>
      <w:kern w:val="0"/>
    </w:rPr>
  </w:style>
  <w:style w:type="paragraph" w:customStyle="1" w:styleId="25">
    <w:name w:val="正文2"/>
    <w:qFormat/>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7CC0435C234BCFAF76910016053153"/>
        <w:category>
          <w:name w:val="常规"/>
          <w:gallery w:val="placeholder"/>
        </w:category>
        <w:types>
          <w:type w:val="bbPlcHdr"/>
        </w:types>
        <w:behaviors>
          <w:behavior w:val="content"/>
        </w:behaviors>
        <w:guid w:val="{A6B280A8-B1D3-458B-A4CA-49A70F713455}"/>
      </w:docPartPr>
      <w:docPartBody>
        <w:p w:rsidR="00BA5D29" w:rsidRDefault="00BA5D29">
          <w:pPr>
            <w:pStyle w:val="467CC0435C234BCFAF76910016053153"/>
          </w:pPr>
          <w:r>
            <w:rPr>
              <w:rStyle w:val="a3"/>
              <w:rFonts w:hint="eastAsia"/>
            </w:rPr>
            <w:t>单击或点击此处输入文字。</w:t>
          </w:r>
        </w:p>
      </w:docPartBody>
    </w:docPart>
    <w:docPart>
      <w:docPartPr>
        <w:name w:val="C4C8EEA7A6BC4F40A8B1D8458736ABFD"/>
        <w:category>
          <w:name w:val="常规"/>
          <w:gallery w:val="placeholder"/>
        </w:category>
        <w:types>
          <w:type w:val="bbPlcHdr"/>
        </w:types>
        <w:behaviors>
          <w:behavior w:val="content"/>
        </w:behaviors>
        <w:guid w:val="{F7AB9D72-5893-44A1-94D1-38661F5B6599}"/>
      </w:docPartPr>
      <w:docPartBody>
        <w:p w:rsidR="00BA5D29" w:rsidRDefault="00BA5D29">
          <w:pPr>
            <w:pStyle w:val="C4C8EEA7A6BC4F40A8B1D8458736ABFD"/>
          </w:pPr>
          <w:r>
            <w:rPr>
              <w:rStyle w:val="a3"/>
              <w:rFonts w:hint="eastAsia"/>
            </w:rPr>
            <w:t>选择一项。</w:t>
          </w:r>
        </w:p>
      </w:docPartBody>
    </w:docPart>
    <w:docPart>
      <w:docPartPr>
        <w:name w:val="41DCB266CEE946EF8FC98FFBE32A934C"/>
        <w:category>
          <w:name w:val="常规"/>
          <w:gallery w:val="placeholder"/>
        </w:category>
        <w:types>
          <w:type w:val="bbPlcHdr"/>
        </w:types>
        <w:behaviors>
          <w:behavior w:val="content"/>
        </w:behaviors>
        <w:guid w:val="{506C6E39-4EEC-4582-869F-B2EFFB7AAB6A}"/>
      </w:docPartPr>
      <w:docPartBody>
        <w:p w:rsidR="00BA5D29" w:rsidRDefault="00BA5D29">
          <w:pPr>
            <w:pStyle w:val="41DCB266CEE946EF8FC98FFBE32A934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Times New Roman"/>
    <w:charset w:val="00"/>
    <w:family w:val="auto"/>
    <w:pitch w:val="default"/>
  </w:font>
  <w:font w:name="KaiTi">
    <w:altName w:val="Arial Unicode MS"/>
    <w:charset w:val="86"/>
    <w:family w:val="modern"/>
    <w:pitch w:val="default"/>
    <w:sig w:usb0="00000000"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09"/>
    <w:rsid w:val="000A0345"/>
    <w:rsid w:val="0034394B"/>
    <w:rsid w:val="00420409"/>
    <w:rsid w:val="0062713C"/>
    <w:rsid w:val="007A0531"/>
    <w:rsid w:val="009324EB"/>
    <w:rsid w:val="009F1F4E"/>
    <w:rsid w:val="00A11ADE"/>
    <w:rsid w:val="00A66821"/>
    <w:rsid w:val="00BA5D29"/>
    <w:rsid w:val="00E772AA"/>
    <w:rsid w:val="00F9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67CC0435C234BCFAF76910016053153">
    <w:name w:val="467CC0435C234BCFAF76910016053153"/>
    <w:qFormat/>
    <w:pPr>
      <w:widowControl w:val="0"/>
      <w:jc w:val="both"/>
    </w:pPr>
    <w:rPr>
      <w:kern w:val="2"/>
      <w:sz w:val="21"/>
      <w:szCs w:val="22"/>
    </w:rPr>
  </w:style>
  <w:style w:type="paragraph" w:customStyle="1" w:styleId="C4C8EEA7A6BC4F40A8B1D8458736ABFD">
    <w:name w:val="C4C8EEA7A6BC4F40A8B1D8458736ABFD"/>
    <w:qFormat/>
    <w:pPr>
      <w:widowControl w:val="0"/>
      <w:jc w:val="both"/>
    </w:pPr>
    <w:rPr>
      <w:kern w:val="2"/>
      <w:sz w:val="21"/>
      <w:szCs w:val="22"/>
    </w:rPr>
  </w:style>
  <w:style w:type="paragraph" w:customStyle="1" w:styleId="41DCB266CEE946EF8FC98FFBE32A934C">
    <w:name w:val="41DCB266CEE946EF8FC98FFBE32A934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3129C-4C75-428B-B897-DAFF7F86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37</TotalTime>
  <Pages>15</Pages>
  <Words>1581</Words>
  <Characters>9013</Characters>
  <Application>Microsoft Office Word</Application>
  <DocSecurity>0</DocSecurity>
  <Lines>75</Lines>
  <Paragraphs>21</Paragraphs>
  <ScaleCrop>false</ScaleCrop>
  <Company>PCMI</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dc:description>&lt;config cover="true" show_menu="true" version="1.0.0" doctype="SDKXY"&gt;_x000d_
&lt;/config&gt;</dc:description>
  <cp:lastModifiedBy>zhouql</cp:lastModifiedBy>
  <cp:revision>7</cp:revision>
  <cp:lastPrinted>2025-10-14T11:04:00Z</cp:lastPrinted>
  <dcterms:created xsi:type="dcterms:W3CDTF">2025-10-24T01:24:00Z</dcterms:created>
  <dcterms:modified xsi:type="dcterms:W3CDTF">2025-10-24T02:01:00Z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eyJoZGlkIjoiNDM3M2RkZjM5NDMxM2EzNzhjODZkMmE4ZWM2ZmRhYWUiLCJ1c2VySWQiOiIzMjgzNzc3MTIifQ==</vt:lpwstr>
  </property>
  <property fmtid="{D5CDD505-2E9C-101B-9397-08002B2CF9AE}" pid="15" name="KSOProductBuildVer">
    <vt:lpwstr>2052-12.1.0.23125</vt:lpwstr>
  </property>
  <property fmtid="{D5CDD505-2E9C-101B-9397-08002B2CF9AE}" pid="16" name="ICV">
    <vt:lpwstr>8DCF5556B8EA4481ABE7385641698AB2_13</vt:lpwstr>
  </property>
</Properties>
</file>