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关于《北京市政务服务场所管理办法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（征求意见稿）》的起草说明</w:t>
      </w:r>
    </w:p>
    <w:p/>
    <w:p>
      <w:pPr>
        <w:topLinePunct/>
        <w:spacing w:line="560" w:lineRule="exact"/>
        <w:ind w:firstLine="640" w:firstLineChars="200"/>
        <w:rPr>
          <w:rFonts w:hint="eastAsia" w:ascii="楷体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一、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起草</w:t>
      </w:r>
      <w:r>
        <w:rPr>
          <w:rFonts w:hint="eastAsia" w:ascii="黑体" w:hAnsi="黑体" w:eastAsia="黑体" w:cs="Times New Roman"/>
          <w:sz w:val="32"/>
          <w:szCs w:val="32"/>
        </w:rPr>
        <w:t>背景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和过程</w:t>
      </w:r>
    </w:p>
    <w:p>
      <w:pPr>
        <w:topLinePunct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政务服务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场所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是履行“四个服务”职责的重要平台，是服务群众和企业的重要窗口。</w:t>
      </w:r>
      <w:r>
        <w:rPr>
          <w:rFonts w:hint="eastAsia" w:ascii="仿宋_GB2312" w:hAnsi="仿宋_GB2312" w:eastAsia="仿宋_GB2312" w:cs="仿宋_GB2312"/>
          <w:sz w:val="32"/>
          <w:szCs w:val="32"/>
        </w:rPr>
        <w:t>近年来，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先后出台推进政务服务标准化规范化便利化、推动“高效办成一件事”等文件，对优化政务服务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提升行政效能提出一系列决策部署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，也</w:t>
      </w:r>
      <w:r>
        <w:rPr>
          <w:rFonts w:hint="eastAsia" w:ascii="仿宋_GB2312" w:hAnsi="仿宋_GB2312" w:eastAsia="仿宋_GB2312" w:cs="仿宋_GB2312"/>
          <w:sz w:val="32"/>
          <w:szCs w:val="32"/>
        </w:rPr>
        <w:t>对政务服务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管理工作提出了新的要求。为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进一步规范本市各级各类政务服务场所建设管理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加快推进政务服务标准化规范化便利化，持续擦亮“北京服务”品牌，北京市政务服务和数据管理局牵头对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《北京市政务服务中心管理暂行办法》（京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64号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进行修订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形成了《北京市政务服务场所管理办法（征求意见稿）》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（以下简称《办法》）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topLinePunct w:val="0"/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在《办法》起草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市政务和数据局组织开展了调查研究，</w:t>
      </w:r>
      <w:r>
        <w:rPr>
          <w:rFonts w:hint="eastAsia" w:ascii="仿宋_GB2312" w:hAnsi="仿宋_GB2312" w:eastAsia="仿宋_GB2312" w:cs="仿宋_GB2312"/>
          <w:sz w:val="32"/>
          <w:szCs w:val="32"/>
        </w:rPr>
        <w:t>广泛吸取外省市相关做法，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了各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政府和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市级有关部门的意见，</w:t>
      </w:r>
      <w:r>
        <w:rPr>
          <w:rFonts w:hint="eastAsia" w:eastAsia="仿宋_GB2312" w:cs="仿宋_GB2312"/>
          <w:sz w:val="32"/>
          <w:szCs w:val="32"/>
          <w:highlight w:val="none"/>
        </w:rPr>
        <w:t>通过座谈会形式征求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了</w:t>
      </w:r>
      <w:bookmarkStart w:id="0" w:name="_GoBack"/>
      <w:bookmarkEnd w:id="0"/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部分群众企业代表、领域专家、人大代表和政协委员的</w:t>
      </w:r>
      <w:r>
        <w:rPr>
          <w:rFonts w:hint="eastAsia" w:eastAsia="仿宋_GB2312" w:cs="仿宋_GB2312"/>
          <w:sz w:val="32"/>
          <w:szCs w:val="32"/>
          <w:highlight w:val="none"/>
        </w:rPr>
        <w:t>意见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建议</w:t>
      </w:r>
      <w:r>
        <w:rPr>
          <w:rFonts w:hint="eastAsia" w:eastAsia="仿宋_GB2312" w:cs="Times New Roman"/>
          <w:sz w:val="32"/>
          <w:szCs w:val="32"/>
          <w:highlight w:val="none"/>
        </w:rPr>
        <w:t>。</w:t>
      </w:r>
    </w:p>
    <w:p>
      <w:pPr>
        <w:topLinePunct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主要</w:t>
      </w:r>
      <w:r>
        <w:rPr>
          <w:rFonts w:hint="eastAsia" w:ascii="黑体" w:hAnsi="黑体" w:eastAsia="黑体" w:cs="黑体"/>
          <w:sz w:val="32"/>
          <w:szCs w:val="32"/>
        </w:rPr>
        <w:t>内容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《办法》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条，主要内容如下：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第一章总则7条。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修订目的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概念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适用范围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职责分工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工作原则，并对政务服务场所转型</w:t>
      </w:r>
      <w:r>
        <w:rPr>
          <w:rFonts w:hint="eastAsia" w:ascii="仿宋_GB2312" w:hAnsi="仿宋_GB2312" w:eastAsia="仿宋_GB2312" w:cs="仿宋_GB2312"/>
          <w:sz w:val="32"/>
          <w:szCs w:val="32"/>
        </w:rPr>
        <w:t>升级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集约化建设、防止“面子工程”等提出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第二章标准化建设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条。从规划布局、功能分区、窗口设置等，提出统一建设标准。包括规划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布局，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名称标识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对外服务时间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，设置咨询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合理设置功能分区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按需设置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并动态调整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服务窗口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加强无障碍、适老化等暖心服务以及国际语言环境建设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推进线上线下协同发展等内容。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第三章规范化管理1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围绕基本服务制度、全流程服务规范，提出规范化管理要求。包括事项集中进驻，实行首问负责、一次性告知、限时办结基本制度，规范预约、咨询、受理、审查、决定、结果送达等全流程管理，规范受理前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、审批专用章使用、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工作人员与办事人接触交往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加强中介服务管理等内容。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第四章便利化服务8条。围绕优化业务流程、深化数据共享等方面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提出便利化服务要求。包括推动“一件事”进驻政务服务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，推动事项下沉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镇街</w:t>
      </w:r>
      <w:r>
        <w:rPr>
          <w:rFonts w:hint="eastAsia" w:ascii="仿宋_GB2312" w:hAnsi="仿宋_GB2312" w:eastAsia="仿宋_GB2312" w:cs="仿宋_GB2312"/>
          <w:sz w:val="32"/>
          <w:szCs w:val="32"/>
        </w:rPr>
        <w:t>、服务进驻园区等，推动电子证照广泛应用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推行“容缺受理+告知承诺”办理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模式，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按需开设远程虚拟窗口，推动京津冀一体服务和京雄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同城化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探索提供增值化服务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推进数智化服务等内容。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第五章人员管理1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条。围绕审批人员、窗口人员，提出进驻人员管理要求。包括明确审批人员进驻要求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进驻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人员教育管理，科学核定窗口人员数量，健全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推行窗口人员等级认定，发挥党员先锋模范作用等。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第六章监督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条。围绕内外部监督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、设施设备配备</w:t>
      </w:r>
      <w:r>
        <w:rPr>
          <w:rFonts w:hint="eastAsia" w:ascii="仿宋_GB2312" w:hAnsi="仿宋_GB2312" w:eastAsia="仿宋_GB2312" w:cs="仿宋_GB2312"/>
          <w:sz w:val="32"/>
          <w:szCs w:val="32"/>
        </w:rPr>
        <w:t>等方面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要求。包括健全接诉即办机制，开展日常监督检查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实施政务服务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场所运行管理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监测，加强违规处理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，按需配备设施设备，强化服务保障和安全管理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第七章附则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条。明确《办法》施行日期。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-82550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-6.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16C20"/>
    <w:rsid w:val="00F05EB3"/>
    <w:rsid w:val="04416C20"/>
    <w:rsid w:val="1A5A116C"/>
    <w:rsid w:val="2CFB5FD8"/>
    <w:rsid w:val="33752FC3"/>
    <w:rsid w:val="382501A9"/>
    <w:rsid w:val="57AE7134"/>
    <w:rsid w:val="5BC31429"/>
    <w:rsid w:val="5F696E19"/>
    <w:rsid w:val="FEDDAD9C"/>
    <w:rsid w:val="FF7D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 w:asciiTheme="minorAscii" w:hAnsiTheme="minorAscii"/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578</Characters>
  <Lines>0</Lines>
  <Paragraphs>0</Paragraphs>
  <TotalTime>13</TotalTime>
  <ScaleCrop>false</ScaleCrop>
  <LinksUpToDate>false</LinksUpToDate>
  <CharactersWithSpaces>578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2025-01-25T02:12:00Z</dcterms:created>
  <dc:creator>努力的小young</dc:creator>
  <cp:lastModifiedBy>admin</cp:lastModifiedBy>
  <cp:lastPrinted>2025-10-15T09:28:57Z</cp:lastPrinted>
  <dcterms:modified xsi:type="dcterms:W3CDTF">2025-10-15T09:35:55Z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68543F9243AD42B6B39C4E9A5FB9B282_11</vt:lpwstr>
  </property>
  <property fmtid="{D5CDD505-2E9C-101B-9397-08002B2CF9AE}" pid="4" name="KSOTemplateDocerSaveRecord">
    <vt:lpwstr>eyJoZGlkIjoiN2MzYTM3MGE4MDllZmIyNzQ1MWRiZWRhYjUzMjNlMjEiLCJ1c2VySWQiOiI1ODk3NDEzNTYifQ==</vt:lpwstr>
  </property>
</Properties>
</file>