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D29AF" w14:textId="77777777" w:rsidR="00365D9E" w:rsidRPr="0058261B" w:rsidRDefault="00365D9E" w:rsidP="0052657E">
      <w:pPr>
        <w:ind w:firstLine="880"/>
        <w:jc w:val="center"/>
        <w:rPr>
          <w:rFonts w:ascii="华文中宋" w:eastAsia="华文中宋" w:hAnsi="华文中宋"/>
          <w:color w:val="000000" w:themeColor="text1"/>
          <w:sz w:val="44"/>
          <w:szCs w:val="44"/>
        </w:rPr>
      </w:pPr>
    </w:p>
    <w:p w14:paraId="1304D892" w14:textId="77777777" w:rsidR="00365D9E" w:rsidRPr="0058261B" w:rsidRDefault="00365D9E" w:rsidP="0052657E">
      <w:pPr>
        <w:ind w:firstLine="880"/>
        <w:jc w:val="center"/>
        <w:rPr>
          <w:rFonts w:ascii="华文中宋" w:eastAsia="华文中宋" w:hAnsi="华文中宋"/>
          <w:color w:val="000000" w:themeColor="text1"/>
          <w:sz w:val="44"/>
          <w:szCs w:val="44"/>
        </w:rPr>
      </w:pPr>
    </w:p>
    <w:p w14:paraId="3BF52325" w14:textId="77777777" w:rsidR="00365D9E" w:rsidRPr="0058261B" w:rsidRDefault="00365D9E" w:rsidP="0052657E">
      <w:pPr>
        <w:ind w:firstLine="880"/>
        <w:jc w:val="center"/>
        <w:rPr>
          <w:rFonts w:ascii="华文中宋" w:eastAsia="华文中宋" w:hAnsi="华文中宋"/>
          <w:color w:val="000000" w:themeColor="text1"/>
          <w:sz w:val="44"/>
          <w:szCs w:val="44"/>
        </w:rPr>
      </w:pPr>
    </w:p>
    <w:p w14:paraId="46520E92" w14:textId="5DB9CEF1" w:rsidR="00365D9E" w:rsidRPr="004F06CB" w:rsidRDefault="00A7685C" w:rsidP="005F2FA3">
      <w:pPr>
        <w:ind w:firstLineChars="45" w:firstLine="198"/>
        <w:jc w:val="center"/>
        <w:rPr>
          <w:rFonts w:ascii="华文中宋" w:eastAsia="华文中宋" w:hAnsi="华文中宋"/>
          <w:color w:val="000000" w:themeColor="text1"/>
          <w:sz w:val="44"/>
          <w:szCs w:val="44"/>
        </w:rPr>
      </w:pPr>
      <w:r w:rsidRPr="004F06CB">
        <w:rPr>
          <w:rFonts w:ascii="华文中宋" w:eastAsia="华文中宋" w:hAnsi="华文中宋" w:hint="eastAsia"/>
          <w:color w:val="000000" w:themeColor="text1"/>
          <w:sz w:val="44"/>
          <w:szCs w:val="44"/>
        </w:rPr>
        <w:t>《</w:t>
      </w:r>
      <w:r w:rsidR="006D0BE5" w:rsidRPr="004F06CB">
        <w:rPr>
          <w:rFonts w:ascii="华文中宋" w:eastAsia="华文中宋" w:hAnsi="华文中宋" w:hint="eastAsia"/>
          <w:color w:val="000000" w:themeColor="text1"/>
          <w:sz w:val="44"/>
          <w:szCs w:val="44"/>
        </w:rPr>
        <w:t>公共汽电车站台修编</w:t>
      </w:r>
      <w:r w:rsidRPr="004F06CB">
        <w:rPr>
          <w:rFonts w:ascii="华文中宋" w:eastAsia="华文中宋" w:hAnsi="华文中宋" w:hint="eastAsia"/>
          <w:color w:val="000000" w:themeColor="text1"/>
          <w:sz w:val="44"/>
          <w:szCs w:val="44"/>
        </w:rPr>
        <w:t>》</w:t>
      </w:r>
    </w:p>
    <w:p w14:paraId="5505BF7E" w14:textId="77777777" w:rsidR="00365D9E" w:rsidRPr="004F06CB" w:rsidRDefault="00365D9E" w:rsidP="005F2FA3">
      <w:pPr>
        <w:ind w:firstLineChars="45" w:firstLine="198"/>
        <w:jc w:val="center"/>
        <w:rPr>
          <w:rFonts w:ascii="华文中宋" w:eastAsia="华文中宋" w:hAnsi="华文中宋"/>
          <w:color w:val="000000" w:themeColor="text1"/>
          <w:sz w:val="44"/>
          <w:szCs w:val="44"/>
        </w:rPr>
      </w:pPr>
      <w:r w:rsidRPr="004F06CB">
        <w:rPr>
          <w:rFonts w:ascii="华文中宋" w:eastAsia="华文中宋" w:hAnsi="华文中宋" w:hint="eastAsia"/>
          <w:color w:val="000000" w:themeColor="text1"/>
          <w:sz w:val="44"/>
          <w:szCs w:val="44"/>
        </w:rPr>
        <w:t>北京市地方标准</w:t>
      </w:r>
      <w:r w:rsidR="00F82CFC" w:rsidRPr="004F06CB">
        <w:rPr>
          <w:rFonts w:ascii="华文中宋" w:eastAsia="华文中宋" w:hAnsi="华文中宋" w:hint="eastAsia"/>
          <w:color w:val="000000" w:themeColor="text1"/>
          <w:sz w:val="44"/>
          <w:szCs w:val="44"/>
        </w:rPr>
        <w:t>（修订）</w:t>
      </w:r>
      <w:r w:rsidRPr="004F06CB">
        <w:rPr>
          <w:rFonts w:ascii="华文中宋" w:eastAsia="华文中宋" w:hAnsi="华文中宋" w:hint="eastAsia"/>
          <w:color w:val="000000" w:themeColor="text1"/>
          <w:sz w:val="44"/>
          <w:szCs w:val="44"/>
        </w:rPr>
        <w:t>编制说明</w:t>
      </w:r>
    </w:p>
    <w:p w14:paraId="5890376A"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2FAAB3E7"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42C468F4"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03FB2FC9"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5664EF03"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49D1A344" w14:textId="77777777" w:rsidR="00A5579B" w:rsidRPr="004F06CB" w:rsidRDefault="00A5579B" w:rsidP="0052657E">
      <w:pPr>
        <w:ind w:firstLine="880"/>
        <w:jc w:val="center"/>
        <w:rPr>
          <w:rFonts w:ascii="华文中宋" w:eastAsia="华文中宋" w:hAnsi="华文中宋"/>
          <w:color w:val="000000" w:themeColor="text1"/>
          <w:sz w:val="44"/>
          <w:szCs w:val="44"/>
        </w:rPr>
      </w:pPr>
    </w:p>
    <w:p w14:paraId="79321A62"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122B08B5" w14:textId="77777777" w:rsidR="00365D9E" w:rsidRPr="004F06CB" w:rsidRDefault="00365D9E" w:rsidP="0052657E">
      <w:pPr>
        <w:ind w:firstLine="880"/>
        <w:jc w:val="center"/>
        <w:rPr>
          <w:rFonts w:ascii="华文中宋" w:eastAsia="华文中宋" w:hAnsi="华文中宋"/>
          <w:color w:val="000000" w:themeColor="text1"/>
          <w:sz w:val="44"/>
          <w:szCs w:val="44"/>
        </w:rPr>
      </w:pPr>
    </w:p>
    <w:p w14:paraId="175AE0B3" w14:textId="77777777" w:rsidR="00365D9E" w:rsidRPr="004F06CB" w:rsidRDefault="00365D9E" w:rsidP="0052657E">
      <w:pPr>
        <w:ind w:firstLine="560"/>
        <w:jc w:val="center"/>
        <w:rPr>
          <w:color w:val="000000" w:themeColor="text1"/>
          <w:sz w:val="28"/>
          <w:szCs w:val="28"/>
        </w:rPr>
      </w:pPr>
      <w:r w:rsidRPr="004F06CB">
        <w:rPr>
          <w:rFonts w:hint="eastAsia"/>
          <w:color w:val="000000" w:themeColor="text1"/>
          <w:sz w:val="28"/>
          <w:szCs w:val="28"/>
        </w:rPr>
        <w:t>北京</w:t>
      </w:r>
      <w:r w:rsidR="00006B6D" w:rsidRPr="004F06CB">
        <w:rPr>
          <w:rFonts w:hint="eastAsia"/>
          <w:color w:val="000000" w:themeColor="text1"/>
          <w:sz w:val="28"/>
          <w:szCs w:val="28"/>
        </w:rPr>
        <w:t>交通发展研究院</w:t>
      </w:r>
      <w:r w:rsidRPr="004F06CB">
        <w:rPr>
          <w:rFonts w:hint="eastAsia"/>
          <w:color w:val="000000" w:themeColor="text1"/>
          <w:sz w:val="28"/>
          <w:szCs w:val="28"/>
        </w:rPr>
        <w:t>编制组</w:t>
      </w:r>
    </w:p>
    <w:p w14:paraId="146AF544" w14:textId="5679A1FD" w:rsidR="00365D9E" w:rsidRPr="004F06CB" w:rsidRDefault="002412BE" w:rsidP="0052657E">
      <w:pPr>
        <w:ind w:firstLine="600"/>
        <w:jc w:val="center"/>
        <w:rPr>
          <w:color w:val="000000" w:themeColor="text1"/>
          <w:sz w:val="30"/>
          <w:szCs w:val="30"/>
        </w:rPr>
        <w:sectPr w:rsidR="00365D9E" w:rsidRPr="004F06CB">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851" w:gutter="0"/>
          <w:pgNumType w:start="0"/>
          <w:cols w:space="720"/>
          <w:docGrid w:linePitch="326"/>
        </w:sectPr>
      </w:pPr>
      <w:r w:rsidRPr="004F06CB">
        <w:rPr>
          <w:color w:val="000000" w:themeColor="text1"/>
          <w:sz w:val="30"/>
          <w:szCs w:val="30"/>
        </w:rPr>
        <w:t>202</w:t>
      </w:r>
      <w:r w:rsidR="006D0BE5" w:rsidRPr="004F06CB">
        <w:rPr>
          <w:rFonts w:hint="eastAsia"/>
          <w:color w:val="000000" w:themeColor="text1"/>
          <w:sz w:val="30"/>
          <w:szCs w:val="30"/>
        </w:rPr>
        <w:t>5</w:t>
      </w:r>
      <w:r w:rsidRPr="004F06CB">
        <w:rPr>
          <w:rFonts w:hint="eastAsia"/>
          <w:color w:val="000000" w:themeColor="text1"/>
          <w:sz w:val="30"/>
          <w:szCs w:val="30"/>
        </w:rPr>
        <w:t>年</w:t>
      </w:r>
      <w:r w:rsidR="00D219C6" w:rsidRPr="004F06CB">
        <w:rPr>
          <w:rFonts w:hint="eastAsia"/>
          <w:color w:val="000000" w:themeColor="text1"/>
          <w:sz w:val="30"/>
          <w:szCs w:val="30"/>
        </w:rPr>
        <w:t>6</w:t>
      </w:r>
      <w:r w:rsidR="00365D9E" w:rsidRPr="004F06CB">
        <w:rPr>
          <w:rFonts w:hint="eastAsia"/>
          <w:color w:val="000000" w:themeColor="text1"/>
          <w:sz w:val="30"/>
          <w:szCs w:val="30"/>
        </w:rPr>
        <w:t>月</w:t>
      </w:r>
    </w:p>
    <w:p w14:paraId="664FFB0E" w14:textId="77777777" w:rsidR="00365D9E" w:rsidRPr="004F06CB" w:rsidRDefault="00365D9E" w:rsidP="0052657E">
      <w:pPr>
        <w:pStyle w:val="TOC"/>
        <w:spacing w:before="0" w:line="360" w:lineRule="auto"/>
        <w:ind w:firstLine="643"/>
        <w:jc w:val="center"/>
        <w:rPr>
          <w:rFonts w:ascii="宋体" w:hAnsi="宋体"/>
          <w:color w:val="000000" w:themeColor="text1"/>
          <w:sz w:val="32"/>
        </w:rPr>
      </w:pPr>
      <w:r w:rsidRPr="004F06CB">
        <w:rPr>
          <w:rFonts w:ascii="宋体" w:hAnsi="宋体"/>
          <w:color w:val="000000" w:themeColor="text1"/>
          <w:sz w:val="32"/>
          <w:lang w:val="zh-CN"/>
        </w:rPr>
        <w:lastRenderedPageBreak/>
        <w:t>目录</w:t>
      </w:r>
    </w:p>
    <w:p w14:paraId="0FF51C96" w14:textId="1747E4FE" w:rsidR="001A55A7" w:rsidRPr="004F06CB" w:rsidRDefault="00D34754">
      <w:pPr>
        <w:pStyle w:val="12"/>
        <w:tabs>
          <w:tab w:val="right" w:leader="dot" w:pos="8296"/>
        </w:tabs>
        <w:ind w:firstLine="480"/>
        <w:rPr>
          <w:noProof/>
          <w:color w:val="000000" w:themeColor="text1"/>
        </w:rPr>
      </w:pPr>
      <w:r w:rsidRPr="004F06CB">
        <w:rPr>
          <w:rFonts w:hAnsi="宋体"/>
          <w:color w:val="000000" w:themeColor="text1"/>
          <w:szCs w:val="24"/>
        </w:rPr>
        <w:fldChar w:fldCharType="begin"/>
      </w:r>
      <w:r w:rsidR="00365D9E" w:rsidRPr="004F06CB">
        <w:rPr>
          <w:rFonts w:hAnsi="宋体"/>
          <w:color w:val="000000" w:themeColor="text1"/>
          <w:szCs w:val="24"/>
        </w:rPr>
        <w:instrText xml:space="preserve"> TOC \o "1-3" \h \z \u </w:instrText>
      </w:r>
      <w:r w:rsidRPr="004F06CB">
        <w:rPr>
          <w:rFonts w:hAnsi="宋体"/>
          <w:color w:val="000000" w:themeColor="text1"/>
          <w:szCs w:val="24"/>
        </w:rPr>
        <w:fldChar w:fldCharType="separate"/>
      </w:r>
      <w:hyperlink w:anchor="_Toc199434478" w:history="1">
        <w:r w:rsidR="001A55A7" w:rsidRPr="004F06CB">
          <w:rPr>
            <w:rStyle w:val="a3"/>
            <w:rFonts w:hint="eastAsia"/>
            <w:noProof/>
            <w:color w:val="000000" w:themeColor="text1"/>
          </w:rPr>
          <w:t>一、任务来源，起草单位，协作单位，主要起草人</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_Toc199434478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w:t>
        </w:r>
        <w:r w:rsidR="001A55A7" w:rsidRPr="004F06CB">
          <w:rPr>
            <w:rFonts w:hint="eastAsia"/>
            <w:noProof/>
            <w:webHidden/>
            <w:color w:val="000000" w:themeColor="text1"/>
          </w:rPr>
          <w:fldChar w:fldCharType="end"/>
        </w:r>
      </w:hyperlink>
    </w:p>
    <w:p w14:paraId="49567265" w14:textId="0B44EDB1" w:rsidR="001A55A7" w:rsidRPr="004F06CB" w:rsidRDefault="006F4078">
      <w:pPr>
        <w:pStyle w:val="2"/>
        <w:tabs>
          <w:tab w:val="right" w:leader="dot" w:pos="8296"/>
        </w:tabs>
        <w:ind w:left="480" w:firstLine="480"/>
        <w:rPr>
          <w:noProof/>
          <w:color w:val="000000" w:themeColor="text1"/>
        </w:rPr>
      </w:pPr>
      <w:hyperlink w:anchor="_Toc199434479" w:history="1">
        <w:r w:rsidR="001A55A7" w:rsidRPr="004F06CB">
          <w:rPr>
            <w:rStyle w:val="a3"/>
            <w:rFonts w:hAnsi="宋体" w:hint="eastAsia"/>
            <w:noProof/>
            <w:color w:val="000000" w:themeColor="text1"/>
          </w:rPr>
          <w:t>（一）任务来源</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_Toc199434479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w:t>
        </w:r>
        <w:r w:rsidR="001A55A7" w:rsidRPr="004F06CB">
          <w:rPr>
            <w:rFonts w:hint="eastAsia"/>
            <w:noProof/>
            <w:webHidden/>
            <w:color w:val="000000" w:themeColor="text1"/>
          </w:rPr>
          <w:fldChar w:fldCharType="end"/>
        </w:r>
      </w:hyperlink>
    </w:p>
    <w:p w14:paraId="146F669C" w14:textId="71684F62" w:rsidR="001A55A7" w:rsidRPr="004F06CB" w:rsidRDefault="006F4078">
      <w:pPr>
        <w:pStyle w:val="2"/>
        <w:tabs>
          <w:tab w:val="right" w:leader="dot" w:pos="8296"/>
        </w:tabs>
        <w:ind w:left="480" w:firstLine="480"/>
        <w:rPr>
          <w:noProof/>
          <w:color w:val="000000" w:themeColor="text1"/>
        </w:rPr>
      </w:pPr>
      <w:hyperlink w:anchor="_Toc199434480" w:history="1">
        <w:r w:rsidR="001A55A7" w:rsidRPr="004F06CB">
          <w:rPr>
            <w:rStyle w:val="a3"/>
            <w:rFonts w:hAnsi="宋体" w:hint="eastAsia"/>
            <w:noProof/>
            <w:color w:val="000000" w:themeColor="text1"/>
          </w:rPr>
          <w:t>（二）本规范起草单位和人员</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_Toc199434480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w:t>
        </w:r>
        <w:r w:rsidR="001A55A7" w:rsidRPr="004F06CB">
          <w:rPr>
            <w:rFonts w:hint="eastAsia"/>
            <w:noProof/>
            <w:webHidden/>
            <w:color w:val="000000" w:themeColor="text1"/>
          </w:rPr>
          <w:fldChar w:fldCharType="end"/>
        </w:r>
      </w:hyperlink>
    </w:p>
    <w:p w14:paraId="10C020F4" w14:textId="5A606312" w:rsidR="001A55A7" w:rsidRPr="004F06CB" w:rsidRDefault="006F4078">
      <w:pPr>
        <w:pStyle w:val="12"/>
        <w:tabs>
          <w:tab w:val="right" w:leader="dot" w:pos="8296"/>
        </w:tabs>
        <w:ind w:firstLine="480"/>
        <w:rPr>
          <w:noProof/>
          <w:color w:val="000000" w:themeColor="text1"/>
        </w:rPr>
      </w:pPr>
      <w:hyperlink w:anchor="_Toc199434481" w:history="1">
        <w:r w:rsidR="001A55A7" w:rsidRPr="004F06CB">
          <w:rPr>
            <w:rStyle w:val="a3"/>
            <w:rFonts w:hint="eastAsia"/>
            <w:noProof/>
            <w:color w:val="000000" w:themeColor="text1"/>
          </w:rPr>
          <w:t>二、标准修订的必要性和意义</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_Toc199434481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w:t>
        </w:r>
        <w:r w:rsidR="001A55A7" w:rsidRPr="004F06CB">
          <w:rPr>
            <w:rFonts w:hint="eastAsia"/>
            <w:noProof/>
            <w:webHidden/>
            <w:color w:val="000000" w:themeColor="text1"/>
          </w:rPr>
          <w:fldChar w:fldCharType="end"/>
        </w:r>
      </w:hyperlink>
    </w:p>
    <w:p w14:paraId="3ECA1B5B" w14:textId="610086C3" w:rsidR="001A55A7" w:rsidRPr="004F06CB" w:rsidRDefault="006F4078">
      <w:pPr>
        <w:pStyle w:val="12"/>
        <w:tabs>
          <w:tab w:val="right" w:leader="dot" w:pos="8296"/>
        </w:tabs>
        <w:ind w:firstLine="480"/>
        <w:rPr>
          <w:noProof/>
          <w:color w:val="000000" w:themeColor="text1"/>
        </w:rPr>
      </w:pPr>
      <w:hyperlink w:anchor="_Toc199434487" w:history="1">
        <w:r w:rsidR="001A55A7" w:rsidRPr="004F06CB">
          <w:rPr>
            <w:rStyle w:val="a3"/>
            <w:rFonts w:hint="eastAsia"/>
            <w:noProof/>
            <w:color w:val="000000" w:themeColor="text1"/>
          </w:rPr>
          <w:t>三、主要工作过程</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_Toc199434487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3</w:t>
        </w:r>
        <w:r w:rsidR="001A55A7" w:rsidRPr="004F06CB">
          <w:rPr>
            <w:rFonts w:hint="eastAsia"/>
            <w:noProof/>
            <w:webHidden/>
            <w:color w:val="000000" w:themeColor="text1"/>
          </w:rPr>
          <w:fldChar w:fldCharType="end"/>
        </w:r>
      </w:hyperlink>
    </w:p>
    <w:p w14:paraId="6A884FA4" w14:textId="3A8AEB3D" w:rsidR="001A55A7" w:rsidRPr="004F06CB" w:rsidRDefault="006F4078">
      <w:pPr>
        <w:pStyle w:val="2"/>
        <w:tabs>
          <w:tab w:val="right" w:leader="dot" w:pos="8296"/>
        </w:tabs>
        <w:ind w:left="480" w:firstLine="480"/>
        <w:rPr>
          <w:noProof/>
          <w:color w:val="000000" w:themeColor="text1"/>
        </w:rPr>
      </w:pPr>
      <w:hyperlink w:anchor="_Toc199434488" w:history="1">
        <w:r w:rsidR="001A55A7" w:rsidRPr="004F06CB">
          <w:rPr>
            <w:rStyle w:val="a3"/>
            <w:rFonts w:hAnsi="宋体" w:hint="eastAsia"/>
            <w:noProof/>
            <w:color w:val="000000" w:themeColor="text1"/>
          </w:rPr>
          <w:t>（一）工作安排</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_Toc199434488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3</w:t>
        </w:r>
        <w:r w:rsidR="001A55A7" w:rsidRPr="004F06CB">
          <w:rPr>
            <w:rFonts w:hint="eastAsia"/>
            <w:noProof/>
            <w:webHidden/>
            <w:color w:val="000000" w:themeColor="text1"/>
          </w:rPr>
          <w:fldChar w:fldCharType="end"/>
        </w:r>
      </w:hyperlink>
    </w:p>
    <w:p w14:paraId="0A6441C4" w14:textId="78AE24E4" w:rsidR="001A55A7" w:rsidRPr="004F06CB" w:rsidRDefault="006F4078">
      <w:pPr>
        <w:pStyle w:val="2"/>
        <w:tabs>
          <w:tab w:val="right" w:leader="dot" w:pos="8296"/>
        </w:tabs>
        <w:ind w:left="480" w:firstLine="480"/>
        <w:rPr>
          <w:noProof/>
          <w:color w:val="000000" w:themeColor="text1"/>
        </w:rPr>
      </w:pPr>
      <w:hyperlink w:anchor="_Toc199434489" w:history="1">
        <w:r w:rsidR="001A55A7" w:rsidRPr="004F06CB">
          <w:rPr>
            <w:rStyle w:val="a3"/>
            <w:rFonts w:hAnsi="宋体" w:hint="eastAsia"/>
            <w:noProof/>
            <w:color w:val="000000" w:themeColor="text1"/>
          </w:rPr>
          <w:t>（二）具体工作</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_Toc199434489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3</w:t>
        </w:r>
        <w:r w:rsidR="001A55A7" w:rsidRPr="004F06CB">
          <w:rPr>
            <w:rFonts w:hint="eastAsia"/>
            <w:noProof/>
            <w:webHidden/>
            <w:color w:val="000000" w:themeColor="text1"/>
          </w:rPr>
          <w:fldChar w:fldCharType="end"/>
        </w:r>
      </w:hyperlink>
    </w:p>
    <w:p w14:paraId="433BA0FE" w14:textId="60B88D38" w:rsidR="001A55A7" w:rsidRPr="004F06CB" w:rsidRDefault="006F4078">
      <w:pPr>
        <w:pStyle w:val="12"/>
        <w:tabs>
          <w:tab w:val="right" w:leader="dot" w:pos="8296"/>
        </w:tabs>
        <w:ind w:firstLine="480"/>
        <w:rPr>
          <w:noProof/>
          <w:color w:val="000000" w:themeColor="text1"/>
        </w:rPr>
      </w:pPr>
      <w:hyperlink w:anchor="_Toc199434490" w:history="1">
        <w:r w:rsidR="001A55A7" w:rsidRPr="004F06CB">
          <w:rPr>
            <w:rStyle w:val="a3"/>
            <w:rFonts w:hint="eastAsia"/>
            <w:noProof/>
            <w:color w:val="000000" w:themeColor="text1"/>
          </w:rPr>
          <w:t>四、制定标准的原则和依据，与现行法律、法规、标准的关系</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_Toc199434490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5</w:t>
        </w:r>
        <w:r w:rsidR="001A55A7" w:rsidRPr="004F06CB">
          <w:rPr>
            <w:rFonts w:hint="eastAsia"/>
            <w:noProof/>
            <w:webHidden/>
            <w:color w:val="000000" w:themeColor="text1"/>
          </w:rPr>
          <w:fldChar w:fldCharType="end"/>
        </w:r>
      </w:hyperlink>
    </w:p>
    <w:p w14:paraId="619C113B" w14:textId="6FDB7272" w:rsidR="001A55A7" w:rsidRPr="004F06CB" w:rsidRDefault="006F4078">
      <w:pPr>
        <w:pStyle w:val="2"/>
        <w:tabs>
          <w:tab w:val="right" w:leader="dot" w:pos="8296"/>
        </w:tabs>
        <w:ind w:left="480" w:firstLine="480"/>
        <w:rPr>
          <w:noProof/>
          <w:color w:val="000000" w:themeColor="text1"/>
        </w:rPr>
      </w:pPr>
      <w:hyperlink w:anchor="_Toc199434491" w:history="1">
        <w:r w:rsidR="001A55A7" w:rsidRPr="004F06CB">
          <w:rPr>
            <w:rStyle w:val="a3"/>
            <w:rFonts w:hAnsi="宋体" w:hint="eastAsia"/>
            <w:noProof/>
            <w:color w:val="000000" w:themeColor="text1"/>
          </w:rPr>
          <w:t>（一）制定标准的原则和依据</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_Toc199434491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5</w:t>
        </w:r>
        <w:r w:rsidR="001A55A7" w:rsidRPr="004F06CB">
          <w:rPr>
            <w:rFonts w:hint="eastAsia"/>
            <w:noProof/>
            <w:webHidden/>
            <w:color w:val="000000" w:themeColor="text1"/>
          </w:rPr>
          <w:fldChar w:fldCharType="end"/>
        </w:r>
      </w:hyperlink>
    </w:p>
    <w:p w14:paraId="3B4DDFEC" w14:textId="576C65F7" w:rsidR="001A55A7" w:rsidRPr="004F06CB" w:rsidRDefault="006F4078">
      <w:pPr>
        <w:pStyle w:val="2"/>
        <w:tabs>
          <w:tab w:val="right" w:leader="dot" w:pos="8296"/>
        </w:tabs>
        <w:ind w:left="480" w:firstLine="480"/>
        <w:rPr>
          <w:noProof/>
          <w:color w:val="000000" w:themeColor="text1"/>
        </w:rPr>
      </w:pPr>
      <w:hyperlink w:anchor="_Toc199434492" w:history="1">
        <w:r w:rsidR="001A55A7" w:rsidRPr="004F06CB">
          <w:rPr>
            <w:rStyle w:val="a3"/>
            <w:rFonts w:hAnsi="宋体" w:hint="eastAsia"/>
            <w:noProof/>
            <w:color w:val="000000" w:themeColor="text1"/>
          </w:rPr>
          <w:t>（二）与现行法律、法规、标准的关系（用不用排序）</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_Toc199434492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5</w:t>
        </w:r>
        <w:r w:rsidR="001A55A7" w:rsidRPr="004F06CB">
          <w:rPr>
            <w:rFonts w:hint="eastAsia"/>
            <w:noProof/>
            <w:webHidden/>
            <w:color w:val="000000" w:themeColor="text1"/>
          </w:rPr>
          <w:fldChar w:fldCharType="end"/>
        </w:r>
      </w:hyperlink>
    </w:p>
    <w:p w14:paraId="35943242" w14:textId="392EC964" w:rsidR="001A55A7" w:rsidRPr="004F06CB" w:rsidRDefault="006F4078">
      <w:pPr>
        <w:pStyle w:val="12"/>
        <w:tabs>
          <w:tab w:val="right" w:leader="dot" w:pos="8296"/>
        </w:tabs>
        <w:ind w:firstLine="480"/>
        <w:rPr>
          <w:noProof/>
          <w:color w:val="000000" w:themeColor="text1"/>
        </w:rPr>
      </w:pPr>
      <w:hyperlink w:anchor="_Toc199434493" w:history="1">
        <w:r w:rsidR="001A55A7" w:rsidRPr="004F06CB">
          <w:rPr>
            <w:rStyle w:val="a3"/>
            <w:rFonts w:hint="eastAsia"/>
            <w:noProof/>
            <w:color w:val="000000" w:themeColor="text1"/>
          </w:rPr>
          <w:t>五、主要条款的说明，主要技术指标、参数、实验验证的论述</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_Toc199434493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6</w:t>
        </w:r>
        <w:r w:rsidR="001A55A7" w:rsidRPr="004F06CB">
          <w:rPr>
            <w:rFonts w:hint="eastAsia"/>
            <w:noProof/>
            <w:webHidden/>
            <w:color w:val="000000" w:themeColor="text1"/>
          </w:rPr>
          <w:fldChar w:fldCharType="end"/>
        </w:r>
      </w:hyperlink>
    </w:p>
    <w:p w14:paraId="1158D96F" w14:textId="4DB91371" w:rsidR="001A55A7" w:rsidRPr="004F06CB" w:rsidRDefault="006F4078">
      <w:pPr>
        <w:pStyle w:val="12"/>
        <w:tabs>
          <w:tab w:val="right" w:leader="dot" w:pos="8296"/>
        </w:tabs>
        <w:ind w:firstLine="480"/>
        <w:rPr>
          <w:noProof/>
          <w:color w:val="000000" w:themeColor="text1"/>
        </w:rPr>
      </w:pPr>
      <w:hyperlink w:anchor="_Toc199434494" w:history="1">
        <w:r w:rsidR="001A55A7" w:rsidRPr="004F06CB">
          <w:rPr>
            <w:rStyle w:val="a3"/>
            <w:rFonts w:hint="eastAsia"/>
            <w:noProof/>
            <w:color w:val="000000" w:themeColor="text1"/>
          </w:rPr>
          <w:t>六、重大意见分歧的处理依据和结果</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_Toc199434494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18</w:t>
        </w:r>
        <w:r w:rsidR="001A55A7" w:rsidRPr="004F06CB">
          <w:rPr>
            <w:rFonts w:hint="eastAsia"/>
            <w:noProof/>
            <w:webHidden/>
            <w:color w:val="000000" w:themeColor="text1"/>
          </w:rPr>
          <w:fldChar w:fldCharType="end"/>
        </w:r>
      </w:hyperlink>
    </w:p>
    <w:p w14:paraId="189A276E" w14:textId="16FB496F" w:rsidR="001A55A7" w:rsidRPr="004F06CB" w:rsidRDefault="006F4078">
      <w:pPr>
        <w:pStyle w:val="12"/>
        <w:tabs>
          <w:tab w:val="right" w:leader="dot" w:pos="8296"/>
        </w:tabs>
        <w:ind w:firstLine="480"/>
        <w:rPr>
          <w:noProof/>
          <w:color w:val="000000" w:themeColor="text1"/>
        </w:rPr>
      </w:pPr>
      <w:hyperlink w:anchor="_Toc199434495" w:history="1">
        <w:r w:rsidR="001A55A7" w:rsidRPr="004F06CB">
          <w:rPr>
            <w:rStyle w:val="a3"/>
            <w:rFonts w:hint="eastAsia"/>
            <w:noProof/>
            <w:color w:val="000000" w:themeColor="text1"/>
          </w:rPr>
          <w:t>七、与国内外同类标准水平的对比情况</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_Toc199434495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18</w:t>
        </w:r>
        <w:r w:rsidR="001A55A7" w:rsidRPr="004F06CB">
          <w:rPr>
            <w:rFonts w:hint="eastAsia"/>
            <w:noProof/>
            <w:webHidden/>
            <w:color w:val="000000" w:themeColor="text1"/>
          </w:rPr>
          <w:fldChar w:fldCharType="end"/>
        </w:r>
      </w:hyperlink>
    </w:p>
    <w:p w14:paraId="6CE771F6" w14:textId="064F8FBA" w:rsidR="001A55A7" w:rsidRPr="004F06CB" w:rsidRDefault="006F4078">
      <w:pPr>
        <w:pStyle w:val="12"/>
        <w:tabs>
          <w:tab w:val="right" w:leader="dot" w:pos="8296"/>
        </w:tabs>
        <w:ind w:firstLine="480"/>
        <w:rPr>
          <w:noProof/>
          <w:color w:val="000000" w:themeColor="text1"/>
        </w:rPr>
      </w:pPr>
      <w:hyperlink w:anchor="_Toc199434496" w:history="1">
        <w:r w:rsidR="001A55A7" w:rsidRPr="004F06CB">
          <w:rPr>
            <w:rStyle w:val="a3"/>
            <w:rFonts w:hint="eastAsia"/>
            <w:noProof/>
            <w:color w:val="000000" w:themeColor="text1"/>
          </w:rPr>
          <w:t>八、作为推荐性标准或者强制性标准的建议及其理由</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_Toc199434496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19</w:t>
        </w:r>
        <w:r w:rsidR="001A55A7" w:rsidRPr="004F06CB">
          <w:rPr>
            <w:rFonts w:hint="eastAsia"/>
            <w:noProof/>
            <w:webHidden/>
            <w:color w:val="000000" w:themeColor="text1"/>
          </w:rPr>
          <w:fldChar w:fldCharType="end"/>
        </w:r>
      </w:hyperlink>
    </w:p>
    <w:p w14:paraId="060BE3C1" w14:textId="567660C4" w:rsidR="001A55A7" w:rsidRPr="004F06CB" w:rsidRDefault="006F4078">
      <w:pPr>
        <w:pStyle w:val="12"/>
        <w:tabs>
          <w:tab w:val="right" w:leader="dot" w:pos="8296"/>
        </w:tabs>
        <w:ind w:firstLine="480"/>
        <w:rPr>
          <w:noProof/>
          <w:color w:val="000000" w:themeColor="text1"/>
        </w:rPr>
      </w:pPr>
      <w:hyperlink w:anchor="_Toc199434497" w:history="1">
        <w:r w:rsidR="001A55A7" w:rsidRPr="004F06CB">
          <w:rPr>
            <w:rStyle w:val="a3"/>
            <w:rFonts w:hint="eastAsia"/>
            <w:noProof/>
            <w:color w:val="000000" w:themeColor="text1"/>
          </w:rPr>
          <w:t>九、强制性标准实施的风险点、风险程度、风险防控措施和预案</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_Toc199434497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19</w:t>
        </w:r>
        <w:r w:rsidR="001A55A7" w:rsidRPr="004F06CB">
          <w:rPr>
            <w:rFonts w:hint="eastAsia"/>
            <w:noProof/>
            <w:webHidden/>
            <w:color w:val="000000" w:themeColor="text1"/>
          </w:rPr>
          <w:fldChar w:fldCharType="end"/>
        </w:r>
      </w:hyperlink>
    </w:p>
    <w:p w14:paraId="112D207C" w14:textId="271791A1" w:rsidR="001A55A7" w:rsidRPr="004F06CB" w:rsidRDefault="006F4078">
      <w:pPr>
        <w:pStyle w:val="12"/>
        <w:tabs>
          <w:tab w:val="right" w:leader="dot" w:pos="8296"/>
        </w:tabs>
        <w:ind w:firstLine="480"/>
        <w:rPr>
          <w:noProof/>
          <w:color w:val="000000" w:themeColor="text1"/>
        </w:rPr>
      </w:pPr>
      <w:hyperlink w:anchor="_Toc199434498" w:history="1">
        <w:r w:rsidR="001A55A7" w:rsidRPr="004F06CB">
          <w:rPr>
            <w:rStyle w:val="a3"/>
            <w:rFonts w:hint="eastAsia"/>
            <w:noProof/>
            <w:color w:val="000000" w:themeColor="text1"/>
          </w:rPr>
          <w:t>十、实施标准的措施</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_Toc199434498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19</w:t>
        </w:r>
        <w:r w:rsidR="001A55A7" w:rsidRPr="004F06CB">
          <w:rPr>
            <w:rFonts w:hint="eastAsia"/>
            <w:noProof/>
            <w:webHidden/>
            <w:color w:val="000000" w:themeColor="text1"/>
          </w:rPr>
          <w:fldChar w:fldCharType="end"/>
        </w:r>
      </w:hyperlink>
    </w:p>
    <w:p w14:paraId="0B43DF76" w14:textId="32325400" w:rsidR="001A55A7" w:rsidRPr="004F06CB" w:rsidRDefault="006F4078">
      <w:pPr>
        <w:pStyle w:val="12"/>
        <w:tabs>
          <w:tab w:val="right" w:leader="dot" w:pos="8296"/>
        </w:tabs>
        <w:ind w:firstLine="480"/>
        <w:rPr>
          <w:noProof/>
          <w:color w:val="000000" w:themeColor="text1"/>
        </w:rPr>
      </w:pPr>
      <w:hyperlink w:anchor="_Toc199434499" w:history="1">
        <w:r w:rsidR="001A55A7" w:rsidRPr="004F06CB">
          <w:rPr>
            <w:rStyle w:val="a3"/>
            <w:rFonts w:hint="eastAsia"/>
            <w:noProof/>
            <w:color w:val="000000" w:themeColor="text1"/>
          </w:rPr>
          <w:t>十一、其他应说明的事项</w:t>
        </w:r>
        <w:r w:rsidR="001A55A7" w:rsidRPr="004F06CB">
          <w:rPr>
            <w:rFonts w:hint="eastAsia"/>
            <w:noProof/>
            <w:webHidden/>
            <w:color w:val="000000" w:themeColor="text1"/>
          </w:rPr>
          <w:tab/>
        </w:r>
        <w:r w:rsidR="001A55A7" w:rsidRPr="004F06CB">
          <w:rPr>
            <w:rFonts w:hint="eastAsia"/>
            <w:noProof/>
            <w:webHidden/>
            <w:color w:val="000000" w:themeColor="text1"/>
          </w:rPr>
          <w:fldChar w:fldCharType="begin"/>
        </w:r>
        <w:r w:rsidR="001A55A7" w:rsidRPr="004F06CB">
          <w:rPr>
            <w:rFonts w:hint="eastAsia"/>
            <w:noProof/>
            <w:webHidden/>
            <w:color w:val="000000" w:themeColor="text1"/>
          </w:rPr>
          <w:instrText xml:space="preserve"> </w:instrText>
        </w:r>
        <w:r w:rsidR="001A55A7" w:rsidRPr="004F06CB">
          <w:rPr>
            <w:noProof/>
            <w:webHidden/>
            <w:color w:val="000000" w:themeColor="text1"/>
          </w:rPr>
          <w:instrText>PAGEREF _Toc199434499 \h</w:instrText>
        </w:r>
        <w:r w:rsidR="001A55A7" w:rsidRPr="004F06CB">
          <w:rPr>
            <w:rFonts w:hint="eastAsia"/>
            <w:noProof/>
            <w:webHidden/>
            <w:color w:val="000000" w:themeColor="text1"/>
          </w:rPr>
          <w:instrText xml:space="preserve"> </w:instrText>
        </w:r>
        <w:r w:rsidR="001A55A7" w:rsidRPr="004F06CB">
          <w:rPr>
            <w:rFonts w:hint="eastAsia"/>
            <w:noProof/>
            <w:webHidden/>
            <w:color w:val="000000" w:themeColor="text1"/>
          </w:rPr>
        </w:r>
        <w:r w:rsidR="001A55A7" w:rsidRPr="004F06CB">
          <w:rPr>
            <w:rFonts w:hint="eastAsia"/>
            <w:noProof/>
            <w:webHidden/>
            <w:color w:val="000000" w:themeColor="text1"/>
          </w:rPr>
          <w:fldChar w:fldCharType="separate"/>
        </w:r>
        <w:r w:rsidR="008E70A9" w:rsidRPr="004F06CB">
          <w:rPr>
            <w:noProof/>
            <w:webHidden/>
            <w:color w:val="000000" w:themeColor="text1"/>
          </w:rPr>
          <w:t>19</w:t>
        </w:r>
        <w:r w:rsidR="001A55A7" w:rsidRPr="004F06CB">
          <w:rPr>
            <w:rFonts w:hint="eastAsia"/>
            <w:noProof/>
            <w:webHidden/>
            <w:color w:val="000000" w:themeColor="text1"/>
          </w:rPr>
          <w:fldChar w:fldCharType="end"/>
        </w:r>
      </w:hyperlink>
    </w:p>
    <w:p w14:paraId="305CB7B0" w14:textId="45E05E00" w:rsidR="00365D9E" w:rsidRPr="004F06CB" w:rsidRDefault="00D34754" w:rsidP="0052657E">
      <w:pPr>
        <w:ind w:firstLine="480"/>
        <w:rPr>
          <w:rFonts w:ascii="华文中宋" w:eastAsia="华文中宋" w:hAnsi="华文中宋"/>
          <w:color w:val="000000" w:themeColor="text1"/>
          <w:sz w:val="44"/>
          <w:szCs w:val="44"/>
        </w:rPr>
      </w:pPr>
      <w:r w:rsidRPr="004F06CB">
        <w:rPr>
          <w:rFonts w:hAnsi="宋体"/>
          <w:color w:val="000000" w:themeColor="text1"/>
          <w:szCs w:val="24"/>
          <w:lang w:val="zh-CN"/>
        </w:rPr>
        <w:fldChar w:fldCharType="end"/>
      </w:r>
    </w:p>
    <w:p w14:paraId="6FFF9814" w14:textId="77777777" w:rsidR="00365D9E" w:rsidRPr="004F06CB" w:rsidRDefault="00365D9E" w:rsidP="0052657E">
      <w:pPr>
        <w:ind w:firstLine="880"/>
        <w:jc w:val="center"/>
        <w:rPr>
          <w:rFonts w:ascii="华文中宋" w:eastAsia="华文中宋" w:hAnsi="华文中宋"/>
          <w:color w:val="000000" w:themeColor="text1"/>
          <w:sz w:val="44"/>
          <w:szCs w:val="44"/>
        </w:rPr>
        <w:sectPr w:rsidR="00365D9E" w:rsidRPr="004F06CB">
          <w:footerReference w:type="default" r:id="rId16"/>
          <w:pgSz w:w="11906" w:h="16838"/>
          <w:pgMar w:top="1440" w:right="1800" w:bottom="1440" w:left="1800" w:header="851" w:footer="992" w:gutter="0"/>
          <w:pgNumType w:fmt="upperRoman" w:start="1"/>
          <w:cols w:space="720"/>
          <w:docGrid w:type="lines" w:linePitch="312"/>
        </w:sectPr>
      </w:pPr>
    </w:p>
    <w:p w14:paraId="0103D1BD" w14:textId="77777777" w:rsidR="00E87C56" w:rsidRPr="004F06CB" w:rsidRDefault="001759A4" w:rsidP="00E87C56">
      <w:pPr>
        <w:ind w:firstLineChars="45" w:firstLine="198"/>
        <w:jc w:val="center"/>
        <w:rPr>
          <w:rFonts w:ascii="华文中宋" w:eastAsia="华文中宋" w:hAnsi="华文中宋"/>
          <w:color w:val="000000" w:themeColor="text1"/>
          <w:sz w:val="44"/>
          <w:szCs w:val="44"/>
        </w:rPr>
      </w:pPr>
      <w:r w:rsidRPr="004F06CB">
        <w:rPr>
          <w:rFonts w:ascii="华文中宋" w:eastAsia="华文中宋" w:hAnsi="华文中宋" w:hint="eastAsia"/>
          <w:color w:val="000000" w:themeColor="text1"/>
          <w:sz w:val="44"/>
          <w:szCs w:val="44"/>
        </w:rPr>
        <w:lastRenderedPageBreak/>
        <w:t>《</w:t>
      </w:r>
      <w:r w:rsidR="006D0BE5" w:rsidRPr="004F06CB">
        <w:rPr>
          <w:rFonts w:ascii="华文中宋" w:eastAsia="华文中宋" w:hAnsi="华文中宋" w:hint="eastAsia"/>
          <w:color w:val="000000" w:themeColor="text1"/>
          <w:sz w:val="44"/>
          <w:szCs w:val="44"/>
        </w:rPr>
        <w:t>公共汽电车站台修编</w:t>
      </w:r>
      <w:r w:rsidRPr="004F06CB">
        <w:rPr>
          <w:rFonts w:ascii="华文中宋" w:eastAsia="华文中宋" w:hAnsi="华文中宋" w:hint="eastAsia"/>
          <w:color w:val="000000" w:themeColor="text1"/>
          <w:sz w:val="44"/>
          <w:szCs w:val="44"/>
        </w:rPr>
        <w:t>》</w:t>
      </w:r>
    </w:p>
    <w:p w14:paraId="627370B2" w14:textId="3E98A522" w:rsidR="00E87C56" w:rsidRPr="004F06CB" w:rsidRDefault="00E87C56" w:rsidP="00E87C56">
      <w:pPr>
        <w:ind w:firstLineChars="45" w:firstLine="198"/>
        <w:jc w:val="center"/>
        <w:rPr>
          <w:rFonts w:ascii="华文中宋" w:eastAsia="华文中宋" w:hAnsi="华文中宋"/>
          <w:color w:val="000000" w:themeColor="text1"/>
          <w:sz w:val="44"/>
          <w:szCs w:val="44"/>
        </w:rPr>
      </w:pPr>
      <w:r w:rsidRPr="004F06CB">
        <w:rPr>
          <w:rFonts w:ascii="华文中宋" w:eastAsia="华文中宋" w:hAnsi="华文中宋" w:hint="eastAsia"/>
          <w:color w:val="000000" w:themeColor="text1"/>
          <w:sz w:val="44"/>
        </w:rPr>
        <w:t>北京市地方标准编制说明</w:t>
      </w:r>
    </w:p>
    <w:p w14:paraId="30431DB3" w14:textId="34920FC3" w:rsidR="00365D9E" w:rsidRPr="004F06CB" w:rsidRDefault="00365D9E" w:rsidP="00C42816">
      <w:pPr>
        <w:pStyle w:val="1"/>
        <w:ind w:firstLineChars="66" w:firstLine="199"/>
        <w:rPr>
          <w:color w:val="000000" w:themeColor="text1"/>
        </w:rPr>
      </w:pPr>
      <w:bookmarkStart w:id="0" w:name="_Toc199434478"/>
      <w:r w:rsidRPr="004F06CB">
        <w:rPr>
          <w:rFonts w:hint="eastAsia"/>
          <w:color w:val="000000" w:themeColor="text1"/>
        </w:rPr>
        <w:t>一、任务来源，起草单位，协作单位，主要起草人</w:t>
      </w:r>
      <w:bookmarkEnd w:id="0"/>
    </w:p>
    <w:p w14:paraId="19D729BB" w14:textId="142A233B" w:rsidR="00365D9E" w:rsidRPr="004F06CB" w:rsidRDefault="00E87C56" w:rsidP="0052657E">
      <w:pPr>
        <w:ind w:firstLine="482"/>
        <w:outlineLvl w:val="1"/>
        <w:rPr>
          <w:rFonts w:hAnsi="宋体"/>
          <w:b/>
          <w:color w:val="000000" w:themeColor="text1"/>
          <w:szCs w:val="24"/>
        </w:rPr>
      </w:pPr>
      <w:bookmarkStart w:id="1" w:name="_Toc512584231"/>
      <w:bookmarkStart w:id="2" w:name="_Toc287365702"/>
      <w:bookmarkStart w:id="3" w:name="_Toc276747164"/>
      <w:bookmarkStart w:id="4" w:name="_Toc273611420"/>
      <w:bookmarkStart w:id="5" w:name="_Toc267904042"/>
      <w:bookmarkStart w:id="6" w:name="_Toc28497"/>
      <w:bookmarkStart w:id="7" w:name="_Toc267645450"/>
      <w:bookmarkStart w:id="8" w:name="_Toc246884249"/>
      <w:bookmarkStart w:id="9" w:name="_Toc199434479"/>
      <w:r w:rsidRPr="004F06CB">
        <w:rPr>
          <w:rFonts w:hAnsi="宋体" w:hint="eastAsia"/>
          <w:b/>
          <w:color w:val="000000" w:themeColor="text1"/>
          <w:szCs w:val="24"/>
        </w:rPr>
        <w:t>（一）</w:t>
      </w:r>
      <w:r w:rsidR="00365D9E" w:rsidRPr="004F06CB">
        <w:rPr>
          <w:rFonts w:hAnsi="宋体" w:hint="eastAsia"/>
          <w:b/>
          <w:color w:val="000000" w:themeColor="text1"/>
          <w:szCs w:val="24"/>
        </w:rPr>
        <w:t>任务来源</w:t>
      </w:r>
      <w:bookmarkEnd w:id="1"/>
      <w:bookmarkEnd w:id="2"/>
      <w:bookmarkEnd w:id="3"/>
      <w:bookmarkEnd w:id="4"/>
      <w:bookmarkEnd w:id="5"/>
      <w:bookmarkEnd w:id="6"/>
      <w:bookmarkEnd w:id="7"/>
      <w:bookmarkEnd w:id="8"/>
      <w:bookmarkEnd w:id="9"/>
    </w:p>
    <w:p w14:paraId="6E68AC45" w14:textId="23A7030D" w:rsidR="00365D9E" w:rsidRPr="004F06CB" w:rsidRDefault="00BA664A" w:rsidP="00E87C56">
      <w:pPr>
        <w:ind w:firstLine="480"/>
        <w:rPr>
          <w:color w:val="000000" w:themeColor="text1"/>
        </w:rPr>
      </w:pPr>
      <w:r w:rsidRPr="004F06CB">
        <w:rPr>
          <w:rFonts w:hint="eastAsia"/>
          <w:color w:val="000000" w:themeColor="text1"/>
        </w:rPr>
        <w:t>地方标准</w:t>
      </w:r>
      <w:r w:rsidR="006D0BE5" w:rsidRPr="004F06CB">
        <w:rPr>
          <w:rFonts w:hint="eastAsia"/>
          <w:color w:val="000000" w:themeColor="text1"/>
        </w:rPr>
        <w:t>《公共汽电车站台规范》（DB11T 650-2016）</w:t>
      </w:r>
      <w:r w:rsidRPr="004F06CB">
        <w:rPr>
          <w:rFonts w:hint="eastAsia"/>
          <w:color w:val="000000" w:themeColor="text1"/>
        </w:rPr>
        <w:t>（以下简称《规范》）</w:t>
      </w:r>
      <w:r w:rsidR="00C940FF" w:rsidRPr="004F06CB">
        <w:rPr>
          <w:rFonts w:hint="eastAsia"/>
          <w:color w:val="000000" w:themeColor="text1"/>
        </w:rPr>
        <w:t>修订</w:t>
      </w:r>
      <w:r w:rsidR="00365D9E" w:rsidRPr="004F06CB">
        <w:rPr>
          <w:rFonts w:hint="eastAsia"/>
          <w:color w:val="000000" w:themeColor="text1"/>
        </w:rPr>
        <w:t>由</w:t>
      </w:r>
      <w:r w:rsidR="00365D9E" w:rsidRPr="004F06CB">
        <w:rPr>
          <w:color w:val="000000" w:themeColor="text1"/>
        </w:rPr>
        <w:t>北京市交通委</w:t>
      </w:r>
      <w:r w:rsidR="00365D9E" w:rsidRPr="004F06CB">
        <w:rPr>
          <w:rFonts w:hint="eastAsia"/>
          <w:color w:val="000000" w:themeColor="text1"/>
        </w:rPr>
        <w:t>员</w:t>
      </w:r>
      <w:r w:rsidR="00365D9E" w:rsidRPr="004F06CB">
        <w:rPr>
          <w:color w:val="000000" w:themeColor="text1"/>
        </w:rPr>
        <w:t>会于20</w:t>
      </w:r>
      <w:r w:rsidR="006D0BE5" w:rsidRPr="004F06CB">
        <w:rPr>
          <w:rFonts w:hint="eastAsia"/>
          <w:color w:val="000000" w:themeColor="text1"/>
        </w:rPr>
        <w:t>2</w:t>
      </w:r>
      <w:r w:rsidR="00C31BAA" w:rsidRPr="004F06CB">
        <w:rPr>
          <w:rFonts w:hint="eastAsia"/>
          <w:color w:val="000000" w:themeColor="text1"/>
        </w:rPr>
        <w:t>2</w:t>
      </w:r>
      <w:r w:rsidR="00365D9E" w:rsidRPr="004F06CB">
        <w:rPr>
          <w:rFonts w:hint="eastAsia"/>
          <w:color w:val="000000" w:themeColor="text1"/>
        </w:rPr>
        <w:t>年</w:t>
      </w:r>
      <w:r w:rsidR="00365D9E" w:rsidRPr="004F06CB">
        <w:rPr>
          <w:color w:val="000000" w:themeColor="text1"/>
        </w:rPr>
        <w:t>提出，北京市市场监督管理局于</w:t>
      </w:r>
      <w:r w:rsidR="001759A4" w:rsidRPr="004F06CB">
        <w:rPr>
          <w:color w:val="000000" w:themeColor="text1"/>
        </w:rPr>
        <w:t>202</w:t>
      </w:r>
      <w:r w:rsidR="00C31BAA" w:rsidRPr="004F06CB">
        <w:rPr>
          <w:rFonts w:hint="eastAsia"/>
          <w:color w:val="000000" w:themeColor="text1"/>
        </w:rPr>
        <w:t>3</w:t>
      </w:r>
      <w:r w:rsidR="00365D9E" w:rsidRPr="004F06CB">
        <w:rPr>
          <w:rFonts w:hint="eastAsia"/>
          <w:color w:val="000000" w:themeColor="text1"/>
        </w:rPr>
        <w:t>年</w:t>
      </w:r>
      <w:r w:rsidR="00365D9E" w:rsidRPr="004F06CB">
        <w:rPr>
          <w:color w:val="000000" w:themeColor="text1"/>
        </w:rPr>
        <w:t>正式批准立项</w:t>
      </w:r>
      <w:r w:rsidR="00365D9E" w:rsidRPr="004F06CB">
        <w:rPr>
          <w:rFonts w:hint="eastAsia"/>
          <w:color w:val="000000" w:themeColor="text1"/>
        </w:rPr>
        <w:t>。</w:t>
      </w:r>
      <w:bookmarkStart w:id="10" w:name="OLE_LINK46"/>
      <w:r w:rsidR="00365D9E" w:rsidRPr="004F06CB">
        <w:rPr>
          <w:color w:val="000000" w:themeColor="text1"/>
        </w:rPr>
        <w:t>20</w:t>
      </w:r>
      <w:r w:rsidR="00D6740D" w:rsidRPr="004F06CB">
        <w:rPr>
          <w:color w:val="000000" w:themeColor="text1"/>
        </w:rPr>
        <w:t>2</w:t>
      </w:r>
      <w:r w:rsidR="00C31BAA" w:rsidRPr="004F06CB">
        <w:rPr>
          <w:rFonts w:hint="eastAsia"/>
          <w:color w:val="000000" w:themeColor="text1"/>
        </w:rPr>
        <w:t>3</w:t>
      </w:r>
      <w:r w:rsidR="00365D9E" w:rsidRPr="004F06CB">
        <w:rPr>
          <w:rFonts w:hint="eastAsia"/>
          <w:color w:val="000000" w:themeColor="text1"/>
        </w:rPr>
        <w:t>年</w:t>
      </w:r>
      <w:r w:rsidR="00C31BAA" w:rsidRPr="004F06CB">
        <w:rPr>
          <w:rFonts w:hint="eastAsia"/>
          <w:color w:val="000000" w:themeColor="text1"/>
        </w:rPr>
        <w:t>1</w:t>
      </w:r>
      <w:r w:rsidR="00365D9E" w:rsidRPr="004F06CB">
        <w:rPr>
          <w:rFonts w:hint="eastAsia"/>
          <w:color w:val="000000" w:themeColor="text1"/>
        </w:rPr>
        <w:t>月，北京市市场监督管理局发布关于印发《</w:t>
      </w:r>
      <w:r w:rsidR="00D6740D" w:rsidRPr="004F06CB">
        <w:rPr>
          <w:rFonts w:hint="eastAsia"/>
          <w:color w:val="000000" w:themeColor="text1"/>
        </w:rPr>
        <w:t>2</w:t>
      </w:r>
      <w:r w:rsidR="00D6740D" w:rsidRPr="004F06CB">
        <w:rPr>
          <w:color w:val="000000" w:themeColor="text1"/>
        </w:rPr>
        <w:t>02</w:t>
      </w:r>
      <w:r w:rsidR="00C31BAA" w:rsidRPr="004F06CB">
        <w:rPr>
          <w:rFonts w:hint="eastAsia"/>
          <w:color w:val="000000" w:themeColor="text1"/>
        </w:rPr>
        <w:t>3</w:t>
      </w:r>
      <w:r w:rsidR="00D6740D" w:rsidRPr="004F06CB">
        <w:rPr>
          <w:rFonts w:hint="eastAsia"/>
          <w:color w:val="000000" w:themeColor="text1"/>
        </w:rPr>
        <w:t>年北京市地方标准制修订项目计划（第一批）</w:t>
      </w:r>
      <w:r w:rsidR="00365D9E" w:rsidRPr="004F06CB">
        <w:rPr>
          <w:rFonts w:hint="eastAsia"/>
          <w:color w:val="000000" w:themeColor="text1"/>
        </w:rPr>
        <w:t>》的通知，</w:t>
      </w:r>
      <w:bookmarkEnd w:id="10"/>
      <w:r w:rsidR="00365D9E" w:rsidRPr="004F06CB">
        <w:rPr>
          <w:rFonts w:hint="eastAsia"/>
          <w:color w:val="000000" w:themeColor="text1"/>
        </w:rPr>
        <w:t>明确开展</w:t>
      </w:r>
      <w:r w:rsidR="00D6740D" w:rsidRPr="004F06CB">
        <w:rPr>
          <w:rFonts w:hint="eastAsia"/>
          <w:color w:val="000000" w:themeColor="text1"/>
        </w:rPr>
        <w:t>《规范》修订工作，项目编号</w:t>
      </w:r>
      <w:r w:rsidR="00365D9E" w:rsidRPr="004F06CB">
        <w:rPr>
          <w:rFonts w:hint="eastAsia"/>
          <w:color w:val="000000" w:themeColor="text1"/>
        </w:rPr>
        <w:t>：20</w:t>
      </w:r>
      <w:r w:rsidR="00D6740D" w:rsidRPr="004F06CB">
        <w:rPr>
          <w:rFonts w:hint="eastAsia"/>
          <w:color w:val="000000" w:themeColor="text1"/>
        </w:rPr>
        <w:t>2</w:t>
      </w:r>
      <w:r w:rsidR="00C31BAA" w:rsidRPr="004F06CB">
        <w:rPr>
          <w:rFonts w:hint="eastAsia"/>
          <w:color w:val="000000" w:themeColor="text1"/>
        </w:rPr>
        <w:t>3</w:t>
      </w:r>
      <w:r w:rsidR="00D6740D" w:rsidRPr="004F06CB">
        <w:rPr>
          <w:color w:val="000000" w:themeColor="text1"/>
        </w:rPr>
        <w:t>10</w:t>
      </w:r>
      <w:r w:rsidR="00C31BAA" w:rsidRPr="004F06CB">
        <w:rPr>
          <w:rFonts w:hint="eastAsia"/>
          <w:color w:val="000000" w:themeColor="text1"/>
        </w:rPr>
        <w:t>15</w:t>
      </w:r>
      <w:r w:rsidR="00365D9E" w:rsidRPr="004F06CB">
        <w:rPr>
          <w:rFonts w:hint="eastAsia"/>
          <w:color w:val="000000" w:themeColor="text1"/>
        </w:rPr>
        <w:t>，由北京</w:t>
      </w:r>
      <w:r w:rsidR="00D6740D" w:rsidRPr="004F06CB">
        <w:rPr>
          <w:rFonts w:hint="eastAsia"/>
          <w:color w:val="000000" w:themeColor="text1"/>
        </w:rPr>
        <w:t>交通发展研究院</w:t>
      </w:r>
      <w:r w:rsidR="00365D9E" w:rsidRPr="004F06CB">
        <w:rPr>
          <w:rFonts w:hint="eastAsia"/>
          <w:color w:val="000000" w:themeColor="text1"/>
        </w:rPr>
        <w:t>起草，北京市交通委员会作为行业主管部门组织实施。</w:t>
      </w:r>
    </w:p>
    <w:p w14:paraId="40A5BBE4" w14:textId="008944FF" w:rsidR="00365D9E" w:rsidRPr="004F06CB" w:rsidRDefault="00E87C56" w:rsidP="0052657E">
      <w:pPr>
        <w:ind w:firstLine="482"/>
        <w:outlineLvl w:val="1"/>
        <w:rPr>
          <w:rFonts w:hAnsi="宋体"/>
          <w:b/>
          <w:color w:val="000000" w:themeColor="text1"/>
          <w:szCs w:val="24"/>
        </w:rPr>
      </w:pPr>
      <w:bookmarkStart w:id="11" w:name="_Toc287365703"/>
      <w:bookmarkStart w:id="12" w:name="_Toc512584232"/>
      <w:bookmarkStart w:id="13" w:name="_Toc199434480"/>
      <w:r w:rsidRPr="004F06CB">
        <w:rPr>
          <w:rFonts w:hAnsi="宋体" w:hint="eastAsia"/>
          <w:b/>
          <w:color w:val="000000" w:themeColor="text1"/>
          <w:szCs w:val="24"/>
        </w:rPr>
        <w:t>（二）</w:t>
      </w:r>
      <w:r w:rsidR="00365D9E" w:rsidRPr="004F06CB">
        <w:rPr>
          <w:rFonts w:hAnsi="宋体" w:hint="eastAsia"/>
          <w:b/>
          <w:color w:val="000000" w:themeColor="text1"/>
          <w:szCs w:val="24"/>
        </w:rPr>
        <w:t>本规范起草单位</w:t>
      </w:r>
      <w:bookmarkEnd w:id="11"/>
      <w:r w:rsidR="00365D9E" w:rsidRPr="004F06CB">
        <w:rPr>
          <w:rFonts w:hAnsi="宋体" w:hint="eastAsia"/>
          <w:b/>
          <w:color w:val="000000" w:themeColor="text1"/>
          <w:szCs w:val="24"/>
        </w:rPr>
        <w:t>和人员</w:t>
      </w:r>
      <w:bookmarkEnd w:id="12"/>
      <w:bookmarkEnd w:id="13"/>
    </w:p>
    <w:p w14:paraId="18AE3109" w14:textId="6C5610D9" w:rsidR="00365D9E" w:rsidRPr="004F06CB" w:rsidRDefault="00365D9E" w:rsidP="00E87C56">
      <w:pPr>
        <w:ind w:firstLine="480"/>
        <w:rPr>
          <w:color w:val="000000" w:themeColor="text1"/>
        </w:rPr>
      </w:pPr>
      <w:r w:rsidRPr="004F06CB">
        <w:rPr>
          <w:rFonts w:hint="eastAsia"/>
          <w:color w:val="000000" w:themeColor="text1"/>
        </w:rPr>
        <w:t>起草单位：</w:t>
      </w:r>
      <w:bookmarkStart w:id="14" w:name="_Hlk199347537"/>
      <w:r w:rsidR="00732D2F" w:rsidRPr="004F06CB">
        <w:rPr>
          <w:rFonts w:hint="eastAsia"/>
          <w:color w:val="000000" w:themeColor="text1"/>
        </w:rPr>
        <w:t>北京交通发展研究院</w:t>
      </w:r>
      <w:bookmarkEnd w:id="14"/>
    </w:p>
    <w:p w14:paraId="6D9BEE93" w14:textId="67EF9363" w:rsidR="00365D9E" w:rsidRPr="004F06CB" w:rsidRDefault="00365D9E" w:rsidP="00E87C56">
      <w:pPr>
        <w:ind w:firstLine="480"/>
        <w:rPr>
          <w:color w:val="000000" w:themeColor="text1"/>
        </w:rPr>
      </w:pPr>
      <w:r w:rsidRPr="004F06CB">
        <w:rPr>
          <w:rFonts w:hint="eastAsia"/>
          <w:color w:val="000000" w:themeColor="text1"/>
        </w:rPr>
        <w:t>主要起草人：</w:t>
      </w:r>
    </w:p>
    <w:p w14:paraId="121C621C" w14:textId="6D45870F" w:rsidR="00365D9E" w:rsidRPr="004F06CB" w:rsidRDefault="00695660" w:rsidP="00061058">
      <w:pPr>
        <w:pStyle w:val="1"/>
        <w:ind w:firstLineChars="66" w:firstLine="199"/>
        <w:rPr>
          <w:color w:val="000000" w:themeColor="text1"/>
        </w:rPr>
      </w:pPr>
      <w:bookmarkStart w:id="15" w:name="_Toc199434481"/>
      <w:r w:rsidRPr="004F06CB">
        <w:rPr>
          <w:rFonts w:hint="eastAsia"/>
          <w:color w:val="000000" w:themeColor="text1"/>
        </w:rPr>
        <w:t>二、标准修订的必要性和意义</w:t>
      </w:r>
      <w:bookmarkEnd w:id="15"/>
    </w:p>
    <w:p w14:paraId="563D1935" w14:textId="64F77764" w:rsidR="00140A84" w:rsidRPr="004F06CB" w:rsidRDefault="0019069F" w:rsidP="00CF5F64">
      <w:pPr>
        <w:ind w:firstLine="480"/>
        <w:rPr>
          <w:rFonts w:hAnsi="宋体"/>
          <w:bCs/>
          <w:color w:val="000000" w:themeColor="text1"/>
          <w:szCs w:val="24"/>
        </w:rPr>
      </w:pPr>
      <w:r w:rsidRPr="004F06CB">
        <w:rPr>
          <w:rFonts w:hAnsi="宋体" w:hint="eastAsia"/>
          <w:bCs/>
          <w:color w:val="000000" w:themeColor="text1"/>
          <w:szCs w:val="24"/>
        </w:rPr>
        <w:t>近年来</w:t>
      </w:r>
      <w:r w:rsidR="005C2054" w:rsidRPr="004F06CB">
        <w:rPr>
          <w:rFonts w:hAnsi="宋体" w:hint="eastAsia"/>
          <w:bCs/>
          <w:color w:val="000000" w:themeColor="text1"/>
          <w:szCs w:val="24"/>
        </w:rPr>
        <w:t>，</w:t>
      </w:r>
      <w:r w:rsidRPr="004F06CB">
        <w:rPr>
          <w:rFonts w:hAnsi="宋体" w:hint="eastAsia"/>
          <w:bCs/>
          <w:color w:val="000000" w:themeColor="text1"/>
          <w:szCs w:val="24"/>
        </w:rPr>
        <w:t>北京公共交通发展面临新的形势和要求，</w:t>
      </w:r>
      <w:r w:rsidR="00CF5F64" w:rsidRPr="004F06CB">
        <w:rPr>
          <w:rFonts w:hAnsi="宋体" w:hint="eastAsia"/>
          <w:bCs/>
          <w:color w:val="000000" w:themeColor="text1"/>
          <w:szCs w:val="24"/>
        </w:rPr>
        <w:t>公交站台作为地面公交系统的重要组成部分，</w:t>
      </w:r>
      <w:r w:rsidR="00140A84" w:rsidRPr="004F06CB">
        <w:rPr>
          <w:rFonts w:hAnsi="宋体" w:hint="eastAsia"/>
          <w:bCs/>
          <w:color w:val="000000" w:themeColor="text1"/>
          <w:szCs w:val="24"/>
        </w:rPr>
        <w:t>是</w:t>
      </w:r>
      <w:r w:rsidR="00313526" w:rsidRPr="004F06CB">
        <w:rPr>
          <w:rFonts w:hAnsi="宋体" w:hint="eastAsia"/>
          <w:bCs/>
          <w:color w:val="000000" w:themeColor="text1"/>
          <w:szCs w:val="24"/>
        </w:rPr>
        <w:t>城市</w:t>
      </w:r>
      <w:r w:rsidR="00140A84" w:rsidRPr="004F06CB">
        <w:rPr>
          <w:rFonts w:hAnsi="宋体" w:hint="eastAsia"/>
          <w:bCs/>
          <w:color w:val="000000" w:themeColor="text1"/>
          <w:szCs w:val="24"/>
        </w:rPr>
        <w:t>公共服务供给的重要载体，应顺应发展</w:t>
      </w:r>
      <w:r w:rsidR="00C86EE8" w:rsidRPr="004F06CB">
        <w:rPr>
          <w:rFonts w:hAnsi="宋体" w:hint="eastAsia"/>
          <w:bCs/>
          <w:color w:val="000000" w:themeColor="text1"/>
          <w:szCs w:val="24"/>
        </w:rPr>
        <w:t>对《规范》</w:t>
      </w:r>
      <w:r w:rsidR="00313526" w:rsidRPr="004F06CB">
        <w:rPr>
          <w:rFonts w:hAnsi="宋体" w:hint="eastAsia"/>
          <w:bCs/>
          <w:color w:val="000000" w:themeColor="text1"/>
          <w:szCs w:val="24"/>
        </w:rPr>
        <w:t>进行修订</w:t>
      </w:r>
      <w:r w:rsidR="00140A84" w:rsidRPr="004F06CB">
        <w:rPr>
          <w:rFonts w:hAnsi="宋体" w:hint="eastAsia"/>
          <w:bCs/>
          <w:color w:val="000000" w:themeColor="text1"/>
          <w:szCs w:val="24"/>
        </w:rPr>
        <w:t>。</w:t>
      </w:r>
    </w:p>
    <w:p w14:paraId="36DE3519" w14:textId="04AC2A7F" w:rsidR="00313526" w:rsidRPr="004F06CB" w:rsidRDefault="00582BAC" w:rsidP="00582BAC">
      <w:pPr>
        <w:ind w:firstLine="482"/>
        <w:outlineLvl w:val="1"/>
        <w:rPr>
          <w:rFonts w:hAnsi="宋体"/>
          <w:b/>
          <w:color w:val="000000" w:themeColor="text1"/>
          <w:szCs w:val="24"/>
        </w:rPr>
      </w:pPr>
      <w:bookmarkStart w:id="16" w:name="_Toc199434482"/>
      <w:r w:rsidRPr="004F06CB">
        <w:rPr>
          <w:rFonts w:hAnsi="宋体" w:hint="eastAsia"/>
          <w:b/>
          <w:color w:val="000000" w:themeColor="text1"/>
          <w:szCs w:val="24"/>
        </w:rPr>
        <w:t>（一）</w:t>
      </w:r>
      <w:r w:rsidR="00BD6425" w:rsidRPr="004F06CB">
        <w:rPr>
          <w:rFonts w:hAnsi="宋体" w:hint="eastAsia"/>
          <w:b/>
          <w:color w:val="000000" w:themeColor="text1"/>
          <w:szCs w:val="24"/>
        </w:rPr>
        <w:t>多模式、多样化的公交运营线路不断出现，对站台</w:t>
      </w:r>
      <w:r w:rsidRPr="004F06CB">
        <w:rPr>
          <w:rFonts w:hAnsi="宋体" w:hint="eastAsia"/>
          <w:b/>
          <w:color w:val="000000" w:themeColor="text1"/>
          <w:szCs w:val="24"/>
        </w:rPr>
        <w:t>设置</w:t>
      </w:r>
      <w:r w:rsidR="00BD6425" w:rsidRPr="004F06CB">
        <w:rPr>
          <w:rFonts w:hAnsi="宋体" w:hint="eastAsia"/>
          <w:b/>
          <w:color w:val="000000" w:themeColor="text1"/>
          <w:szCs w:val="24"/>
        </w:rPr>
        <w:t>提出新的要求</w:t>
      </w:r>
      <w:bookmarkEnd w:id="16"/>
    </w:p>
    <w:p w14:paraId="178281F2" w14:textId="4BD5AA8C" w:rsidR="00BD6425" w:rsidRPr="004F06CB" w:rsidRDefault="00582BAC" w:rsidP="00582BAC">
      <w:pPr>
        <w:ind w:firstLine="480"/>
        <w:rPr>
          <w:rFonts w:hAnsi="宋体"/>
          <w:bCs/>
          <w:color w:val="000000" w:themeColor="text1"/>
          <w:szCs w:val="24"/>
        </w:rPr>
      </w:pPr>
      <w:r w:rsidRPr="004F06CB">
        <w:rPr>
          <w:rFonts w:hAnsi="宋体" w:hint="eastAsia"/>
          <w:bCs/>
          <w:color w:val="000000" w:themeColor="text1"/>
          <w:szCs w:val="24"/>
        </w:rPr>
        <w:t>近年来</w:t>
      </w:r>
      <w:r w:rsidR="00837589" w:rsidRPr="004F06CB">
        <w:rPr>
          <w:rFonts w:hAnsi="宋体" w:hint="eastAsia"/>
          <w:bCs/>
          <w:color w:val="000000" w:themeColor="text1"/>
          <w:szCs w:val="24"/>
        </w:rPr>
        <w:t>，</w:t>
      </w:r>
      <w:r w:rsidRPr="004F06CB">
        <w:rPr>
          <w:rFonts w:hAnsi="宋体" w:hint="eastAsia"/>
          <w:bCs/>
          <w:color w:val="000000" w:themeColor="text1"/>
          <w:szCs w:val="24"/>
        </w:rPr>
        <w:t>随着市民个性化、灵活性服务需求的增长，北京市</w:t>
      </w:r>
      <w:r w:rsidR="00EA1B92" w:rsidRPr="004F06CB">
        <w:rPr>
          <w:rFonts w:hAnsi="宋体" w:hint="eastAsia"/>
          <w:bCs/>
          <w:color w:val="000000" w:themeColor="text1"/>
          <w:szCs w:val="24"/>
        </w:rPr>
        <w:t>定制公交等多样化公交线路大幅增加</w:t>
      </w:r>
      <w:r w:rsidR="00F1758E" w:rsidRPr="004F06CB">
        <w:rPr>
          <w:rFonts w:hAnsi="宋体" w:hint="eastAsia"/>
          <w:bCs/>
          <w:color w:val="000000" w:themeColor="text1"/>
          <w:szCs w:val="24"/>
        </w:rPr>
        <w:t>，</w:t>
      </w:r>
      <w:r w:rsidRPr="004F06CB">
        <w:rPr>
          <w:rFonts w:hAnsi="宋体" w:hint="eastAsia"/>
          <w:bCs/>
          <w:color w:val="000000" w:themeColor="text1"/>
          <w:szCs w:val="24"/>
        </w:rPr>
        <w:t>公交线路服务功能多样，发车间隔灵活，不同时段站台服务线路数及服务车辆数变化较大，站台设置需灵活考虑相关要素。</w:t>
      </w:r>
    </w:p>
    <w:p w14:paraId="0C005E7D" w14:textId="70DD5D08" w:rsidR="002764B4" w:rsidRPr="004F06CB" w:rsidRDefault="00582BAC" w:rsidP="00582BAC">
      <w:pPr>
        <w:ind w:firstLine="482"/>
        <w:outlineLvl w:val="1"/>
        <w:rPr>
          <w:rFonts w:hAnsi="宋体"/>
          <w:b/>
          <w:color w:val="000000" w:themeColor="text1"/>
          <w:szCs w:val="24"/>
        </w:rPr>
      </w:pPr>
      <w:bookmarkStart w:id="17" w:name="_Toc199434483"/>
      <w:r w:rsidRPr="004F06CB">
        <w:rPr>
          <w:rFonts w:hAnsi="宋体" w:hint="eastAsia"/>
          <w:b/>
          <w:color w:val="000000" w:themeColor="text1"/>
          <w:szCs w:val="24"/>
        </w:rPr>
        <w:t>（二）北京公交站牌</w:t>
      </w:r>
      <w:r w:rsidR="00AB17A3" w:rsidRPr="004F06CB">
        <w:rPr>
          <w:rFonts w:hAnsi="宋体" w:hint="eastAsia"/>
          <w:b/>
          <w:color w:val="000000" w:themeColor="text1"/>
          <w:szCs w:val="24"/>
        </w:rPr>
        <w:t>批量化</w:t>
      </w:r>
      <w:r w:rsidRPr="004F06CB">
        <w:rPr>
          <w:rFonts w:hAnsi="宋体" w:hint="eastAsia"/>
          <w:b/>
          <w:color w:val="000000" w:themeColor="text1"/>
          <w:szCs w:val="24"/>
        </w:rPr>
        <w:t>更新，</w:t>
      </w:r>
      <w:r w:rsidR="00281669" w:rsidRPr="004F06CB">
        <w:rPr>
          <w:rFonts w:hAnsi="宋体" w:hint="eastAsia"/>
          <w:b/>
          <w:color w:val="000000" w:themeColor="text1"/>
          <w:szCs w:val="24"/>
        </w:rPr>
        <w:t>已</w:t>
      </w:r>
      <w:r w:rsidR="00541A48" w:rsidRPr="004F06CB">
        <w:rPr>
          <w:rFonts w:hAnsi="宋体" w:hint="eastAsia"/>
          <w:b/>
          <w:color w:val="000000" w:themeColor="text1"/>
          <w:szCs w:val="24"/>
        </w:rPr>
        <w:t>针对</w:t>
      </w:r>
      <w:r w:rsidRPr="004F06CB">
        <w:rPr>
          <w:rFonts w:hAnsi="宋体" w:hint="eastAsia"/>
          <w:b/>
          <w:color w:val="000000" w:themeColor="text1"/>
          <w:szCs w:val="24"/>
        </w:rPr>
        <w:t>传统站牌</w:t>
      </w:r>
      <w:r w:rsidR="0074006E" w:rsidRPr="004F06CB">
        <w:rPr>
          <w:rFonts w:hAnsi="宋体" w:hint="eastAsia"/>
          <w:b/>
          <w:color w:val="000000" w:themeColor="text1"/>
          <w:szCs w:val="24"/>
        </w:rPr>
        <w:t>和</w:t>
      </w:r>
      <w:r w:rsidRPr="004F06CB">
        <w:rPr>
          <w:rFonts w:hAnsi="宋体" w:hint="eastAsia"/>
          <w:b/>
          <w:color w:val="000000" w:themeColor="text1"/>
          <w:szCs w:val="24"/>
        </w:rPr>
        <w:t>智慧站牌都做出实践</w:t>
      </w:r>
      <w:bookmarkEnd w:id="17"/>
    </w:p>
    <w:p w14:paraId="257FD053" w14:textId="7C07380C" w:rsidR="002764B4" w:rsidRPr="004F06CB" w:rsidRDefault="002764B4" w:rsidP="00C86EE8">
      <w:pPr>
        <w:ind w:firstLine="480"/>
        <w:rPr>
          <w:rFonts w:hAnsi="宋体"/>
          <w:bCs/>
          <w:color w:val="000000" w:themeColor="text1"/>
          <w:szCs w:val="24"/>
        </w:rPr>
      </w:pPr>
      <w:r w:rsidRPr="004F06CB">
        <w:rPr>
          <w:rFonts w:hAnsi="宋体" w:hint="eastAsia"/>
          <w:bCs/>
          <w:color w:val="000000" w:themeColor="text1"/>
          <w:szCs w:val="24"/>
        </w:rPr>
        <w:t>为进一步提升公交站台设施服务水平，增强市民公交出行的辨识度，2021年起北京市公交站牌全面更新，站牌样式、字号、牌面内容、材质等全面调整，现行规范需要紧跟形势及实际变化做出调整，对不同类型站台站牌位置、站牌示例等内容进行全面更新。</w:t>
      </w:r>
      <w:r w:rsidR="00C86EE8" w:rsidRPr="004F06CB">
        <w:rPr>
          <w:rFonts w:hAnsi="宋体" w:hint="eastAsia"/>
          <w:bCs/>
          <w:color w:val="000000" w:themeColor="text1"/>
          <w:szCs w:val="24"/>
        </w:rPr>
        <w:t>同时，近年来</w:t>
      </w:r>
      <w:r w:rsidRPr="004F06CB">
        <w:rPr>
          <w:rFonts w:hAnsi="宋体" w:hint="eastAsia"/>
          <w:bCs/>
          <w:color w:val="000000" w:themeColor="text1"/>
          <w:szCs w:val="24"/>
        </w:rPr>
        <w:t>公交</w:t>
      </w:r>
      <w:proofErr w:type="gramStart"/>
      <w:r w:rsidRPr="004F06CB">
        <w:rPr>
          <w:rFonts w:hAnsi="宋体" w:hint="eastAsia"/>
          <w:bCs/>
          <w:color w:val="000000" w:themeColor="text1"/>
          <w:szCs w:val="24"/>
        </w:rPr>
        <w:t>站电子</w:t>
      </w:r>
      <w:proofErr w:type="gramEnd"/>
      <w:r w:rsidRPr="004F06CB">
        <w:rPr>
          <w:rFonts w:hAnsi="宋体" w:hint="eastAsia"/>
          <w:bCs/>
          <w:color w:val="000000" w:themeColor="text1"/>
          <w:szCs w:val="24"/>
        </w:rPr>
        <w:t>站牌逐步普遍并应用，但依然</w:t>
      </w:r>
      <w:r w:rsidRPr="004F06CB">
        <w:rPr>
          <w:rFonts w:hAnsi="宋体" w:hint="eastAsia"/>
          <w:bCs/>
          <w:color w:val="000000" w:themeColor="text1"/>
          <w:szCs w:val="24"/>
        </w:rPr>
        <w:lastRenderedPageBreak/>
        <w:t>存在位置不统一、信息更新不及时等问题，需要对现行规范有关电子站牌设置位置、数据更新和设施维护等内容进行细化和调整。</w:t>
      </w:r>
    </w:p>
    <w:p w14:paraId="5D2B29AC" w14:textId="329B240F" w:rsidR="00582BAC" w:rsidRPr="004F06CB" w:rsidRDefault="00582BAC" w:rsidP="00582BAC">
      <w:pPr>
        <w:ind w:firstLine="482"/>
        <w:outlineLvl w:val="1"/>
        <w:rPr>
          <w:rFonts w:hAnsi="宋体"/>
          <w:b/>
          <w:color w:val="000000" w:themeColor="text1"/>
          <w:szCs w:val="24"/>
        </w:rPr>
      </w:pPr>
      <w:bookmarkStart w:id="18" w:name="_Toc199434484"/>
      <w:r w:rsidRPr="004F06CB">
        <w:rPr>
          <w:rFonts w:hAnsi="宋体" w:hint="eastAsia"/>
          <w:b/>
          <w:color w:val="000000" w:themeColor="text1"/>
          <w:szCs w:val="24"/>
        </w:rPr>
        <w:t>（三）</w:t>
      </w:r>
      <w:r w:rsidR="00DE175E" w:rsidRPr="004F06CB">
        <w:rPr>
          <w:rFonts w:hAnsi="宋体" w:hint="eastAsia"/>
          <w:b/>
          <w:color w:val="000000" w:themeColor="text1"/>
          <w:szCs w:val="24"/>
        </w:rPr>
        <w:t>坚持</w:t>
      </w:r>
      <w:r w:rsidRPr="004F06CB">
        <w:rPr>
          <w:rFonts w:hAnsi="宋体" w:hint="eastAsia"/>
          <w:b/>
          <w:color w:val="000000" w:themeColor="text1"/>
          <w:szCs w:val="24"/>
        </w:rPr>
        <w:t>公交轨道融合发展，</w:t>
      </w:r>
      <w:r w:rsidR="00035C04" w:rsidRPr="004F06CB">
        <w:rPr>
          <w:rFonts w:hAnsi="宋体" w:hint="eastAsia"/>
          <w:b/>
          <w:color w:val="000000" w:themeColor="text1"/>
          <w:szCs w:val="24"/>
        </w:rPr>
        <w:t>需要</w:t>
      </w:r>
      <w:r w:rsidRPr="004F06CB">
        <w:rPr>
          <w:rFonts w:hAnsi="宋体" w:hint="eastAsia"/>
          <w:b/>
          <w:color w:val="000000" w:themeColor="text1"/>
          <w:szCs w:val="24"/>
        </w:rPr>
        <w:t>公交站台</w:t>
      </w:r>
      <w:r w:rsidR="00035C04" w:rsidRPr="004F06CB">
        <w:rPr>
          <w:rFonts w:hAnsi="宋体" w:hint="eastAsia"/>
          <w:b/>
          <w:color w:val="000000" w:themeColor="text1"/>
          <w:szCs w:val="24"/>
        </w:rPr>
        <w:t>在位置</w:t>
      </w:r>
      <w:r w:rsidR="00F6606B" w:rsidRPr="004F06CB">
        <w:rPr>
          <w:rFonts w:hAnsi="宋体" w:hint="eastAsia"/>
          <w:b/>
          <w:color w:val="000000" w:themeColor="text1"/>
          <w:szCs w:val="24"/>
        </w:rPr>
        <w:t>、配置</w:t>
      </w:r>
      <w:r w:rsidR="002E2847" w:rsidRPr="004F06CB">
        <w:rPr>
          <w:rFonts w:hAnsi="宋体" w:hint="eastAsia"/>
          <w:b/>
          <w:color w:val="000000" w:themeColor="text1"/>
          <w:szCs w:val="24"/>
        </w:rPr>
        <w:t>上</w:t>
      </w:r>
      <w:r w:rsidRPr="004F06CB">
        <w:rPr>
          <w:rFonts w:hAnsi="宋体" w:hint="eastAsia"/>
          <w:b/>
          <w:color w:val="000000" w:themeColor="text1"/>
          <w:szCs w:val="24"/>
        </w:rPr>
        <w:t>给予</w:t>
      </w:r>
      <w:r w:rsidR="00014B23" w:rsidRPr="004F06CB">
        <w:rPr>
          <w:rFonts w:hAnsi="宋体" w:hint="eastAsia"/>
          <w:b/>
          <w:color w:val="000000" w:themeColor="text1"/>
          <w:szCs w:val="24"/>
        </w:rPr>
        <w:t>充分</w:t>
      </w:r>
      <w:r w:rsidRPr="004F06CB">
        <w:rPr>
          <w:rFonts w:hAnsi="宋体" w:hint="eastAsia"/>
          <w:b/>
          <w:color w:val="000000" w:themeColor="text1"/>
          <w:szCs w:val="24"/>
        </w:rPr>
        <w:t>考虑</w:t>
      </w:r>
      <w:bookmarkEnd w:id="18"/>
    </w:p>
    <w:p w14:paraId="5BEAA2C5" w14:textId="6F401871" w:rsidR="00582BAC" w:rsidRPr="004F06CB" w:rsidRDefault="00582BAC" w:rsidP="00727B8B">
      <w:pPr>
        <w:ind w:firstLine="480"/>
        <w:rPr>
          <w:rFonts w:hAnsi="宋体"/>
          <w:bCs/>
          <w:color w:val="000000" w:themeColor="text1"/>
          <w:szCs w:val="24"/>
        </w:rPr>
      </w:pPr>
      <w:r w:rsidRPr="004F06CB">
        <w:rPr>
          <w:rFonts w:hAnsi="宋体" w:hint="eastAsia"/>
          <w:bCs/>
          <w:color w:val="000000" w:themeColor="text1"/>
          <w:szCs w:val="24"/>
        </w:rPr>
        <w:t>为提高公共交通服务水平和</w:t>
      </w:r>
      <w:r w:rsidR="004B7D8E" w:rsidRPr="004F06CB">
        <w:rPr>
          <w:rFonts w:hAnsi="宋体" w:hint="eastAsia"/>
          <w:bCs/>
          <w:color w:val="000000" w:themeColor="text1"/>
          <w:szCs w:val="24"/>
        </w:rPr>
        <w:t>整体</w:t>
      </w:r>
      <w:r w:rsidRPr="004F06CB">
        <w:rPr>
          <w:rFonts w:hAnsi="宋体" w:hint="eastAsia"/>
          <w:bCs/>
          <w:color w:val="000000" w:themeColor="text1"/>
          <w:szCs w:val="24"/>
        </w:rPr>
        <w:t>竞争力，</w:t>
      </w:r>
      <w:r w:rsidR="00E7477C" w:rsidRPr="004F06CB">
        <w:rPr>
          <w:rFonts w:hAnsi="宋体" w:hint="eastAsia"/>
          <w:bCs/>
          <w:color w:val="000000" w:themeColor="text1"/>
          <w:szCs w:val="24"/>
        </w:rPr>
        <w:t>需要</w:t>
      </w:r>
      <w:r w:rsidRPr="004F06CB">
        <w:rPr>
          <w:rFonts w:hAnsi="宋体" w:hint="eastAsia"/>
          <w:bCs/>
          <w:color w:val="000000" w:themeColor="text1"/>
          <w:szCs w:val="24"/>
        </w:rPr>
        <w:t>促进轨道交通与地面公交深度融合</w:t>
      </w:r>
      <w:r w:rsidR="00E7477C" w:rsidRPr="004F06CB">
        <w:rPr>
          <w:rFonts w:hAnsi="宋体" w:hint="eastAsia"/>
          <w:bCs/>
          <w:color w:val="000000" w:themeColor="text1"/>
          <w:szCs w:val="24"/>
        </w:rPr>
        <w:t>。公交站台</w:t>
      </w:r>
      <w:r w:rsidR="0093220C" w:rsidRPr="004F06CB">
        <w:rPr>
          <w:rFonts w:hAnsi="宋体" w:hint="eastAsia"/>
          <w:bCs/>
          <w:color w:val="000000" w:themeColor="text1"/>
          <w:szCs w:val="24"/>
        </w:rPr>
        <w:t>作为</w:t>
      </w:r>
      <w:r w:rsidR="00CA4B48" w:rsidRPr="004F06CB">
        <w:rPr>
          <w:rFonts w:hAnsi="宋体" w:hint="eastAsia"/>
          <w:bCs/>
          <w:color w:val="000000" w:themeColor="text1"/>
          <w:szCs w:val="24"/>
        </w:rPr>
        <w:t>乘客重要的交通服务设施</w:t>
      </w:r>
      <w:r w:rsidR="00E54DAD" w:rsidRPr="004F06CB">
        <w:rPr>
          <w:rFonts w:hAnsi="宋体" w:hint="eastAsia"/>
          <w:bCs/>
          <w:color w:val="000000" w:themeColor="text1"/>
          <w:szCs w:val="24"/>
        </w:rPr>
        <w:t>，</w:t>
      </w:r>
      <w:r w:rsidR="00757F66" w:rsidRPr="004F06CB">
        <w:rPr>
          <w:rFonts w:hAnsi="宋体" w:hint="eastAsia"/>
          <w:bCs/>
          <w:color w:val="000000" w:themeColor="text1"/>
          <w:szCs w:val="24"/>
        </w:rPr>
        <w:t>一方面，应</w:t>
      </w:r>
      <w:r w:rsidR="00F10E52" w:rsidRPr="004F06CB">
        <w:rPr>
          <w:rFonts w:hAnsi="宋体" w:hint="eastAsia"/>
          <w:bCs/>
          <w:color w:val="000000" w:themeColor="text1"/>
          <w:szCs w:val="24"/>
        </w:rPr>
        <w:t>尽量缩短路口地面公交换乘距离</w:t>
      </w:r>
      <w:r w:rsidR="00757F66" w:rsidRPr="004F06CB">
        <w:rPr>
          <w:rFonts w:hAnsi="宋体" w:hint="eastAsia"/>
          <w:bCs/>
          <w:color w:val="000000" w:themeColor="text1"/>
          <w:szCs w:val="24"/>
        </w:rPr>
        <w:t>；另一方面，应提供便利的换乘信息服务，</w:t>
      </w:r>
      <w:r w:rsidR="00227788" w:rsidRPr="004F06CB">
        <w:rPr>
          <w:rFonts w:hAnsi="宋体" w:hint="eastAsia"/>
          <w:bCs/>
          <w:color w:val="000000" w:themeColor="text1"/>
          <w:szCs w:val="24"/>
        </w:rPr>
        <w:t>方便乘客换乘</w:t>
      </w:r>
      <w:r w:rsidRPr="004F06CB">
        <w:rPr>
          <w:rFonts w:hAnsi="宋体" w:hint="eastAsia"/>
          <w:bCs/>
          <w:color w:val="000000" w:themeColor="text1"/>
          <w:szCs w:val="24"/>
        </w:rPr>
        <w:t>。</w:t>
      </w:r>
    </w:p>
    <w:p w14:paraId="53734000" w14:textId="576E3ED5" w:rsidR="00582BAC" w:rsidRPr="004F06CB" w:rsidRDefault="00582BAC" w:rsidP="00582BAC">
      <w:pPr>
        <w:ind w:firstLine="482"/>
        <w:outlineLvl w:val="1"/>
        <w:rPr>
          <w:rFonts w:hAnsi="宋体"/>
          <w:b/>
          <w:color w:val="000000" w:themeColor="text1"/>
          <w:szCs w:val="24"/>
        </w:rPr>
      </w:pPr>
      <w:bookmarkStart w:id="19" w:name="_Toc199434485"/>
      <w:r w:rsidRPr="004F06CB">
        <w:rPr>
          <w:rFonts w:hAnsi="宋体" w:hint="eastAsia"/>
          <w:b/>
          <w:color w:val="000000" w:themeColor="text1"/>
          <w:szCs w:val="24"/>
        </w:rPr>
        <w:t>（四）步行自行车路权</w:t>
      </w:r>
      <w:r w:rsidR="00284820" w:rsidRPr="004F06CB">
        <w:rPr>
          <w:rFonts w:hAnsi="宋体" w:hint="eastAsia"/>
          <w:b/>
          <w:color w:val="000000" w:themeColor="text1"/>
          <w:szCs w:val="24"/>
        </w:rPr>
        <w:t>保障</w:t>
      </w:r>
      <w:r w:rsidRPr="004F06CB">
        <w:rPr>
          <w:rFonts w:hAnsi="宋体" w:hint="eastAsia"/>
          <w:b/>
          <w:color w:val="000000" w:themeColor="text1"/>
          <w:szCs w:val="24"/>
        </w:rPr>
        <w:t>要求</w:t>
      </w:r>
      <w:r w:rsidR="005A4C02" w:rsidRPr="004F06CB">
        <w:rPr>
          <w:rFonts w:hAnsi="宋体" w:hint="eastAsia"/>
          <w:b/>
          <w:color w:val="000000" w:themeColor="text1"/>
          <w:szCs w:val="24"/>
        </w:rPr>
        <w:t>提高</w:t>
      </w:r>
      <w:r w:rsidRPr="004F06CB">
        <w:rPr>
          <w:rFonts w:hAnsi="宋体" w:hint="eastAsia"/>
          <w:b/>
          <w:color w:val="000000" w:themeColor="text1"/>
          <w:szCs w:val="24"/>
        </w:rPr>
        <w:t>，</w:t>
      </w:r>
      <w:r w:rsidR="00E75C27" w:rsidRPr="004F06CB">
        <w:rPr>
          <w:rFonts w:hAnsi="宋体" w:hint="eastAsia"/>
          <w:b/>
          <w:color w:val="000000" w:themeColor="text1"/>
          <w:szCs w:val="24"/>
        </w:rPr>
        <w:t>公交站台</w:t>
      </w:r>
      <w:r w:rsidR="00C2309A" w:rsidRPr="004F06CB">
        <w:rPr>
          <w:rFonts w:hAnsi="宋体" w:hint="eastAsia"/>
          <w:b/>
          <w:color w:val="000000" w:themeColor="text1"/>
          <w:szCs w:val="24"/>
        </w:rPr>
        <w:t>位置</w:t>
      </w:r>
      <w:r w:rsidR="00E75C27" w:rsidRPr="004F06CB">
        <w:rPr>
          <w:rFonts w:hAnsi="宋体" w:hint="eastAsia"/>
          <w:b/>
          <w:color w:val="000000" w:themeColor="text1"/>
          <w:szCs w:val="24"/>
        </w:rPr>
        <w:t>慢行保障应进一步加强</w:t>
      </w:r>
      <w:bookmarkEnd w:id="19"/>
    </w:p>
    <w:p w14:paraId="076B1114" w14:textId="77777777" w:rsidR="00582BAC" w:rsidRPr="004F06CB" w:rsidRDefault="00582BAC" w:rsidP="00582BAC">
      <w:pPr>
        <w:ind w:firstLine="480"/>
        <w:rPr>
          <w:rFonts w:hAnsi="宋体"/>
          <w:bCs/>
          <w:color w:val="000000" w:themeColor="text1"/>
          <w:szCs w:val="24"/>
        </w:rPr>
      </w:pPr>
      <w:r w:rsidRPr="004F06CB">
        <w:rPr>
          <w:rFonts w:hAnsi="宋体" w:hint="eastAsia"/>
          <w:bCs/>
          <w:color w:val="000000" w:themeColor="text1"/>
          <w:szCs w:val="24"/>
        </w:rPr>
        <w:t>2020年《步行和自行车交通环境规划设计标准》（DB11/ 1761-2020）发布，对步行、非机动车路权保障提出了更高的要求。2021年，自行车优先标识正式上线，公交站台路段，尤其是设置在外侧分隔带的公交站台，需要严格</w:t>
      </w:r>
      <w:proofErr w:type="gramStart"/>
      <w:r w:rsidRPr="004F06CB">
        <w:rPr>
          <w:rFonts w:hAnsi="宋体" w:hint="eastAsia"/>
          <w:bCs/>
          <w:color w:val="000000" w:themeColor="text1"/>
          <w:szCs w:val="24"/>
        </w:rPr>
        <w:t>做好路</w:t>
      </w:r>
      <w:proofErr w:type="gramEnd"/>
      <w:r w:rsidRPr="004F06CB">
        <w:rPr>
          <w:rFonts w:hAnsi="宋体" w:hint="eastAsia"/>
          <w:bCs/>
          <w:color w:val="000000" w:themeColor="text1"/>
          <w:szCs w:val="24"/>
        </w:rPr>
        <w:t>权分配和通行优先交通保障，处理好公交车停靠与步行、非机动车的关系，因此需进一步细化、完善现有规范对站台空间及标识设置的要求。</w:t>
      </w:r>
    </w:p>
    <w:p w14:paraId="3BB400DB" w14:textId="025F6001" w:rsidR="0052657E" w:rsidRPr="004F06CB" w:rsidRDefault="00E87C56" w:rsidP="00812AEF">
      <w:pPr>
        <w:ind w:firstLine="482"/>
        <w:outlineLvl w:val="1"/>
        <w:rPr>
          <w:rFonts w:hAnsi="宋体"/>
          <w:b/>
          <w:color w:val="000000" w:themeColor="text1"/>
          <w:szCs w:val="24"/>
        </w:rPr>
      </w:pPr>
      <w:bookmarkStart w:id="20" w:name="_Toc199434486"/>
      <w:r w:rsidRPr="004F06CB">
        <w:rPr>
          <w:rFonts w:hAnsi="宋体" w:hint="eastAsia"/>
          <w:b/>
          <w:color w:val="000000" w:themeColor="text1"/>
          <w:szCs w:val="24"/>
        </w:rPr>
        <w:t>（</w:t>
      </w:r>
      <w:r w:rsidR="00313526" w:rsidRPr="004F06CB">
        <w:rPr>
          <w:rFonts w:hAnsi="宋体" w:hint="eastAsia"/>
          <w:b/>
          <w:color w:val="000000" w:themeColor="text1"/>
          <w:szCs w:val="24"/>
        </w:rPr>
        <w:t>五</w:t>
      </w:r>
      <w:r w:rsidRPr="004F06CB">
        <w:rPr>
          <w:rFonts w:hAnsi="宋体" w:hint="eastAsia"/>
          <w:b/>
          <w:color w:val="000000" w:themeColor="text1"/>
          <w:szCs w:val="24"/>
        </w:rPr>
        <w:t>）</w:t>
      </w:r>
      <w:r w:rsidR="0052657E" w:rsidRPr="004F06CB">
        <w:rPr>
          <w:rFonts w:hAnsi="宋体" w:hint="eastAsia"/>
          <w:b/>
          <w:color w:val="000000" w:themeColor="text1"/>
          <w:szCs w:val="24"/>
        </w:rPr>
        <w:t>无障碍出行</w:t>
      </w:r>
      <w:r w:rsidR="00C86EE8" w:rsidRPr="004F06CB">
        <w:rPr>
          <w:rFonts w:hAnsi="宋体" w:hint="eastAsia"/>
          <w:b/>
          <w:color w:val="000000" w:themeColor="text1"/>
          <w:szCs w:val="24"/>
        </w:rPr>
        <w:t>和</w:t>
      </w:r>
      <w:proofErr w:type="gramStart"/>
      <w:r w:rsidR="00C86EE8" w:rsidRPr="004F06CB">
        <w:rPr>
          <w:rFonts w:hAnsi="宋体" w:hint="eastAsia"/>
          <w:b/>
          <w:color w:val="000000" w:themeColor="text1"/>
          <w:szCs w:val="24"/>
        </w:rPr>
        <w:t>适老化</w:t>
      </w:r>
      <w:proofErr w:type="gramEnd"/>
      <w:r w:rsidR="00C86EE8" w:rsidRPr="004F06CB">
        <w:rPr>
          <w:rFonts w:hAnsi="宋体" w:hint="eastAsia"/>
          <w:b/>
          <w:color w:val="000000" w:themeColor="text1"/>
          <w:szCs w:val="24"/>
        </w:rPr>
        <w:t>要求</w:t>
      </w:r>
      <w:r w:rsidR="00D80FE3" w:rsidRPr="004F06CB">
        <w:rPr>
          <w:rFonts w:hAnsi="宋体" w:hint="eastAsia"/>
          <w:b/>
          <w:color w:val="000000" w:themeColor="text1"/>
          <w:szCs w:val="24"/>
        </w:rPr>
        <w:t>政策</w:t>
      </w:r>
      <w:r w:rsidR="00C86EE8" w:rsidRPr="004F06CB">
        <w:rPr>
          <w:rFonts w:hAnsi="宋体" w:hint="eastAsia"/>
          <w:b/>
          <w:color w:val="000000" w:themeColor="text1"/>
          <w:szCs w:val="24"/>
        </w:rPr>
        <w:t>不断</w:t>
      </w:r>
      <w:r w:rsidR="00D80FE3" w:rsidRPr="004F06CB">
        <w:rPr>
          <w:rFonts w:hAnsi="宋体" w:hint="eastAsia"/>
          <w:b/>
          <w:color w:val="000000" w:themeColor="text1"/>
          <w:szCs w:val="24"/>
        </w:rPr>
        <w:t>完善</w:t>
      </w:r>
      <w:r w:rsidR="00C86EE8" w:rsidRPr="004F06CB">
        <w:rPr>
          <w:rFonts w:hAnsi="宋体" w:hint="eastAsia"/>
          <w:b/>
          <w:color w:val="000000" w:themeColor="text1"/>
          <w:szCs w:val="24"/>
        </w:rPr>
        <w:t>，</w:t>
      </w:r>
      <w:r w:rsidR="0052657E" w:rsidRPr="004F06CB">
        <w:rPr>
          <w:rFonts w:hAnsi="宋体" w:hint="eastAsia"/>
          <w:b/>
          <w:color w:val="000000" w:themeColor="text1"/>
          <w:szCs w:val="24"/>
        </w:rPr>
        <w:t>公交站台无障碍设施要求需同步细化和强化</w:t>
      </w:r>
      <w:bookmarkEnd w:id="20"/>
    </w:p>
    <w:p w14:paraId="039198BF" w14:textId="464BF3C8" w:rsidR="0052657E" w:rsidRPr="004F06CB" w:rsidRDefault="0052657E" w:rsidP="0052657E">
      <w:pPr>
        <w:ind w:firstLine="480"/>
        <w:rPr>
          <w:rFonts w:hAnsi="宋体"/>
          <w:bCs/>
          <w:color w:val="000000" w:themeColor="text1"/>
          <w:szCs w:val="24"/>
        </w:rPr>
      </w:pPr>
      <w:r w:rsidRPr="004F06CB">
        <w:rPr>
          <w:rFonts w:hAnsi="宋体" w:hint="eastAsia"/>
          <w:bCs/>
          <w:color w:val="000000" w:themeColor="text1"/>
          <w:szCs w:val="24"/>
        </w:rPr>
        <w:t>近年来，无障碍出行政策制度体系不断完善</w:t>
      </w:r>
      <w:r w:rsidR="00C86EE8" w:rsidRPr="004F06CB">
        <w:rPr>
          <w:rFonts w:hAnsi="宋体" w:hint="eastAsia"/>
          <w:bCs/>
          <w:color w:val="000000" w:themeColor="text1"/>
          <w:szCs w:val="24"/>
        </w:rPr>
        <w:t>，要求不断提升</w:t>
      </w:r>
      <w:r w:rsidRPr="004F06CB">
        <w:rPr>
          <w:rFonts w:hAnsi="宋体" w:hint="eastAsia"/>
          <w:bCs/>
          <w:color w:val="000000" w:themeColor="text1"/>
          <w:szCs w:val="24"/>
        </w:rPr>
        <w:t>。</w:t>
      </w:r>
      <w:r w:rsidR="00695660" w:rsidRPr="004F06CB">
        <w:rPr>
          <w:rFonts w:hAnsi="宋体" w:hint="eastAsia"/>
          <w:bCs/>
          <w:color w:val="000000" w:themeColor="text1"/>
          <w:szCs w:val="24"/>
        </w:rPr>
        <w:t>2024年国务院颁布的《城市公共交通条例》提出“城市公共交通基础设施建设应当符合无障碍环境建设要求，并与适老化改造相结合。”</w:t>
      </w:r>
      <w:bookmarkStart w:id="21" w:name="OLE_LINK23"/>
      <w:r w:rsidR="00C86EE8" w:rsidRPr="004F06CB">
        <w:rPr>
          <w:rFonts w:hAnsi="宋体" w:hint="eastAsia"/>
          <w:bCs/>
          <w:color w:val="000000" w:themeColor="text1"/>
          <w:szCs w:val="24"/>
        </w:rPr>
        <w:t>2021年</w:t>
      </w:r>
      <w:r w:rsidRPr="004F06CB">
        <w:rPr>
          <w:rFonts w:hAnsi="宋体" w:hint="eastAsia"/>
          <w:bCs/>
          <w:color w:val="000000" w:themeColor="text1"/>
          <w:szCs w:val="24"/>
        </w:rPr>
        <w:t>《国家综合立体交通网规划纲要》</w:t>
      </w:r>
      <w:bookmarkEnd w:id="21"/>
      <w:r w:rsidRPr="004F06CB">
        <w:rPr>
          <w:rFonts w:hAnsi="宋体" w:hint="eastAsia"/>
          <w:bCs/>
          <w:color w:val="000000" w:themeColor="text1"/>
          <w:szCs w:val="24"/>
        </w:rPr>
        <w:t>提出，要加强无障碍设施建设，完善无障碍装备设备，提高特殊人群出行便利程度和服务水平；2021年《北京市无障碍环境建设条例》正式发布，提出要“逐步建立无障碍公交导乘系统，方便听力、视力障碍者出行和换乘公交”；《城市公用交通设施无障碍设计指南》（GB/T 33660-2017）对公交站候车亭在轮椅使用、盲道连续性等方面也提出了具体要求</w:t>
      </w:r>
      <w:r w:rsidR="00C86EE8" w:rsidRPr="004F06CB">
        <w:rPr>
          <w:rFonts w:hAnsi="宋体" w:hint="eastAsia"/>
          <w:bCs/>
          <w:color w:val="000000" w:themeColor="text1"/>
          <w:szCs w:val="24"/>
        </w:rPr>
        <w:t>，因此结合公交站台空间实际，</w:t>
      </w:r>
      <w:r w:rsidRPr="004F06CB">
        <w:rPr>
          <w:rFonts w:hAnsi="宋体" w:hint="eastAsia"/>
          <w:bCs/>
          <w:color w:val="000000" w:themeColor="text1"/>
          <w:szCs w:val="24"/>
        </w:rPr>
        <w:t>应进一步细化和强化现行规范中关于无障碍出行</w:t>
      </w:r>
      <w:r w:rsidR="00C86EE8" w:rsidRPr="004F06CB">
        <w:rPr>
          <w:rFonts w:hAnsi="宋体" w:hint="eastAsia"/>
          <w:bCs/>
          <w:color w:val="000000" w:themeColor="text1"/>
          <w:szCs w:val="24"/>
        </w:rPr>
        <w:t>的设施保障</w:t>
      </w:r>
      <w:r w:rsidRPr="004F06CB">
        <w:rPr>
          <w:rFonts w:hAnsi="宋体" w:hint="eastAsia"/>
          <w:bCs/>
          <w:color w:val="000000" w:themeColor="text1"/>
          <w:szCs w:val="24"/>
        </w:rPr>
        <w:t>。</w:t>
      </w:r>
    </w:p>
    <w:p w14:paraId="01C4B0B1" w14:textId="7F2F9374" w:rsidR="00812AEF" w:rsidRPr="004F06CB" w:rsidRDefault="00812AEF" w:rsidP="00812AEF">
      <w:pPr>
        <w:ind w:firstLine="482"/>
        <w:outlineLvl w:val="1"/>
        <w:rPr>
          <w:rFonts w:hAnsi="宋体"/>
          <w:b/>
          <w:color w:val="000000" w:themeColor="text1"/>
          <w:szCs w:val="24"/>
        </w:rPr>
      </w:pPr>
      <w:r w:rsidRPr="004F06CB">
        <w:rPr>
          <w:rFonts w:hAnsi="宋体" w:hint="eastAsia"/>
          <w:b/>
          <w:color w:val="000000" w:themeColor="text1"/>
          <w:szCs w:val="24"/>
        </w:rPr>
        <w:t>（六）</w:t>
      </w:r>
      <w:bookmarkStart w:id="22" w:name="OLE_LINK19"/>
      <w:r w:rsidR="00FA3EEA" w:rsidRPr="004F06CB">
        <w:rPr>
          <w:rFonts w:hAnsi="宋体" w:hint="eastAsia"/>
          <w:b/>
          <w:color w:val="000000" w:themeColor="text1"/>
          <w:szCs w:val="24"/>
        </w:rPr>
        <w:t>北京着力建设</w:t>
      </w:r>
      <w:r w:rsidRPr="004F06CB">
        <w:rPr>
          <w:rFonts w:hAnsi="宋体" w:hint="eastAsia"/>
          <w:b/>
          <w:color w:val="000000" w:themeColor="text1"/>
          <w:szCs w:val="24"/>
        </w:rPr>
        <w:t>国际一流旅游城市、花园城市</w:t>
      </w:r>
      <w:r w:rsidR="00F07E4B" w:rsidRPr="004F06CB">
        <w:rPr>
          <w:rFonts w:hAnsi="宋体" w:hint="eastAsia"/>
          <w:b/>
          <w:color w:val="000000" w:themeColor="text1"/>
          <w:szCs w:val="24"/>
        </w:rPr>
        <w:t>、韧性城市</w:t>
      </w:r>
      <w:r w:rsidRPr="004F06CB">
        <w:rPr>
          <w:rFonts w:hAnsi="宋体" w:hint="eastAsia"/>
          <w:b/>
          <w:color w:val="000000" w:themeColor="text1"/>
          <w:szCs w:val="24"/>
        </w:rPr>
        <w:t>，</w:t>
      </w:r>
      <w:r w:rsidR="0090371E" w:rsidRPr="004F06CB">
        <w:rPr>
          <w:rFonts w:hAnsi="宋体" w:hint="eastAsia"/>
          <w:b/>
          <w:color w:val="000000" w:themeColor="text1"/>
          <w:szCs w:val="24"/>
        </w:rPr>
        <w:t>站台设施及环境应持续完善和提升</w:t>
      </w:r>
      <w:bookmarkEnd w:id="22"/>
    </w:p>
    <w:p w14:paraId="0847CEB7" w14:textId="206791B3" w:rsidR="00812AEF" w:rsidRPr="004F06CB" w:rsidRDefault="003C48A4" w:rsidP="003C48A4">
      <w:pPr>
        <w:ind w:firstLine="480"/>
        <w:rPr>
          <w:rFonts w:hAnsi="宋体"/>
          <w:bCs/>
          <w:color w:val="000000" w:themeColor="text1"/>
          <w:szCs w:val="24"/>
        </w:rPr>
      </w:pPr>
      <w:r w:rsidRPr="004F06CB">
        <w:rPr>
          <w:rFonts w:hAnsi="宋体" w:hint="eastAsia"/>
          <w:bCs/>
          <w:color w:val="000000" w:themeColor="text1"/>
          <w:szCs w:val="24"/>
        </w:rPr>
        <w:t>国际一流旅游城市、花园城市、韧性城市建设等要求</w:t>
      </w:r>
      <w:r w:rsidR="007260A4" w:rsidRPr="004F06CB">
        <w:rPr>
          <w:rFonts w:hAnsi="宋体" w:hint="eastAsia"/>
          <w:bCs/>
          <w:color w:val="000000" w:themeColor="text1"/>
          <w:szCs w:val="24"/>
        </w:rPr>
        <w:t>，需进一步优化公交站</w:t>
      </w:r>
      <w:r w:rsidR="007260A4" w:rsidRPr="004F06CB">
        <w:rPr>
          <w:rFonts w:hAnsi="宋体" w:hint="eastAsia"/>
          <w:bCs/>
          <w:color w:val="000000" w:themeColor="text1"/>
          <w:szCs w:val="24"/>
        </w:rPr>
        <w:lastRenderedPageBreak/>
        <w:t>台设施布局，在安全、便捷的前提下，实现不同交通方式的秩序衔接；提升站台周边的服务设施水平，配置更多人性化设施，吸引游客使用公交深入探索城市魅力</w:t>
      </w:r>
      <w:r w:rsidRPr="004F06CB">
        <w:rPr>
          <w:rFonts w:hAnsi="宋体" w:hint="eastAsia"/>
          <w:bCs/>
          <w:color w:val="000000" w:themeColor="text1"/>
          <w:szCs w:val="24"/>
        </w:rPr>
        <w:t>。同时，作为城市公共服务的延伸，智慧化公交站台已经出现，并成为未来公交站台发展的新趋势，《规范》修订中需同步体现。</w:t>
      </w:r>
    </w:p>
    <w:p w14:paraId="4DF30818" w14:textId="05A3269A" w:rsidR="00C86EE8" w:rsidRPr="004F06CB" w:rsidRDefault="00955B96" w:rsidP="0052657E">
      <w:pPr>
        <w:ind w:firstLine="480"/>
        <w:rPr>
          <w:rFonts w:hAnsi="宋体"/>
          <w:bCs/>
          <w:color w:val="000000" w:themeColor="text1"/>
          <w:szCs w:val="24"/>
        </w:rPr>
      </w:pPr>
      <w:r w:rsidRPr="004F06CB">
        <w:rPr>
          <w:rFonts w:hAnsi="宋体" w:hint="eastAsia"/>
          <w:bCs/>
          <w:color w:val="000000" w:themeColor="text1"/>
          <w:szCs w:val="24"/>
        </w:rPr>
        <w:t>基于以上背景，</w:t>
      </w:r>
      <w:r w:rsidR="00C86EE8" w:rsidRPr="004F06CB">
        <w:rPr>
          <w:rFonts w:hAnsi="宋体" w:hint="eastAsia"/>
          <w:bCs/>
          <w:color w:val="000000" w:themeColor="text1"/>
          <w:szCs w:val="24"/>
        </w:rPr>
        <w:t>对站台《规范》进行修订，使其紧跟北京现阶段交通发展方向及社会变化，有利于保持《规范》先进性，有效指导站台新建和改建，为公共交通服务水平提升提供基础保障，提高群众出行便捷性，不断满足居民出行需求。</w:t>
      </w:r>
    </w:p>
    <w:p w14:paraId="686B76D1" w14:textId="77777777" w:rsidR="00365D9E" w:rsidRPr="004F06CB" w:rsidRDefault="00365D9E" w:rsidP="002C1BF4">
      <w:pPr>
        <w:pStyle w:val="1"/>
        <w:ind w:firstLineChars="66" w:firstLine="199"/>
        <w:rPr>
          <w:color w:val="000000" w:themeColor="text1"/>
        </w:rPr>
      </w:pPr>
      <w:bookmarkStart w:id="23" w:name="_Toc199434487"/>
      <w:r w:rsidRPr="004F06CB">
        <w:rPr>
          <w:rFonts w:hint="eastAsia"/>
          <w:color w:val="000000" w:themeColor="text1"/>
        </w:rPr>
        <w:t>三、主要工作过程</w:t>
      </w:r>
      <w:bookmarkEnd w:id="23"/>
    </w:p>
    <w:p w14:paraId="7DBA26D6" w14:textId="56C54A5D" w:rsidR="00365D9E" w:rsidRPr="004F06CB" w:rsidRDefault="00E87C56" w:rsidP="0052657E">
      <w:pPr>
        <w:ind w:firstLine="482"/>
        <w:outlineLvl w:val="1"/>
        <w:rPr>
          <w:rFonts w:hAnsi="宋体"/>
          <w:b/>
          <w:color w:val="000000" w:themeColor="text1"/>
          <w:szCs w:val="24"/>
        </w:rPr>
      </w:pPr>
      <w:bookmarkStart w:id="24" w:name="_Toc512584235"/>
      <w:bookmarkStart w:id="25" w:name="_Toc199434488"/>
      <w:r w:rsidRPr="004F06CB">
        <w:rPr>
          <w:rFonts w:hAnsi="宋体" w:hint="eastAsia"/>
          <w:b/>
          <w:color w:val="000000" w:themeColor="text1"/>
          <w:szCs w:val="24"/>
        </w:rPr>
        <w:t>（一）</w:t>
      </w:r>
      <w:r w:rsidR="00365D9E" w:rsidRPr="004F06CB">
        <w:rPr>
          <w:rFonts w:hAnsi="宋体" w:hint="eastAsia"/>
          <w:b/>
          <w:color w:val="000000" w:themeColor="text1"/>
          <w:szCs w:val="24"/>
        </w:rPr>
        <w:t>工作安排</w:t>
      </w:r>
      <w:bookmarkEnd w:id="24"/>
      <w:bookmarkEnd w:id="25"/>
    </w:p>
    <w:p w14:paraId="6970DAB3"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根据北京市市场监督管理局发布的</w:t>
      </w:r>
      <w:r w:rsidR="007046A2" w:rsidRPr="004F06CB">
        <w:rPr>
          <w:rFonts w:hAnsi="宋体" w:hint="eastAsia"/>
          <w:color w:val="000000" w:themeColor="text1"/>
          <w:szCs w:val="24"/>
        </w:rPr>
        <w:t>修订</w:t>
      </w:r>
      <w:r w:rsidRPr="004F06CB">
        <w:rPr>
          <w:rFonts w:hAnsi="宋体" w:hint="eastAsia"/>
          <w:color w:val="000000" w:themeColor="text1"/>
          <w:szCs w:val="24"/>
        </w:rPr>
        <w:t>《</w:t>
      </w:r>
      <w:r w:rsidR="007046A2" w:rsidRPr="004F06CB">
        <w:rPr>
          <w:rFonts w:hAnsi="宋体" w:hint="eastAsia"/>
          <w:color w:val="000000" w:themeColor="text1"/>
          <w:szCs w:val="24"/>
        </w:rPr>
        <w:t>规范</w:t>
      </w:r>
      <w:r w:rsidRPr="004F06CB">
        <w:rPr>
          <w:rFonts w:hAnsi="宋体" w:hint="eastAsia"/>
          <w:color w:val="000000" w:themeColor="text1"/>
          <w:szCs w:val="24"/>
        </w:rPr>
        <w:t>》北京市地方标准的通知，起草单位北京</w:t>
      </w:r>
      <w:r w:rsidR="007046A2" w:rsidRPr="004F06CB">
        <w:rPr>
          <w:rFonts w:hAnsi="宋体" w:hint="eastAsia"/>
          <w:color w:val="000000" w:themeColor="text1"/>
          <w:szCs w:val="24"/>
        </w:rPr>
        <w:t>交通发展研究院</w:t>
      </w:r>
      <w:r w:rsidRPr="004F06CB">
        <w:rPr>
          <w:rFonts w:hAnsi="宋体" w:hint="eastAsia"/>
          <w:color w:val="000000" w:themeColor="text1"/>
          <w:szCs w:val="24"/>
        </w:rPr>
        <w:t>组织人员成立了标准</w:t>
      </w:r>
      <w:r w:rsidR="000D4545" w:rsidRPr="004F06CB">
        <w:rPr>
          <w:rFonts w:hAnsi="宋体" w:hint="eastAsia"/>
          <w:color w:val="000000" w:themeColor="text1"/>
          <w:szCs w:val="24"/>
        </w:rPr>
        <w:t>修订</w:t>
      </w:r>
      <w:r w:rsidRPr="004F06CB">
        <w:rPr>
          <w:rFonts w:hAnsi="宋体" w:hint="eastAsia"/>
          <w:color w:val="000000" w:themeColor="text1"/>
          <w:szCs w:val="24"/>
        </w:rPr>
        <w:t>编制工作组，制定了标准</w:t>
      </w:r>
      <w:r w:rsidR="000D4545" w:rsidRPr="004F06CB">
        <w:rPr>
          <w:rFonts w:hAnsi="宋体" w:hint="eastAsia"/>
          <w:color w:val="000000" w:themeColor="text1"/>
          <w:szCs w:val="24"/>
        </w:rPr>
        <w:t>修订</w:t>
      </w:r>
      <w:r w:rsidRPr="004F06CB">
        <w:rPr>
          <w:rFonts w:hAnsi="宋体" w:hint="eastAsia"/>
          <w:color w:val="000000" w:themeColor="text1"/>
          <w:szCs w:val="24"/>
        </w:rPr>
        <w:t>编制工作大纲，明确了参编人员的分工和详细的编制计划，并要求参编人员严格执行编制计划。</w:t>
      </w:r>
    </w:p>
    <w:p w14:paraId="2982E1B7" w14:textId="79ADBA88" w:rsidR="00365D9E" w:rsidRPr="004F06CB" w:rsidRDefault="007046A2" w:rsidP="0052657E">
      <w:pPr>
        <w:snapToGrid w:val="0"/>
        <w:ind w:firstLine="480"/>
        <w:rPr>
          <w:bCs/>
          <w:color w:val="000000" w:themeColor="text1"/>
          <w:szCs w:val="24"/>
        </w:rPr>
      </w:pPr>
      <w:r w:rsidRPr="004F06CB">
        <w:rPr>
          <w:rFonts w:hint="eastAsia"/>
          <w:bCs/>
          <w:color w:val="000000" w:themeColor="text1"/>
          <w:szCs w:val="24"/>
        </w:rPr>
        <w:t>《规范》</w:t>
      </w:r>
      <w:r w:rsidR="00BA664A" w:rsidRPr="004F06CB">
        <w:rPr>
          <w:rFonts w:hint="eastAsia"/>
          <w:bCs/>
          <w:color w:val="000000" w:themeColor="text1"/>
          <w:szCs w:val="24"/>
        </w:rPr>
        <w:t>的修订工作，</w:t>
      </w:r>
      <w:r w:rsidR="00365D9E" w:rsidRPr="004F06CB">
        <w:rPr>
          <w:rFonts w:hint="eastAsia"/>
          <w:bCs/>
          <w:color w:val="000000" w:themeColor="text1"/>
          <w:szCs w:val="24"/>
        </w:rPr>
        <w:t>以现行相关标准、规范为基础，以</w:t>
      </w:r>
      <w:r w:rsidR="00695660" w:rsidRPr="004F06CB">
        <w:rPr>
          <w:rFonts w:hint="eastAsia"/>
          <w:bCs/>
          <w:color w:val="000000" w:themeColor="text1"/>
          <w:szCs w:val="24"/>
        </w:rPr>
        <w:t>既有研究、</w:t>
      </w:r>
      <w:r w:rsidR="00365D9E" w:rsidRPr="004F06CB">
        <w:rPr>
          <w:rFonts w:hint="eastAsia"/>
          <w:bCs/>
          <w:color w:val="000000" w:themeColor="text1"/>
          <w:szCs w:val="24"/>
        </w:rPr>
        <w:t>调研</w:t>
      </w:r>
      <w:r w:rsidR="00695660" w:rsidRPr="004F06CB">
        <w:rPr>
          <w:rFonts w:hint="eastAsia"/>
          <w:bCs/>
          <w:color w:val="000000" w:themeColor="text1"/>
          <w:szCs w:val="24"/>
        </w:rPr>
        <w:t>、问卷调查</w:t>
      </w:r>
      <w:r w:rsidR="00365D9E" w:rsidRPr="004F06CB">
        <w:rPr>
          <w:rFonts w:hint="eastAsia"/>
          <w:bCs/>
          <w:color w:val="000000" w:themeColor="text1"/>
          <w:szCs w:val="24"/>
        </w:rPr>
        <w:t>成果为依托，</w:t>
      </w:r>
      <w:r w:rsidRPr="004F06CB">
        <w:rPr>
          <w:rFonts w:hint="eastAsia"/>
          <w:bCs/>
          <w:color w:val="000000" w:themeColor="text1"/>
          <w:szCs w:val="24"/>
        </w:rPr>
        <w:t>充分考虑</w:t>
      </w:r>
      <w:r w:rsidR="000D4545" w:rsidRPr="004F06CB">
        <w:rPr>
          <w:rFonts w:hint="eastAsia"/>
          <w:bCs/>
          <w:color w:val="000000" w:themeColor="text1"/>
          <w:szCs w:val="24"/>
        </w:rPr>
        <w:t>原</w:t>
      </w:r>
      <w:r w:rsidRPr="004F06CB">
        <w:rPr>
          <w:rFonts w:hint="eastAsia"/>
          <w:bCs/>
          <w:color w:val="000000" w:themeColor="text1"/>
          <w:szCs w:val="24"/>
        </w:rPr>
        <w:t>标准实施以来地面公交内外发展环境变化，以及未来发展趋势要求等，</w:t>
      </w:r>
      <w:r w:rsidR="00365D9E" w:rsidRPr="004F06CB">
        <w:rPr>
          <w:rFonts w:hint="eastAsia"/>
          <w:bCs/>
          <w:color w:val="000000" w:themeColor="text1"/>
          <w:szCs w:val="24"/>
        </w:rPr>
        <w:t>形成</w:t>
      </w:r>
      <w:r w:rsidR="000D4545" w:rsidRPr="004F06CB">
        <w:rPr>
          <w:rFonts w:hint="eastAsia"/>
          <w:bCs/>
          <w:color w:val="000000" w:themeColor="text1"/>
          <w:szCs w:val="24"/>
        </w:rPr>
        <w:t>修订后</w:t>
      </w:r>
      <w:r w:rsidR="00365D9E" w:rsidRPr="004F06CB">
        <w:rPr>
          <w:rFonts w:hint="eastAsia"/>
          <w:bCs/>
          <w:color w:val="000000" w:themeColor="text1"/>
          <w:szCs w:val="24"/>
        </w:rPr>
        <w:t>的基本条文</w:t>
      </w:r>
      <w:r w:rsidR="00691DBF" w:rsidRPr="004F06CB">
        <w:rPr>
          <w:rFonts w:hint="eastAsia"/>
          <w:bCs/>
          <w:color w:val="000000" w:themeColor="text1"/>
          <w:szCs w:val="24"/>
        </w:rPr>
        <w:t>，</w:t>
      </w:r>
      <w:r w:rsidR="00365D9E" w:rsidRPr="004F06CB">
        <w:rPr>
          <w:rFonts w:hint="eastAsia"/>
          <w:bCs/>
          <w:color w:val="000000" w:themeColor="text1"/>
          <w:szCs w:val="24"/>
        </w:rPr>
        <w:t>采用专家评审及参与单位征求意见的方式，修正完善标准内容。</w:t>
      </w:r>
    </w:p>
    <w:p w14:paraId="1D19F769" w14:textId="209492A4" w:rsidR="00365D9E" w:rsidRPr="004F06CB" w:rsidRDefault="00E87C56" w:rsidP="0052657E">
      <w:pPr>
        <w:ind w:firstLine="482"/>
        <w:outlineLvl w:val="1"/>
        <w:rPr>
          <w:rFonts w:hAnsi="宋体"/>
          <w:b/>
          <w:color w:val="000000" w:themeColor="text1"/>
          <w:szCs w:val="24"/>
        </w:rPr>
      </w:pPr>
      <w:bookmarkStart w:id="26" w:name="_Toc512584236"/>
      <w:bookmarkStart w:id="27" w:name="_Toc199434489"/>
      <w:r w:rsidRPr="004F06CB">
        <w:rPr>
          <w:rFonts w:hAnsi="宋体" w:hint="eastAsia"/>
          <w:b/>
          <w:color w:val="000000" w:themeColor="text1"/>
          <w:szCs w:val="24"/>
        </w:rPr>
        <w:t>（二）</w:t>
      </w:r>
      <w:r w:rsidR="00365D9E" w:rsidRPr="004F06CB">
        <w:rPr>
          <w:rFonts w:hAnsi="宋体" w:hint="eastAsia"/>
          <w:b/>
          <w:color w:val="000000" w:themeColor="text1"/>
          <w:szCs w:val="24"/>
        </w:rPr>
        <w:t>具体工作</w:t>
      </w:r>
      <w:bookmarkEnd w:id="26"/>
      <w:bookmarkEnd w:id="27"/>
    </w:p>
    <w:p w14:paraId="08352707"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本标准</w:t>
      </w:r>
      <w:r w:rsidR="000D4545" w:rsidRPr="004F06CB">
        <w:rPr>
          <w:rFonts w:hAnsi="宋体" w:hint="eastAsia"/>
          <w:color w:val="000000" w:themeColor="text1"/>
          <w:szCs w:val="24"/>
        </w:rPr>
        <w:t>修订</w:t>
      </w:r>
      <w:r w:rsidRPr="004F06CB">
        <w:rPr>
          <w:rFonts w:hAnsi="宋体" w:hint="eastAsia"/>
          <w:color w:val="000000" w:themeColor="text1"/>
          <w:szCs w:val="24"/>
        </w:rPr>
        <w:t>工作严格按照北京市交通委员</w:t>
      </w:r>
      <w:r w:rsidRPr="004F06CB">
        <w:rPr>
          <w:rFonts w:hAnsi="宋体"/>
          <w:color w:val="000000" w:themeColor="text1"/>
          <w:szCs w:val="24"/>
        </w:rPr>
        <w:t>会</w:t>
      </w:r>
      <w:r w:rsidRPr="004F06CB">
        <w:rPr>
          <w:rFonts w:hAnsi="宋体" w:hint="eastAsia"/>
          <w:color w:val="000000" w:themeColor="text1"/>
          <w:szCs w:val="24"/>
        </w:rPr>
        <w:t>标准化工作规则的要求开展，具体工作开展情况如下：</w:t>
      </w:r>
    </w:p>
    <w:p w14:paraId="7A26EDA3"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1）标准</w:t>
      </w:r>
      <w:r w:rsidR="000D4545" w:rsidRPr="004F06CB">
        <w:rPr>
          <w:rFonts w:hAnsi="宋体" w:hint="eastAsia"/>
          <w:color w:val="000000" w:themeColor="text1"/>
          <w:szCs w:val="24"/>
        </w:rPr>
        <w:t>修订</w:t>
      </w:r>
      <w:r w:rsidRPr="004F06CB">
        <w:rPr>
          <w:rFonts w:hAnsi="宋体"/>
          <w:color w:val="000000" w:themeColor="text1"/>
          <w:szCs w:val="24"/>
        </w:rPr>
        <w:t>项目下达</w:t>
      </w:r>
      <w:r w:rsidRPr="004F06CB">
        <w:rPr>
          <w:rFonts w:hAnsi="宋体" w:hint="eastAsia"/>
          <w:color w:val="000000" w:themeColor="text1"/>
          <w:szCs w:val="24"/>
        </w:rPr>
        <w:t>及</w:t>
      </w:r>
      <w:r w:rsidRPr="004F06CB">
        <w:rPr>
          <w:rFonts w:hAnsi="宋体"/>
          <w:color w:val="000000" w:themeColor="text1"/>
          <w:szCs w:val="24"/>
        </w:rPr>
        <w:t>工作组成立</w:t>
      </w:r>
    </w:p>
    <w:p w14:paraId="42778BF6" w14:textId="4884B134" w:rsidR="00365D9E" w:rsidRPr="004F06CB" w:rsidRDefault="009B1550" w:rsidP="0052657E">
      <w:pPr>
        <w:ind w:firstLine="480"/>
        <w:rPr>
          <w:rFonts w:hAnsi="宋体"/>
          <w:color w:val="000000" w:themeColor="text1"/>
          <w:szCs w:val="24"/>
        </w:rPr>
      </w:pPr>
      <w:r w:rsidRPr="004F06CB">
        <w:rPr>
          <w:rFonts w:hAnsi="宋体" w:hint="eastAsia"/>
          <w:color w:val="000000" w:themeColor="text1"/>
          <w:szCs w:val="24"/>
        </w:rPr>
        <w:t>2023年1月，北京市市场监督管理局发布关于印发《2023年北京市地方标准制修订项目计划（第一批）》的通知</w:t>
      </w:r>
      <w:r w:rsidR="00365D9E" w:rsidRPr="004F06CB">
        <w:rPr>
          <w:rFonts w:hAnsi="宋体" w:hint="eastAsia"/>
          <w:color w:val="000000" w:themeColor="text1"/>
          <w:szCs w:val="24"/>
        </w:rPr>
        <w:t>，《</w:t>
      </w:r>
      <w:bookmarkStart w:id="28" w:name="OLE_LINK6"/>
      <w:r w:rsidR="00695660" w:rsidRPr="004F06CB">
        <w:rPr>
          <w:rFonts w:hAnsi="宋体" w:hint="eastAsia"/>
          <w:color w:val="000000" w:themeColor="text1"/>
          <w:szCs w:val="24"/>
        </w:rPr>
        <w:t>规范</w:t>
      </w:r>
      <w:bookmarkEnd w:id="28"/>
      <w:r w:rsidR="00365D9E" w:rsidRPr="004F06CB">
        <w:rPr>
          <w:rFonts w:hAnsi="宋体" w:hint="eastAsia"/>
          <w:color w:val="000000" w:themeColor="text1"/>
          <w:szCs w:val="24"/>
        </w:rPr>
        <w:t>》作为地方标准</w:t>
      </w:r>
      <w:r w:rsidR="00846F36" w:rsidRPr="004F06CB">
        <w:rPr>
          <w:rFonts w:hAnsi="宋体" w:hint="eastAsia"/>
          <w:color w:val="000000" w:themeColor="text1"/>
          <w:szCs w:val="24"/>
        </w:rPr>
        <w:t>修订</w:t>
      </w:r>
      <w:r w:rsidR="00365D9E" w:rsidRPr="004F06CB">
        <w:rPr>
          <w:rFonts w:hAnsi="宋体" w:hint="eastAsia"/>
          <w:color w:val="000000" w:themeColor="text1"/>
          <w:szCs w:val="24"/>
        </w:rPr>
        <w:t>项目。</w:t>
      </w:r>
    </w:p>
    <w:p w14:paraId="7F413F0B" w14:textId="062F8CF9"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标准</w:t>
      </w:r>
      <w:r w:rsidR="00846F36" w:rsidRPr="004F06CB">
        <w:rPr>
          <w:rFonts w:hAnsi="宋体" w:hint="eastAsia"/>
          <w:color w:val="000000" w:themeColor="text1"/>
          <w:szCs w:val="24"/>
        </w:rPr>
        <w:t>修订</w:t>
      </w:r>
      <w:r w:rsidRPr="004F06CB">
        <w:rPr>
          <w:rFonts w:hAnsi="宋体" w:hint="eastAsia"/>
          <w:color w:val="000000" w:themeColor="text1"/>
          <w:szCs w:val="24"/>
        </w:rPr>
        <w:t>计划下达后，在归口单位指导下，北京</w:t>
      </w:r>
      <w:r w:rsidR="00846F36" w:rsidRPr="004F06CB">
        <w:rPr>
          <w:rFonts w:hAnsi="宋体" w:hint="eastAsia"/>
          <w:color w:val="000000" w:themeColor="text1"/>
          <w:szCs w:val="24"/>
        </w:rPr>
        <w:t>交通发展研究院</w:t>
      </w:r>
      <w:r w:rsidRPr="004F06CB">
        <w:rPr>
          <w:rFonts w:hAnsi="宋体" w:hint="eastAsia"/>
          <w:color w:val="000000" w:themeColor="text1"/>
          <w:szCs w:val="24"/>
        </w:rPr>
        <w:t>成立了标准工作组，并明确了工作职责和范围。</w:t>
      </w:r>
      <w:r w:rsidR="0037728B" w:rsidRPr="004F06CB">
        <w:rPr>
          <w:rFonts w:hAnsi="宋体" w:hint="eastAsia"/>
          <w:color w:val="000000" w:themeColor="text1"/>
          <w:szCs w:val="24"/>
        </w:rPr>
        <w:t>受相关要求变化等影响，实际修订工作于2024年正式开始。</w:t>
      </w:r>
    </w:p>
    <w:p w14:paraId="051C91AB" w14:textId="567E9989" w:rsidR="008816D0" w:rsidRPr="004F06CB" w:rsidRDefault="008816D0" w:rsidP="0052657E">
      <w:pPr>
        <w:ind w:firstLine="480"/>
        <w:rPr>
          <w:rFonts w:hAnsi="宋体"/>
          <w:color w:val="000000" w:themeColor="text1"/>
          <w:szCs w:val="24"/>
        </w:rPr>
      </w:pPr>
      <w:r w:rsidRPr="004F06CB">
        <w:rPr>
          <w:rFonts w:hAnsi="宋体" w:hint="eastAsia"/>
          <w:color w:val="000000" w:themeColor="text1"/>
          <w:szCs w:val="24"/>
        </w:rPr>
        <w:t>2)召开</w:t>
      </w:r>
      <w:bookmarkStart w:id="29" w:name="OLE_LINK14"/>
      <w:r w:rsidRPr="004F06CB">
        <w:rPr>
          <w:rFonts w:hAnsi="宋体" w:hint="eastAsia"/>
          <w:color w:val="000000" w:themeColor="text1"/>
          <w:szCs w:val="24"/>
        </w:rPr>
        <w:t>标准修订启动会</w:t>
      </w:r>
      <w:bookmarkEnd w:id="29"/>
    </w:p>
    <w:p w14:paraId="565BC6CC" w14:textId="76A8D271" w:rsidR="00695660" w:rsidRPr="004F06CB" w:rsidRDefault="008251C8" w:rsidP="003775F8">
      <w:pPr>
        <w:ind w:firstLine="480"/>
        <w:rPr>
          <w:rFonts w:hAnsi="宋体"/>
          <w:color w:val="000000" w:themeColor="text1"/>
          <w:szCs w:val="24"/>
        </w:rPr>
      </w:pPr>
      <w:r w:rsidRPr="004F06CB">
        <w:rPr>
          <w:rFonts w:hAnsi="宋体" w:hint="eastAsia"/>
          <w:color w:val="000000" w:themeColor="text1"/>
          <w:szCs w:val="24"/>
        </w:rPr>
        <w:t>2024年4月30日，由</w:t>
      </w:r>
      <w:r w:rsidR="003775F8" w:rsidRPr="004F06CB">
        <w:rPr>
          <w:rFonts w:hAnsi="宋体"/>
          <w:color w:val="000000" w:themeColor="text1"/>
          <w:szCs w:val="24"/>
        </w:rPr>
        <w:t>北京市交通委员会</w:t>
      </w:r>
      <w:r w:rsidRPr="004F06CB">
        <w:rPr>
          <w:rFonts w:hAnsi="宋体" w:hint="eastAsia"/>
          <w:color w:val="000000" w:themeColor="text1"/>
          <w:szCs w:val="24"/>
        </w:rPr>
        <w:t>组织，在首发大厦A座611会议室</w:t>
      </w:r>
      <w:r w:rsidRPr="004F06CB">
        <w:rPr>
          <w:rFonts w:hAnsi="宋体" w:hint="eastAsia"/>
          <w:color w:val="000000" w:themeColor="text1"/>
          <w:szCs w:val="24"/>
        </w:rPr>
        <w:lastRenderedPageBreak/>
        <w:t>召开了《规范》标准修订启动</w:t>
      </w:r>
      <w:r w:rsidR="003775F8" w:rsidRPr="004F06CB">
        <w:rPr>
          <w:rFonts w:hAnsi="宋体" w:hint="eastAsia"/>
          <w:color w:val="000000" w:themeColor="text1"/>
          <w:szCs w:val="24"/>
        </w:rPr>
        <w:t>和大纲研讨</w:t>
      </w:r>
      <w:r w:rsidRPr="004F06CB">
        <w:rPr>
          <w:rFonts w:hAnsi="宋体" w:hint="eastAsia"/>
          <w:color w:val="000000" w:themeColor="text1"/>
          <w:szCs w:val="24"/>
        </w:rPr>
        <w:t>会，来自北京交通大学、北京工业大学、北京警察学院、北京市城市规划设计研究院、北京公共交通控股（集团）有限公司等的专家参加了会议，会议讨论了本标准的</w:t>
      </w:r>
      <w:r w:rsidR="003775F8" w:rsidRPr="004F06CB">
        <w:rPr>
          <w:rFonts w:hAnsi="宋体" w:hint="eastAsia"/>
          <w:color w:val="000000" w:themeColor="text1"/>
          <w:szCs w:val="24"/>
        </w:rPr>
        <w:t>研究目标、主要研究内容及工作大纲等</w:t>
      </w:r>
      <w:r w:rsidRPr="004F06CB">
        <w:rPr>
          <w:rFonts w:hAnsi="宋体" w:hint="eastAsia"/>
          <w:color w:val="000000" w:themeColor="text1"/>
          <w:szCs w:val="24"/>
        </w:rPr>
        <w:t>。专家组认为：标准修订目标明确、</w:t>
      </w:r>
      <w:r w:rsidR="003775F8" w:rsidRPr="004F06CB">
        <w:rPr>
          <w:rFonts w:hAnsi="宋体" w:hint="eastAsia"/>
          <w:color w:val="000000" w:themeColor="text1"/>
          <w:szCs w:val="24"/>
        </w:rPr>
        <w:t>技术路线清晰，研究内容全面，进度安排合理。</w:t>
      </w:r>
      <w:r w:rsidRPr="004F06CB">
        <w:rPr>
          <w:rFonts w:hAnsi="宋体" w:hint="eastAsia"/>
          <w:color w:val="000000" w:themeColor="text1"/>
          <w:szCs w:val="24"/>
        </w:rPr>
        <w:t>专家组一致同意大纲通过评审，建议</w:t>
      </w:r>
      <w:r w:rsidR="003775F8" w:rsidRPr="004F06CB">
        <w:rPr>
          <w:rFonts w:hAnsi="宋体" w:hint="eastAsia"/>
          <w:color w:val="000000" w:themeColor="text1"/>
          <w:szCs w:val="24"/>
        </w:rPr>
        <w:t>根据大纲</w:t>
      </w:r>
      <w:r w:rsidRPr="004F06CB">
        <w:rPr>
          <w:rFonts w:hAnsi="宋体" w:hint="eastAsia"/>
          <w:color w:val="000000" w:themeColor="text1"/>
          <w:szCs w:val="24"/>
        </w:rPr>
        <w:t>尽快</w:t>
      </w:r>
      <w:r w:rsidR="003775F8" w:rsidRPr="004F06CB">
        <w:rPr>
          <w:rFonts w:hAnsi="宋体" w:hint="eastAsia"/>
          <w:color w:val="000000" w:themeColor="text1"/>
          <w:szCs w:val="24"/>
        </w:rPr>
        <w:t>推进</w:t>
      </w:r>
      <w:r w:rsidRPr="004F06CB">
        <w:rPr>
          <w:rFonts w:hAnsi="宋体" w:hint="eastAsia"/>
          <w:color w:val="000000" w:themeColor="text1"/>
          <w:szCs w:val="24"/>
        </w:rPr>
        <w:t>。</w:t>
      </w:r>
    </w:p>
    <w:p w14:paraId="28A42883" w14:textId="51D4FBC7" w:rsidR="00365D9E" w:rsidRPr="004F06CB" w:rsidRDefault="008816D0" w:rsidP="0052657E">
      <w:pPr>
        <w:ind w:firstLine="480"/>
        <w:rPr>
          <w:rFonts w:hAnsi="宋体"/>
          <w:color w:val="000000" w:themeColor="text1"/>
          <w:szCs w:val="24"/>
        </w:rPr>
      </w:pPr>
      <w:r w:rsidRPr="004F06CB">
        <w:rPr>
          <w:rFonts w:hAnsi="宋体" w:hint="eastAsia"/>
          <w:color w:val="000000" w:themeColor="text1"/>
          <w:szCs w:val="24"/>
        </w:rPr>
        <w:t>3</w:t>
      </w:r>
      <w:r w:rsidR="00695660" w:rsidRPr="004F06CB">
        <w:rPr>
          <w:rFonts w:hAnsi="宋体" w:hint="eastAsia"/>
          <w:color w:val="000000" w:themeColor="text1"/>
          <w:szCs w:val="24"/>
        </w:rPr>
        <w:t>）</w:t>
      </w:r>
      <w:r w:rsidR="00365D9E" w:rsidRPr="004F06CB">
        <w:rPr>
          <w:rFonts w:hAnsi="宋体" w:hint="eastAsia"/>
          <w:color w:val="000000" w:themeColor="text1"/>
          <w:szCs w:val="24"/>
        </w:rPr>
        <w:t>召开</w:t>
      </w:r>
      <w:bookmarkStart w:id="30" w:name="OLE_LINK16"/>
      <w:r w:rsidR="00365D9E" w:rsidRPr="004F06CB">
        <w:rPr>
          <w:rFonts w:hAnsi="宋体"/>
          <w:color w:val="000000" w:themeColor="text1"/>
          <w:szCs w:val="24"/>
        </w:rPr>
        <w:t>标准</w:t>
      </w:r>
      <w:r w:rsidR="000D4545" w:rsidRPr="004F06CB">
        <w:rPr>
          <w:rFonts w:hAnsi="宋体" w:hint="eastAsia"/>
          <w:color w:val="000000" w:themeColor="text1"/>
          <w:szCs w:val="24"/>
        </w:rPr>
        <w:t>修订</w:t>
      </w:r>
      <w:r w:rsidRPr="004F06CB">
        <w:rPr>
          <w:rFonts w:hAnsi="宋体" w:hint="eastAsia"/>
          <w:color w:val="000000" w:themeColor="text1"/>
          <w:szCs w:val="24"/>
        </w:rPr>
        <w:t>论证</w:t>
      </w:r>
      <w:r w:rsidR="00365D9E" w:rsidRPr="004F06CB">
        <w:rPr>
          <w:rFonts w:hAnsi="宋体"/>
          <w:color w:val="000000" w:themeColor="text1"/>
          <w:szCs w:val="24"/>
        </w:rPr>
        <w:t>会</w:t>
      </w:r>
      <w:bookmarkEnd w:id="30"/>
    </w:p>
    <w:p w14:paraId="3CB2E71B" w14:textId="29CF9640" w:rsidR="00365D9E" w:rsidRPr="004F06CB" w:rsidRDefault="008251C8" w:rsidP="003775F8">
      <w:pPr>
        <w:ind w:firstLine="480"/>
        <w:rPr>
          <w:rFonts w:hAnsi="宋体"/>
          <w:color w:val="000000" w:themeColor="text1"/>
          <w:szCs w:val="24"/>
        </w:rPr>
      </w:pPr>
      <w:bookmarkStart w:id="31" w:name="OLE_LINK13"/>
      <w:r w:rsidRPr="004F06CB">
        <w:rPr>
          <w:rFonts w:hAnsi="宋体" w:hint="eastAsia"/>
          <w:color w:val="000000" w:themeColor="text1"/>
          <w:szCs w:val="24"/>
        </w:rPr>
        <w:t>2024</w:t>
      </w:r>
      <w:r w:rsidR="00365D9E" w:rsidRPr="004F06CB">
        <w:rPr>
          <w:rFonts w:hAnsi="宋体" w:hint="eastAsia"/>
          <w:color w:val="000000" w:themeColor="text1"/>
          <w:szCs w:val="24"/>
        </w:rPr>
        <w:t>年</w:t>
      </w:r>
      <w:r w:rsidRPr="004F06CB">
        <w:rPr>
          <w:rFonts w:hAnsi="宋体" w:hint="eastAsia"/>
          <w:color w:val="000000" w:themeColor="text1"/>
          <w:szCs w:val="24"/>
        </w:rPr>
        <w:t>12</w:t>
      </w:r>
      <w:r w:rsidR="00365D9E" w:rsidRPr="004F06CB">
        <w:rPr>
          <w:rFonts w:hAnsi="宋体" w:hint="eastAsia"/>
          <w:color w:val="000000" w:themeColor="text1"/>
          <w:szCs w:val="24"/>
        </w:rPr>
        <w:t>月</w:t>
      </w:r>
      <w:r w:rsidRPr="004F06CB">
        <w:rPr>
          <w:rFonts w:hAnsi="宋体" w:hint="eastAsia"/>
          <w:color w:val="000000" w:themeColor="text1"/>
          <w:szCs w:val="24"/>
        </w:rPr>
        <w:t>9</w:t>
      </w:r>
      <w:r w:rsidR="00365D9E" w:rsidRPr="004F06CB">
        <w:rPr>
          <w:rFonts w:hAnsi="宋体" w:hint="eastAsia"/>
          <w:color w:val="000000" w:themeColor="text1"/>
          <w:szCs w:val="24"/>
        </w:rPr>
        <w:t>日，由</w:t>
      </w:r>
      <w:bookmarkStart w:id="32" w:name="OLE_LINK15"/>
      <w:r w:rsidR="00365D9E" w:rsidRPr="004F06CB">
        <w:rPr>
          <w:rFonts w:hAnsi="宋体"/>
          <w:color w:val="000000" w:themeColor="text1"/>
          <w:szCs w:val="24"/>
        </w:rPr>
        <w:t>北京市交通委员会</w:t>
      </w:r>
      <w:bookmarkEnd w:id="32"/>
      <w:r w:rsidR="00365D9E" w:rsidRPr="004F06CB">
        <w:rPr>
          <w:rFonts w:hAnsi="宋体"/>
          <w:color w:val="000000" w:themeColor="text1"/>
          <w:szCs w:val="24"/>
        </w:rPr>
        <w:t>组织，</w:t>
      </w:r>
      <w:r w:rsidR="00365D9E" w:rsidRPr="004F06CB">
        <w:rPr>
          <w:rFonts w:hAnsi="宋体" w:hint="eastAsia"/>
          <w:color w:val="000000" w:themeColor="text1"/>
          <w:szCs w:val="24"/>
        </w:rPr>
        <w:t>在</w:t>
      </w:r>
      <w:r w:rsidRPr="004F06CB">
        <w:rPr>
          <w:rFonts w:hAnsi="宋体" w:hint="eastAsia"/>
          <w:color w:val="000000" w:themeColor="text1"/>
          <w:szCs w:val="24"/>
        </w:rPr>
        <w:t>首发大厦A座611</w:t>
      </w:r>
      <w:r w:rsidR="00365D9E" w:rsidRPr="004F06CB">
        <w:rPr>
          <w:rFonts w:hAnsi="宋体" w:hint="eastAsia"/>
          <w:color w:val="000000" w:themeColor="text1"/>
          <w:szCs w:val="24"/>
        </w:rPr>
        <w:t>会议室召开了《</w:t>
      </w:r>
      <w:r w:rsidR="00647B49" w:rsidRPr="004F06CB">
        <w:rPr>
          <w:rFonts w:hAnsi="宋体" w:hint="eastAsia"/>
          <w:color w:val="000000" w:themeColor="text1"/>
          <w:szCs w:val="24"/>
        </w:rPr>
        <w:t>规范</w:t>
      </w:r>
      <w:r w:rsidR="00365D9E" w:rsidRPr="004F06CB">
        <w:rPr>
          <w:rFonts w:hAnsi="宋体" w:hint="eastAsia"/>
          <w:color w:val="000000" w:themeColor="text1"/>
          <w:szCs w:val="24"/>
        </w:rPr>
        <w:t>》</w:t>
      </w:r>
      <w:r w:rsidR="003775F8" w:rsidRPr="004F06CB">
        <w:rPr>
          <w:rFonts w:hAnsi="宋体" w:hint="eastAsia"/>
          <w:color w:val="000000" w:themeColor="text1"/>
          <w:szCs w:val="24"/>
        </w:rPr>
        <w:t>标准修订论证会</w:t>
      </w:r>
      <w:r w:rsidR="00365D9E" w:rsidRPr="004F06CB">
        <w:rPr>
          <w:rFonts w:hAnsi="宋体" w:hint="eastAsia"/>
          <w:color w:val="000000" w:themeColor="text1"/>
          <w:szCs w:val="24"/>
        </w:rPr>
        <w:t>，来</w:t>
      </w:r>
      <w:r w:rsidR="00CF675A" w:rsidRPr="004F06CB">
        <w:rPr>
          <w:rFonts w:hAnsi="宋体" w:hint="eastAsia"/>
          <w:color w:val="000000" w:themeColor="text1"/>
          <w:szCs w:val="24"/>
        </w:rPr>
        <w:t>自</w:t>
      </w:r>
      <w:r w:rsidRPr="004F06CB">
        <w:rPr>
          <w:rFonts w:hAnsi="宋体" w:hint="eastAsia"/>
          <w:color w:val="000000" w:themeColor="text1"/>
          <w:szCs w:val="24"/>
        </w:rPr>
        <w:t>原北京市城市规划设计研究院、中</w:t>
      </w:r>
      <w:proofErr w:type="gramStart"/>
      <w:r w:rsidRPr="004F06CB">
        <w:rPr>
          <w:rFonts w:hAnsi="宋体" w:hint="eastAsia"/>
          <w:color w:val="000000" w:themeColor="text1"/>
          <w:szCs w:val="24"/>
        </w:rPr>
        <w:t>规</w:t>
      </w:r>
      <w:proofErr w:type="gramEnd"/>
      <w:r w:rsidRPr="004F06CB">
        <w:rPr>
          <w:rFonts w:hAnsi="宋体" w:hint="eastAsia"/>
          <w:color w:val="000000" w:themeColor="text1"/>
          <w:szCs w:val="24"/>
        </w:rPr>
        <w:t>院（北京）规划设计有限公司、北京市政路桥市政专业设计院、北京工业大学、北京公交集团线网中心</w:t>
      </w:r>
      <w:r w:rsidR="00365D9E" w:rsidRPr="004F06CB">
        <w:rPr>
          <w:rFonts w:hAnsi="宋体" w:hint="eastAsia"/>
          <w:color w:val="000000" w:themeColor="text1"/>
          <w:szCs w:val="24"/>
        </w:rPr>
        <w:t>等的专家参加了会议，会议讨论</w:t>
      </w:r>
      <w:r w:rsidR="00365D9E" w:rsidRPr="004F06CB">
        <w:rPr>
          <w:rFonts w:hAnsi="宋体"/>
          <w:color w:val="000000" w:themeColor="text1"/>
          <w:szCs w:val="24"/>
        </w:rPr>
        <w:t>了本标准的</w:t>
      </w:r>
      <w:r w:rsidR="00365D9E" w:rsidRPr="004F06CB">
        <w:rPr>
          <w:rFonts w:hAnsi="宋体" w:hint="eastAsia"/>
          <w:color w:val="000000" w:themeColor="text1"/>
          <w:szCs w:val="24"/>
        </w:rPr>
        <w:t>工作</w:t>
      </w:r>
      <w:r w:rsidR="003775F8" w:rsidRPr="004F06CB">
        <w:rPr>
          <w:rFonts w:hAnsi="宋体" w:hint="eastAsia"/>
          <w:color w:val="000000" w:themeColor="text1"/>
          <w:szCs w:val="24"/>
        </w:rPr>
        <w:t>内容</w:t>
      </w:r>
      <w:r w:rsidR="00365D9E" w:rsidRPr="004F06CB">
        <w:rPr>
          <w:rFonts w:hAnsi="宋体"/>
          <w:color w:val="000000" w:themeColor="text1"/>
          <w:szCs w:val="24"/>
        </w:rPr>
        <w:t>和标准草案稿</w:t>
      </w:r>
      <w:r w:rsidR="00365D9E" w:rsidRPr="004F06CB">
        <w:rPr>
          <w:rFonts w:hAnsi="宋体" w:hint="eastAsia"/>
          <w:color w:val="000000" w:themeColor="text1"/>
          <w:szCs w:val="24"/>
        </w:rPr>
        <w:t>。专家组</w:t>
      </w:r>
      <w:r w:rsidR="00365D9E" w:rsidRPr="004F06CB">
        <w:rPr>
          <w:rFonts w:hAnsi="宋体"/>
          <w:color w:val="000000" w:themeColor="text1"/>
          <w:szCs w:val="24"/>
        </w:rPr>
        <w:t>认为：</w:t>
      </w:r>
      <w:r w:rsidR="00365D9E" w:rsidRPr="004F06CB">
        <w:rPr>
          <w:rFonts w:hAnsi="宋体" w:hint="eastAsia"/>
          <w:color w:val="000000" w:themeColor="text1"/>
          <w:szCs w:val="24"/>
        </w:rPr>
        <w:t>标准</w:t>
      </w:r>
      <w:r w:rsidR="00CF675A" w:rsidRPr="004F06CB">
        <w:rPr>
          <w:rFonts w:hAnsi="宋体" w:hint="eastAsia"/>
          <w:color w:val="000000" w:themeColor="text1"/>
          <w:szCs w:val="24"/>
        </w:rPr>
        <w:t>修订</w:t>
      </w:r>
      <w:r w:rsidR="003775F8" w:rsidRPr="004F06CB">
        <w:rPr>
          <w:rFonts w:hAnsi="宋体" w:hint="eastAsia"/>
          <w:color w:val="000000" w:themeColor="text1"/>
          <w:szCs w:val="24"/>
        </w:rPr>
        <w:t>思路清晰，方法正确，内容全面，数据翔实，分析论证充分；</w:t>
      </w:r>
      <w:r w:rsidR="00365D9E" w:rsidRPr="004F06CB">
        <w:rPr>
          <w:rFonts w:hAnsi="宋体" w:hint="eastAsia"/>
          <w:color w:val="000000" w:themeColor="text1"/>
          <w:szCs w:val="24"/>
        </w:rPr>
        <w:t>标准</w:t>
      </w:r>
      <w:r w:rsidR="00CF675A" w:rsidRPr="004F06CB">
        <w:rPr>
          <w:rFonts w:hAnsi="宋体" w:hint="eastAsia"/>
          <w:color w:val="000000" w:themeColor="text1"/>
          <w:szCs w:val="24"/>
        </w:rPr>
        <w:t>修订</w:t>
      </w:r>
      <w:r w:rsidR="00365D9E" w:rsidRPr="004F06CB">
        <w:rPr>
          <w:rFonts w:hAnsi="宋体" w:hint="eastAsia"/>
          <w:color w:val="000000" w:themeColor="text1"/>
          <w:szCs w:val="24"/>
        </w:rPr>
        <w:t>将对</w:t>
      </w:r>
      <w:r w:rsidR="00CF675A" w:rsidRPr="004F06CB">
        <w:rPr>
          <w:rFonts w:hAnsi="宋体" w:hint="eastAsia"/>
          <w:color w:val="000000" w:themeColor="text1"/>
          <w:szCs w:val="24"/>
        </w:rPr>
        <w:t>北京市</w:t>
      </w:r>
      <w:r w:rsidR="003775F8" w:rsidRPr="004F06CB">
        <w:rPr>
          <w:rFonts w:hAnsi="宋体" w:hint="eastAsia"/>
          <w:color w:val="000000" w:themeColor="text1"/>
          <w:szCs w:val="24"/>
        </w:rPr>
        <w:t>公交</w:t>
      </w:r>
      <w:r w:rsidR="00CF675A" w:rsidRPr="004F06CB">
        <w:rPr>
          <w:rFonts w:hAnsi="宋体" w:hint="eastAsia"/>
          <w:color w:val="000000" w:themeColor="text1"/>
          <w:szCs w:val="24"/>
        </w:rPr>
        <w:t>地面</w:t>
      </w:r>
      <w:r w:rsidRPr="004F06CB">
        <w:rPr>
          <w:rFonts w:hAnsi="宋体" w:hint="eastAsia"/>
          <w:color w:val="000000" w:themeColor="text1"/>
          <w:szCs w:val="24"/>
        </w:rPr>
        <w:t>站台的新改建</w:t>
      </w:r>
      <w:r w:rsidR="0037728B" w:rsidRPr="004F06CB">
        <w:rPr>
          <w:rFonts w:hAnsi="宋体" w:hint="eastAsia"/>
          <w:color w:val="000000" w:themeColor="text1"/>
          <w:szCs w:val="24"/>
        </w:rPr>
        <w:t>及使用</w:t>
      </w:r>
      <w:r w:rsidR="00CF675A" w:rsidRPr="004F06CB">
        <w:rPr>
          <w:rFonts w:hAnsi="宋体" w:hint="eastAsia"/>
          <w:color w:val="000000" w:themeColor="text1"/>
          <w:szCs w:val="24"/>
        </w:rPr>
        <w:t>起到重要作用。</w:t>
      </w:r>
      <w:r w:rsidR="00365D9E" w:rsidRPr="004F06CB">
        <w:rPr>
          <w:rFonts w:hAnsi="宋体" w:hint="eastAsia"/>
          <w:color w:val="000000" w:themeColor="text1"/>
          <w:szCs w:val="24"/>
        </w:rPr>
        <w:t>专家组一致同意</w:t>
      </w:r>
      <w:r w:rsidR="003775F8" w:rsidRPr="004F06CB">
        <w:rPr>
          <w:rFonts w:hAnsi="宋体" w:hint="eastAsia"/>
          <w:color w:val="000000" w:themeColor="text1"/>
          <w:szCs w:val="24"/>
        </w:rPr>
        <w:t>修订内容</w:t>
      </w:r>
      <w:r w:rsidR="00365D9E" w:rsidRPr="004F06CB">
        <w:rPr>
          <w:rFonts w:hAnsi="宋体" w:hint="eastAsia"/>
          <w:color w:val="000000" w:themeColor="text1"/>
          <w:szCs w:val="24"/>
        </w:rPr>
        <w:t>通过评审，</w:t>
      </w:r>
      <w:r w:rsidR="00691DBF" w:rsidRPr="004F06CB">
        <w:rPr>
          <w:rFonts w:hAnsi="宋体" w:hint="eastAsia"/>
          <w:color w:val="000000" w:themeColor="text1"/>
          <w:szCs w:val="24"/>
        </w:rPr>
        <w:t>建议</w:t>
      </w:r>
      <w:r w:rsidR="00365D9E" w:rsidRPr="004F06CB">
        <w:rPr>
          <w:rFonts w:hAnsi="宋体" w:hint="eastAsia"/>
          <w:color w:val="000000" w:themeColor="text1"/>
          <w:szCs w:val="24"/>
        </w:rPr>
        <w:t>尽快完成征求意见稿。</w:t>
      </w:r>
      <w:bookmarkEnd w:id="31"/>
    </w:p>
    <w:p w14:paraId="3658D585" w14:textId="77777777" w:rsidR="00365D9E" w:rsidRPr="004F06CB" w:rsidRDefault="008816D0" w:rsidP="0052657E">
      <w:pPr>
        <w:ind w:firstLine="480"/>
        <w:rPr>
          <w:rFonts w:hAnsi="宋体"/>
          <w:color w:val="000000" w:themeColor="text1"/>
          <w:szCs w:val="24"/>
        </w:rPr>
      </w:pPr>
      <w:r w:rsidRPr="004F06CB">
        <w:rPr>
          <w:rFonts w:hAnsi="宋体" w:hint="eastAsia"/>
          <w:color w:val="000000" w:themeColor="text1"/>
          <w:szCs w:val="24"/>
        </w:rPr>
        <w:t>4</w:t>
      </w:r>
      <w:r w:rsidR="00365D9E" w:rsidRPr="004F06CB">
        <w:rPr>
          <w:rFonts w:hAnsi="宋体" w:hint="eastAsia"/>
          <w:color w:val="000000" w:themeColor="text1"/>
          <w:szCs w:val="24"/>
        </w:rPr>
        <w:t>）形成</w:t>
      </w:r>
      <w:r w:rsidR="00365D9E" w:rsidRPr="004F06CB">
        <w:rPr>
          <w:rFonts w:hAnsi="宋体"/>
          <w:color w:val="000000" w:themeColor="text1"/>
          <w:szCs w:val="24"/>
        </w:rPr>
        <w:t>征求意见稿</w:t>
      </w:r>
    </w:p>
    <w:p w14:paraId="09041993" w14:textId="5F0C974B"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编制组收集、整理、分析了国内外相关标准和资料，调研近年来</w:t>
      </w:r>
      <w:r w:rsidR="00CF675A" w:rsidRPr="004F06CB">
        <w:rPr>
          <w:rFonts w:hAnsi="宋体" w:hint="eastAsia"/>
          <w:color w:val="000000" w:themeColor="text1"/>
          <w:szCs w:val="24"/>
        </w:rPr>
        <w:t>典型城市</w:t>
      </w:r>
      <w:r w:rsidR="00647B49" w:rsidRPr="004F06CB">
        <w:rPr>
          <w:rFonts w:hAnsi="宋体" w:hint="eastAsia"/>
          <w:color w:val="000000" w:themeColor="text1"/>
          <w:szCs w:val="24"/>
        </w:rPr>
        <w:t>公交站台新建、使用及改建</w:t>
      </w:r>
      <w:r w:rsidR="00CF675A" w:rsidRPr="004F06CB">
        <w:rPr>
          <w:rFonts w:hAnsi="宋体" w:hint="eastAsia"/>
          <w:color w:val="000000" w:themeColor="text1"/>
          <w:szCs w:val="24"/>
        </w:rPr>
        <w:t>情况、</w:t>
      </w:r>
      <w:r w:rsidR="00647B49" w:rsidRPr="004F06CB">
        <w:rPr>
          <w:rFonts w:hAnsi="宋体" w:hint="eastAsia"/>
          <w:color w:val="000000" w:themeColor="text1"/>
          <w:szCs w:val="24"/>
        </w:rPr>
        <w:t>站台</w:t>
      </w:r>
      <w:r w:rsidR="00CF675A" w:rsidRPr="004F06CB">
        <w:rPr>
          <w:rFonts w:hAnsi="宋体" w:hint="eastAsia"/>
          <w:color w:val="000000" w:themeColor="text1"/>
          <w:szCs w:val="24"/>
        </w:rPr>
        <w:t>相关法律法规、标准等编制和实施效果情况</w:t>
      </w:r>
      <w:r w:rsidRPr="004F06CB">
        <w:rPr>
          <w:rFonts w:hAnsi="宋体" w:hint="eastAsia"/>
          <w:color w:val="000000" w:themeColor="text1"/>
          <w:szCs w:val="24"/>
        </w:rPr>
        <w:t>，以及上海、</w:t>
      </w:r>
      <w:r w:rsidR="00CF675A" w:rsidRPr="004F06CB">
        <w:rPr>
          <w:rFonts w:hAnsi="宋体" w:hint="eastAsia"/>
          <w:color w:val="000000" w:themeColor="text1"/>
          <w:szCs w:val="24"/>
        </w:rPr>
        <w:t>深圳等实施</w:t>
      </w:r>
      <w:r w:rsidR="00647B49" w:rsidRPr="004F06CB">
        <w:rPr>
          <w:rFonts w:hAnsi="宋体" w:hint="eastAsia"/>
          <w:color w:val="000000" w:themeColor="text1"/>
          <w:szCs w:val="24"/>
        </w:rPr>
        <w:t>站台标准</w:t>
      </w:r>
      <w:r w:rsidR="00CF675A" w:rsidRPr="004F06CB">
        <w:rPr>
          <w:rFonts w:hAnsi="宋体" w:hint="eastAsia"/>
          <w:color w:val="000000" w:themeColor="text1"/>
          <w:szCs w:val="24"/>
        </w:rPr>
        <w:t>情况</w:t>
      </w:r>
      <w:r w:rsidRPr="004F06CB">
        <w:rPr>
          <w:rFonts w:hAnsi="宋体" w:hint="eastAsia"/>
          <w:color w:val="000000" w:themeColor="text1"/>
          <w:szCs w:val="24"/>
        </w:rPr>
        <w:t>，结合</w:t>
      </w:r>
      <w:r w:rsidR="00CF675A" w:rsidRPr="004F06CB">
        <w:rPr>
          <w:rFonts w:hAnsi="宋体" w:hint="eastAsia"/>
          <w:color w:val="000000" w:themeColor="text1"/>
          <w:szCs w:val="24"/>
        </w:rPr>
        <w:t>北京市地面公交发展形势及要求</w:t>
      </w:r>
      <w:r w:rsidRPr="004F06CB">
        <w:rPr>
          <w:rFonts w:hAnsi="宋体" w:hint="eastAsia"/>
          <w:color w:val="000000" w:themeColor="text1"/>
          <w:szCs w:val="24"/>
        </w:rPr>
        <w:t>，进行多次研讨和修改，于</w:t>
      </w:r>
      <w:r w:rsidRPr="004F06CB">
        <w:rPr>
          <w:rFonts w:hAnsi="宋体"/>
          <w:color w:val="000000" w:themeColor="text1"/>
          <w:szCs w:val="24"/>
        </w:rPr>
        <w:t>20</w:t>
      </w:r>
      <w:r w:rsidR="00647B49" w:rsidRPr="004F06CB">
        <w:rPr>
          <w:rFonts w:hAnsi="宋体" w:hint="eastAsia"/>
          <w:color w:val="000000" w:themeColor="text1"/>
          <w:szCs w:val="24"/>
        </w:rPr>
        <w:t>24</w:t>
      </w:r>
      <w:r w:rsidRPr="004F06CB">
        <w:rPr>
          <w:rFonts w:hAnsi="宋体" w:hint="eastAsia"/>
          <w:color w:val="000000" w:themeColor="text1"/>
          <w:szCs w:val="24"/>
        </w:rPr>
        <w:t>年</w:t>
      </w:r>
      <w:r w:rsidR="00647B49" w:rsidRPr="004F06CB">
        <w:rPr>
          <w:rFonts w:hAnsi="宋体" w:hint="eastAsia"/>
          <w:color w:val="000000" w:themeColor="text1"/>
          <w:szCs w:val="24"/>
        </w:rPr>
        <w:t>12</w:t>
      </w:r>
      <w:r w:rsidRPr="004F06CB">
        <w:rPr>
          <w:rFonts w:hAnsi="宋体" w:hint="eastAsia"/>
          <w:color w:val="000000" w:themeColor="text1"/>
          <w:szCs w:val="24"/>
        </w:rPr>
        <w:t>月形成了</w:t>
      </w:r>
      <w:r w:rsidR="000D4545" w:rsidRPr="004F06CB">
        <w:rPr>
          <w:rFonts w:hAnsi="宋体" w:hint="eastAsia"/>
          <w:color w:val="000000" w:themeColor="text1"/>
          <w:szCs w:val="24"/>
        </w:rPr>
        <w:t>标准修订</w:t>
      </w:r>
      <w:r w:rsidRPr="004F06CB">
        <w:rPr>
          <w:rFonts w:hAnsi="宋体" w:hint="eastAsia"/>
          <w:color w:val="000000" w:themeColor="text1"/>
          <w:szCs w:val="24"/>
        </w:rPr>
        <w:t>稿，并提交归口单位北京市交通委员会，归口单位认真审查并提出修改意见。在此基础上编制小组经过多次修改和</w:t>
      </w:r>
      <w:proofErr w:type="gramStart"/>
      <w:r w:rsidRPr="004F06CB">
        <w:rPr>
          <w:rFonts w:hAnsi="宋体" w:hint="eastAsia"/>
          <w:color w:val="000000" w:themeColor="text1"/>
          <w:szCs w:val="24"/>
        </w:rPr>
        <w:t>征求组</w:t>
      </w:r>
      <w:proofErr w:type="gramEnd"/>
      <w:r w:rsidRPr="004F06CB">
        <w:rPr>
          <w:rFonts w:hAnsi="宋体" w:hint="eastAsia"/>
          <w:color w:val="000000" w:themeColor="text1"/>
          <w:szCs w:val="24"/>
        </w:rPr>
        <w:t>内</w:t>
      </w:r>
      <w:r w:rsidR="00647B49" w:rsidRPr="004F06CB">
        <w:rPr>
          <w:rFonts w:hAnsi="宋体" w:hint="eastAsia"/>
          <w:color w:val="000000" w:themeColor="text1"/>
          <w:szCs w:val="24"/>
        </w:rPr>
        <w:t>外</w:t>
      </w:r>
      <w:r w:rsidRPr="004F06CB">
        <w:rPr>
          <w:rFonts w:hAnsi="宋体" w:hint="eastAsia"/>
          <w:color w:val="000000" w:themeColor="text1"/>
          <w:szCs w:val="24"/>
        </w:rPr>
        <w:t>意见</w:t>
      </w:r>
      <w:r w:rsidR="00647B49" w:rsidRPr="004F06CB">
        <w:rPr>
          <w:rFonts w:hAnsi="宋体" w:hint="eastAsia"/>
          <w:color w:val="000000" w:themeColor="text1"/>
          <w:szCs w:val="24"/>
        </w:rPr>
        <w:t>，2025年</w:t>
      </w:r>
      <w:r w:rsidR="00003DE4" w:rsidRPr="004F06CB">
        <w:rPr>
          <w:rFonts w:hAnsi="宋体" w:hint="eastAsia"/>
          <w:color w:val="000000" w:themeColor="text1"/>
          <w:szCs w:val="24"/>
        </w:rPr>
        <w:t>6</w:t>
      </w:r>
      <w:r w:rsidR="00647B49" w:rsidRPr="004F06CB">
        <w:rPr>
          <w:rFonts w:hAnsi="宋体" w:hint="eastAsia"/>
          <w:color w:val="000000" w:themeColor="text1"/>
          <w:szCs w:val="24"/>
        </w:rPr>
        <w:t>月</w:t>
      </w:r>
      <w:r w:rsidRPr="004F06CB">
        <w:rPr>
          <w:rFonts w:hAnsi="宋体" w:hint="eastAsia"/>
          <w:color w:val="000000" w:themeColor="text1"/>
          <w:szCs w:val="24"/>
        </w:rPr>
        <w:t>形成本标准</w:t>
      </w:r>
      <w:r w:rsidR="006B113A" w:rsidRPr="004F06CB">
        <w:rPr>
          <w:rFonts w:hAnsi="宋体" w:hint="eastAsia"/>
          <w:color w:val="000000" w:themeColor="text1"/>
          <w:szCs w:val="24"/>
        </w:rPr>
        <w:t>征求意见</w:t>
      </w:r>
      <w:r w:rsidRPr="004F06CB">
        <w:rPr>
          <w:rFonts w:hAnsi="宋体" w:hint="eastAsia"/>
          <w:color w:val="000000" w:themeColor="text1"/>
          <w:szCs w:val="24"/>
        </w:rPr>
        <w:t>稿。</w:t>
      </w:r>
    </w:p>
    <w:p w14:paraId="08DFDC03" w14:textId="3E72949C" w:rsidR="00FE7B41" w:rsidRDefault="00FE7B41" w:rsidP="00FE7B41">
      <w:pPr>
        <w:ind w:firstLine="480"/>
        <w:rPr>
          <w:rFonts w:hAnsi="宋体" w:hint="eastAsia"/>
          <w:color w:val="000000" w:themeColor="text1"/>
          <w:szCs w:val="24"/>
        </w:rPr>
      </w:pPr>
      <w:bookmarkStart w:id="33" w:name="_Toc199434490"/>
    </w:p>
    <w:p w14:paraId="4CBBECE7" w14:textId="77777777" w:rsidR="00FE7B41" w:rsidRDefault="00FE7B41" w:rsidP="00FE7B41">
      <w:pPr>
        <w:ind w:firstLine="480"/>
        <w:rPr>
          <w:rFonts w:hAnsi="宋体" w:hint="eastAsia"/>
          <w:color w:val="000000" w:themeColor="text1"/>
          <w:szCs w:val="24"/>
        </w:rPr>
      </w:pPr>
      <w:bookmarkStart w:id="34" w:name="_GoBack"/>
      <w:bookmarkEnd w:id="34"/>
    </w:p>
    <w:p w14:paraId="32E3BD3B" w14:textId="0F080169" w:rsidR="00365D9E" w:rsidRPr="004F06CB" w:rsidRDefault="00365D9E" w:rsidP="00FE7B41">
      <w:pPr>
        <w:ind w:firstLine="480"/>
        <w:rPr>
          <w:color w:val="000000" w:themeColor="text1"/>
        </w:rPr>
      </w:pPr>
      <w:r w:rsidRPr="004F06CB">
        <w:rPr>
          <w:rFonts w:hint="eastAsia"/>
          <w:color w:val="000000" w:themeColor="text1"/>
        </w:rPr>
        <w:t>四、制定标准的原则和依据，与现行法律、法规、标准的关系</w:t>
      </w:r>
      <w:bookmarkEnd w:id="33"/>
    </w:p>
    <w:p w14:paraId="65DF3D0D" w14:textId="4E3B3558" w:rsidR="00365D9E" w:rsidRPr="004F06CB" w:rsidRDefault="00E87C56" w:rsidP="0052657E">
      <w:pPr>
        <w:ind w:firstLine="482"/>
        <w:outlineLvl w:val="1"/>
        <w:rPr>
          <w:rFonts w:hAnsi="宋体"/>
          <w:b/>
          <w:color w:val="000000" w:themeColor="text1"/>
          <w:szCs w:val="24"/>
        </w:rPr>
      </w:pPr>
      <w:bookmarkStart w:id="35" w:name="_Toc199434491"/>
      <w:r w:rsidRPr="004F06CB">
        <w:rPr>
          <w:rFonts w:hAnsi="宋体" w:hint="eastAsia"/>
          <w:b/>
          <w:color w:val="000000" w:themeColor="text1"/>
          <w:szCs w:val="24"/>
        </w:rPr>
        <w:t>（一）</w:t>
      </w:r>
      <w:r w:rsidR="000D4545" w:rsidRPr="004F06CB">
        <w:rPr>
          <w:rFonts w:hAnsi="宋体" w:hint="eastAsia"/>
          <w:b/>
          <w:color w:val="000000" w:themeColor="text1"/>
          <w:szCs w:val="24"/>
        </w:rPr>
        <w:t>制定标准的原则和依据</w:t>
      </w:r>
      <w:bookmarkEnd w:id="35"/>
    </w:p>
    <w:p w14:paraId="4035FF0A"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1)</w:t>
      </w:r>
      <w:r w:rsidRPr="004F06CB">
        <w:rPr>
          <w:rFonts w:hAnsi="宋体" w:hint="eastAsia"/>
          <w:color w:val="000000" w:themeColor="text1"/>
          <w:szCs w:val="24"/>
        </w:rPr>
        <w:tab/>
        <w:t>标准格式统一、规范，</w:t>
      </w:r>
      <w:r w:rsidR="000D4545" w:rsidRPr="004F06CB">
        <w:rPr>
          <w:rFonts w:hAnsi="宋体" w:hint="eastAsia"/>
          <w:color w:val="000000" w:themeColor="text1"/>
          <w:szCs w:val="24"/>
        </w:rPr>
        <w:t>按照GB/T 1.1-2020《标准化工作导则第1部分：标准化文件的结构和起草规则》给出的规则进行修订</w:t>
      </w:r>
      <w:r w:rsidRPr="004F06CB">
        <w:rPr>
          <w:rFonts w:hAnsi="宋体" w:hint="eastAsia"/>
          <w:color w:val="000000" w:themeColor="text1"/>
          <w:szCs w:val="24"/>
        </w:rPr>
        <w:t>。</w:t>
      </w:r>
    </w:p>
    <w:p w14:paraId="72860696"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2)</w:t>
      </w:r>
      <w:r w:rsidRPr="004F06CB">
        <w:rPr>
          <w:rFonts w:hAnsi="宋体" w:hint="eastAsia"/>
          <w:color w:val="000000" w:themeColor="text1"/>
          <w:szCs w:val="24"/>
        </w:rPr>
        <w:tab/>
        <w:t>标准内容符合统一性、协调性、适用性、一致性、规范性要求。</w:t>
      </w:r>
    </w:p>
    <w:p w14:paraId="1AB78E2C" w14:textId="28DB5ECD"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3)</w:t>
      </w:r>
      <w:r w:rsidRPr="004F06CB">
        <w:rPr>
          <w:rFonts w:hAnsi="宋体" w:hint="eastAsia"/>
          <w:color w:val="000000" w:themeColor="text1"/>
          <w:szCs w:val="24"/>
        </w:rPr>
        <w:tab/>
      </w:r>
      <w:r w:rsidR="000D4545" w:rsidRPr="004F06CB">
        <w:rPr>
          <w:rFonts w:hAnsi="宋体" w:hint="eastAsia"/>
          <w:color w:val="000000" w:themeColor="text1"/>
          <w:szCs w:val="24"/>
        </w:rPr>
        <w:t>通过征询原标准实施以来</w:t>
      </w:r>
      <w:r w:rsidR="00124525" w:rsidRPr="004F06CB">
        <w:rPr>
          <w:rFonts w:hAnsi="宋体" w:hint="eastAsia"/>
          <w:color w:val="000000" w:themeColor="text1"/>
          <w:szCs w:val="24"/>
        </w:rPr>
        <w:t>公交站台</w:t>
      </w:r>
      <w:r w:rsidR="000D4545" w:rsidRPr="004F06CB">
        <w:rPr>
          <w:rFonts w:hAnsi="宋体" w:hint="eastAsia"/>
          <w:color w:val="000000" w:themeColor="text1"/>
          <w:szCs w:val="24"/>
        </w:rPr>
        <w:t>在</w:t>
      </w:r>
      <w:r w:rsidR="00E7733B" w:rsidRPr="004F06CB">
        <w:rPr>
          <w:rFonts w:hAnsi="宋体" w:hint="eastAsia"/>
          <w:color w:val="000000" w:themeColor="text1"/>
          <w:szCs w:val="24"/>
        </w:rPr>
        <w:t>建设</w:t>
      </w:r>
      <w:r w:rsidR="000D4545" w:rsidRPr="004F06CB">
        <w:rPr>
          <w:rFonts w:hAnsi="宋体" w:hint="eastAsia"/>
          <w:color w:val="000000" w:themeColor="text1"/>
          <w:szCs w:val="24"/>
        </w:rPr>
        <w:t>、使用</w:t>
      </w:r>
      <w:r w:rsidR="00E7733B" w:rsidRPr="004F06CB">
        <w:rPr>
          <w:rFonts w:hAnsi="宋体" w:hint="eastAsia"/>
          <w:color w:val="000000" w:themeColor="text1"/>
          <w:szCs w:val="24"/>
        </w:rPr>
        <w:t>中</w:t>
      </w:r>
      <w:r w:rsidR="000D4545" w:rsidRPr="004F06CB">
        <w:rPr>
          <w:rFonts w:hAnsi="宋体" w:hint="eastAsia"/>
          <w:color w:val="000000" w:themeColor="text1"/>
          <w:szCs w:val="24"/>
        </w:rPr>
        <w:t>的问题，充分考虑未</w:t>
      </w:r>
      <w:r w:rsidR="000D4545" w:rsidRPr="004F06CB">
        <w:rPr>
          <w:rFonts w:hAnsi="宋体" w:hint="eastAsia"/>
          <w:color w:val="000000" w:themeColor="text1"/>
          <w:szCs w:val="24"/>
        </w:rPr>
        <w:lastRenderedPageBreak/>
        <w:t>来地面公交发展要求，对</w:t>
      </w:r>
      <w:proofErr w:type="gramStart"/>
      <w:r w:rsidR="000D4545" w:rsidRPr="004F06CB">
        <w:rPr>
          <w:rFonts w:hAnsi="宋体" w:hint="eastAsia"/>
          <w:color w:val="000000" w:themeColor="text1"/>
          <w:szCs w:val="24"/>
        </w:rPr>
        <w:t>相关章条中</w:t>
      </w:r>
      <w:proofErr w:type="gramEnd"/>
      <w:r w:rsidR="000D4545" w:rsidRPr="004F06CB">
        <w:rPr>
          <w:rFonts w:hAnsi="宋体" w:hint="eastAsia"/>
          <w:color w:val="000000" w:themeColor="text1"/>
          <w:szCs w:val="24"/>
        </w:rPr>
        <w:t>的技术内容做了必要的修订和调整</w:t>
      </w:r>
      <w:r w:rsidRPr="004F06CB">
        <w:rPr>
          <w:rFonts w:hAnsi="宋体" w:hint="eastAsia"/>
          <w:color w:val="000000" w:themeColor="text1"/>
          <w:szCs w:val="24"/>
        </w:rPr>
        <w:t>。</w:t>
      </w:r>
    </w:p>
    <w:p w14:paraId="7A22A307" w14:textId="23A98298" w:rsidR="00124525" w:rsidRPr="004F06CB" w:rsidRDefault="00365D9E" w:rsidP="0052657E">
      <w:pPr>
        <w:ind w:firstLine="480"/>
        <w:rPr>
          <w:rFonts w:hAnsi="宋体"/>
          <w:color w:val="000000" w:themeColor="text1"/>
          <w:szCs w:val="24"/>
        </w:rPr>
      </w:pPr>
      <w:r w:rsidRPr="004F06CB">
        <w:rPr>
          <w:rFonts w:hAnsi="宋体" w:hint="eastAsia"/>
          <w:color w:val="000000" w:themeColor="text1"/>
          <w:szCs w:val="24"/>
        </w:rPr>
        <w:t>4)</w:t>
      </w:r>
      <w:r w:rsidRPr="004F06CB">
        <w:rPr>
          <w:rFonts w:hAnsi="宋体" w:hint="eastAsia"/>
          <w:color w:val="000000" w:themeColor="text1"/>
          <w:szCs w:val="24"/>
        </w:rPr>
        <w:tab/>
        <w:t>标准实施后有利于</w:t>
      </w:r>
      <w:r w:rsidR="005D3ACE" w:rsidRPr="004F06CB">
        <w:rPr>
          <w:rFonts w:hAnsi="宋体" w:hint="eastAsia"/>
          <w:color w:val="000000" w:themeColor="text1"/>
          <w:szCs w:val="24"/>
        </w:rPr>
        <w:t>提升</w:t>
      </w:r>
      <w:r w:rsidR="00124525" w:rsidRPr="004F06CB">
        <w:rPr>
          <w:rFonts w:hAnsi="宋体" w:hint="eastAsia"/>
          <w:color w:val="000000" w:themeColor="text1"/>
          <w:szCs w:val="24"/>
        </w:rPr>
        <w:t>公交站台设施服务水平，有效促进城市地面公家系统可持续发展，提高群众出行便捷性。</w:t>
      </w:r>
    </w:p>
    <w:p w14:paraId="4105DD35" w14:textId="02D0A1FD" w:rsidR="00365D9E" w:rsidRPr="004F06CB" w:rsidRDefault="00E87C56" w:rsidP="0052657E">
      <w:pPr>
        <w:ind w:firstLine="482"/>
        <w:outlineLvl w:val="1"/>
        <w:rPr>
          <w:rFonts w:hAnsi="宋体"/>
          <w:b/>
          <w:color w:val="000000" w:themeColor="text1"/>
          <w:szCs w:val="24"/>
        </w:rPr>
      </w:pPr>
      <w:bookmarkStart w:id="36" w:name="_Toc512584239"/>
      <w:bookmarkStart w:id="37" w:name="_Toc199434492"/>
      <w:r w:rsidRPr="004F06CB">
        <w:rPr>
          <w:rFonts w:hAnsi="宋体" w:hint="eastAsia"/>
          <w:b/>
          <w:color w:val="000000" w:themeColor="text1"/>
          <w:szCs w:val="24"/>
        </w:rPr>
        <w:t>（二）</w:t>
      </w:r>
      <w:r w:rsidR="00365D9E" w:rsidRPr="004F06CB">
        <w:rPr>
          <w:rFonts w:hAnsi="宋体" w:hint="eastAsia"/>
          <w:b/>
          <w:color w:val="000000" w:themeColor="text1"/>
          <w:szCs w:val="24"/>
        </w:rPr>
        <w:t>与现行法律、法规、标准的关系</w:t>
      </w:r>
      <w:bookmarkEnd w:id="36"/>
      <w:bookmarkEnd w:id="37"/>
    </w:p>
    <w:p w14:paraId="19041931" w14:textId="77777777"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本标准内容与现行的国家各项有关法律法规、国家标准、行业标准、地方标准不构成冲突。参考和引用标准的标准号和标准名称:</w:t>
      </w:r>
    </w:p>
    <w:p w14:paraId="04B359B0" w14:textId="77777777" w:rsidR="00771A88" w:rsidRPr="004F06CB" w:rsidRDefault="00771A88" w:rsidP="00771A88">
      <w:pPr>
        <w:ind w:firstLine="480"/>
        <w:rPr>
          <w:rFonts w:hAnsi="宋体"/>
          <w:color w:val="000000" w:themeColor="text1"/>
          <w:szCs w:val="24"/>
        </w:rPr>
      </w:pPr>
      <w:bookmarkStart w:id="38" w:name="OLE_LINK30"/>
      <w:r w:rsidRPr="004F06CB">
        <w:rPr>
          <w:rFonts w:hAnsi="宋体" w:hint="eastAsia"/>
          <w:color w:val="000000" w:themeColor="text1"/>
          <w:szCs w:val="24"/>
        </w:rPr>
        <w:t>GB 5768  道路交通标志和标线</w:t>
      </w:r>
    </w:p>
    <w:p w14:paraId="6F84595A"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 50763  无障碍设计规范</w:t>
      </w:r>
    </w:p>
    <w:p w14:paraId="4364B62D"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GB/T 32852.1 城市客运术语 第1部分：通用术语</w:t>
      </w:r>
    </w:p>
    <w:p w14:paraId="09ADA628"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 T 32852.2 城市客运术语 第2部分：公共汽电车</w:t>
      </w:r>
    </w:p>
    <w:p w14:paraId="65CBFCC8"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GB/T 33660 城市公用交通设施无障碍设计指南</w:t>
      </w:r>
    </w:p>
    <w:p w14:paraId="5DAD83F5" w14:textId="291BCD20"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GB/T 32852.1 城市客运术语 第1部分：通用术语</w:t>
      </w:r>
    </w:p>
    <w:p w14:paraId="64AC3F25" w14:textId="2A990B49"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GB/T 32852.2 城市客运术语 第2部分：公共汽电车</w:t>
      </w:r>
    </w:p>
    <w:p w14:paraId="3EFF52EC"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GB/T 22484城市公共汽电车客运服务规范</w:t>
      </w:r>
    </w:p>
    <w:p w14:paraId="641CF176" w14:textId="1DD2BA1B"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GB 50057  建筑物防雷设计规范</w:t>
      </w:r>
    </w:p>
    <w:p w14:paraId="456831E1" w14:textId="383A642B"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CJ/T 3076  高杆照明设施技术条件</w:t>
      </w:r>
    </w:p>
    <w:p w14:paraId="494E61CD" w14:textId="33218E9A"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JT/T 1118  城市公共汽电车车站设施功能要求</w:t>
      </w:r>
    </w:p>
    <w:p w14:paraId="5F0ABFE0" w14:textId="296880A4"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JT/T 1355  城市定制公交服务规范</w:t>
      </w:r>
    </w:p>
    <w:p w14:paraId="3A6FDC60"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DB11/T 500  城市道路公共服务设施设置与管理规范</w:t>
      </w:r>
    </w:p>
    <w:p w14:paraId="70662D35"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DB11/T 648  公共汽电车客运服务规范</w:t>
      </w:r>
    </w:p>
    <w:p w14:paraId="1AE13E65"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DB11/T 657.3  公共交通客运标志 第3部分：公共汽电车</w:t>
      </w:r>
    </w:p>
    <w:p w14:paraId="4E237126" w14:textId="77777777"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DB11/T 1116  城市道路空间规划设计规范</w:t>
      </w:r>
    </w:p>
    <w:p w14:paraId="40B88B15" w14:textId="4C52AE02" w:rsidR="00771A88"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DB11/T 2112  城市道路空间非机动车停车设施设置规范</w:t>
      </w:r>
    </w:p>
    <w:p w14:paraId="53373401" w14:textId="1AEA6F4D" w:rsidR="00BE0833" w:rsidRPr="004F06CB" w:rsidRDefault="00771A88" w:rsidP="00771A88">
      <w:pPr>
        <w:ind w:firstLine="480"/>
        <w:rPr>
          <w:rFonts w:hAnsi="宋体"/>
          <w:color w:val="000000" w:themeColor="text1"/>
          <w:szCs w:val="24"/>
        </w:rPr>
      </w:pPr>
      <w:r w:rsidRPr="004F06CB">
        <w:rPr>
          <w:rFonts w:hAnsi="宋体" w:hint="eastAsia"/>
          <w:color w:val="000000" w:themeColor="text1"/>
          <w:szCs w:val="24"/>
        </w:rPr>
        <w:t>DB11/1761  步行和自行车交通环境规划设计标准</w:t>
      </w:r>
      <w:bookmarkEnd w:id="38"/>
    </w:p>
    <w:p w14:paraId="5384EFCF" w14:textId="77777777" w:rsidR="00A27B82" w:rsidRPr="004F06CB" w:rsidRDefault="00365D9E" w:rsidP="00B631BB">
      <w:pPr>
        <w:pStyle w:val="1"/>
        <w:ind w:firstLineChars="0" w:firstLine="0"/>
        <w:rPr>
          <w:color w:val="000000" w:themeColor="text1"/>
        </w:rPr>
      </w:pPr>
      <w:bookmarkStart w:id="39" w:name="_Toc199434493"/>
      <w:r w:rsidRPr="004F06CB">
        <w:rPr>
          <w:rFonts w:hint="eastAsia"/>
          <w:color w:val="000000" w:themeColor="text1"/>
        </w:rPr>
        <w:t>五、主要条款的说明，主要技术指标、参数、实验验证的论述</w:t>
      </w:r>
      <w:bookmarkEnd w:id="39"/>
    </w:p>
    <w:p w14:paraId="5861FB02" w14:textId="14809947" w:rsidR="008146D5" w:rsidRPr="004F06CB" w:rsidRDefault="00C31BAA" w:rsidP="001B7348">
      <w:pPr>
        <w:ind w:firstLine="480"/>
        <w:rPr>
          <w:color w:val="000000" w:themeColor="text1"/>
        </w:rPr>
      </w:pPr>
      <w:r w:rsidRPr="004F06CB">
        <w:rPr>
          <w:rFonts w:hint="eastAsia"/>
          <w:color w:val="000000" w:themeColor="text1"/>
        </w:rPr>
        <w:t>1.</w:t>
      </w:r>
      <w:r w:rsidR="00EB00BE" w:rsidRPr="004F06CB">
        <w:rPr>
          <w:rFonts w:hint="eastAsia"/>
          <w:color w:val="000000" w:themeColor="text1"/>
        </w:rPr>
        <w:t>范围</w:t>
      </w:r>
    </w:p>
    <w:p w14:paraId="63BC59CB" w14:textId="45EEF7E1" w:rsidR="00C724E2" w:rsidRPr="004F06CB" w:rsidRDefault="00C724E2" w:rsidP="001B7348">
      <w:pPr>
        <w:ind w:firstLine="480"/>
        <w:rPr>
          <w:color w:val="000000" w:themeColor="text1"/>
        </w:rPr>
      </w:pPr>
      <w:r w:rsidRPr="004F06CB">
        <w:rPr>
          <w:rFonts w:hint="eastAsia"/>
          <w:color w:val="000000" w:themeColor="text1"/>
        </w:rPr>
        <w:t>本标准适用于在道路</w:t>
      </w:r>
      <w:r w:rsidRPr="004F06CB">
        <w:rPr>
          <w:rFonts w:hint="eastAsia"/>
          <w:b/>
          <w:bCs/>
          <w:color w:val="000000" w:themeColor="text1"/>
        </w:rPr>
        <w:t>范围内</w:t>
      </w:r>
      <w:r w:rsidRPr="004F06CB">
        <w:rPr>
          <w:rFonts w:hint="eastAsia"/>
          <w:color w:val="000000" w:themeColor="text1"/>
        </w:rPr>
        <w:t>新建和改建的</w:t>
      </w:r>
      <w:r w:rsidRPr="004F06CB">
        <w:rPr>
          <w:rFonts w:hint="eastAsia"/>
          <w:b/>
          <w:bCs/>
          <w:color w:val="000000" w:themeColor="text1"/>
        </w:rPr>
        <w:t>地面公共汽电车站台</w:t>
      </w:r>
      <w:r w:rsidRPr="004F06CB">
        <w:rPr>
          <w:rFonts w:hint="eastAsia"/>
          <w:color w:val="000000" w:themeColor="text1"/>
        </w:rPr>
        <w:t>及其服务设施的规划、设计、建设与维护。</w:t>
      </w:r>
    </w:p>
    <w:p w14:paraId="3E28A1A0" w14:textId="4BCDB735" w:rsidR="00EB00BE" w:rsidRPr="004F06CB" w:rsidRDefault="00C724E2" w:rsidP="001B7348">
      <w:pPr>
        <w:ind w:firstLine="480"/>
        <w:rPr>
          <w:color w:val="000000" w:themeColor="text1"/>
        </w:rPr>
      </w:pPr>
      <w:r w:rsidRPr="004F06CB">
        <w:rPr>
          <w:rFonts w:hint="eastAsia"/>
          <w:color w:val="000000" w:themeColor="text1"/>
        </w:rPr>
        <w:lastRenderedPageBreak/>
        <w:t>本标准不适用于快速公共汽车交通系统（BRT）站台、</w:t>
      </w:r>
      <w:r w:rsidRPr="004F06CB">
        <w:rPr>
          <w:rFonts w:hint="eastAsia"/>
          <w:b/>
          <w:bCs/>
          <w:color w:val="000000" w:themeColor="text1"/>
        </w:rPr>
        <w:t>枢纽场地内部的</w:t>
      </w:r>
      <w:r w:rsidRPr="004F06CB">
        <w:rPr>
          <w:rFonts w:hint="eastAsia"/>
          <w:color w:val="000000" w:themeColor="text1"/>
        </w:rPr>
        <w:t>公交站台。</w:t>
      </w:r>
    </w:p>
    <w:p w14:paraId="410169DE" w14:textId="651ABC58" w:rsidR="00C724E2" w:rsidRPr="004F06CB" w:rsidRDefault="00EB00BE" w:rsidP="00F65D7B">
      <w:pPr>
        <w:pStyle w:val="af"/>
        <w:spacing w:beforeLines="0" w:afterLines="0" w:line="360" w:lineRule="auto"/>
        <w:ind w:firstLineChars="200" w:firstLine="420"/>
        <w:outlineLvl w:val="9"/>
        <w:rPr>
          <w:rFonts w:ascii="楷体_GB2312" w:eastAsia="楷体_GB2312" w:hAnsi="黑体"/>
          <w:color w:val="000000" w:themeColor="text1"/>
          <w:kern w:val="2"/>
          <w:szCs w:val="21"/>
        </w:rPr>
      </w:pPr>
      <w:r w:rsidRPr="004F06CB">
        <w:rPr>
          <w:rFonts w:ascii="楷体_GB2312" w:eastAsia="楷体_GB2312" w:hAnsi="黑体" w:hint="eastAsia"/>
          <w:color w:val="000000" w:themeColor="text1"/>
          <w:kern w:val="2"/>
          <w:szCs w:val="21"/>
        </w:rPr>
        <w:t>说明：</w:t>
      </w:r>
      <w:r w:rsidR="00C724E2" w:rsidRPr="004F06CB">
        <w:rPr>
          <w:rFonts w:ascii="楷体_GB2312" w:eastAsia="楷体_GB2312" w:hAnsi="黑体" w:hint="eastAsia"/>
          <w:color w:val="000000" w:themeColor="text1"/>
          <w:kern w:val="2"/>
          <w:szCs w:val="21"/>
        </w:rPr>
        <w:t>①</w:t>
      </w:r>
      <w:r w:rsidR="00F65D7B" w:rsidRPr="004F06CB">
        <w:rPr>
          <w:rFonts w:ascii="楷体_GB2312" w:eastAsia="楷体_GB2312" w:hAnsi="黑体" w:hint="eastAsia"/>
          <w:color w:val="000000" w:themeColor="text1"/>
          <w:kern w:val="2"/>
          <w:szCs w:val="21"/>
        </w:rPr>
        <w:t>将范围扩大到所有道路，</w:t>
      </w:r>
      <w:proofErr w:type="gramStart"/>
      <w:r w:rsidR="00F65D7B" w:rsidRPr="004F06CB">
        <w:rPr>
          <w:rFonts w:ascii="楷体_GB2312" w:eastAsia="楷体_GB2312" w:hAnsi="黑体" w:hint="eastAsia"/>
          <w:color w:val="000000" w:themeColor="text1"/>
          <w:kern w:val="2"/>
          <w:szCs w:val="21"/>
        </w:rPr>
        <w:t>不</w:t>
      </w:r>
      <w:proofErr w:type="gramEnd"/>
      <w:r w:rsidR="00F65D7B" w:rsidRPr="004F06CB">
        <w:rPr>
          <w:rFonts w:ascii="楷体_GB2312" w:eastAsia="楷体_GB2312" w:hAnsi="黑体" w:hint="eastAsia"/>
          <w:color w:val="000000" w:themeColor="text1"/>
          <w:kern w:val="2"/>
          <w:szCs w:val="21"/>
        </w:rPr>
        <w:t>定向区分城市道路和郊区公路。②</w:t>
      </w:r>
      <w:r w:rsidR="00C724E2" w:rsidRPr="004F06CB">
        <w:rPr>
          <w:rFonts w:ascii="楷体_GB2312" w:eastAsia="楷体_GB2312" w:hAnsi="黑体" w:hint="eastAsia"/>
          <w:color w:val="000000" w:themeColor="text1"/>
          <w:kern w:val="2"/>
          <w:szCs w:val="21"/>
        </w:rPr>
        <w:t>考虑</w:t>
      </w:r>
      <w:r w:rsidR="0037728B" w:rsidRPr="004F06CB">
        <w:rPr>
          <w:rFonts w:ascii="楷体_GB2312" w:eastAsia="楷体_GB2312" w:hAnsi="黑体" w:hint="eastAsia"/>
          <w:color w:val="000000" w:themeColor="text1"/>
          <w:kern w:val="2"/>
          <w:szCs w:val="21"/>
        </w:rPr>
        <w:t>设置在路侧的</w:t>
      </w:r>
      <w:r w:rsidR="00C724E2" w:rsidRPr="004F06CB">
        <w:rPr>
          <w:rFonts w:ascii="楷体_GB2312" w:eastAsia="楷体_GB2312" w:hAnsi="黑体" w:hint="eastAsia"/>
          <w:color w:val="000000" w:themeColor="text1"/>
          <w:kern w:val="2"/>
          <w:szCs w:val="21"/>
        </w:rPr>
        <w:t>首末站与中途站在功能上区别不大，因此将适用范围扩大至</w:t>
      </w:r>
      <w:r w:rsidR="00A43C88" w:rsidRPr="004F06CB">
        <w:rPr>
          <w:rFonts w:ascii="楷体_GB2312" w:eastAsia="楷体_GB2312" w:hAnsi="黑体" w:hint="eastAsia"/>
          <w:color w:val="000000" w:themeColor="text1"/>
          <w:kern w:val="2"/>
          <w:szCs w:val="21"/>
        </w:rPr>
        <w:t>道路范围内公交车站</w:t>
      </w:r>
      <w:r w:rsidR="00C724E2" w:rsidRPr="004F06CB">
        <w:rPr>
          <w:rFonts w:ascii="楷体_GB2312" w:eastAsia="楷体_GB2312" w:hAnsi="黑体" w:hint="eastAsia"/>
          <w:color w:val="000000" w:themeColor="text1"/>
          <w:kern w:val="2"/>
          <w:szCs w:val="21"/>
        </w:rPr>
        <w:t>。</w:t>
      </w:r>
      <w:r w:rsidR="00AA0B89" w:rsidRPr="004F06CB">
        <w:rPr>
          <w:rFonts w:ascii="楷体_GB2312" w:eastAsia="楷体_GB2312" w:hAnsi="黑体" w:hint="eastAsia"/>
          <w:color w:val="000000" w:themeColor="text1"/>
          <w:kern w:val="2"/>
          <w:szCs w:val="21"/>
        </w:rPr>
        <w:t>③</w:t>
      </w:r>
      <w:r w:rsidR="0086014F" w:rsidRPr="004F06CB">
        <w:rPr>
          <w:rFonts w:ascii="楷体_GB2312" w:eastAsia="楷体_GB2312" w:hAnsi="黑体" w:hint="eastAsia"/>
          <w:color w:val="000000" w:themeColor="text1"/>
          <w:kern w:val="2"/>
          <w:szCs w:val="21"/>
        </w:rPr>
        <w:t>明确</w:t>
      </w:r>
      <w:r w:rsidR="00C724E2" w:rsidRPr="004F06CB">
        <w:rPr>
          <w:rFonts w:ascii="楷体_GB2312" w:eastAsia="楷体_GB2312" w:hAnsi="黑体" w:hint="eastAsia"/>
          <w:color w:val="000000" w:themeColor="text1"/>
          <w:kern w:val="2"/>
          <w:szCs w:val="21"/>
        </w:rPr>
        <w:t>枢纽场地内部</w:t>
      </w:r>
      <w:r w:rsidR="0086014F" w:rsidRPr="004F06CB">
        <w:rPr>
          <w:rFonts w:ascii="楷体_GB2312" w:eastAsia="楷体_GB2312" w:hAnsi="黑体" w:hint="eastAsia"/>
          <w:color w:val="000000" w:themeColor="text1"/>
          <w:kern w:val="2"/>
          <w:szCs w:val="21"/>
        </w:rPr>
        <w:t>的公交站台不适用，表述</w:t>
      </w:r>
      <w:r w:rsidR="00AA0B89" w:rsidRPr="004F06CB">
        <w:rPr>
          <w:rFonts w:ascii="楷体_GB2312" w:eastAsia="楷体_GB2312" w:hAnsi="黑体" w:hint="eastAsia"/>
          <w:color w:val="000000" w:themeColor="text1"/>
          <w:kern w:val="2"/>
          <w:szCs w:val="21"/>
        </w:rPr>
        <w:t>更强调道路红线外的站台</w:t>
      </w:r>
      <w:r w:rsidR="00C724E2" w:rsidRPr="004F06CB">
        <w:rPr>
          <w:rFonts w:ascii="楷体_GB2312" w:eastAsia="楷体_GB2312" w:hAnsi="黑体" w:hint="eastAsia"/>
          <w:color w:val="000000" w:themeColor="text1"/>
          <w:kern w:val="2"/>
          <w:szCs w:val="21"/>
        </w:rPr>
        <w:t>。</w:t>
      </w:r>
    </w:p>
    <w:p w14:paraId="509063D8" w14:textId="51394873" w:rsidR="00A733CD" w:rsidRPr="004F06CB" w:rsidRDefault="00C31BAA" w:rsidP="00C31BAA">
      <w:pPr>
        <w:pStyle w:val="af"/>
        <w:spacing w:beforeLines="0" w:afterLines="0" w:line="360" w:lineRule="auto"/>
        <w:ind w:left="480"/>
        <w:outlineLvl w:val="9"/>
        <w:rPr>
          <w:rFonts w:ascii="宋体" w:eastAsia="宋体" w:hAnsi="宋体"/>
          <w:color w:val="000000" w:themeColor="text1"/>
          <w:sz w:val="24"/>
          <w:szCs w:val="24"/>
        </w:rPr>
      </w:pPr>
      <w:r w:rsidRPr="004F06CB">
        <w:rPr>
          <w:rFonts w:ascii="宋体" w:eastAsia="宋体" w:hAnsi="宋体" w:hint="eastAsia"/>
          <w:color w:val="000000" w:themeColor="text1"/>
          <w:sz w:val="24"/>
          <w:szCs w:val="24"/>
        </w:rPr>
        <w:t>2.</w:t>
      </w:r>
      <w:r w:rsidR="00A733CD" w:rsidRPr="004F06CB">
        <w:rPr>
          <w:rFonts w:ascii="宋体" w:eastAsia="宋体" w:hAnsi="宋体" w:hint="eastAsia"/>
          <w:color w:val="000000" w:themeColor="text1"/>
          <w:sz w:val="24"/>
          <w:szCs w:val="24"/>
        </w:rPr>
        <w:t>规范性引用文件</w:t>
      </w:r>
    </w:p>
    <w:p w14:paraId="03014222" w14:textId="4379A2B9" w:rsidR="00771A88" w:rsidRPr="004F06CB" w:rsidRDefault="00522DD8" w:rsidP="0087228A">
      <w:pPr>
        <w:ind w:firstLine="480"/>
        <w:rPr>
          <w:color w:val="000000" w:themeColor="text1"/>
        </w:rPr>
      </w:pPr>
      <w:r w:rsidRPr="004F06CB">
        <w:rPr>
          <w:rFonts w:hint="eastAsia"/>
          <w:color w:val="000000" w:themeColor="text1"/>
        </w:rPr>
        <w:t>说明：</w:t>
      </w:r>
      <w:r w:rsidR="00A733CD" w:rsidRPr="004F06CB">
        <w:rPr>
          <w:rFonts w:hint="eastAsia"/>
          <w:color w:val="000000" w:themeColor="text1"/>
        </w:rPr>
        <w:t>引用原标准</w:t>
      </w:r>
      <w:r w:rsidR="002C6D9F" w:rsidRPr="004F06CB">
        <w:rPr>
          <w:rFonts w:hint="eastAsia"/>
          <w:color w:val="000000" w:themeColor="text1"/>
        </w:rPr>
        <w:t>基础上，增加了</w:t>
      </w:r>
      <w:r w:rsidR="0087228A" w:rsidRPr="004F06CB">
        <w:rPr>
          <w:rFonts w:hint="eastAsia"/>
          <w:color w:val="000000" w:themeColor="text1"/>
        </w:rPr>
        <w:t>GB/T 33660  城市公用交通设施无障碍设计指南、GB/T 32852.1  城市客运术语 第1部分：通用术语、GB/T 32852.2  城市客运术语 第2部分：公共汽电车、GB/T 22484  城市公共汽电车客运服务规范、JT/T 1118  城市公共汽电车车站设施功能要求、JT/T 1355  城市定制公交服务规范、DB11/T 2112 城市道路空间非机动车停车设施设置规范、DB11/1761  步行和自行车交通环境规划设计标准</w:t>
      </w:r>
    </w:p>
    <w:p w14:paraId="67988363" w14:textId="651C278B" w:rsidR="00A733CD" w:rsidRPr="004F06CB" w:rsidRDefault="00C31BAA" w:rsidP="00C31BAA">
      <w:pPr>
        <w:pStyle w:val="af"/>
        <w:spacing w:beforeLines="0" w:afterLines="0" w:line="360" w:lineRule="auto"/>
        <w:ind w:firstLineChars="200" w:firstLine="480"/>
        <w:outlineLvl w:val="9"/>
        <w:rPr>
          <w:rFonts w:ascii="宋体" w:eastAsia="宋体" w:hAnsi="宋体"/>
          <w:color w:val="000000" w:themeColor="text1"/>
          <w:sz w:val="24"/>
          <w:szCs w:val="24"/>
        </w:rPr>
      </w:pPr>
      <w:bookmarkStart w:id="40" w:name="_Toc377715508"/>
      <w:bookmarkStart w:id="41" w:name="_Toc377715444"/>
      <w:bookmarkStart w:id="42" w:name="_Toc86313005"/>
      <w:bookmarkStart w:id="43" w:name="_Toc377731709"/>
      <w:bookmarkStart w:id="44" w:name="_Toc377716002"/>
      <w:bookmarkStart w:id="45" w:name="_Toc377715935"/>
      <w:bookmarkStart w:id="46" w:name="_Hlk86324959"/>
      <w:r w:rsidRPr="004F06CB">
        <w:rPr>
          <w:rFonts w:ascii="宋体" w:eastAsia="宋体" w:hAnsi="宋体" w:hint="eastAsia"/>
          <w:color w:val="000000" w:themeColor="text1"/>
          <w:sz w:val="24"/>
          <w:szCs w:val="24"/>
        </w:rPr>
        <w:t>3.</w:t>
      </w:r>
      <w:r w:rsidR="00A733CD" w:rsidRPr="004F06CB">
        <w:rPr>
          <w:rFonts w:ascii="宋体" w:eastAsia="宋体" w:hAnsi="宋体" w:hint="eastAsia"/>
          <w:color w:val="000000" w:themeColor="text1"/>
          <w:sz w:val="24"/>
          <w:szCs w:val="24"/>
        </w:rPr>
        <w:t>术语和定义</w:t>
      </w:r>
      <w:bookmarkEnd w:id="40"/>
      <w:bookmarkEnd w:id="41"/>
      <w:bookmarkEnd w:id="42"/>
      <w:bookmarkEnd w:id="43"/>
      <w:bookmarkEnd w:id="44"/>
      <w:bookmarkEnd w:id="45"/>
    </w:p>
    <w:p w14:paraId="4E85430A" w14:textId="4855AD5D" w:rsidR="00087278" w:rsidRPr="004F06CB" w:rsidRDefault="00886778" w:rsidP="00087278">
      <w:pPr>
        <w:ind w:firstLine="482"/>
        <w:rPr>
          <w:rFonts w:hAnsi="宋体"/>
          <w:b/>
          <w:bCs/>
          <w:color w:val="000000" w:themeColor="text1"/>
          <w:szCs w:val="24"/>
        </w:rPr>
      </w:pPr>
      <w:r w:rsidRPr="004F06CB">
        <w:rPr>
          <w:rFonts w:hAnsi="宋体" w:hint="eastAsia"/>
          <w:b/>
          <w:bCs/>
          <w:color w:val="000000" w:themeColor="text1"/>
          <w:szCs w:val="24"/>
        </w:rPr>
        <w:t>3.1</w:t>
      </w:r>
      <w:r w:rsidR="00087278" w:rsidRPr="004F06CB">
        <w:rPr>
          <w:rFonts w:hAnsi="宋体" w:hint="eastAsia"/>
          <w:b/>
          <w:bCs/>
          <w:color w:val="000000" w:themeColor="text1"/>
          <w:szCs w:val="24"/>
        </w:rPr>
        <w:t xml:space="preserve"> </w:t>
      </w:r>
      <w:r w:rsidR="00087278" w:rsidRPr="004F06CB">
        <w:rPr>
          <w:rFonts w:hAnsi="宋体"/>
          <w:b/>
          <w:bCs/>
          <w:color w:val="000000" w:themeColor="text1"/>
          <w:szCs w:val="24"/>
        </w:rPr>
        <w:t xml:space="preserve"> </w:t>
      </w:r>
      <w:r w:rsidR="00087278" w:rsidRPr="004F06CB">
        <w:rPr>
          <w:rFonts w:hAnsi="宋体" w:hint="eastAsia"/>
          <w:b/>
          <w:bCs/>
          <w:color w:val="000000" w:themeColor="text1"/>
          <w:szCs w:val="24"/>
        </w:rPr>
        <w:t>车站 stop station为乘客乘降运载工具提供相关服务的城市客运设施或场所。</w:t>
      </w:r>
    </w:p>
    <w:p w14:paraId="7B7E2A9C" w14:textId="18ED726A" w:rsidR="00087278" w:rsidRPr="004F06CB" w:rsidRDefault="00087278" w:rsidP="00087278">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87228A" w:rsidRPr="004F06CB">
        <w:rPr>
          <w:rStyle w:val="afb"/>
          <w:rFonts w:hint="eastAsia"/>
          <w:color w:val="000000" w:themeColor="text1"/>
        </w:rPr>
        <w:t>增加</w:t>
      </w:r>
      <w:r w:rsidRPr="004F06CB">
        <w:rPr>
          <w:rStyle w:val="afb"/>
          <w:rFonts w:hint="eastAsia"/>
          <w:color w:val="000000" w:themeColor="text1"/>
        </w:rPr>
        <w:t>车站的术语和定义，表述与《GB/T 32852.1 城市客运术语 第1部分：通用术语》（2016年）</w:t>
      </w:r>
      <w:r w:rsidRPr="004F06CB">
        <w:rPr>
          <w:rStyle w:val="afb"/>
          <w:color w:val="000000" w:themeColor="text1"/>
        </w:rPr>
        <w:t>保持一致。</w:t>
      </w:r>
    </w:p>
    <w:p w14:paraId="506C64DC" w14:textId="6632DD0A" w:rsidR="00886778" w:rsidRPr="004F06CB" w:rsidRDefault="00087278" w:rsidP="00886778">
      <w:pPr>
        <w:ind w:firstLine="480"/>
        <w:rPr>
          <w:rFonts w:hAnsi="宋体"/>
          <w:color w:val="000000" w:themeColor="text1"/>
          <w:szCs w:val="24"/>
        </w:rPr>
      </w:pPr>
      <w:r w:rsidRPr="004F06CB">
        <w:rPr>
          <w:rFonts w:hAnsi="宋体" w:hint="eastAsia"/>
          <w:color w:val="000000" w:themeColor="text1"/>
          <w:szCs w:val="24"/>
        </w:rPr>
        <w:t xml:space="preserve">3.2 </w:t>
      </w:r>
      <w:r w:rsidR="00886778" w:rsidRPr="004F06CB">
        <w:rPr>
          <w:rFonts w:hAnsi="宋体" w:hint="eastAsia"/>
          <w:color w:val="000000" w:themeColor="text1"/>
          <w:szCs w:val="24"/>
        </w:rPr>
        <w:t xml:space="preserve">站台 platform  </w:t>
      </w:r>
      <w:r w:rsidR="00886778" w:rsidRPr="004F06CB">
        <w:rPr>
          <w:rFonts w:hAnsi="宋体" w:hint="eastAsia"/>
          <w:b/>
          <w:bCs/>
          <w:color w:val="000000" w:themeColor="text1"/>
          <w:szCs w:val="24"/>
        </w:rPr>
        <w:t>车站内供乘客候车和乘降的设施。</w:t>
      </w:r>
    </w:p>
    <w:p w14:paraId="696622E9" w14:textId="05C7BE5A" w:rsidR="00886778" w:rsidRPr="004F06CB" w:rsidRDefault="00886778" w:rsidP="00886778">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bookmarkStart w:id="47" w:name="OLE_LINK29"/>
      <w:bookmarkStart w:id="48" w:name="_Hlk199404255"/>
      <w:r w:rsidR="0086014F" w:rsidRPr="004F06CB">
        <w:rPr>
          <w:rStyle w:val="afb"/>
          <w:rFonts w:hint="eastAsia"/>
          <w:color w:val="000000" w:themeColor="text1"/>
        </w:rPr>
        <w:t>表述与</w:t>
      </w:r>
      <w:bookmarkStart w:id="49" w:name="_Hlk199432003"/>
      <w:bookmarkStart w:id="50" w:name="_Hlk199404226"/>
      <w:r w:rsidR="00BD3398" w:rsidRPr="004F06CB">
        <w:rPr>
          <w:rStyle w:val="afb"/>
          <w:rFonts w:hint="eastAsia"/>
          <w:color w:val="000000" w:themeColor="text1"/>
        </w:rPr>
        <w:t>《GB/T 32852.1 城市客运术语 第1部分：通用术语》</w:t>
      </w:r>
      <w:bookmarkStart w:id="51" w:name="OLE_LINK33"/>
      <w:bookmarkEnd w:id="49"/>
      <w:r w:rsidR="00BD3398" w:rsidRPr="004F06CB">
        <w:rPr>
          <w:rStyle w:val="afb"/>
          <w:rFonts w:hint="eastAsia"/>
          <w:color w:val="000000" w:themeColor="text1"/>
        </w:rPr>
        <w:t>（2016年）</w:t>
      </w:r>
      <w:bookmarkEnd w:id="50"/>
      <w:bookmarkEnd w:id="51"/>
      <w:r w:rsidRPr="004F06CB">
        <w:rPr>
          <w:rStyle w:val="afb"/>
          <w:rFonts w:hint="eastAsia"/>
          <w:color w:val="000000" w:themeColor="text1"/>
        </w:rPr>
        <w:t>中关于站台的定义</w:t>
      </w:r>
      <w:r w:rsidR="0086014F" w:rsidRPr="004F06CB">
        <w:rPr>
          <w:rStyle w:val="afb"/>
          <w:rFonts w:hint="eastAsia"/>
          <w:color w:val="000000" w:themeColor="text1"/>
        </w:rPr>
        <w:t>保持一致</w:t>
      </w:r>
      <w:bookmarkEnd w:id="47"/>
      <w:r w:rsidR="0086014F" w:rsidRPr="004F06CB">
        <w:rPr>
          <w:rStyle w:val="afb"/>
          <w:rFonts w:hint="eastAsia"/>
          <w:color w:val="000000" w:themeColor="text1"/>
        </w:rPr>
        <w:t>。</w:t>
      </w:r>
      <w:bookmarkEnd w:id="48"/>
    </w:p>
    <w:p w14:paraId="0E56406E" w14:textId="255A0EB1" w:rsidR="00886778" w:rsidRPr="004F06CB" w:rsidRDefault="00087278" w:rsidP="00886778">
      <w:pPr>
        <w:ind w:firstLine="480"/>
        <w:rPr>
          <w:rFonts w:hAnsi="宋体"/>
          <w:color w:val="000000" w:themeColor="text1"/>
          <w:szCs w:val="24"/>
        </w:rPr>
      </w:pPr>
      <w:r w:rsidRPr="004F06CB">
        <w:rPr>
          <w:rFonts w:hAnsi="宋体" w:hint="eastAsia"/>
          <w:color w:val="000000" w:themeColor="text1"/>
          <w:szCs w:val="24"/>
        </w:rPr>
        <w:t>3.3</w:t>
      </w:r>
      <w:r w:rsidR="00886778" w:rsidRPr="004F06CB">
        <w:rPr>
          <w:rFonts w:hAnsi="宋体" w:hint="eastAsia"/>
          <w:color w:val="000000" w:themeColor="text1"/>
          <w:szCs w:val="24"/>
        </w:rPr>
        <w:t xml:space="preserve">站牌 bus stop sign </w:t>
      </w:r>
      <w:r w:rsidR="00886778" w:rsidRPr="004F06CB">
        <w:rPr>
          <w:rFonts w:hAnsi="宋体" w:hint="eastAsia"/>
          <w:b/>
          <w:bCs/>
          <w:color w:val="000000" w:themeColor="text1"/>
          <w:szCs w:val="24"/>
        </w:rPr>
        <w:t>在车站设置，向乘客提供乘车服务信息的指示牌。</w:t>
      </w:r>
    </w:p>
    <w:p w14:paraId="1DF27223" w14:textId="18E529E0" w:rsidR="00886778" w:rsidRPr="004F06CB" w:rsidRDefault="00886778" w:rsidP="00886778">
      <w:pPr>
        <w:pStyle w:val="af"/>
        <w:spacing w:beforeLines="0" w:afterLines="0" w:line="360" w:lineRule="auto"/>
        <w:ind w:firstLineChars="200" w:firstLine="480"/>
        <w:outlineLvl w:val="9"/>
        <w:rPr>
          <w:rStyle w:val="afb"/>
          <w:color w:val="000000" w:themeColor="text1"/>
        </w:rPr>
      </w:pPr>
      <w:bookmarkStart w:id="52" w:name="OLE_LINK28"/>
      <w:bookmarkStart w:id="53" w:name="OLE_LINK27"/>
      <w:r w:rsidRPr="004F06CB">
        <w:rPr>
          <w:rStyle w:val="afb"/>
          <w:rFonts w:hint="eastAsia"/>
          <w:color w:val="000000" w:themeColor="text1"/>
        </w:rPr>
        <w:t>说明：</w:t>
      </w:r>
      <w:bookmarkStart w:id="54" w:name="_Hlk199404243"/>
      <w:bookmarkEnd w:id="52"/>
      <w:r w:rsidR="0086014F" w:rsidRPr="004F06CB">
        <w:rPr>
          <w:rStyle w:val="afb"/>
          <w:rFonts w:hint="eastAsia"/>
          <w:color w:val="000000" w:themeColor="text1"/>
        </w:rPr>
        <w:t>表述与</w:t>
      </w:r>
      <w:r w:rsidR="00BD3398" w:rsidRPr="004F06CB">
        <w:rPr>
          <w:rStyle w:val="afb"/>
          <w:rFonts w:hint="eastAsia"/>
          <w:color w:val="000000" w:themeColor="text1"/>
        </w:rPr>
        <w:t xml:space="preserve">《GB/T 32852.1 </w:t>
      </w:r>
      <w:bookmarkStart w:id="55" w:name="OLE_LINK1"/>
      <w:r w:rsidR="00BD3398" w:rsidRPr="004F06CB">
        <w:rPr>
          <w:rStyle w:val="afb"/>
          <w:rFonts w:hint="eastAsia"/>
          <w:color w:val="000000" w:themeColor="text1"/>
        </w:rPr>
        <w:t>城市客运术语 第1部分：通用术语</w:t>
      </w:r>
      <w:bookmarkEnd w:id="55"/>
      <w:r w:rsidR="00BD3398" w:rsidRPr="004F06CB">
        <w:rPr>
          <w:rStyle w:val="afb"/>
          <w:rFonts w:hint="eastAsia"/>
          <w:color w:val="000000" w:themeColor="text1"/>
        </w:rPr>
        <w:t>》（2016年）</w:t>
      </w:r>
      <w:r w:rsidR="0086014F" w:rsidRPr="004F06CB">
        <w:rPr>
          <w:rStyle w:val="afb"/>
          <w:rFonts w:hint="eastAsia"/>
          <w:color w:val="000000" w:themeColor="text1"/>
        </w:rPr>
        <w:t>中关于站牌的定义保持一致。</w:t>
      </w:r>
      <w:bookmarkEnd w:id="54"/>
    </w:p>
    <w:bookmarkEnd w:id="53"/>
    <w:p w14:paraId="2C51BC71" w14:textId="1BC18D09" w:rsidR="00C724E2" w:rsidRPr="004F06CB" w:rsidRDefault="00087278" w:rsidP="004B4A42">
      <w:pPr>
        <w:ind w:firstLine="480"/>
        <w:rPr>
          <w:rFonts w:hAnsi="宋体"/>
          <w:color w:val="000000" w:themeColor="text1"/>
          <w:szCs w:val="24"/>
        </w:rPr>
      </w:pPr>
      <w:r w:rsidRPr="004F06CB">
        <w:rPr>
          <w:rFonts w:hAnsi="宋体" w:hint="eastAsia"/>
          <w:color w:val="000000" w:themeColor="text1"/>
          <w:szCs w:val="24"/>
        </w:rPr>
        <w:t>3.4</w:t>
      </w:r>
      <w:r w:rsidR="004B4A42" w:rsidRPr="004F06CB">
        <w:rPr>
          <w:rFonts w:hAnsi="宋体" w:hint="eastAsia"/>
          <w:b/>
          <w:bCs/>
          <w:color w:val="000000" w:themeColor="text1"/>
          <w:szCs w:val="24"/>
        </w:rPr>
        <w:t>电子站牌 electronic stop sign 在车站设置，向乘客显示本线路来车方向、运营车辆的动态位置或预计车辆到达时间等信息的电子显示指示牌。</w:t>
      </w:r>
    </w:p>
    <w:p w14:paraId="5471851A" w14:textId="208714A9" w:rsidR="00113C7E" w:rsidRPr="004F06CB" w:rsidRDefault="004B4A42" w:rsidP="004B4A42">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bookmarkStart w:id="56" w:name="_Hlk199404556"/>
      <w:r w:rsidR="00BD3398" w:rsidRPr="004F06CB">
        <w:rPr>
          <w:rStyle w:val="afb"/>
          <w:rFonts w:hint="eastAsia"/>
          <w:color w:val="000000" w:themeColor="text1"/>
        </w:rPr>
        <w:t>根据</w:t>
      </w:r>
      <w:bookmarkStart w:id="57" w:name="_Hlk199432018"/>
      <w:r w:rsidR="00BD3398" w:rsidRPr="004F06CB">
        <w:rPr>
          <w:rStyle w:val="afb"/>
          <w:rFonts w:hint="eastAsia"/>
          <w:color w:val="000000" w:themeColor="text1"/>
        </w:rPr>
        <w:t>《</w:t>
      </w:r>
      <w:r w:rsidR="00BD3398" w:rsidRPr="004F06CB">
        <w:rPr>
          <w:rStyle w:val="afb"/>
          <w:color w:val="000000" w:themeColor="text1"/>
        </w:rPr>
        <w:t>GB T 32852.2</w:t>
      </w:r>
      <w:r w:rsidR="00BD3398" w:rsidRPr="004F06CB">
        <w:rPr>
          <w:rStyle w:val="afb"/>
          <w:rFonts w:hint="eastAsia"/>
          <w:color w:val="000000" w:themeColor="text1"/>
        </w:rPr>
        <w:t xml:space="preserve"> 城市客运术语 第2部分：公共汽电车》</w:t>
      </w:r>
      <w:bookmarkStart w:id="58" w:name="_Hlk199432042"/>
      <w:bookmarkEnd w:id="57"/>
      <w:r w:rsidR="00BD3398" w:rsidRPr="004F06CB">
        <w:rPr>
          <w:rStyle w:val="afb"/>
          <w:rFonts w:hint="eastAsia"/>
          <w:color w:val="000000" w:themeColor="text1"/>
        </w:rPr>
        <w:t>（2018年）</w:t>
      </w:r>
      <w:bookmarkEnd w:id="58"/>
      <w:r w:rsidR="00113C7E" w:rsidRPr="004F06CB">
        <w:rPr>
          <w:rStyle w:val="afb"/>
          <w:rFonts w:hint="eastAsia"/>
          <w:color w:val="000000" w:themeColor="text1"/>
        </w:rPr>
        <w:t>中关于</w:t>
      </w:r>
      <w:r w:rsidR="00234C9E" w:rsidRPr="004F06CB">
        <w:rPr>
          <w:rStyle w:val="afb"/>
          <w:rFonts w:hint="eastAsia"/>
          <w:color w:val="000000" w:themeColor="text1"/>
        </w:rPr>
        <w:t>电子站牌</w:t>
      </w:r>
      <w:r w:rsidR="00113C7E" w:rsidRPr="004F06CB">
        <w:rPr>
          <w:rStyle w:val="afb"/>
          <w:rFonts w:hint="eastAsia"/>
          <w:color w:val="000000" w:themeColor="text1"/>
        </w:rPr>
        <w:t>的</w:t>
      </w:r>
      <w:r w:rsidR="00BD3398" w:rsidRPr="004F06CB">
        <w:rPr>
          <w:rStyle w:val="afb"/>
          <w:rFonts w:hint="eastAsia"/>
          <w:color w:val="000000" w:themeColor="text1"/>
        </w:rPr>
        <w:t>表述，</w:t>
      </w:r>
      <w:bookmarkEnd w:id="56"/>
      <w:r w:rsidR="00BD3398" w:rsidRPr="004F06CB">
        <w:rPr>
          <w:rStyle w:val="afb"/>
          <w:rFonts w:hint="eastAsia"/>
          <w:color w:val="000000" w:themeColor="text1"/>
        </w:rPr>
        <w:t>补充电子站牌定义。</w:t>
      </w:r>
    </w:p>
    <w:p w14:paraId="22098BCB" w14:textId="383B83BD" w:rsidR="00234C9E" w:rsidRPr="004F06CB" w:rsidRDefault="00087278" w:rsidP="00BB7E06">
      <w:pPr>
        <w:ind w:firstLine="482"/>
        <w:rPr>
          <w:rFonts w:hAnsi="宋体"/>
          <w:color w:val="000000" w:themeColor="text1"/>
          <w:szCs w:val="24"/>
        </w:rPr>
      </w:pPr>
      <w:bookmarkStart w:id="59" w:name="OLE_LINK36"/>
      <w:r w:rsidRPr="004F06CB">
        <w:rPr>
          <w:rFonts w:hAnsi="宋体" w:hint="eastAsia"/>
          <w:b/>
          <w:bCs/>
          <w:color w:val="000000" w:themeColor="text1"/>
          <w:szCs w:val="24"/>
        </w:rPr>
        <w:t>3.6</w:t>
      </w:r>
      <w:r w:rsidR="00234C9E" w:rsidRPr="004F06CB">
        <w:rPr>
          <w:rFonts w:hAnsi="宋体" w:hint="eastAsia"/>
          <w:b/>
          <w:bCs/>
          <w:color w:val="000000" w:themeColor="text1"/>
          <w:szCs w:val="24"/>
        </w:rPr>
        <w:t>港湾式站台</w:t>
      </w:r>
      <w:bookmarkEnd w:id="59"/>
      <w:r w:rsidR="00234C9E" w:rsidRPr="004F06CB">
        <w:rPr>
          <w:rFonts w:hAnsi="宋体" w:hint="eastAsia"/>
          <w:b/>
          <w:bCs/>
          <w:color w:val="000000" w:themeColor="text1"/>
          <w:szCs w:val="24"/>
        </w:rPr>
        <w:t xml:space="preserve">  bay platform 在道路车行道外侧，采用局部拓宽路面的</w:t>
      </w:r>
      <w:r w:rsidR="00234C9E" w:rsidRPr="004F06CB">
        <w:rPr>
          <w:rFonts w:hAnsi="宋体" w:hint="eastAsia"/>
          <w:b/>
          <w:bCs/>
          <w:color w:val="000000" w:themeColor="text1"/>
          <w:szCs w:val="24"/>
        </w:rPr>
        <w:lastRenderedPageBreak/>
        <w:t>方式，设置的供公交车辆停靠的站台。</w:t>
      </w:r>
    </w:p>
    <w:p w14:paraId="47DD4A16" w14:textId="5C7B0942" w:rsidR="00234C9E" w:rsidRPr="004F06CB" w:rsidRDefault="00234C9E" w:rsidP="00234C9E">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BD3398" w:rsidRPr="004F06CB">
        <w:rPr>
          <w:rStyle w:val="afb"/>
          <w:rFonts w:hint="eastAsia"/>
          <w:color w:val="000000" w:themeColor="text1"/>
        </w:rPr>
        <w:t>根据</w:t>
      </w:r>
      <w:bookmarkStart w:id="60" w:name="_Hlk199432053"/>
      <w:r w:rsidR="00BD3398" w:rsidRPr="004F06CB">
        <w:rPr>
          <w:rStyle w:val="afb"/>
          <w:rFonts w:hint="eastAsia"/>
          <w:color w:val="000000" w:themeColor="text1"/>
        </w:rPr>
        <w:t>《JT</w:t>
      </w:r>
      <w:r w:rsidR="00BD3398" w:rsidRPr="004F06CB">
        <w:rPr>
          <w:rStyle w:val="afb"/>
          <w:rFonts w:ascii="Cambria Math" w:hAnsi="Cambria Math" w:cs="Cambria Math"/>
          <w:color w:val="000000" w:themeColor="text1"/>
        </w:rPr>
        <w:t>∕</w:t>
      </w:r>
      <w:r w:rsidR="00BD3398" w:rsidRPr="004F06CB">
        <w:rPr>
          <w:rStyle w:val="afb"/>
          <w:rFonts w:hint="eastAsia"/>
          <w:color w:val="000000" w:themeColor="text1"/>
        </w:rPr>
        <w:t>T 1118  城市公共汽电车车站设施功能要求》（2017年）</w:t>
      </w:r>
      <w:bookmarkEnd w:id="60"/>
      <w:r w:rsidR="00BD3398" w:rsidRPr="004F06CB">
        <w:rPr>
          <w:rStyle w:val="afb"/>
          <w:rFonts w:hint="eastAsia"/>
          <w:color w:val="000000" w:themeColor="text1"/>
        </w:rPr>
        <w:t>，</w:t>
      </w:r>
      <w:r w:rsidRPr="004F06CB">
        <w:rPr>
          <w:rStyle w:val="afb"/>
          <w:rFonts w:hint="eastAsia"/>
          <w:color w:val="000000" w:themeColor="text1"/>
        </w:rPr>
        <w:t>补充港湾式站台的定义</w:t>
      </w:r>
      <w:r w:rsidR="00BD3398" w:rsidRPr="004F06CB">
        <w:rPr>
          <w:rStyle w:val="afb"/>
          <w:rFonts w:hint="eastAsia"/>
          <w:color w:val="000000" w:themeColor="text1"/>
        </w:rPr>
        <w:t>。</w:t>
      </w:r>
    </w:p>
    <w:p w14:paraId="1426FABE" w14:textId="5F47B081" w:rsidR="00BB7E06" w:rsidRPr="004F06CB" w:rsidRDefault="00BB7E06" w:rsidP="00BB7E06">
      <w:pPr>
        <w:ind w:firstLine="482"/>
        <w:rPr>
          <w:b/>
          <w:bCs/>
          <w:color w:val="000000" w:themeColor="text1"/>
        </w:rPr>
      </w:pPr>
      <w:r w:rsidRPr="004F06CB">
        <w:rPr>
          <w:rFonts w:hint="eastAsia"/>
          <w:b/>
          <w:bCs/>
          <w:color w:val="000000" w:themeColor="text1"/>
        </w:rPr>
        <w:t>3.</w:t>
      </w:r>
      <w:r w:rsidR="00087278" w:rsidRPr="004F06CB">
        <w:rPr>
          <w:rFonts w:hint="eastAsia"/>
          <w:b/>
          <w:bCs/>
          <w:color w:val="000000" w:themeColor="text1"/>
        </w:rPr>
        <w:t>10</w:t>
      </w:r>
      <w:r w:rsidRPr="004F06CB">
        <w:rPr>
          <w:rFonts w:hint="eastAsia"/>
          <w:b/>
          <w:bCs/>
          <w:color w:val="000000" w:themeColor="text1"/>
        </w:rPr>
        <w:t>定制公交 demand responsive transit 通过整合出行起讫点、出行时间等相近出行需求，向乘客提供预订线路或车次的一种差异化、集约化、高品质的城市公共交通服务。</w:t>
      </w:r>
    </w:p>
    <w:p w14:paraId="0CB00989" w14:textId="2EA12551" w:rsidR="00BB7E06" w:rsidRPr="004F06CB" w:rsidRDefault="00BB7E06" w:rsidP="00BB7E06">
      <w:pPr>
        <w:pStyle w:val="af"/>
        <w:spacing w:beforeLines="0" w:afterLines="0" w:line="360" w:lineRule="auto"/>
        <w:ind w:firstLineChars="200" w:firstLine="480"/>
        <w:outlineLvl w:val="9"/>
        <w:rPr>
          <w:rStyle w:val="afb"/>
          <w:color w:val="000000" w:themeColor="text1"/>
        </w:rPr>
      </w:pPr>
      <w:r w:rsidRPr="004F06CB">
        <w:rPr>
          <w:rStyle w:val="afb"/>
          <w:color w:val="000000" w:themeColor="text1"/>
        </w:rPr>
        <w:t>说明：</w:t>
      </w:r>
      <w:r w:rsidRPr="004F06CB">
        <w:rPr>
          <w:rStyle w:val="afb"/>
          <w:rFonts w:hint="eastAsia"/>
          <w:color w:val="000000" w:themeColor="text1"/>
        </w:rPr>
        <w:t>根据交通部发布</w:t>
      </w:r>
      <w:bookmarkStart w:id="61" w:name="_Hlk199432073"/>
      <w:r w:rsidRPr="004F06CB">
        <w:rPr>
          <w:rStyle w:val="afb"/>
          <w:rFonts w:hint="eastAsia"/>
          <w:color w:val="000000" w:themeColor="text1"/>
        </w:rPr>
        <w:t>2021</w:t>
      </w:r>
      <w:bookmarkEnd w:id="61"/>
      <w:r w:rsidRPr="004F06CB">
        <w:rPr>
          <w:rStyle w:val="afb"/>
          <w:rFonts w:hint="eastAsia"/>
          <w:color w:val="000000" w:themeColor="text1"/>
        </w:rPr>
        <w:t>年4月1日开始实施的</w:t>
      </w:r>
      <w:bookmarkStart w:id="62" w:name="_Hlk199432065"/>
      <w:r w:rsidRPr="004F06CB">
        <w:rPr>
          <w:rStyle w:val="afb"/>
          <w:rFonts w:hint="eastAsia"/>
          <w:color w:val="000000" w:themeColor="text1"/>
        </w:rPr>
        <w:t>《JT/T 1355城市定制公交服务规范》</w:t>
      </w:r>
      <w:bookmarkEnd w:id="62"/>
      <w:r w:rsidRPr="004F06CB">
        <w:rPr>
          <w:rStyle w:val="afb"/>
          <w:rFonts w:hint="eastAsia"/>
          <w:color w:val="000000" w:themeColor="text1"/>
        </w:rPr>
        <w:t>，补充定制公交定义。</w:t>
      </w:r>
    </w:p>
    <w:p w14:paraId="6D7B64FF" w14:textId="6F49E4BC" w:rsidR="003C48A4" w:rsidRPr="004F06CB" w:rsidRDefault="003C48A4" w:rsidP="003C48A4">
      <w:pPr>
        <w:ind w:firstLine="482"/>
        <w:rPr>
          <w:b/>
          <w:bCs/>
          <w:color w:val="000000" w:themeColor="text1"/>
        </w:rPr>
      </w:pPr>
      <w:r w:rsidRPr="004F06CB">
        <w:rPr>
          <w:rFonts w:hint="eastAsia"/>
          <w:b/>
          <w:bCs/>
          <w:color w:val="000000" w:themeColor="text1"/>
        </w:rPr>
        <w:t>3.1</w:t>
      </w:r>
      <w:r w:rsidR="00087278" w:rsidRPr="004F06CB">
        <w:rPr>
          <w:rFonts w:hint="eastAsia"/>
          <w:b/>
          <w:bCs/>
          <w:color w:val="000000" w:themeColor="text1"/>
        </w:rPr>
        <w:t>1</w:t>
      </w:r>
      <w:r w:rsidRPr="004F06CB">
        <w:rPr>
          <w:rFonts w:hint="eastAsia"/>
          <w:b/>
          <w:bCs/>
          <w:color w:val="000000" w:themeColor="text1"/>
        </w:rPr>
        <w:t xml:space="preserve"> 招呼站 temporary bus stop</w:t>
      </w:r>
      <w:r w:rsidR="00754032" w:rsidRPr="004F06CB">
        <w:rPr>
          <w:rFonts w:hint="eastAsia"/>
          <w:b/>
          <w:bCs/>
          <w:color w:val="000000" w:themeColor="text1"/>
        </w:rPr>
        <w:t xml:space="preserve"> </w:t>
      </w:r>
      <w:r w:rsidR="0087228A" w:rsidRPr="004F06CB">
        <w:rPr>
          <w:rFonts w:hint="eastAsia"/>
          <w:b/>
          <w:bCs/>
          <w:color w:val="000000" w:themeColor="text1"/>
        </w:rPr>
        <w:t>常规公交线路根据乘客的上下车需要，车辆临时停靠的站点。公交车招手即停。</w:t>
      </w:r>
    </w:p>
    <w:p w14:paraId="32260C03" w14:textId="2CE1FD76" w:rsidR="003C48A4" w:rsidRPr="004F06CB" w:rsidRDefault="003C48A4" w:rsidP="006B166F">
      <w:pPr>
        <w:pStyle w:val="af"/>
        <w:spacing w:beforeLines="0" w:afterLines="0" w:line="360" w:lineRule="auto"/>
        <w:ind w:firstLineChars="200" w:firstLine="480"/>
        <w:outlineLvl w:val="9"/>
        <w:rPr>
          <w:rStyle w:val="afb"/>
          <w:color w:val="000000" w:themeColor="text1"/>
        </w:rPr>
      </w:pPr>
      <w:r w:rsidRPr="004F06CB">
        <w:rPr>
          <w:rStyle w:val="afb"/>
          <w:color w:val="000000" w:themeColor="text1"/>
        </w:rPr>
        <w:t>说明：</w:t>
      </w:r>
      <w:r w:rsidR="006B166F" w:rsidRPr="004F06CB">
        <w:rPr>
          <w:rStyle w:val="afb"/>
          <w:rFonts w:hint="eastAsia"/>
          <w:color w:val="000000" w:themeColor="text1"/>
        </w:rPr>
        <w:t>根据目前公交运营实际，增加招呼站的相关内容。</w:t>
      </w:r>
    </w:p>
    <w:p w14:paraId="7D1466BB" w14:textId="624E3AF9" w:rsidR="00234C9E" w:rsidRPr="004F06CB" w:rsidRDefault="00234C9E" w:rsidP="00234C9E">
      <w:pPr>
        <w:ind w:firstLine="480"/>
        <w:rPr>
          <w:rFonts w:hAnsi="宋体"/>
          <w:color w:val="000000" w:themeColor="text1"/>
          <w:szCs w:val="24"/>
        </w:rPr>
      </w:pPr>
      <w:r w:rsidRPr="004F06CB">
        <w:rPr>
          <w:rFonts w:hAnsi="宋体" w:hint="eastAsia"/>
          <w:color w:val="000000" w:themeColor="text1"/>
          <w:szCs w:val="24"/>
        </w:rPr>
        <w:t>4.站台</w:t>
      </w:r>
    </w:p>
    <w:p w14:paraId="290F5024" w14:textId="41D17AF6" w:rsidR="00234C9E" w:rsidRPr="004F06CB" w:rsidRDefault="00234C9E" w:rsidP="00234C9E">
      <w:pPr>
        <w:ind w:firstLine="480"/>
        <w:rPr>
          <w:rFonts w:hAnsi="宋体"/>
          <w:color w:val="000000" w:themeColor="text1"/>
          <w:szCs w:val="24"/>
        </w:rPr>
      </w:pPr>
      <w:r w:rsidRPr="004F06CB">
        <w:rPr>
          <w:rFonts w:hAnsi="宋体" w:hint="eastAsia"/>
          <w:color w:val="000000" w:themeColor="text1"/>
          <w:szCs w:val="24"/>
        </w:rPr>
        <w:t>4.1</w:t>
      </w:r>
      <w:r w:rsidR="00BB7E06" w:rsidRPr="004F06CB">
        <w:rPr>
          <w:rFonts w:hAnsi="宋体" w:hint="eastAsia"/>
          <w:color w:val="000000" w:themeColor="text1"/>
          <w:szCs w:val="24"/>
        </w:rPr>
        <w:t>设置</w:t>
      </w:r>
    </w:p>
    <w:p w14:paraId="60CC74F5" w14:textId="25A0A88C" w:rsidR="009469F8" w:rsidRPr="004F06CB" w:rsidRDefault="00234C9E" w:rsidP="00BB7E06">
      <w:pPr>
        <w:ind w:firstLine="480"/>
        <w:rPr>
          <w:rFonts w:hAnsi="宋体"/>
          <w:b/>
          <w:bCs/>
          <w:color w:val="000000" w:themeColor="text1"/>
          <w:szCs w:val="24"/>
        </w:rPr>
      </w:pPr>
      <w:bookmarkStart w:id="63" w:name="OLE_LINK38"/>
      <w:r w:rsidRPr="004F06CB">
        <w:rPr>
          <w:rFonts w:hAnsi="宋体" w:hint="eastAsia"/>
          <w:color w:val="000000" w:themeColor="text1"/>
          <w:szCs w:val="24"/>
        </w:rPr>
        <w:t>4.1.1</w:t>
      </w:r>
      <w:bookmarkEnd w:id="63"/>
      <w:r w:rsidR="009469F8" w:rsidRPr="004F06CB">
        <w:rPr>
          <w:rFonts w:hAnsi="宋体" w:hint="eastAsia"/>
          <w:b/>
          <w:bCs/>
          <w:color w:val="000000" w:themeColor="text1"/>
          <w:szCs w:val="24"/>
        </w:rPr>
        <w:t>快速路</w:t>
      </w:r>
      <w:r w:rsidR="009469F8" w:rsidRPr="004F06CB">
        <w:rPr>
          <w:rFonts w:hAnsi="宋体" w:hint="eastAsia"/>
          <w:color w:val="000000" w:themeColor="text1"/>
          <w:szCs w:val="24"/>
        </w:rPr>
        <w:t>、主干路的站台，宜采用港湾式</w:t>
      </w:r>
      <w:r w:rsidR="00BB7E06" w:rsidRPr="004F06CB">
        <w:rPr>
          <w:rFonts w:hAnsi="宋体" w:hint="eastAsia"/>
          <w:color w:val="000000" w:themeColor="text1"/>
          <w:szCs w:val="24"/>
        </w:rPr>
        <w:t>站台</w:t>
      </w:r>
      <w:r w:rsidR="009469F8" w:rsidRPr="004F06CB">
        <w:rPr>
          <w:rFonts w:hAnsi="宋体" w:hint="eastAsia"/>
          <w:color w:val="000000" w:themeColor="text1"/>
          <w:szCs w:val="24"/>
        </w:rPr>
        <w:t>。</w:t>
      </w:r>
    </w:p>
    <w:p w14:paraId="1DA02FC1" w14:textId="5B2BBD72" w:rsidR="00234C9E" w:rsidRPr="004F06CB" w:rsidRDefault="009469F8" w:rsidP="00A27B82">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说明：删除“新建”</w:t>
      </w:r>
      <w:r w:rsidR="00A27B82" w:rsidRPr="004F06CB">
        <w:rPr>
          <w:rStyle w:val="afb"/>
          <w:rFonts w:hint="eastAsia"/>
          <w:color w:val="000000" w:themeColor="text1"/>
        </w:rPr>
        <w:t>，条款对改建</w:t>
      </w:r>
      <w:r w:rsidR="00BD3398" w:rsidRPr="004F06CB">
        <w:rPr>
          <w:rStyle w:val="afb"/>
          <w:rFonts w:hint="eastAsia"/>
          <w:color w:val="000000" w:themeColor="text1"/>
        </w:rPr>
        <w:t>快速路、主干路</w:t>
      </w:r>
      <w:r w:rsidR="00A27B82" w:rsidRPr="004F06CB">
        <w:rPr>
          <w:rStyle w:val="afb"/>
          <w:rFonts w:hint="eastAsia"/>
          <w:color w:val="000000" w:themeColor="text1"/>
        </w:rPr>
        <w:t>的站台同样适用</w:t>
      </w:r>
      <w:r w:rsidR="00BD3398" w:rsidRPr="004F06CB">
        <w:rPr>
          <w:rStyle w:val="afb"/>
          <w:rFonts w:hint="eastAsia"/>
          <w:color w:val="000000" w:themeColor="text1"/>
        </w:rPr>
        <w:t>。</w:t>
      </w:r>
    </w:p>
    <w:p w14:paraId="6F72C6CA" w14:textId="47E46ECC" w:rsidR="009469F8" w:rsidRPr="004F06CB" w:rsidRDefault="009469F8" w:rsidP="009469F8">
      <w:pPr>
        <w:ind w:firstLine="480"/>
        <w:rPr>
          <w:rFonts w:hAnsi="宋体"/>
          <w:color w:val="000000" w:themeColor="text1"/>
          <w:szCs w:val="24"/>
        </w:rPr>
      </w:pPr>
      <w:r w:rsidRPr="004F06CB">
        <w:rPr>
          <w:rFonts w:hAnsi="宋体" w:hint="eastAsia"/>
          <w:color w:val="000000" w:themeColor="text1"/>
          <w:szCs w:val="24"/>
        </w:rPr>
        <w:t>4.</w:t>
      </w:r>
      <w:r w:rsidR="00BB7E06" w:rsidRPr="004F06CB">
        <w:rPr>
          <w:rFonts w:hAnsi="宋体" w:hint="eastAsia"/>
          <w:color w:val="000000" w:themeColor="text1"/>
          <w:szCs w:val="24"/>
        </w:rPr>
        <w:t>1</w:t>
      </w:r>
      <w:r w:rsidRPr="004F06CB">
        <w:rPr>
          <w:rFonts w:hAnsi="宋体" w:hint="eastAsia"/>
          <w:color w:val="000000" w:themeColor="text1"/>
          <w:szCs w:val="24"/>
        </w:rPr>
        <w:t>.</w:t>
      </w:r>
      <w:r w:rsidR="00BB7E06" w:rsidRPr="004F06CB">
        <w:rPr>
          <w:rFonts w:hAnsi="宋体" w:hint="eastAsia"/>
          <w:color w:val="000000" w:themeColor="text1"/>
          <w:szCs w:val="24"/>
        </w:rPr>
        <w:t>2</w:t>
      </w:r>
      <w:r w:rsidRPr="004F06CB">
        <w:rPr>
          <w:rFonts w:hAnsi="宋体" w:hint="eastAsia"/>
          <w:b/>
          <w:bCs/>
          <w:color w:val="000000" w:themeColor="text1"/>
          <w:szCs w:val="24"/>
        </w:rPr>
        <w:t>公交站台应布置在有行人过街设施、轨道交通车站出入口的路段上或者交叉口附近，</w:t>
      </w:r>
      <w:r w:rsidRPr="004F06CB">
        <w:rPr>
          <w:rFonts w:hAnsi="宋体" w:hint="eastAsia"/>
          <w:color w:val="000000" w:themeColor="text1"/>
          <w:szCs w:val="24"/>
        </w:rPr>
        <w:t>在交叉口布置的公交站台应和交叉口的交通设计一体化设计。</w:t>
      </w:r>
    </w:p>
    <w:p w14:paraId="1FC1CE65" w14:textId="4D1B4FC7" w:rsidR="009469F8" w:rsidRPr="004F06CB" w:rsidRDefault="009469F8" w:rsidP="00C31BAA">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F64524" w:rsidRPr="004F06CB">
        <w:rPr>
          <w:rStyle w:val="afb"/>
          <w:rFonts w:hint="eastAsia"/>
          <w:color w:val="000000" w:themeColor="text1"/>
        </w:rPr>
        <w:t>根据</w:t>
      </w:r>
      <w:r w:rsidR="00C31BAA" w:rsidRPr="004F06CB">
        <w:rPr>
          <w:rStyle w:val="afb"/>
          <w:rFonts w:hint="eastAsia"/>
          <w:color w:val="000000" w:themeColor="text1"/>
        </w:rPr>
        <w:t>北京市地标</w:t>
      </w:r>
      <w:bookmarkStart w:id="64" w:name="_Hlk199432108"/>
      <w:r w:rsidR="008C0C46" w:rsidRPr="004F06CB">
        <w:rPr>
          <w:rStyle w:val="afb"/>
          <w:rFonts w:hint="eastAsia"/>
          <w:color w:val="000000" w:themeColor="text1"/>
        </w:rPr>
        <w:t>2024年</w:t>
      </w:r>
      <w:r w:rsidR="00C31BAA" w:rsidRPr="004F06CB">
        <w:rPr>
          <w:rStyle w:val="afb"/>
          <w:rFonts w:hint="eastAsia"/>
          <w:color w:val="000000" w:themeColor="text1"/>
        </w:rPr>
        <w:t>《</w:t>
      </w:r>
      <w:r w:rsidR="008C0C46" w:rsidRPr="004F06CB">
        <w:rPr>
          <w:rStyle w:val="afb"/>
          <w:rFonts w:hint="eastAsia"/>
          <w:color w:val="000000" w:themeColor="text1"/>
        </w:rPr>
        <w:t>DB11/T 1116</w:t>
      </w:r>
      <w:r w:rsidR="00C31BAA" w:rsidRPr="004F06CB">
        <w:rPr>
          <w:rStyle w:val="afb"/>
          <w:rFonts w:hint="eastAsia"/>
          <w:color w:val="000000" w:themeColor="text1"/>
        </w:rPr>
        <w:t>城市道路空间规划设计标准》</w:t>
      </w:r>
      <w:bookmarkEnd w:id="64"/>
      <w:r w:rsidR="00BB4F85" w:rsidRPr="004F06CB">
        <w:rPr>
          <w:rStyle w:val="afb"/>
          <w:rFonts w:hint="eastAsia"/>
          <w:color w:val="000000" w:themeColor="text1"/>
        </w:rPr>
        <w:t>、其他城市相关标准，</w:t>
      </w:r>
      <w:r w:rsidR="00F64524" w:rsidRPr="004F06CB">
        <w:rPr>
          <w:rStyle w:val="afb"/>
          <w:rFonts w:hint="eastAsia"/>
          <w:color w:val="000000" w:themeColor="text1"/>
        </w:rPr>
        <w:t>以及便利性、人本化的设计要求，</w:t>
      </w:r>
      <w:bookmarkStart w:id="65" w:name="_Hlk199494128"/>
      <w:r w:rsidR="0031550D" w:rsidRPr="004F06CB">
        <w:rPr>
          <w:rStyle w:val="afb"/>
          <w:rFonts w:hint="eastAsia"/>
          <w:color w:val="000000" w:themeColor="text1"/>
        </w:rPr>
        <w:t>增加了站台应布设的位置</w:t>
      </w:r>
      <w:bookmarkEnd w:id="65"/>
      <w:r w:rsidR="0031550D" w:rsidRPr="004F06CB">
        <w:rPr>
          <w:rStyle w:val="afb"/>
          <w:rFonts w:hint="eastAsia"/>
          <w:color w:val="000000" w:themeColor="text1"/>
        </w:rPr>
        <w:t>。</w:t>
      </w:r>
    </w:p>
    <w:p w14:paraId="1E65938B" w14:textId="76DFD4D4" w:rsidR="00C31BAA" w:rsidRPr="004F06CB" w:rsidRDefault="00C31BAA" w:rsidP="0073067E">
      <w:pPr>
        <w:ind w:firstLine="480"/>
        <w:rPr>
          <w:rFonts w:hAnsi="宋体"/>
          <w:b/>
          <w:bCs/>
          <w:color w:val="000000" w:themeColor="text1"/>
          <w:szCs w:val="24"/>
        </w:rPr>
      </w:pPr>
      <w:r w:rsidRPr="004F06CB">
        <w:rPr>
          <w:rFonts w:hAnsi="宋体" w:hint="eastAsia"/>
          <w:color w:val="000000" w:themeColor="text1"/>
          <w:szCs w:val="24"/>
        </w:rPr>
        <w:t>4.</w:t>
      </w:r>
      <w:r w:rsidR="00BB7E06" w:rsidRPr="004F06CB">
        <w:rPr>
          <w:rFonts w:hAnsi="宋体" w:hint="eastAsia"/>
          <w:color w:val="000000" w:themeColor="text1"/>
          <w:szCs w:val="24"/>
        </w:rPr>
        <w:t>1</w:t>
      </w:r>
      <w:r w:rsidRPr="004F06CB">
        <w:rPr>
          <w:rFonts w:hAnsi="宋体" w:hint="eastAsia"/>
          <w:color w:val="000000" w:themeColor="text1"/>
          <w:szCs w:val="24"/>
        </w:rPr>
        <w:t>.</w:t>
      </w:r>
      <w:r w:rsidR="00BB7E06" w:rsidRPr="004F06CB">
        <w:rPr>
          <w:rFonts w:hAnsi="宋体" w:hint="eastAsia"/>
          <w:color w:val="000000" w:themeColor="text1"/>
          <w:szCs w:val="24"/>
        </w:rPr>
        <w:t>3</w:t>
      </w:r>
      <w:r w:rsidRPr="004F06CB">
        <w:rPr>
          <w:rFonts w:hAnsi="宋体" w:hint="eastAsia"/>
          <w:color w:val="000000" w:themeColor="text1"/>
          <w:szCs w:val="24"/>
        </w:rPr>
        <w:t xml:space="preserve"> 新建快速路辅路、主干路、次干路的站台，</w:t>
      </w:r>
      <w:proofErr w:type="gramStart"/>
      <w:r w:rsidRPr="004F06CB">
        <w:rPr>
          <w:rFonts w:hAnsi="宋体" w:hint="eastAsia"/>
          <w:color w:val="000000" w:themeColor="text1"/>
          <w:szCs w:val="24"/>
        </w:rPr>
        <w:t>宜设置</w:t>
      </w:r>
      <w:proofErr w:type="gramEnd"/>
      <w:r w:rsidRPr="004F06CB">
        <w:rPr>
          <w:rFonts w:hAnsi="宋体" w:hint="eastAsia"/>
          <w:color w:val="000000" w:themeColor="text1"/>
          <w:szCs w:val="24"/>
        </w:rPr>
        <w:t>在交叉口出口道、靠近人行横道处，并应避免等候进站的公交车队列溢出。</w:t>
      </w:r>
      <w:r w:rsidRPr="004F06CB">
        <w:rPr>
          <w:rFonts w:hAnsi="宋体" w:hint="eastAsia"/>
          <w:b/>
          <w:bCs/>
          <w:color w:val="000000" w:themeColor="text1"/>
          <w:szCs w:val="24"/>
        </w:rPr>
        <w:t>公交站台的前端与对向车道停止线延长线之间的距离宜为40m～50m。</w:t>
      </w:r>
    </w:p>
    <w:p w14:paraId="000EB4EE" w14:textId="28A70F36" w:rsidR="00096670" w:rsidRPr="004F06CB" w:rsidRDefault="00C31BAA" w:rsidP="00C31BAA">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A27B82" w:rsidRPr="004F06CB">
        <w:rPr>
          <w:rStyle w:val="afb"/>
          <w:rFonts w:hint="eastAsia"/>
          <w:color w:val="000000" w:themeColor="text1"/>
        </w:rPr>
        <w:t>为了降低公交车队溢出对道路的影响，</w:t>
      </w:r>
      <w:bookmarkStart w:id="66" w:name="OLE_LINK51"/>
      <w:r w:rsidR="00A27B82" w:rsidRPr="004F06CB">
        <w:rPr>
          <w:rStyle w:val="afb"/>
          <w:rFonts w:hint="eastAsia"/>
          <w:color w:val="000000" w:themeColor="text1"/>
        </w:rPr>
        <w:t>根据2024</w:t>
      </w:r>
      <w:r w:rsidR="00A27B82" w:rsidRPr="004F06CB">
        <w:rPr>
          <w:rStyle w:val="afb"/>
          <w:color w:val="000000" w:themeColor="text1"/>
        </w:rPr>
        <w:t>年最新版的</w:t>
      </w:r>
      <w:r w:rsidR="00A27B82" w:rsidRPr="004F06CB">
        <w:rPr>
          <w:rStyle w:val="afb"/>
          <w:rFonts w:hint="eastAsia"/>
          <w:color w:val="000000" w:themeColor="text1"/>
        </w:rPr>
        <w:t>《城市道路空间规划设计规范》</w:t>
      </w:r>
      <w:r w:rsidR="00BB7E06" w:rsidRPr="004F06CB">
        <w:rPr>
          <w:rStyle w:val="afb"/>
          <w:rFonts w:hint="eastAsia"/>
          <w:color w:val="000000" w:themeColor="text1"/>
        </w:rPr>
        <w:t>DB11/T 1116-2024</w:t>
      </w:r>
      <w:r w:rsidR="00A27B82" w:rsidRPr="004F06CB">
        <w:rPr>
          <w:rStyle w:val="afb"/>
          <w:rFonts w:hint="eastAsia"/>
          <w:color w:val="000000" w:themeColor="text1"/>
        </w:rPr>
        <w:t>，</w:t>
      </w:r>
      <w:bookmarkEnd w:id="66"/>
      <w:r w:rsidR="00A27B82" w:rsidRPr="004F06CB">
        <w:rPr>
          <w:rStyle w:val="afb"/>
          <w:rFonts w:hint="eastAsia"/>
          <w:color w:val="000000" w:themeColor="text1"/>
        </w:rPr>
        <w:t>明确公交站台的前端与对向车道停止线延长线之间的距离宜为40m～50m。</w:t>
      </w:r>
    </w:p>
    <w:p w14:paraId="070D0263" w14:textId="63EDB9B8" w:rsidR="00BB7E06" w:rsidRPr="004F06CB" w:rsidRDefault="00C31BAA" w:rsidP="0073067E">
      <w:pPr>
        <w:ind w:firstLine="480"/>
        <w:rPr>
          <w:rFonts w:hAnsi="宋体"/>
          <w:b/>
          <w:bCs/>
          <w:color w:val="000000" w:themeColor="text1"/>
        </w:rPr>
      </w:pPr>
      <w:r w:rsidRPr="004F06CB">
        <w:rPr>
          <w:rFonts w:hAnsi="宋体" w:hint="eastAsia"/>
          <w:color w:val="000000" w:themeColor="text1"/>
        </w:rPr>
        <w:t>4.</w:t>
      </w:r>
      <w:r w:rsidR="00BB7E06" w:rsidRPr="004F06CB">
        <w:rPr>
          <w:rFonts w:hAnsi="宋体" w:hint="eastAsia"/>
          <w:color w:val="000000" w:themeColor="text1"/>
        </w:rPr>
        <w:t>1</w:t>
      </w:r>
      <w:r w:rsidRPr="004F06CB">
        <w:rPr>
          <w:rFonts w:hAnsi="宋体" w:hint="eastAsia"/>
          <w:color w:val="000000" w:themeColor="text1"/>
        </w:rPr>
        <w:t xml:space="preserve">.6 </w:t>
      </w:r>
      <w:r w:rsidR="00BB7E06" w:rsidRPr="004F06CB">
        <w:rPr>
          <w:rFonts w:hAnsi="宋体" w:hint="eastAsia"/>
          <w:color w:val="000000" w:themeColor="text1"/>
        </w:rPr>
        <w:t>支路上的站台，距交叉口停车线距离</w:t>
      </w:r>
      <w:r w:rsidR="00BB7E06" w:rsidRPr="004F06CB">
        <w:rPr>
          <w:rFonts w:hAnsi="宋体" w:hint="eastAsia"/>
          <w:b/>
          <w:bCs/>
          <w:color w:val="000000" w:themeColor="text1"/>
        </w:rPr>
        <w:t>宜为30m～50m。</w:t>
      </w:r>
    </w:p>
    <w:p w14:paraId="78195CBC" w14:textId="550E7D67" w:rsidR="00BB7E06" w:rsidRPr="004F06CB" w:rsidRDefault="00BB7E06" w:rsidP="00BB7E06">
      <w:pPr>
        <w:pStyle w:val="af"/>
        <w:spacing w:beforeLines="0" w:afterLines="0" w:line="360" w:lineRule="auto"/>
        <w:ind w:firstLineChars="200" w:firstLine="480"/>
        <w:outlineLvl w:val="9"/>
        <w:rPr>
          <w:rStyle w:val="afb"/>
          <w:color w:val="000000" w:themeColor="text1"/>
        </w:rPr>
      </w:pPr>
      <w:r w:rsidRPr="004F06CB">
        <w:rPr>
          <w:rStyle w:val="afb"/>
          <w:color w:val="000000" w:themeColor="text1"/>
        </w:rPr>
        <w:t>说明</w:t>
      </w:r>
      <w:r w:rsidRPr="004F06CB">
        <w:rPr>
          <w:rStyle w:val="afb"/>
          <w:rFonts w:hint="eastAsia"/>
          <w:color w:val="000000" w:themeColor="text1"/>
        </w:rPr>
        <w:t>：对文字进行完善，使表达更清晰明确。</w:t>
      </w:r>
    </w:p>
    <w:p w14:paraId="72F67C01" w14:textId="6598E673" w:rsidR="00C31BAA" w:rsidRPr="004F06CB" w:rsidRDefault="00BB7E06" w:rsidP="0073067E">
      <w:pPr>
        <w:ind w:firstLine="480"/>
        <w:rPr>
          <w:rFonts w:hAnsi="宋体"/>
          <w:color w:val="000000" w:themeColor="text1"/>
        </w:rPr>
      </w:pPr>
      <w:r w:rsidRPr="004F06CB">
        <w:rPr>
          <w:rFonts w:hAnsi="宋体" w:hint="eastAsia"/>
          <w:color w:val="000000" w:themeColor="text1"/>
        </w:rPr>
        <w:t>4.1.7</w:t>
      </w:r>
      <w:r w:rsidR="00C31BAA" w:rsidRPr="004F06CB">
        <w:rPr>
          <w:rFonts w:hAnsi="宋体" w:hint="eastAsia"/>
          <w:color w:val="000000" w:themeColor="text1"/>
        </w:rPr>
        <w:t>站台边缘距客流密集区的距离应符合下列规定：</w:t>
      </w:r>
    </w:p>
    <w:p w14:paraId="75001929" w14:textId="77777777" w:rsidR="00C31BAA" w:rsidRPr="004F06CB" w:rsidRDefault="00C31BAA" w:rsidP="0073067E">
      <w:pPr>
        <w:ind w:firstLine="480"/>
        <w:rPr>
          <w:rFonts w:hAnsi="宋体"/>
          <w:color w:val="000000" w:themeColor="text1"/>
        </w:rPr>
      </w:pPr>
      <w:r w:rsidRPr="004F06CB">
        <w:rPr>
          <w:rFonts w:hAnsi="宋体" w:hint="eastAsia"/>
          <w:color w:val="000000" w:themeColor="text1"/>
        </w:rPr>
        <w:lastRenderedPageBreak/>
        <w:t>——距火车站广场、</w:t>
      </w:r>
      <w:r w:rsidRPr="004F06CB">
        <w:rPr>
          <w:rFonts w:hAnsi="宋体" w:hint="eastAsia"/>
          <w:b/>
          <w:bCs/>
          <w:color w:val="000000" w:themeColor="text1"/>
        </w:rPr>
        <w:t>长途汽车站广场、</w:t>
      </w:r>
      <w:r w:rsidRPr="004F06CB">
        <w:rPr>
          <w:rFonts w:hAnsi="宋体" w:hint="eastAsia"/>
          <w:color w:val="000000" w:themeColor="text1"/>
        </w:rPr>
        <w:t>体育场（馆）广场主要行人出入口近端不应小于25m，不应大于100m；</w:t>
      </w:r>
    </w:p>
    <w:p w14:paraId="1FD24231" w14:textId="2C378F3A" w:rsidR="00C31BAA" w:rsidRPr="004F06CB" w:rsidRDefault="00C31BAA" w:rsidP="0073067E">
      <w:pPr>
        <w:ind w:firstLine="482"/>
        <w:rPr>
          <w:rFonts w:hAnsi="宋体"/>
          <w:b/>
          <w:bCs/>
          <w:color w:val="000000" w:themeColor="text1"/>
        </w:rPr>
      </w:pPr>
      <w:r w:rsidRPr="004F06CB">
        <w:rPr>
          <w:rFonts w:hAnsi="宋体" w:hint="eastAsia"/>
          <w:b/>
          <w:bCs/>
          <w:color w:val="000000" w:themeColor="text1"/>
        </w:rPr>
        <w:t>——距学校、医院主要行人出入口近端不应小于50m，不应大于100m；</w:t>
      </w:r>
      <w:r w:rsidR="008831CE" w:rsidRPr="004F06CB">
        <w:rPr>
          <w:rFonts w:hAnsi="宋体" w:hint="eastAsia"/>
          <w:b/>
          <w:bCs/>
          <w:color w:val="000000" w:themeColor="text1"/>
        </w:rPr>
        <w:t xml:space="preserve"> </w:t>
      </w:r>
    </w:p>
    <w:p w14:paraId="604214DC" w14:textId="370BAEBC" w:rsidR="00C31BAA" w:rsidRPr="004F06CB" w:rsidRDefault="00C31BAA" w:rsidP="0073067E">
      <w:pPr>
        <w:ind w:firstLine="482"/>
        <w:rPr>
          <w:rFonts w:hAnsi="宋体"/>
          <w:b/>
          <w:bCs/>
          <w:color w:val="000000" w:themeColor="text1"/>
        </w:rPr>
      </w:pPr>
      <w:r w:rsidRPr="004F06CB">
        <w:rPr>
          <w:rFonts w:hAnsi="宋体" w:hint="eastAsia"/>
          <w:b/>
          <w:bCs/>
          <w:color w:val="000000" w:themeColor="text1"/>
        </w:rPr>
        <w:t>——距商场、景区主要行人出入口近端不宜大于100m；</w:t>
      </w:r>
    </w:p>
    <w:p w14:paraId="62272B90" w14:textId="1659ED06" w:rsidR="00C31BAA" w:rsidRPr="004F06CB" w:rsidRDefault="00C31BAA" w:rsidP="0073067E">
      <w:pPr>
        <w:ind w:firstLine="482"/>
        <w:rPr>
          <w:rFonts w:hAnsi="宋体"/>
          <w:b/>
          <w:bCs/>
          <w:color w:val="000000" w:themeColor="text1"/>
        </w:rPr>
      </w:pPr>
      <w:r w:rsidRPr="004F06CB">
        <w:rPr>
          <w:rFonts w:hAnsi="宋体" w:hint="eastAsia"/>
          <w:b/>
          <w:bCs/>
          <w:color w:val="000000" w:themeColor="text1"/>
        </w:rPr>
        <w:t>——</w:t>
      </w:r>
      <w:bookmarkStart w:id="67" w:name="OLE_LINK20"/>
      <w:r w:rsidRPr="004F06CB">
        <w:rPr>
          <w:rFonts w:hAnsi="宋体" w:hint="eastAsia"/>
          <w:color w:val="000000" w:themeColor="text1"/>
        </w:rPr>
        <w:t>距</w:t>
      </w:r>
      <w:r w:rsidR="0087228A" w:rsidRPr="004F06CB">
        <w:rPr>
          <w:rFonts w:hAnsi="宋体" w:hint="eastAsia"/>
          <w:color w:val="000000" w:themeColor="text1"/>
        </w:rPr>
        <w:t>轨道交通车站出入口、居住小区行人出入口</w:t>
      </w:r>
      <w:r w:rsidRPr="004F06CB">
        <w:rPr>
          <w:rFonts w:hAnsi="宋体" w:hint="eastAsia"/>
          <w:b/>
          <w:bCs/>
          <w:color w:val="000000" w:themeColor="text1"/>
        </w:rPr>
        <w:t>不应大于50m</w:t>
      </w:r>
      <w:bookmarkEnd w:id="67"/>
      <w:r w:rsidRPr="004F06CB">
        <w:rPr>
          <w:rFonts w:hAnsi="宋体" w:hint="eastAsia"/>
          <w:b/>
          <w:bCs/>
          <w:color w:val="000000" w:themeColor="text1"/>
        </w:rPr>
        <w:t>。</w:t>
      </w:r>
    </w:p>
    <w:p w14:paraId="3871D386" w14:textId="685E07B1" w:rsidR="00096670" w:rsidRPr="004F06CB" w:rsidRDefault="00C31BAA" w:rsidP="008831CE">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525571" w:rsidRPr="004F06CB">
        <w:rPr>
          <w:rStyle w:val="afb"/>
          <w:rFonts w:hint="eastAsia"/>
          <w:color w:val="000000" w:themeColor="text1"/>
        </w:rPr>
        <w:t>①</w:t>
      </w:r>
      <w:r w:rsidR="00BB7E06" w:rsidRPr="004F06CB">
        <w:rPr>
          <w:rStyle w:val="afb"/>
          <w:rFonts w:hint="eastAsia"/>
          <w:color w:val="000000" w:themeColor="text1"/>
        </w:rPr>
        <w:t>参考正在执行的</w:t>
      </w:r>
      <w:bookmarkStart w:id="68" w:name="_Hlk199432132"/>
      <w:r w:rsidR="00BB7E06" w:rsidRPr="004F06CB">
        <w:rPr>
          <w:rStyle w:val="afb"/>
          <w:rFonts w:hint="eastAsia"/>
          <w:color w:val="000000" w:themeColor="text1"/>
        </w:rPr>
        <w:t>《学校、医院、景区、商场共建共治工作指南与技术导则（试行）》</w:t>
      </w:r>
      <w:bookmarkEnd w:id="68"/>
      <w:r w:rsidR="00BB7E06" w:rsidRPr="004F06CB">
        <w:rPr>
          <w:rStyle w:val="afb"/>
          <w:rFonts w:hint="eastAsia"/>
          <w:color w:val="000000" w:themeColor="text1"/>
        </w:rPr>
        <w:t>，</w:t>
      </w:r>
      <w:r w:rsidR="00525571" w:rsidRPr="004F06CB">
        <w:rPr>
          <w:rStyle w:val="afb"/>
          <w:rFonts w:hint="eastAsia"/>
          <w:color w:val="000000" w:themeColor="text1"/>
        </w:rPr>
        <w:t>新增了</w:t>
      </w:r>
      <w:r w:rsidR="00BB7E06" w:rsidRPr="004F06CB">
        <w:rPr>
          <w:rStyle w:val="afb"/>
          <w:rFonts w:hint="eastAsia"/>
          <w:color w:val="000000" w:themeColor="text1"/>
        </w:rPr>
        <w:t>站台与</w:t>
      </w:r>
      <w:r w:rsidR="008831CE" w:rsidRPr="004F06CB">
        <w:rPr>
          <w:rStyle w:val="afb"/>
          <w:rFonts w:hint="eastAsia"/>
          <w:color w:val="000000" w:themeColor="text1"/>
        </w:rPr>
        <w:t>学校、医院、景点、商业</w:t>
      </w:r>
      <w:r w:rsidR="00BB7E06" w:rsidRPr="004F06CB">
        <w:rPr>
          <w:rStyle w:val="afb"/>
          <w:rFonts w:hint="eastAsia"/>
          <w:color w:val="000000" w:themeColor="text1"/>
        </w:rPr>
        <w:t>距离</w:t>
      </w:r>
      <w:r w:rsidR="00525571" w:rsidRPr="004F06CB">
        <w:rPr>
          <w:rStyle w:val="afb"/>
          <w:rFonts w:hint="eastAsia"/>
          <w:color w:val="000000" w:themeColor="text1"/>
        </w:rPr>
        <w:t>的相关要求</w:t>
      </w:r>
      <w:r w:rsidR="008831CE" w:rsidRPr="004F06CB">
        <w:rPr>
          <w:rStyle w:val="afb"/>
          <w:rFonts w:hint="eastAsia"/>
          <w:color w:val="000000" w:themeColor="text1"/>
        </w:rPr>
        <w:t>。</w:t>
      </w:r>
      <w:r w:rsidR="00525571" w:rsidRPr="004F06CB">
        <w:rPr>
          <w:rStyle w:val="afb"/>
          <w:rFonts w:hint="eastAsia"/>
          <w:color w:val="000000" w:themeColor="text1"/>
        </w:rPr>
        <w:t>②</w:t>
      </w:r>
      <w:r w:rsidR="00BB7E06" w:rsidRPr="004F06CB">
        <w:rPr>
          <w:rStyle w:val="afb"/>
          <w:rFonts w:hint="eastAsia"/>
          <w:color w:val="000000" w:themeColor="text1"/>
        </w:rPr>
        <w:t>按照目前北京市</w:t>
      </w:r>
      <w:r w:rsidR="008831CE" w:rsidRPr="004F06CB">
        <w:rPr>
          <w:rStyle w:val="afb"/>
          <w:rFonts w:hint="eastAsia"/>
          <w:color w:val="000000" w:themeColor="text1"/>
        </w:rPr>
        <w:t>公交、轨道</w:t>
      </w:r>
      <w:r w:rsidR="00BB7E06" w:rsidRPr="004F06CB">
        <w:rPr>
          <w:rStyle w:val="afb"/>
          <w:rFonts w:hint="eastAsia"/>
          <w:color w:val="000000" w:themeColor="text1"/>
        </w:rPr>
        <w:t>两网</w:t>
      </w:r>
      <w:r w:rsidR="008831CE" w:rsidRPr="004F06CB">
        <w:rPr>
          <w:rStyle w:val="afb"/>
          <w:rFonts w:hint="eastAsia"/>
          <w:color w:val="000000" w:themeColor="text1"/>
        </w:rPr>
        <w:t>融合</w:t>
      </w:r>
      <w:r w:rsidR="00BB7E06" w:rsidRPr="004F06CB">
        <w:rPr>
          <w:rStyle w:val="afb"/>
          <w:rFonts w:hint="eastAsia"/>
          <w:color w:val="000000" w:themeColor="text1"/>
        </w:rPr>
        <w:t>的</w:t>
      </w:r>
      <w:r w:rsidR="008831CE" w:rsidRPr="004F06CB">
        <w:rPr>
          <w:rStyle w:val="afb"/>
          <w:rFonts w:hint="eastAsia"/>
          <w:color w:val="000000" w:themeColor="text1"/>
        </w:rPr>
        <w:t>要求</w:t>
      </w:r>
      <w:r w:rsidR="00BB7E06" w:rsidRPr="004F06CB">
        <w:rPr>
          <w:rStyle w:val="afb"/>
          <w:rFonts w:hint="eastAsia"/>
          <w:color w:val="000000" w:themeColor="text1"/>
        </w:rPr>
        <w:t>，将公交站点“距地铁站出入口不应大于50m”</w:t>
      </w:r>
      <w:r w:rsidR="00525571" w:rsidRPr="004F06CB">
        <w:rPr>
          <w:rStyle w:val="afb"/>
          <w:rFonts w:hint="eastAsia"/>
          <w:color w:val="000000" w:themeColor="text1"/>
        </w:rPr>
        <w:t>。③</w:t>
      </w:r>
      <w:r w:rsidR="00BB7E06" w:rsidRPr="004F06CB">
        <w:rPr>
          <w:rStyle w:val="afb"/>
          <w:rFonts w:hint="eastAsia"/>
          <w:color w:val="000000" w:themeColor="text1"/>
        </w:rPr>
        <w:t>简化文字，</w:t>
      </w:r>
      <w:r w:rsidR="008831CE" w:rsidRPr="004F06CB">
        <w:rPr>
          <w:rStyle w:val="afb"/>
          <w:rFonts w:hint="eastAsia"/>
          <w:color w:val="000000" w:themeColor="text1"/>
        </w:rPr>
        <w:t>对其他地点进行归并。</w:t>
      </w:r>
    </w:p>
    <w:p w14:paraId="7D3462E2" w14:textId="6574D064" w:rsidR="00C31BAA" w:rsidRPr="004F06CB" w:rsidRDefault="00C31BAA" w:rsidP="0073067E">
      <w:pPr>
        <w:ind w:firstLine="480"/>
        <w:rPr>
          <w:rFonts w:hAnsi="宋体"/>
          <w:color w:val="000000" w:themeColor="text1"/>
        </w:rPr>
      </w:pPr>
      <w:r w:rsidRPr="004F06CB">
        <w:rPr>
          <w:rFonts w:hAnsi="宋体" w:hint="eastAsia"/>
          <w:color w:val="000000" w:themeColor="text1"/>
        </w:rPr>
        <w:t>4.</w:t>
      </w:r>
      <w:r w:rsidR="00BB7E06" w:rsidRPr="004F06CB">
        <w:rPr>
          <w:rFonts w:hAnsi="宋体" w:hint="eastAsia"/>
          <w:color w:val="000000" w:themeColor="text1"/>
        </w:rPr>
        <w:t>1</w:t>
      </w:r>
      <w:r w:rsidRPr="004F06CB">
        <w:rPr>
          <w:rFonts w:hAnsi="宋体" w:hint="eastAsia"/>
          <w:color w:val="000000" w:themeColor="text1"/>
        </w:rPr>
        <w:t>.</w:t>
      </w:r>
      <w:r w:rsidR="00BB7E06" w:rsidRPr="004F06CB">
        <w:rPr>
          <w:rFonts w:hAnsi="宋体" w:hint="eastAsia"/>
          <w:color w:val="000000" w:themeColor="text1"/>
        </w:rPr>
        <w:t>8</w:t>
      </w:r>
      <w:r w:rsidRPr="004F06CB">
        <w:rPr>
          <w:rFonts w:hAnsi="宋体" w:hint="eastAsia"/>
          <w:color w:val="000000" w:themeColor="text1"/>
        </w:rPr>
        <w:t xml:space="preserve"> </w:t>
      </w:r>
      <w:r w:rsidRPr="004F06CB">
        <w:rPr>
          <w:rFonts w:hAnsi="宋体" w:hint="eastAsia"/>
          <w:b/>
          <w:bCs/>
          <w:color w:val="000000" w:themeColor="text1"/>
        </w:rPr>
        <w:t>公交换乘距离应符合下列规定：</w:t>
      </w:r>
    </w:p>
    <w:p w14:paraId="5DC27A66" w14:textId="77777777" w:rsidR="00C31BAA" w:rsidRPr="004F06CB" w:rsidRDefault="00C31BAA" w:rsidP="0073067E">
      <w:pPr>
        <w:ind w:firstLine="482"/>
        <w:rPr>
          <w:rFonts w:hAnsi="宋体"/>
          <w:b/>
          <w:bCs/>
          <w:color w:val="000000" w:themeColor="text1"/>
        </w:rPr>
      </w:pPr>
      <w:r w:rsidRPr="004F06CB">
        <w:rPr>
          <w:rFonts w:hAnsi="宋体" w:hint="eastAsia"/>
          <w:b/>
          <w:bCs/>
          <w:color w:val="000000" w:themeColor="text1"/>
        </w:rPr>
        <w:t>——同向换乘距离不应大于50m，路段异向换乘距离不应大于100m；</w:t>
      </w:r>
    </w:p>
    <w:p w14:paraId="3C91FE1A" w14:textId="30709766" w:rsidR="00096670" w:rsidRPr="004F06CB" w:rsidRDefault="00C31BAA" w:rsidP="00525571">
      <w:pPr>
        <w:ind w:firstLine="480"/>
        <w:rPr>
          <w:rFonts w:hAnsi="宋体"/>
          <w:color w:val="000000" w:themeColor="text1"/>
        </w:rPr>
      </w:pPr>
      <w:r w:rsidRPr="004F06CB">
        <w:rPr>
          <w:rFonts w:hAnsi="宋体" w:hint="eastAsia"/>
          <w:color w:val="000000" w:themeColor="text1"/>
        </w:rPr>
        <w:t>——交叉口换乘距离不宜大于150m，并不得大于200m</w:t>
      </w:r>
      <w:r w:rsidR="00525571" w:rsidRPr="004F06CB">
        <w:rPr>
          <w:rFonts w:hAnsi="宋体" w:hint="eastAsia"/>
          <w:color w:val="000000" w:themeColor="text1"/>
        </w:rPr>
        <w:t>。</w:t>
      </w:r>
    </w:p>
    <w:p w14:paraId="7F92C5F6" w14:textId="7078A92A" w:rsidR="00C31BAA" w:rsidRPr="004F06CB" w:rsidRDefault="00C31BAA" w:rsidP="0073067E">
      <w:pPr>
        <w:pStyle w:val="af"/>
        <w:spacing w:beforeLines="0" w:afterLines="0" w:line="360" w:lineRule="auto"/>
        <w:ind w:firstLineChars="200" w:firstLine="480"/>
        <w:outlineLvl w:val="9"/>
        <w:rPr>
          <w:rStyle w:val="afb"/>
          <w:color w:val="000000" w:themeColor="text1"/>
        </w:rPr>
      </w:pPr>
      <w:r w:rsidRPr="004F06CB">
        <w:rPr>
          <w:rStyle w:val="afb"/>
          <w:rFonts w:hint="eastAsia"/>
          <w:color w:val="000000" w:themeColor="text1"/>
        </w:rPr>
        <w:t>说明：</w:t>
      </w:r>
      <w:r w:rsidR="00DE0D3E" w:rsidRPr="004F06CB">
        <w:rPr>
          <w:rStyle w:val="afb"/>
          <w:rFonts w:hint="eastAsia"/>
          <w:color w:val="000000" w:themeColor="text1"/>
        </w:rPr>
        <w:t>根据2024年《DB11/T 1116 城市道路空间规划设计规范》补充明确相关换乘距离</w:t>
      </w:r>
      <w:r w:rsidR="00BB7E06" w:rsidRPr="004F06CB">
        <w:rPr>
          <w:rStyle w:val="afb"/>
          <w:rFonts w:hint="eastAsia"/>
          <w:color w:val="000000" w:themeColor="text1"/>
        </w:rPr>
        <w:t>的要求</w:t>
      </w:r>
      <w:r w:rsidR="00DE0D3E" w:rsidRPr="004F06CB">
        <w:rPr>
          <w:rStyle w:val="afb"/>
          <w:rFonts w:hint="eastAsia"/>
          <w:color w:val="000000" w:themeColor="text1"/>
        </w:rPr>
        <w:t>。</w:t>
      </w:r>
    </w:p>
    <w:p w14:paraId="3FB48C49" w14:textId="2E05AC07" w:rsidR="00096670" w:rsidRPr="004F06CB" w:rsidRDefault="00C31BAA" w:rsidP="0073067E">
      <w:pPr>
        <w:ind w:firstLine="480"/>
        <w:rPr>
          <w:rFonts w:hAnsi="宋体"/>
          <w:b/>
          <w:bCs/>
          <w:color w:val="000000" w:themeColor="text1"/>
          <w:szCs w:val="24"/>
        </w:rPr>
      </w:pPr>
      <w:r w:rsidRPr="004F06CB">
        <w:rPr>
          <w:rFonts w:hAnsi="宋体" w:hint="eastAsia"/>
          <w:color w:val="000000" w:themeColor="text1"/>
          <w:szCs w:val="24"/>
        </w:rPr>
        <w:t>4.</w:t>
      </w:r>
      <w:r w:rsidR="00BB7E06" w:rsidRPr="004F06CB">
        <w:rPr>
          <w:rFonts w:hAnsi="宋体" w:hint="eastAsia"/>
          <w:color w:val="000000" w:themeColor="text1"/>
          <w:szCs w:val="24"/>
        </w:rPr>
        <w:t>1</w:t>
      </w:r>
      <w:r w:rsidRPr="004F06CB">
        <w:rPr>
          <w:rFonts w:hAnsi="宋体" w:hint="eastAsia"/>
          <w:color w:val="000000" w:themeColor="text1"/>
          <w:szCs w:val="24"/>
        </w:rPr>
        <w:t>.</w:t>
      </w:r>
      <w:r w:rsidR="00BB7E06" w:rsidRPr="004F06CB">
        <w:rPr>
          <w:rFonts w:hAnsi="宋体" w:hint="eastAsia"/>
          <w:color w:val="000000" w:themeColor="text1"/>
          <w:szCs w:val="24"/>
        </w:rPr>
        <w:t>9</w:t>
      </w:r>
      <w:r w:rsidRPr="004F06CB">
        <w:rPr>
          <w:rFonts w:hAnsi="宋体" w:hint="eastAsia"/>
          <w:color w:val="000000" w:themeColor="text1"/>
          <w:szCs w:val="24"/>
        </w:rPr>
        <w:t xml:space="preserve"> 道路横断面为三幅路、四幅路的，站台应利用外侧分隔带设置</w:t>
      </w:r>
      <w:r w:rsidR="008831CE" w:rsidRPr="004F06CB">
        <w:rPr>
          <w:rFonts w:hAnsi="宋体" w:hint="eastAsia"/>
          <w:color w:val="000000" w:themeColor="text1"/>
          <w:szCs w:val="24"/>
        </w:rPr>
        <w:t>，</w:t>
      </w:r>
      <w:r w:rsidR="008831CE" w:rsidRPr="004F06CB">
        <w:rPr>
          <w:rFonts w:hAnsi="宋体" w:hint="eastAsia"/>
          <w:b/>
          <w:bCs/>
          <w:color w:val="000000" w:themeColor="text1"/>
          <w:szCs w:val="24"/>
        </w:rPr>
        <w:t>辅路或非机动车道应设置连接公交站台的人行横道，辅路</w:t>
      </w:r>
      <w:bookmarkStart w:id="69" w:name="OLE_LINK26"/>
      <w:r w:rsidR="008831CE" w:rsidRPr="004F06CB">
        <w:rPr>
          <w:rFonts w:hAnsi="宋体" w:hint="eastAsia"/>
          <w:b/>
          <w:bCs/>
          <w:color w:val="000000" w:themeColor="text1"/>
          <w:szCs w:val="24"/>
        </w:rPr>
        <w:t>应配套设置机动车减速或警示设施。</w:t>
      </w:r>
    </w:p>
    <w:bookmarkEnd w:id="69"/>
    <w:p w14:paraId="0680C0EF" w14:textId="41122F21" w:rsidR="008831CE" w:rsidRPr="004F06CB" w:rsidRDefault="008831CE" w:rsidP="0073067E">
      <w:pPr>
        <w:ind w:firstLine="480"/>
        <w:rPr>
          <w:rStyle w:val="afb"/>
          <w:color w:val="000000" w:themeColor="text1"/>
        </w:rPr>
      </w:pPr>
      <w:r w:rsidRPr="004F06CB">
        <w:rPr>
          <w:rStyle w:val="afb"/>
          <w:color w:val="000000" w:themeColor="text1"/>
        </w:rPr>
        <w:t>说明：根据</w:t>
      </w:r>
      <w:r w:rsidRPr="004F06CB">
        <w:rPr>
          <w:rStyle w:val="afb"/>
          <w:rFonts w:hint="eastAsia"/>
          <w:color w:val="000000" w:themeColor="text1"/>
        </w:rPr>
        <w:t>北京市地标</w:t>
      </w:r>
      <w:r w:rsidR="00BB7E06" w:rsidRPr="004F06CB">
        <w:rPr>
          <w:rStyle w:val="afb"/>
          <w:rFonts w:hint="eastAsia"/>
          <w:color w:val="000000" w:themeColor="text1"/>
        </w:rPr>
        <w:t>2020年</w:t>
      </w:r>
      <w:r w:rsidRPr="004F06CB">
        <w:rPr>
          <w:rStyle w:val="afb"/>
          <w:rFonts w:hint="eastAsia"/>
          <w:color w:val="000000" w:themeColor="text1"/>
        </w:rPr>
        <w:t>《</w:t>
      </w:r>
      <w:r w:rsidR="00BB7E06" w:rsidRPr="004F06CB">
        <w:rPr>
          <w:rStyle w:val="afb"/>
          <w:rFonts w:hint="eastAsia"/>
          <w:color w:val="000000" w:themeColor="text1"/>
        </w:rPr>
        <w:t>DB11/ 1761</w:t>
      </w:r>
      <w:r w:rsidRPr="004F06CB">
        <w:rPr>
          <w:rStyle w:val="afb"/>
          <w:rFonts w:hint="eastAsia"/>
          <w:color w:val="000000" w:themeColor="text1"/>
        </w:rPr>
        <w:t>步行和自行车交通环境规划设计标准》“快速路主辅路分隔带设置公交车站的，辅路应设置人行横道，并应与公交车站衔接”，</w:t>
      </w:r>
      <w:r w:rsidR="00BB7E06" w:rsidRPr="004F06CB">
        <w:rPr>
          <w:rStyle w:val="afb"/>
          <w:rFonts w:hint="eastAsia"/>
          <w:color w:val="000000" w:themeColor="text1"/>
        </w:rPr>
        <w:t>以及2024年《DB11/T 1116 城市道路空间规划设计规范》的相关要求，</w:t>
      </w:r>
      <w:r w:rsidRPr="004F06CB">
        <w:rPr>
          <w:rStyle w:val="afb"/>
          <w:rFonts w:hint="eastAsia"/>
          <w:color w:val="000000" w:themeColor="text1"/>
        </w:rPr>
        <w:t>为提高行人安全性，辅路应配套设置机动车减速或警示设施。</w:t>
      </w:r>
    </w:p>
    <w:p w14:paraId="3267ADCF" w14:textId="76CD953C" w:rsidR="00C31BAA" w:rsidRPr="004F06CB" w:rsidRDefault="00C31BAA" w:rsidP="0073067E">
      <w:pPr>
        <w:ind w:firstLine="480"/>
        <w:rPr>
          <w:rFonts w:hAnsi="宋体"/>
          <w:color w:val="000000" w:themeColor="text1"/>
          <w:szCs w:val="24"/>
        </w:rPr>
      </w:pPr>
      <w:r w:rsidRPr="004F06CB">
        <w:rPr>
          <w:rFonts w:hAnsi="宋体" w:hint="eastAsia"/>
          <w:color w:val="000000" w:themeColor="text1"/>
          <w:szCs w:val="24"/>
        </w:rPr>
        <w:t>4.</w:t>
      </w:r>
      <w:r w:rsidR="00BB7E06" w:rsidRPr="004F06CB">
        <w:rPr>
          <w:rFonts w:hAnsi="宋体" w:hint="eastAsia"/>
          <w:color w:val="000000" w:themeColor="text1"/>
          <w:szCs w:val="24"/>
        </w:rPr>
        <w:t>1</w:t>
      </w:r>
      <w:r w:rsidRPr="004F06CB">
        <w:rPr>
          <w:rFonts w:hAnsi="宋体" w:hint="eastAsia"/>
          <w:color w:val="000000" w:themeColor="text1"/>
          <w:szCs w:val="24"/>
        </w:rPr>
        <w:t>.</w:t>
      </w:r>
      <w:r w:rsidR="00BB7E06" w:rsidRPr="004F06CB">
        <w:rPr>
          <w:rFonts w:hAnsi="宋体" w:hint="eastAsia"/>
          <w:color w:val="000000" w:themeColor="text1"/>
          <w:szCs w:val="24"/>
        </w:rPr>
        <w:t>10</w:t>
      </w:r>
      <w:r w:rsidRPr="004F06CB">
        <w:rPr>
          <w:rFonts w:hAnsi="宋体" w:hint="eastAsia"/>
          <w:color w:val="000000" w:themeColor="text1"/>
          <w:szCs w:val="24"/>
        </w:rPr>
        <w:t xml:space="preserve"> </w:t>
      </w:r>
      <w:r w:rsidR="008831CE" w:rsidRPr="004F06CB">
        <w:rPr>
          <w:rFonts w:hAnsi="宋体" w:hint="eastAsia"/>
          <w:color w:val="000000" w:themeColor="text1"/>
          <w:szCs w:val="24"/>
        </w:rPr>
        <w:t>道路横断面为单幅路、两幅路的，公交车站宜采用岛式站台</w:t>
      </w:r>
      <w:r w:rsidR="008831CE" w:rsidRPr="004F06CB">
        <w:rPr>
          <w:rFonts w:hAnsi="宋体" w:hint="eastAsia"/>
          <w:b/>
          <w:bCs/>
          <w:color w:val="000000" w:themeColor="text1"/>
          <w:szCs w:val="24"/>
        </w:rPr>
        <w:t>或将非机动车道外绕公交车站。外绕占用人行道的，人行道剩余宽度应符合表1规定的最小值，并应保持行道树连续。</w:t>
      </w:r>
    </w:p>
    <w:p w14:paraId="4E0BD124" w14:textId="13A93222" w:rsidR="00C31BAA" w:rsidRPr="004F06CB" w:rsidRDefault="00C31BAA" w:rsidP="0073067E">
      <w:pPr>
        <w:ind w:firstLine="480"/>
        <w:rPr>
          <w:rStyle w:val="afb"/>
          <w:color w:val="000000" w:themeColor="text1"/>
        </w:rPr>
      </w:pPr>
      <w:r w:rsidRPr="004F06CB">
        <w:rPr>
          <w:rStyle w:val="afb"/>
          <w:rFonts w:hint="eastAsia"/>
          <w:color w:val="000000" w:themeColor="text1"/>
        </w:rPr>
        <w:t>说明：</w:t>
      </w:r>
      <w:bookmarkStart w:id="70" w:name="OLE_LINK24"/>
      <w:r w:rsidRPr="004F06CB">
        <w:rPr>
          <w:rStyle w:val="afb"/>
          <w:rFonts w:hint="eastAsia"/>
          <w:color w:val="000000" w:themeColor="text1"/>
        </w:rPr>
        <w:t>北京市地标</w:t>
      </w:r>
      <w:r w:rsidR="00BB7E06" w:rsidRPr="004F06CB">
        <w:rPr>
          <w:rStyle w:val="afb"/>
          <w:rFonts w:hint="eastAsia"/>
          <w:color w:val="000000" w:themeColor="text1"/>
        </w:rPr>
        <w:t>2020年</w:t>
      </w:r>
      <w:r w:rsidRPr="004F06CB">
        <w:rPr>
          <w:rStyle w:val="afb"/>
          <w:rFonts w:hint="eastAsia"/>
          <w:color w:val="000000" w:themeColor="text1"/>
        </w:rPr>
        <w:t>《</w:t>
      </w:r>
      <w:r w:rsidR="00BB7E06" w:rsidRPr="004F06CB">
        <w:rPr>
          <w:rStyle w:val="afb"/>
          <w:rFonts w:hint="eastAsia"/>
          <w:color w:val="000000" w:themeColor="text1"/>
        </w:rPr>
        <w:t>DB11/ 1761</w:t>
      </w:r>
      <w:r w:rsidRPr="004F06CB">
        <w:rPr>
          <w:rStyle w:val="afb"/>
          <w:rFonts w:hint="eastAsia"/>
          <w:color w:val="000000" w:themeColor="text1"/>
        </w:rPr>
        <w:t>步行和自行车交通环境规划设计标准》</w:t>
      </w:r>
      <w:bookmarkEnd w:id="70"/>
      <w:r w:rsidRPr="004F06CB">
        <w:rPr>
          <w:rStyle w:val="afb"/>
          <w:rFonts w:hint="eastAsia"/>
          <w:color w:val="000000" w:themeColor="text1"/>
        </w:rPr>
        <w:t>、</w:t>
      </w:r>
      <w:r w:rsidR="00BB7E06" w:rsidRPr="004F06CB">
        <w:rPr>
          <w:rStyle w:val="afb"/>
          <w:rFonts w:hint="eastAsia"/>
          <w:color w:val="000000" w:themeColor="text1"/>
        </w:rPr>
        <w:t>2024年</w:t>
      </w:r>
      <w:r w:rsidRPr="004F06CB">
        <w:rPr>
          <w:rStyle w:val="afb"/>
          <w:rFonts w:hint="eastAsia"/>
          <w:color w:val="000000" w:themeColor="text1"/>
        </w:rPr>
        <w:t>《</w:t>
      </w:r>
      <w:r w:rsidR="00BB7E06" w:rsidRPr="004F06CB">
        <w:rPr>
          <w:rStyle w:val="afb"/>
          <w:rFonts w:hint="eastAsia"/>
          <w:color w:val="000000" w:themeColor="text1"/>
        </w:rPr>
        <w:t>DB11/T 1116</w:t>
      </w:r>
      <w:r w:rsidRPr="004F06CB">
        <w:rPr>
          <w:rStyle w:val="afb"/>
          <w:rFonts w:hint="eastAsia"/>
          <w:color w:val="000000" w:themeColor="text1"/>
        </w:rPr>
        <w:t>城市道路空间规划设计标准》全面提高了对自行车的保障要求。</w:t>
      </w:r>
      <w:r w:rsidR="008831CE" w:rsidRPr="004F06CB">
        <w:rPr>
          <w:rStyle w:val="afb"/>
          <w:rFonts w:hint="eastAsia"/>
          <w:color w:val="000000" w:themeColor="text1"/>
        </w:rPr>
        <w:t>非机动车外绕是当前避免公交与非机动车道冲突的主要做法之一。</w:t>
      </w:r>
      <w:r w:rsidRPr="004F06CB">
        <w:rPr>
          <w:rStyle w:val="afb"/>
          <w:rFonts w:hint="eastAsia"/>
          <w:color w:val="000000" w:themeColor="text1"/>
        </w:rPr>
        <w:t>针对自行车通行，既有道路空间充足的，公交车站宜采用岛式站台或将非机动车</w:t>
      </w:r>
      <w:r w:rsidRPr="004F06CB">
        <w:rPr>
          <w:rStyle w:val="afb"/>
          <w:rFonts w:hint="eastAsia"/>
          <w:color w:val="000000" w:themeColor="text1"/>
        </w:rPr>
        <w:lastRenderedPageBreak/>
        <w:t>道外绕公交车站。外绕占用人行道的，人行道剩余宽度应符合最小值规定，并应保持行道树连续。</w:t>
      </w:r>
    </w:p>
    <w:p w14:paraId="3819C6AB" w14:textId="0127F798" w:rsidR="008831CE" w:rsidRPr="004F06CB" w:rsidRDefault="00C31BAA" w:rsidP="008831CE">
      <w:pPr>
        <w:ind w:firstLine="480"/>
        <w:rPr>
          <w:rFonts w:hAnsi="宋体"/>
          <w:color w:val="000000" w:themeColor="text1"/>
          <w:szCs w:val="22"/>
        </w:rPr>
      </w:pPr>
      <w:r w:rsidRPr="004F06CB">
        <w:rPr>
          <w:rFonts w:hAnsi="宋体" w:hint="eastAsia"/>
          <w:color w:val="000000" w:themeColor="text1"/>
          <w:szCs w:val="22"/>
        </w:rPr>
        <w:t>4.</w:t>
      </w:r>
      <w:r w:rsidR="00BB7E06" w:rsidRPr="004F06CB">
        <w:rPr>
          <w:rFonts w:hAnsi="宋体" w:hint="eastAsia"/>
          <w:color w:val="000000" w:themeColor="text1"/>
          <w:szCs w:val="22"/>
        </w:rPr>
        <w:t>1</w:t>
      </w:r>
      <w:r w:rsidRPr="004F06CB">
        <w:rPr>
          <w:rFonts w:hAnsi="宋体" w:hint="eastAsia"/>
          <w:color w:val="000000" w:themeColor="text1"/>
          <w:szCs w:val="22"/>
        </w:rPr>
        <w:t>.1</w:t>
      </w:r>
      <w:r w:rsidR="00BB7E06" w:rsidRPr="004F06CB">
        <w:rPr>
          <w:rFonts w:hAnsi="宋体" w:hint="eastAsia"/>
          <w:color w:val="000000" w:themeColor="text1"/>
          <w:szCs w:val="22"/>
        </w:rPr>
        <w:t>1</w:t>
      </w:r>
      <w:r w:rsidRPr="004F06CB">
        <w:rPr>
          <w:rFonts w:hAnsi="宋体" w:hint="eastAsia"/>
          <w:color w:val="000000" w:themeColor="text1"/>
          <w:szCs w:val="22"/>
        </w:rPr>
        <w:t xml:space="preserve"> </w:t>
      </w:r>
      <w:r w:rsidR="008831CE" w:rsidRPr="004F06CB">
        <w:rPr>
          <w:rFonts w:hAnsi="宋体" w:hint="eastAsia"/>
          <w:color w:val="000000" w:themeColor="text1"/>
          <w:szCs w:val="22"/>
        </w:rPr>
        <w:t>沿路侧带边缘设置的，人行道剩余宽度应符合表1的最小值规定。</w:t>
      </w:r>
    </w:p>
    <w:p w14:paraId="113E154C" w14:textId="77777777" w:rsidR="008831CE" w:rsidRPr="004F06CB" w:rsidRDefault="008831CE" w:rsidP="008831CE">
      <w:pPr>
        <w:widowControl/>
        <w:kinsoku w:val="0"/>
        <w:autoSpaceDE w:val="0"/>
        <w:autoSpaceDN w:val="0"/>
        <w:adjustRightInd w:val="0"/>
        <w:snapToGrid w:val="0"/>
        <w:spacing w:before="62" w:line="261" w:lineRule="auto"/>
        <w:ind w:left="9" w:right="25" w:firstLineChars="0" w:firstLine="0"/>
        <w:jc w:val="center"/>
        <w:textAlignment w:val="baseline"/>
        <w:rPr>
          <w:rFonts w:hAnsi="宋体" w:cs="宋体"/>
          <w:noProof/>
          <w:snapToGrid w:val="0"/>
          <w:color w:val="000000" w:themeColor="text1"/>
          <w:spacing w:val="-4"/>
          <w:kern w:val="0"/>
          <w:sz w:val="21"/>
          <w:szCs w:val="21"/>
        </w:rPr>
      </w:pPr>
      <w:r w:rsidRPr="004F06CB">
        <w:rPr>
          <w:rFonts w:hAnsi="宋体" w:cs="宋体" w:hint="eastAsia"/>
          <w:noProof/>
          <w:snapToGrid w:val="0"/>
          <w:color w:val="000000" w:themeColor="text1"/>
          <w:spacing w:val="-4"/>
          <w:kern w:val="0"/>
          <w:sz w:val="21"/>
          <w:szCs w:val="21"/>
        </w:rPr>
        <w:t>表1 人行道剩余宽度</w:t>
      </w:r>
    </w:p>
    <w:tbl>
      <w:tblPr>
        <w:tblW w:w="0" w:type="auto"/>
        <w:jc w:val="center"/>
        <w:tblCellMar>
          <w:left w:w="0" w:type="dxa"/>
          <w:right w:w="0" w:type="dxa"/>
        </w:tblCellMar>
        <w:tblLook w:val="0000" w:firstRow="0" w:lastRow="0" w:firstColumn="0" w:lastColumn="0" w:noHBand="0" w:noVBand="0"/>
      </w:tblPr>
      <w:tblGrid>
        <w:gridCol w:w="6412"/>
        <w:gridCol w:w="942"/>
        <w:gridCol w:w="942"/>
      </w:tblGrid>
      <w:tr w:rsidR="0058261B" w:rsidRPr="004F06CB" w14:paraId="001602A1" w14:textId="77777777" w:rsidTr="008831CE">
        <w:trPr>
          <w:trHeight w:hRule="exact" w:val="287"/>
          <w:jc w:val="center"/>
        </w:trPr>
        <w:tc>
          <w:tcPr>
            <w:tcW w:w="6412" w:type="dxa"/>
            <w:vMerge w:val="restart"/>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15C3CC52"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项目</w:t>
            </w:r>
          </w:p>
        </w:tc>
        <w:tc>
          <w:tcPr>
            <w:tcW w:w="1884" w:type="dxa"/>
            <w:gridSpan w:val="2"/>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138212C0"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人行道宽度（</w:t>
            </w:r>
            <w:r w:rsidRPr="004F06CB">
              <w:rPr>
                <w:rFonts w:hAnsi="宋体" w:cs="宋体"/>
                <w:noProof/>
                <w:snapToGrid w:val="0"/>
                <w:color w:val="000000" w:themeColor="text1"/>
                <w:spacing w:val="-3"/>
                <w:kern w:val="0"/>
                <w:sz w:val="18"/>
                <w:szCs w:val="18"/>
              </w:rPr>
              <w:t>m</w:t>
            </w:r>
            <w:r w:rsidRPr="004F06CB">
              <w:rPr>
                <w:rFonts w:hAnsi="宋体" w:cs="宋体" w:hint="eastAsia"/>
                <w:noProof/>
                <w:snapToGrid w:val="0"/>
                <w:color w:val="000000" w:themeColor="text1"/>
                <w:spacing w:val="-3"/>
                <w:kern w:val="0"/>
                <w:sz w:val="18"/>
                <w:szCs w:val="18"/>
              </w:rPr>
              <w:t>）</w:t>
            </w:r>
          </w:p>
        </w:tc>
      </w:tr>
      <w:tr w:rsidR="0058261B" w:rsidRPr="004F06CB" w14:paraId="4EDDB48F" w14:textId="77777777" w:rsidTr="008831CE">
        <w:trPr>
          <w:trHeight w:hRule="exact" w:val="250"/>
          <w:jc w:val="center"/>
        </w:trPr>
        <w:tc>
          <w:tcPr>
            <w:tcW w:w="6412" w:type="dxa"/>
            <w:vMerge/>
            <w:tcBorders>
              <w:top w:val="single" w:sz="4" w:space="0" w:color="000000"/>
              <w:left w:val="single" w:sz="4" w:space="0" w:color="000000"/>
              <w:bottom w:val="single" w:sz="4" w:space="0" w:color="000000"/>
              <w:right w:val="single" w:sz="4" w:space="0" w:color="000000"/>
            </w:tcBorders>
            <w:vAlign w:val="center"/>
          </w:tcPr>
          <w:p w14:paraId="676F9AC6"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baseline"/>
              <w:rPr>
                <w:rFonts w:hAnsi="宋体" w:cs="宋体"/>
                <w:noProof/>
                <w:snapToGrid w:val="0"/>
                <w:color w:val="000000" w:themeColor="text1"/>
                <w:spacing w:val="-3"/>
                <w:kern w:val="0"/>
                <w:sz w:val="18"/>
                <w:szCs w:val="18"/>
              </w:rPr>
            </w:pP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3F91984A"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推荐值</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4F8C27BF"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最小值</w:t>
            </w:r>
          </w:p>
        </w:tc>
      </w:tr>
      <w:tr w:rsidR="0058261B" w:rsidRPr="004F06CB" w14:paraId="69921EA3" w14:textId="77777777" w:rsidTr="008831CE">
        <w:trPr>
          <w:trHeight w:hRule="exact" w:val="253"/>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2A64BA8D"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快速路辅路、主干路</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75557C93"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w:t>
            </w:r>
            <w:r w:rsidRPr="004F06CB">
              <w:rPr>
                <w:rFonts w:hAnsi="宋体" w:cs="宋体"/>
                <w:noProof/>
                <w:snapToGrid w:val="0"/>
                <w:color w:val="000000" w:themeColor="text1"/>
                <w:spacing w:val="-3"/>
                <w:kern w:val="0"/>
                <w:sz w:val="18"/>
                <w:szCs w:val="18"/>
              </w:rPr>
              <w:t>4.0</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6B990CEF"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noProof/>
                <w:snapToGrid w:val="0"/>
                <w:color w:val="000000" w:themeColor="text1"/>
                <w:spacing w:val="-3"/>
                <w:kern w:val="0"/>
                <w:sz w:val="18"/>
                <w:szCs w:val="18"/>
              </w:rPr>
              <w:t>3.0</w:t>
            </w:r>
          </w:p>
        </w:tc>
      </w:tr>
      <w:tr w:rsidR="0058261B" w:rsidRPr="004F06CB" w14:paraId="77D3ABC4" w14:textId="77777777" w:rsidTr="008831CE">
        <w:trPr>
          <w:trHeight w:hRule="exact" w:val="258"/>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25AE501F"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次干路</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2B44873C"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w:t>
            </w:r>
            <w:r w:rsidRPr="004F06CB">
              <w:rPr>
                <w:rFonts w:hAnsi="宋体" w:cs="宋体"/>
                <w:noProof/>
                <w:snapToGrid w:val="0"/>
                <w:color w:val="000000" w:themeColor="text1"/>
                <w:spacing w:val="-3"/>
                <w:kern w:val="0"/>
                <w:sz w:val="18"/>
                <w:szCs w:val="18"/>
              </w:rPr>
              <w:t>3.5</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7F04D7B1"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noProof/>
                <w:snapToGrid w:val="0"/>
                <w:color w:val="000000" w:themeColor="text1"/>
                <w:spacing w:val="-3"/>
                <w:kern w:val="0"/>
                <w:sz w:val="18"/>
                <w:szCs w:val="18"/>
              </w:rPr>
              <w:t>2.5</w:t>
            </w:r>
          </w:p>
        </w:tc>
      </w:tr>
      <w:tr w:rsidR="0058261B" w:rsidRPr="004F06CB" w14:paraId="1D0FBB76" w14:textId="77777777" w:rsidTr="008831CE">
        <w:trPr>
          <w:trHeight w:hRule="exact" w:val="261"/>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0E7171D2"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支路</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31284342"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w:t>
            </w:r>
            <w:r w:rsidRPr="004F06CB">
              <w:rPr>
                <w:rFonts w:hAnsi="宋体" w:cs="宋体"/>
                <w:noProof/>
                <w:snapToGrid w:val="0"/>
                <w:color w:val="000000" w:themeColor="text1"/>
                <w:spacing w:val="-3"/>
                <w:kern w:val="0"/>
                <w:sz w:val="18"/>
                <w:szCs w:val="18"/>
              </w:rPr>
              <w:t>3.0</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70A8F6C4"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noProof/>
                <w:snapToGrid w:val="0"/>
                <w:color w:val="000000" w:themeColor="text1"/>
                <w:spacing w:val="-3"/>
                <w:kern w:val="0"/>
                <w:sz w:val="18"/>
                <w:szCs w:val="18"/>
              </w:rPr>
              <w:t>2.0</w:t>
            </w:r>
          </w:p>
        </w:tc>
      </w:tr>
      <w:tr w:rsidR="0058261B" w:rsidRPr="004F06CB" w14:paraId="2759394A" w14:textId="77777777" w:rsidTr="008831CE">
        <w:trPr>
          <w:trHeight w:hRule="exact" w:val="266"/>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7F9753E3" w14:textId="7F4C86D9"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商业</w:t>
            </w:r>
            <w:r w:rsidR="00BB7E06" w:rsidRPr="004F06CB">
              <w:rPr>
                <w:rFonts w:hAnsi="宋体" w:cs="宋体" w:hint="eastAsia"/>
                <w:noProof/>
                <w:snapToGrid w:val="0"/>
                <w:color w:val="000000" w:themeColor="text1"/>
                <w:spacing w:val="-3"/>
                <w:kern w:val="0"/>
                <w:sz w:val="18"/>
                <w:szCs w:val="18"/>
              </w:rPr>
              <w:t>、</w:t>
            </w:r>
            <w:r w:rsidR="00BB7E06" w:rsidRPr="004F06CB">
              <w:rPr>
                <w:rFonts w:hAnsi="宋体" w:cs="宋体" w:hint="eastAsia"/>
                <w:b/>
                <w:bCs/>
                <w:noProof/>
                <w:snapToGrid w:val="0"/>
                <w:color w:val="000000" w:themeColor="text1"/>
                <w:spacing w:val="-3"/>
                <w:kern w:val="0"/>
                <w:sz w:val="18"/>
                <w:szCs w:val="18"/>
              </w:rPr>
              <w:t>火车站附近</w:t>
            </w:r>
            <w:r w:rsidRPr="004F06CB">
              <w:rPr>
                <w:rFonts w:hAnsi="宋体" w:cs="宋体" w:hint="eastAsia"/>
                <w:noProof/>
                <w:snapToGrid w:val="0"/>
                <w:color w:val="000000" w:themeColor="text1"/>
                <w:spacing w:val="-3"/>
                <w:kern w:val="0"/>
                <w:sz w:val="18"/>
                <w:szCs w:val="18"/>
              </w:rPr>
              <w:t>或公共场所集中路段</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6B7A2A3E"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hint="eastAsia"/>
                <w:noProof/>
                <w:snapToGrid w:val="0"/>
                <w:color w:val="000000" w:themeColor="text1"/>
                <w:spacing w:val="-3"/>
                <w:kern w:val="0"/>
                <w:sz w:val="18"/>
                <w:szCs w:val="18"/>
              </w:rPr>
              <w:t>≥</w:t>
            </w:r>
            <w:r w:rsidRPr="004F06CB">
              <w:rPr>
                <w:rFonts w:hAnsi="宋体" w:cs="宋体"/>
                <w:noProof/>
                <w:snapToGrid w:val="0"/>
                <w:color w:val="000000" w:themeColor="text1"/>
                <w:spacing w:val="-3"/>
                <w:kern w:val="0"/>
                <w:sz w:val="18"/>
                <w:szCs w:val="18"/>
              </w:rPr>
              <w:t>5.0</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48B37340"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noProof/>
                <w:snapToGrid w:val="0"/>
                <w:color w:val="000000" w:themeColor="text1"/>
                <w:spacing w:val="-3"/>
                <w:kern w:val="0"/>
                <w:sz w:val="18"/>
                <w:szCs w:val="18"/>
              </w:rPr>
            </w:pPr>
            <w:r w:rsidRPr="004F06CB">
              <w:rPr>
                <w:rFonts w:hAnsi="宋体" w:cs="宋体"/>
                <w:noProof/>
                <w:snapToGrid w:val="0"/>
                <w:color w:val="000000" w:themeColor="text1"/>
                <w:spacing w:val="-3"/>
                <w:kern w:val="0"/>
                <w:sz w:val="18"/>
                <w:szCs w:val="18"/>
              </w:rPr>
              <w:t>4.0</w:t>
            </w:r>
          </w:p>
        </w:tc>
      </w:tr>
      <w:tr w:rsidR="0058261B" w:rsidRPr="004F06CB" w14:paraId="4629D061" w14:textId="77777777" w:rsidTr="008831CE">
        <w:trPr>
          <w:trHeight w:hRule="exact" w:val="255"/>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24F799F6" w14:textId="025A1074"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hint="eastAsia"/>
                <w:b/>
                <w:bCs/>
                <w:noProof/>
                <w:snapToGrid w:val="0"/>
                <w:color w:val="000000" w:themeColor="text1"/>
                <w:spacing w:val="-3"/>
                <w:kern w:val="0"/>
                <w:sz w:val="18"/>
                <w:szCs w:val="18"/>
              </w:rPr>
              <w:t>长途汽车站附近路段</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49DA302F"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hint="eastAsia"/>
                <w:b/>
                <w:bCs/>
                <w:noProof/>
                <w:snapToGrid w:val="0"/>
                <w:color w:val="000000" w:themeColor="text1"/>
                <w:spacing w:val="-3"/>
                <w:kern w:val="0"/>
                <w:sz w:val="18"/>
                <w:szCs w:val="18"/>
              </w:rPr>
              <w:t>≥</w:t>
            </w:r>
            <w:r w:rsidRPr="004F06CB">
              <w:rPr>
                <w:rFonts w:hAnsi="宋体" w:cs="宋体"/>
                <w:b/>
                <w:bCs/>
                <w:noProof/>
                <w:snapToGrid w:val="0"/>
                <w:color w:val="000000" w:themeColor="text1"/>
                <w:spacing w:val="-3"/>
                <w:kern w:val="0"/>
                <w:sz w:val="18"/>
                <w:szCs w:val="18"/>
              </w:rPr>
              <w:t>4.0</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52774F4B"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b/>
                <w:bCs/>
                <w:noProof/>
                <w:snapToGrid w:val="0"/>
                <w:color w:val="000000" w:themeColor="text1"/>
                <w:spacing w:val="-3"/>
                <w:kern w:val="0"/>
                <w:sz w:val="18"/>
                <w:szCs w:val="18"/>
              </w:rPr>
              <w:t>3.0</w:t>
            </w:r>
          </w:p>
        </w:tc>
      </w:tr>
      <w:tr w:rsidR="0058261B" w:rsidRPr="004F06CB" w14:paraId="4347CFA8" w14:textId="77777777" w:rsidTr="008831CE">
        <w:trPr>
          <w:trHeight w:hRule="exact" w:val="260"/>
          <w:jc w:val="center"/>
        </w:trPr>
        <w:tc>
          <w:tcPr>
            <w:tcW w:w="641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4D2BF4CD" w14:textId="348AB3F9"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hint="eastAsia"/>
                <w:b/>
                <w:bCs/>
                <w:noProof/>
                <w:snapToGrid w:val="0"/>
                <w:color w:val="000000" w:themeColor="text1"/>
                <w:spacing w:val="-3"/>
                <w:kern w:val="0"/>
                <w:sz w:val="18"/>
                <w:szCs w:val="18"/>
              </w:rPr>
              <w:t>轨道交通出入口、综合客运枢纽出入口周边</w:t>
            </w:r>
            <w:r w:rsidRPr="004F06CB">
              <w:rPr>
                <w:rFonts w:hAnsi="宋体" w:cs="宋体"/>
                <w:b/>
                <w:bCs/>
                <w:noProof/>
                <w:snapToGrid w:val="0"/>
                <w:color w:val="000000" w:themeColor="text1"/>
                <w:spacing w:val="-3"/>
                <w:kern w:val="0"/>
                <w:sz w:val="18"/>
                <w:szCs w:val="18"/>
              </w:rPr>
              <w:t>50m</w:t>
            </w:r>
            <w:r w:rsidRPr="004F06CB">
              <w:rPr>
                <w:rFonts w:hAnsi="宋体" w:cs="宋体" w:hint="eastAsia"/>
                <w:b/>
                <w:bCs/>
                <w:noProof/>
                <w:snapToGrid w:val="0"/>
                <w:color w:val="000000" w:themeColor="text1"/>
                <w:spacing w:val="-3"/>
                <w:kern w:val="0"/>
                <w:sz w:val="18"/>
                <w:szCs w:val="18"/>
              </w:rPr>
              <w:t>范围内</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2A5B34F7"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hint="eastAsia"/>
                <w:b/>
                <w:bCs/>
                <w:noProof/>
                <w:snapToGrid w:val="0"/>
                <w:color w:val="000000" w:themeColor="text1"/>
                <w:spacing w:val="-3"/>
                <w:kern w:val="0"/>
                <w:sz w:val="18"/>
                <w:szCs w:val="18"/>
              </w:rPr>
              <w:t>≥</w:t>
            </w:r>
            <w:r w:rsidRPr="004F06CB">
              <w:rPr>
                <w:rFonts w:hAnsi="宋体" w:cs="宋体"/>
                <w:b/>
                <w:bCs/>
                <w:noProof/>
                <w:snapToGrid w:val="0"/>
                <w:color w:val="000000" w:themeColor="text1"/>
                <w:spacing w:val="-3"/>
                <w:kern w:val="0"/>
                <w:sz w:val="18"/>
                <w:szCs w:val="18"/>
              </w:rPr>
              <w:t>4.0</w:t>
            </w:r>
          </w:p>
        </w:tc>
        <w:tc>
          <w:tcPr>
            <w:tcW w:w="942"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tcPr>
          <w:p w14:paraId="080BAF11" w14:textId="77777777" w:rsidR="008831CE" w:rsidRPr="004F06CB" w:rsidRDefault="008831CE" w:rsidP="008831CE">
            <w:pPr>
              <w:widowControl/>
              <w:kinsoku w:val="0"/>
              <w:autoSpaceDE w:val="0"/>
              <w:autoSpaceDN w:val="0"/>
              <w:adjustRightInd w:val="0"/>
              <w:snapToGrid w:val="0"/>
              <w:spacing w:line="240" w:lineRule="auto"/>
              <w:ind w:firstLineChars="0" w:firstLine="0"/>
              <w:jc w:val="center"/>
              <w:textAlignment w:val="center"/>
              <w:rPr>
                <w:rFonts w:hAnsi="宋体" w:cs="宋体"/>
                <w:b/>
                <w:bCs/>
                <w:noProof/>
                <w:snapToGrid w:val="0"/>
                <w:color w:val="000000" w:themeColor="text1"/>
                <w:spacing w:val="-3"/>
                <w:kern w:val="0"/>
                <w:sz w:val="18"/>
                <w:szCs w:val="18"/>
              </w:rPr>
            </w:pPr>
            <w:r w:rsidRPr="004F06CB">
              <w:rPr>
                <w:rFonts w:hAnsi="宋体" w:cs="宋体"/>
                <w:b/>
                <w:bCs/>
                <w:noProof/>
                <w:snapToGrid w:val="0"/>
                <w:color w:val="000000" w:themeColor="text1"/>
                <w:spacing w:val="-3"/>
                <w:kern w:val="0"/>
                <w:sz w:val="18"/>
                <w:szCs w:val="18"/>
              </w:rPr>
              <w:t>3.0</w:t>
            </w:r>
          </w:p>
        </w:tc>
      </w:tr>
    </w:tbl>
    <w:p w14:paraId="562B75E1" w14:textId="12D85506" w:rsidR="008831CE" w:rsidRPr="004F06CB" w:rsidRDefault="008831CE" w:rsidP="0073067E">
      <w:pPr>
        <w:ind w:firstLine="480"/>
        <w:rPr>
          <w:rFonts w:hAnsi="宋体"/>
          <w:color w:val="000000" w:themeColor="text1"/>
          <w:szCs w:val="22"/>
        </w:rPr>
      </w:pPr>
      <w:r w:rsidRPr="004F06CB">
        <w:rPr>
          <w:rStyle w:val="afb"/>
          <w:rFonts w:hint="eastAsia"/>
          <w:color w:val="000000" w:themeColor="text1"/>
        </w:rPr>
        <w:t>说明：与北京市地标</w:t>
      </w:r>
      <w:r w:rsidR="00BB7E06" w:rsidRPr="004F06CB">
        <w:rPr>
          <w:rStyle w:val="afb"/>
          <w:rFonts w:hint="eastAsia"/>
          <w:color w:val="000000" w:themeColor="text1"/>
        </w:rPr>
        <w:t>2020年《DB11/ 1761步行和自行车交通环境规划设计标准》要求</w:t>
      </w:r>
      <w:r w:rsidRPr="004F06CB">
        <w:rPr>
          <w:rStyle w:val="afb"/>
          <w:rFonts w:hint="eastAsia"/>
          <w:color w:val="000000" w:themeColor="text1"/>
        </w:rPr>
        <w:t>保持一致，</w:t>
      </w:r>
      <w:r w:rsidR="0086014F" w:rsidRPr="004F06CB">
        <w:rPr>
          <w:rStyle w:val="afb"/>
          <w:rFonts w:hint="eastAsia"/>
          <w:color w:val="000000" w:themeColor="text1"/>
        </w:rPr>
        <w:t>补充</w:t>
      </w:r>
      <w:r w:rsidRPr="004F06CB">
        <w:rPr>
          <w:rStyle w:val="afb"/>
          <w:rFonts w:hint="eastAsia"/>
          <w:color w:val="000000" w:themeColor="text1"/>
        </w:rPr>
        <w:t>“轨道交通出入口、综合客运枢纽出入口周边50m范围内，推荐值≥4m，最小值3m</w:t>
      </w:r>
      <w:r w:rsidR="0086014F" w:rsidRPr="004F06CB">
        <w:rPr>
          <w:rStyle w:val="afb"/>
          <w:rFonts w:hint="eastAsia"/>
          <w:color w:val="000000" w:themeColor="text1"/>
        </w:rPr>
        <w:t>。</w:t>
      </w:r>
      <w:r w:rsidRPr="004F06CB">
        <w:rPr>
          <w:rStyle w:val="afb"/>
          <w:rFonts w:hint="eastAsia"/>
          <w:color w:val="000000" w:themeColor="text1"/>
        </w:rPr>
        <w:t>”</w:t>
      </w:r>
      <w:r w:rsidR="00BB7E06" w:rsidRPr="004F06CB">
        <w:rPr>
          <w:rStyle w:val="afb"/>
          <w:rFonts w:hint="eastAsia"/>
          <w:color w:val="000000" w:themeColor="text1"/>
        </w:rPr>
        <w:t>同时简化文字，使表达更简洁明了。</w:t>
      </w:r>
    </w:p>
    <w:p w14:paraId="57618402" w14:textId="3AADC2AF" w:rsidR="00C31BAA" w:rsidRPr="004F06CB" w:rsidRDefault="00C31BAA" w:rsidP="00B35888">
      <w:pPr>
        <w:ind w:firstLine="482"/>
        <w:rPr>
          <w:rFonts w:hAnsi="宋体"/>
          <w:b/>
          <w:bCs/>
          <w:color w:val="000000" w:themeColor="text1"/>
          <w:szCs w:val="24"/>
        </w:rPr>
      </w:pPr>
      <w:bookmarkStart w:id="71" w:name="OLE_LINK45"/>
      <w:r w:rsidRPr="004F06CB">
        <w:rPr>
          <w:rFonts w:hAnsi="宋体" w:hint="eastAsia"/>
          <w:b/>
          <w:bCs/>
          <w:color w:val="000000" w:themeColor="text1"/>
          <w:szCs w:val="24"/>
        </w:rPr>
        <w:t>4.</w:t>
      </w:r>
      <w:r w:rsidR="0087228A" w:rsidRPr="004F06CB">
        <w:rPr>
          <w:rFonts w:hAnsi="宋体" w:hint="eastAsia"/>
          <w:b/>
          <w:bCs/>
          <w:color w:val="000000" w:themeColor="text1"/>
          <w:szCs w:val="24"/>
        </w:rPr>
        <w:t>1</w:t>
      </w:r>
      <w:r w:rsidRPr="004F06CB">
        <w:rPr>
          <w:rFonts w:hAnsi="宋体" w:hint="eastAsia"/>
          <w:b/>
          <w:bCs/>
          <w:color w:val="000000" w:themeColor="text1"/>
          <w:szCs w:val="24"/>
        </w:rPr>
        <w:t>.1</w:t>
      </w:r>
      <w:r w:rsidR="00BB7E06" w:rsidRPr="004F06CB">
        <w:rPr>
          <w:rFonts w:hAnsi="宋体" w:hint="eastAsia"/>
          <w:b/>
          <w:bCs/>
          <w:color w:val="000000" w:themeColor="text1"/>
          <w:szCs w:val="24"/>
        </w:rPr>
        <w:t>2</w:t>
      </w:r>
      <w:r w:rsidRPr="004F06CB">
        <w:rPr>
          <w:rFonts w:hAnsi="宋体" w:hint="eastAsia"/>
          <w:b/>
          <w:bCs/>
          <w:color w:val="000000" w:themeColor="text1"/>
          <w:szCs w:val="24"/>
        </w:rPr>
        <w:t xml:space="preserve"> </w:t>
      </w:r>
      <w:bookmarkEnd w:id="71"/>
      <w:r w:rsidRPr="004F06CB">
        <w:rPr>
          <w:rFonts w:hAnsi="宋体" w:hint="eastAsia"/>
          <w:b/>
          <w:bCs/>
          <w:color w:val="000000" w:themeColor="text1"/>
          <w:szCs w:val="24"/>
        </w:rPr>
        <w:t>定制公交、响应式公交应优先利用现有的公交站台，必要时也可单独设置停靠站，站台设置应充分考虑与其他交通方式的接驳，与行人出入口的距离应满足4.</w:t>
      </w:r>
      <w:r w:rsidR="00BB7E06" w:rsidRPr="004F06CB">
        <w:rPr>
          <w:rFonts w:hAnsi="宋体" w:hint="eastAsia"/>
          <w:b/>
          <w:bCs/>
          <w:color w:val="000000" w:themeColor="text1"/>
          <w:szCs w:val="24"/>
        </w:rPr>
        <w:t>1</w:t>
      </w:r>
      <w:r w:rsidRPr="004F06CB">
        <w:rPr>
          <w:rFonts w:hAnsi="宋体" w:hint="eastAsia"/>
          <w:b/>
          <w:bCs/>
          <w:color w:val="000000" w:themeColor="text1"/>
          <w:szCs w:val="24"/>
        </w:rPr>
        <w:t>.</w:t>
      </w:r>
      <w:r w:rsidR="00BB7E06" w:rsidRPr="004F06CB">
        <w:rPr>
          <w:rFonts w:hAnsi="宋体" w:hint="eastAsia"/>
          <w:b/>
          <w:bCs/>
          <w:color w:val="000000" w:themeColor="text1"/>
          <w:szCs w:val="24"/>
        </w:rPr>
        <w:t>7</w:t>
      </w:r>
      <w:r w:rsidRPr="004F06CB">
        <w:rPr>
          <w:rFonts w:hAnsi="宋体" w:hint="eastAsia"/>
          <w:b/>
          <w:bCs/>
          <w:color w:val="000000" w:themeColor="text1"/>
          <w:szCs w:val="24"/>
        </w:rPr>
        <w:t>的要求。</w:t>
      </w:r>
    </w:p>
    <w:p w14:paraId="4A2A95B5" w14:textId="2A835674" w:rsidR="009B1550" w:rsidRPr="004F06CB" w:rsidRDefault="009B1550" w:rsidP="009B1550">
      <w:pPr>
        <w:ind w:firstLine="480"/>
        <w:rPr>
          <w:rStyle w:val="afb"/>
          <w:color w:val="000000" w:themeColor="text1"/>
        </w:rPr>
      </w:pPr>
      <w:r w:rsidRPr="004F06CB">
        <w:rPr>
          <w:rStyle w:val="afb"/>
          <w:rFonts w:hint="eastAsia"/>
          <w:color w:val="000000" w:themeColor="text1"/>
        </w:rPr>
        <w:t>说明：北京定制公交、响应式公交，通学、通</w:t>
      </w:r>
      <w:proofErr w:type="gramStart"/>
      <w:r w:rsidRPr="004F06CB">
        <w:rPr>
          <w:rStyle w:val="afb"/>
          <w:rFonts w:hint="eastAsia"/>
          <w:color w:val="000000" w:themeColor="text1"/>
        </w:rPr>
        <w:t>医</w:t>
      </w:r>
      <w:proofErr w:type="gramEnd"/>
      <w:r w:rsidRPr="004F06CB">
        <w:rPr>
          <w:rStyle w:val="afb"/>
          <w:rFonts w:hint="eastAsia"/>
          <w:color w:val="000000" w:themeColor="text1"/>
        </w:rPr>
        <w:t>等多样化公交发展迅速</w:t>
      </w:r>
      <w:r w:rsidR="00BB7E06" w:rsidRPr="004F06CB">
        <w:rPr>
          <w:rStyle w:val="afb"/>
          <w:rFonts w:hint="eastAsia"/>
          <w:color w:val="000000" w:themeColor="text1"/>
        </w:rPr>
        <w:t>，并已成为普遍的公交形式之一</w:t>
      </w:r>
      <w:r w:rsidRPr="004F06CB">
        <w:rPr>
          <w:rStyle w:val="afb"/>
          <w:rFonts w:hint="eastAsia"/>
          <w:color w:val="000000" w:themeColor="text1"/>
        </w:rPr>
        <w:t>。</w:t>
      </w:r>
      <w:r w:rsidR="00BB7E06" w:rsidRPr="004F06CB">
        <w:rPr>
          <w:rStyle w:val="afb"/>
          <w:rFonts w:hint="eastAsia"/>
          <w:color w:val="000000" w:themeColor="text1"/>
        </w:rPr>
        <w:t>按照交通部发布2021年4月1日开始实施</w:t>
      </w:r>
      <w:r w:rsidRPr="004F06CB">
        <w:rPr>
          <w:rStyle w:val="afb"/>
          <w:rFonts w:hint="eastAsia"/>
          <w:color w:val="000000" w:themeColor="text1"/>
        </w:rPr>
        <w:t>《</w:t>
      </w:r>
      <w:r w:rsidR="00BB7E06" w:rsidRPr="004F06CB">
        <w:rPr>
          <w:rStyle w:val="afb"/>
          <w:rFonts w:hint="eastAsia"/>
          <w:color w:val="000000" w:themeColor="text1"/>
        </w:rPr>
        <w:t>JT/T 1355</w:t>
      </w:r>
      <w:r w:rsidRPr="004F06CB">
        <w:rPr>
          <w:rStyle w:val="afb"/>
          <w:rFonts w:hint="eastAsia"/>
          <w:color w:val="000000" w:themeColor="text1"/>
        </w:rPr>
        <w:t>城市定制公交服务规范》</w:t>
      </w:r>
      <w:r w:rsidR="00BB7E06" w:rsidRPr="004F06CB">
        <w:rPr>
          <w:rStyle w:val="afb"/>
          <w:rFonts w:hint="eastAsia"/>
          <w:color w:val="000000" w:themeColor="text1"/>
        </w:rPr>
        <w:t>中</w:t>
      </w:r>
      <w:r w:rsidRPr="004F06CB">
        <w:rPr>
          <w:rStyle w:val="afb"/>
          <w:rFonts w:hint="eastAsia"/>
          <w:color w:val="000000" w:themeColor="text1"/>
        </w:rPr>
        <w:t>有关于定制公交站点设置相关规定：应优先利用现有的公共交通站点,必要时也可单独设置停靠站点。应合</w:t>
      </w:r>
      <w:proofErr w:type="gramStart"/>
      <w:r w:rsidRPr="004F06CB">
        <w:rPr>
          <w:rStyle w:val="afb"/>
          <w:rFonts w:hint="eastAsia"/>
          <w:color w:val="000000" w:themeColor="text1"/>
        </w:rPr>
        <w:t>理控制</w:t>
      </w:r>
      <w:proofErr w:type="gramEnd"/>
      <w:r w:rsidRPr="004F06CB">
        <w:rPr>
          <w:rStyle w:val="afb"/>
          <w:rFonts w:hint="eastAsia"/>
          <w:color w:val="000000" w:themeColor="text1"/>
        </w:rPr>
        <w:t>中途站点数量，缩短乘客的出行时间。为顺应现实情况，本次修编新增定制公交、响应式公交等站台</w:t>
      </w:r>
      <w:r w:rsidR="00BB7E06" w:rsidRPr="004F06CB">
        <w:rPr>
          <w:rStyle w:val="afb"/>
          <w:rFonts w:hint="eastAsia"/>
          <w:color w:val="000000" w:themeColor="text1"/>
        </w:rPr>
        <w:t>设置</w:t>
      </w:r>
      <w:r w:rsidRPr="004F06CB">
        <w:rPr>
          <w:rStyle w:val="afb"/>
          <w:rFonts w:hint="eastAsia"/>
          <w:color w:val="000000" w:themeColor="text1"/>
        </w:rPr>
        <w:t>及设施相关规定。</w:t>
      </w:r>
    </w:p>
    <w:p w14:paraId="71969639" w14:textId="3DF804FF" w:rsidR="006B166F" w:rsidRPr="004F06CB" w:rsidRDefault="006B166F" w:rsidP="006B166F">
      <w:pPr>
        <w:ind w:firstLine="482"/>
        <w:rPr>
          <w:rFonts w:hAnsi="宋体"/>
          <w:b/>
          <w:bCs/>
          <w:iCs/>
          <w:color w:val="000000" w:themeColor="text1"/>
          <w:szCs w:val="24"/>
        </w:rPr>
      </w:pPr>
      <w:r w:rsidRPr="004F06CB">
        <w:rPr>
          <w:rFonts w:hAnsi="宋体" w:hint="eastAsia"/>
          <w:b/>
          <w:bCs/>
          <w:iCs/>
          <w:color w:val="000000" w:themeColor="text1"/>
          <w:szCs w:val="24"/>
        </w:rPr>
        <w:t xml:space="preserve">4.1.13 </w:t>
      </w:r>
      <w:r w:rsidR="0087228A" w:rsidRPr="004F06CB">
        <w:rPr>
          <w:rFonts w:hAnsi="宋体" w:hint="eastAsia"/>
          <w:b/>
          <w:bCs/>
          <w:iCs/>
          <w:color w:val="000000" w:themeColor="text1"/>
          <w:szCs w:val="24"/>
        </w:rPr>
        <w:t>相邻站点间距大且站点间有少量乘客需求的，可设置招呼站，招呼站应具备公交车临时停靠条件和乘客候车条件。</w:t>
      </w:r>
    </w:p>
    <w:p w14:paraId="44B2E723" w14:textId="7697F448" w:rsidR="006B166F" w:rsidRPr="004F06CB" w:rsidRDefault="006B166F" w:rsidP="006B166F">
      <w:pPr>
        <w:ind w:firstLine="480"/>
        <w:rPr>
          <w:rStyle w:val="afb"/>
          <w:iCs w:val="0"/>
          <w:color w:val="000000" w:themeColor="text1"/>
        </w:rPr>
      </w:pPr>
      <w:r w:rsidRPr="004F06CB">
        <w:rPr>
          <w:rStyle w:val="afb"/>
          <w:iCs w:val="0"/>
          <w:color w:val="000000" w:themeColor="text1"/>
        </w:rPr>
        <w:t>说明：</w:t>
      </w:r>
      <w:r w:rsidRPr="004F06CB">
        <w:rPr>
          <w:rStyle w:val="afb"/>
          <w:rFonts w:hint="eastAsia"/>
          <w:iCs w:val="0"/>
          <w:color w:val="000000" w:themeColor="text1"/>
        </w:rPr>
        <w:t>根据目前公交运营实际，</w:t>
      </w:r>
      <w:r w:rsidR="0068780D" w:rsidRPr="004F06CB">
        <w:rPr>
          <w:rStyle w:val="afb"/>
          <w:rFonts w:hint="eastAsia"/>
          <w:iCs w:val="0"/>
          <w:color w:val="000000" w:themeColor="text1"/>
        </w:rPr>
        <w:t>考虑</w:t>
      </w:r>
      <w:r w:rsidR="00B57775" w:rsidRPr="004F06CB">
        <w:rPr>
          <w:rStyle w:val="afb"/>
          <w:rFonts w:hint="eastAsia"/>
          <w:iCs w:val="0"/>
          <w:color w:val="000000" w:themeColor="text1"/>
        </w:rPr>
        <w:t>提高公交运行灵活性</w:t>
      </w:r>
      <w:r w:rsidR="0068780D" w:rsidRPr="004F06CB">
        <w:rPr>
          <w:rStyle w:val="afb"/>
          <w:rFonts w:hint="eastAsia"/>
          <w:iCs w:val="0"/>
          <w:color w:val="000000" w:themeColor="text1"/>
        </w:rPr>
        <w:t>、提高乘客乘车便利性等</w:t>
      </w:r>
      <w:r w:rsidR="00B57775" w:rsidRPr="004F06CB">
        <w:rPr>
          <w:rStyle w:val="afb"/>
          <w:rFonts w:hint="eastAsia"/>
          <w:iCs w:val="0"/>
          <w:color w:val="000000" w:themeColor="text1"/>
        </w:rPr>
        <w:t>，</w:t>
      </w:r>
      <w:r w:rsidRPr="004F06CB">
        <w:rPr>
          <w:rStyle w:val="afb"/>
          <w:rFonts w:hint="eastAsia"/>
          <w:iCs w:val="0"/>
          <w:color w:val="000000" w:themeColor="text1"/>
        </w:rPr>
        <w:t>增加招呼站的相关内容。</w:t>
      </w:r>
    </w:p>
    <w:bookmarkEnd w:id="46"/>
    <w:p w14:paraId="4D1745CD" w14:textId="6F33F5E7" w:rsidR="009B1550" w:rsidRPr="004F06CB" w:rsidRDefault="009B1550" w:rsidP="009B1550">
      <w:pPr>
        <w:ind w:firstLine="480"/>
        <w:rPr>
          <w:rFonts w:hAnsi="宋体"/>
          <w:color w:val="000000" w:themeColor="text1"/>
          <w:szCs w:val="24"/>
        </w:rPr>
      </w:pPr>
      <w:r w:rsidRPr="004F06CB">
        <w:rPr>
          <w:rFonts w:hAnsi="宋体" w:hint="eastAsia"/>
          <w:color w:val="000000" w:themeColor="text1"/>
          <w:szCs w:val="24"/>
        </w:rPr>
        <w:t>4.</w:t>
      </w:r>
      <w:r w:rsidR="00BB7E06" w:rsidRPr="004F06CB">
        <w:rPr>
          <w:rFonts w:hAnsi="宋体" w:hint="eastAsia"/>
          <w:color w:val="000000" w:themeColor="text1"/>
          <w:szCs w:val="24"/>
        </w:rPr>
        <w:t>2</w:t>
      </w:r>
      <w:r w:rsidRPr="004F06CB">
        <w:rPr>
          <w:rFonts w:hAnsi="宋体" w:hint="eastAsia"/>
          <w:color w:val="000000" w:themeColor="text1"/>
          <w:szCs w:val="24"/>
        </w:rPr>
        <w:t xml:space="preserve">规模 </w:t>
      </w:r>
    </w:p>
    <w:p w14:paraId="7B0F6D18" w14:textId="13566777" w:rsidR="004174FA" w:rsidRPr="004F06CB" w:rsidRDefault="009B1550" w:rsidP="009B1550">
      <w:pPr>
        <w:ind w:firstLine="480"/>
        <w:rPr>
          <w:rFonts w:hAnsi="宋体"/>
          <w:color w:val="000000" w:themeColor="text1"/>
          <w:szCs w:val="24"/>
        </w:rPr>
      </w:pPr>
      <w:r w:rsidRPr="004F06CB">
        <w:rPr>
          <w:rFonts w:hAnsi="宋体" w:hint="eastAsia"/>
          <w:color w:val="000000" w:themeColor="text1"/>
          <w:szCs w:val="24"/>
        </w:rPr>
        <w:t>4.</w:t>
      </w:r>
      <w:r w:rsidR="004174FA" w:rsidRPr="004F06CB">
        <w:rPr>
          <w:rFonts w:hAnsi="宋体" w:hint="eastAsia"/>
          <w:color w:val="000000" w:themeColor="text1"/>
          <w:szCs w:val="24"/>
        </w:rPr>
        <w:t>2</w:t>
      </w:r>
      <w:r w:rsidRPr="004F06CB">
        <w:rPr>
          <w:rFonts w:hAnsi="宋体" w:hint="eastAsia"/>
          <w:color w:val="000000" w:themeColor="text1"/>
          <w:szCs w:val="24"/>
        </w:rPr>
        <w:t>.</w:t>
      </w:r>
      <w:r w:rsidR="004174FA" w:rsidRPr="004F06CB">
        <w:rPr>
          <w:rFonts w:hAnsi="宋体" w:hint="eastAsia"/>
          <w:color w:val="000000" w:themeColor="text1"/>
          <w:szCs w:val="24"/>
        </w:rPr>
        <w:t>1</w:t>
      </w:r>
      <w:r w:rsidRPr="004F06CB">
        <w:rPr>
          <w:rFonts w:hAnsi="宋体" w:hint="eastAsia"/>
          <w:color w:val="000000" w:themeColor="text1"/>
          <w:szCs w:val="24"/>
        </w:rPr>
        <w:t xml:space="preserve"> </w:t>
      </w:r>
      <w:r w:rsidR="004174FA" w:rsidRPr="004F06CB">
        <w:rPr>
          <w:rFonts w:hAnsi="宋体" w:hint="eastAsia"/>
          <w:color w:val="000000" w:themeColor="text1"/>
          <w:szCs w:val="24"/>
        </w:rPr>
        <w:t>一个站台的停靠位不应超过2个，每个停靠位长度</w:t>
      </w:r>
      <w:r w:rsidR="004174FA" w:rsidRPr="004F06CB">
        <w:rPr>
          <w:rFonts w:hAnsi="宋体" w:hint="eastAsia"/>
          <w:b/>
          <w:bCs/>
          <w:color w:val="000000" w:themeColor="text1"/>
          <w:szCs w:val="24"/>
        </w:rPr>
        <w:t>宜为20m</w:t>
      </w:r>
      <w:r w:rsidR="004174FA" w:rsidRPr="004F06CB">
        <w:rPr>
          <w:rFonts w:hAnsi="宋体" w:hint="eastAsia"/>
          <w:color w:val="000000" w:themeColor="text1"/>
          <w:szCs w:val="24"/>
        </w:rPr>
        <w:t>，</w:t>
      </w:r>
      <w:r w:rsidR="004174FA" w:rsidRPr="004F06CB">
        <w:rPr>
          <w:rFonts w:hAnsi="宋体" w:hint="eastAsia"/>
          <w:b/>
          <w:bCs/>
          <w:color w:val="000000" w:themeColor="text1"/>
          <w:szCs w:val="24"/>
        </w:rPr>
        <w:t>可根据停靠最大一种公交车型长度适当调整。</w:t>
      </w:r>
      <w:r w:rsidR="004174FA" w:rsidRPr="004F06CB">
        <w:rPr>
          <w:rFonts w:hAnsi="宋体" w:hint="eastAsia"/>
          <w:color w:val="000000" w:themeColor="text1"/>
          <w:szCs w:val="24"/>
        </w:rPr>
        <w:t>站台长度不应小于停靠位之</w:t>
      </w:r>
      <w:proofErr w:type="gramStart"/>
      <w:r w:rsidR="004174FA" w:rsidRPr="004F06CB">
        <w:rPr>
          <w:rFonts w:hAnsi="宋体" w:hint="eastAsia"/>
          <w:color w:val="000000" w:themeColor="text1"/>
          <w:szCs w:val="24"/>
        </w:rPr>
        <w:t>和</w:t>
      </w:r>
      <w:proofErr w:type="gramEnd"/>
      <w:r w:rsidR="004174FA" w:rsidRPr="004F06CB">
        <w:rPr>
          <w:rFonts w:hAnsi="宋体" w:hint="eastAsia"/>
          <w:color w:val="000000" w:themeColor="text1"/>
          <w:szCs w:val="24"/>
        </w:rPr>
        <w:t>。</w:t>
      </w:r>
    </w:p>
    <w:p w14:paraId="522597D6" w14:textId="35E95998" w:rsidR="004174FA" w:rsidRPr="004F06CB" w:rsidRDefault="004174FA" w:rsidP="009B1550">
      <w:pPr>
        <w:ind w:firstLine="480"/>
        <w:rPr>
          <w:rStyle w:val="afb"/>
          <w:color w:val="000000" w:themeColor="text1"/>
        </w:rPr>
      </w:pPr>
      <w:r w:rsidRPr="004F06CB">
        <w:rPr>
          <w:rStyle w:val="afb"/>
          <w:color w:val="000000" w:themeColor="text1"/>
        </w:rPr>
        <w:t>说明：</w:t>
      </w:r>
      <w:r w:rsidRPr="004F06CB">
        <w:rPr>
          <w:rStyle w:val="afb"/>
          <w:rFonts w:hint="eastAsia"/>
          <w:color w:val="000000" w:themeColor="text1"/>
        </w:rPr>
        <w:t>根据近年来北京公交发展新形势，公交车车型逐渐成小型化、轻量化</w:t>
      </w:r>
      <w:r w:rsidRPr="004F06CB">
        <w:rPr>
          <w:rStyle w:val="afb"/>
          <w:rFonts w:hint="eastAsia"/>
          <w:color w:val="000000" w:themeColor="text1"/>
        </w:rPr>
        <w:lastRenderedPageBreak/>
        <w:t>趋势。</w:t>
      </w:r>
    </w:p>
    <w:p w14:paraId="6E534D21" w14:textId="2BAEE3C9" w:rsidR="009B1550" w:rsidRPr="004F06CB" w:rsidRDefault="004174FA" w:rsidP="009B1550">
      <w:pPr>
        <w:ind w:firstLine="480"/>
        <w:rPr>
          <w:rFonts w:hAnsi="宋体"/>
          <w:color w:val="000000" w:themeColor="text1"/>
          <w:szCs w:val="24"/>
        </w:rPr>
      </w:pPr>
      <w:r w:rsidRPr="004F06CB">
        <w:rPr>
          <w:rFonts w:hAnsi="宋体" w:hint="eastAsia"/>
          <w:color w:val="000000" w:themeColor="text1"/>
          <w:szCs w:val="24"/>
        </w:rPr>
        <w:t xml:space="preserve">4.2.2 </w:t>
      </w:r>
      <w:r w:rsidR="009B1550" w:rsidRPr="004F06CB">
        <w:rPr>
          <w:rFonts w:hAnsi="宋体" w:hint="eastAsia"/>
          <w:color w:val="000000" w:themeColor="text1"/>
          <w:szCs w:val="24"/>
        </w:rPr>
        <w:t>每个站台，停靠</w:t>
      </w:r>
      <w:r w:rsidR="009B1550" w:rsidRPr="004F06CB">
        <w:rPr>
          <w:rFonts w:hAnsi="宋体" w:hint="eastAsia"/>
          <w:b/>
          <w:bCs/>
          <w:color w:val="000000" w:themeColor="text1"/>
          <w:szCs w:val="24"/>
        </w:rPr>
        <w:t>常规公交车</w:t>
      </w:r>
      <w:r w:rsidR="009B1550" w:rsidRPr="004F06CB">
        <w:rPr>
          <w:rFonts w:hAnsi="宋体" w:hint="eastAsia"/>
          <w:color w:val="000000" w:themeColor="text1"/>
          <w:szCs w:val="24"/>
        </w:rPr>
        <w:t>线路数不宜超过6条。</w:t>
      </w:r>
    </w:p>
    <w:p w14:paraId="0C2A3B6D" w14:textId="7E8E53F8" w:rsidR="004174FA" w:rsidRPr="004F06CB" w:rsidRDefault="004174FA" w:rsidP="009B1550">
      <w:pPr>
        <w:ind w:firstLine="480"/>
        <w:rPr>
          <w:rStyle w:val="afb"/>
          <w:color w:val="000000" w:themeColor="text1"/>
        </w:rPr>
      </w:pPr>
      <w:r w:rsidRPr="004F06CB">
        <w:rPr>
          <w:rStyle w:val="afb"/>
          <w:color w:val="000000" w:themeColor="text1"/>
        </w:rPr>
        <w:t>说明：</w:t>
      </w:r>
      <w:r w:rsidRPr="004F06CB">
        <w:rPr>
          <w:rStyle w:val="afb"/>
          <w:rFonts w:hint="eastAsia"/>
          <w:color w:val="000000" w:themeColor="text1"/>
        </w:rPr>
        <w:t>目前，不同规范规定站台服务线路数不一，根据北京实地调查统计，如不考虑道路拥堵的影响，车辆进出站及停靠时长多为25-50s，双车位理论停靠能力120辆/h，目前，快、干线等公交线路高峰时段发车间隔多为5分钟，但受道路运行影响，会出现车辆集中到站情况。对50余个站点进行调查，单个站台线路超过6条时，车辆溢出的概率明显增加，</w:t>
      </w:r>
      <w:r w:rsidR="00EB2CBC" w:rsidRPr="004F06CB">
        <w:rPr>
          <w:rStyle w:val="afb"/>
          <w:rFonts w:hint="eastAsia"/>
          <w:color w:val="000000" w:themeColor="text1"/>
        </w:rPr>
        <w:t>故</w:t>
      </w:r>
      <w:r w:rsidRPr="004F06CB">
        <w:rPr>
          <w:rStyle w:val="afb"/>
          <w:rFonts w:hint="eastAsia"/>
          <w:color w:val="000000" w:themeColor="text1"/>
        </w:rPr>
        <w:t>停靠公交车线路数不宜超过6条比较符合北京实际运行。考虑到公交车型小型化趋势，删除停靠大型公交车、特大型公交车线路</w:t>
      </w:r>
      <w:proofErr w:type="gramStart"/>
      <w:r w:rsidRPr="004F06CB">
        <w:rPr>
          <w:rStyle w:val="afb"/>
          <w:rFonts w:hint="eastAsia"/>
          <w:color w:val="000000" w:themeColor="text1"/>
        </w:rPr>
        <w:t>数相关</w:t>
      </w:r>
      <w:proofErr w:type="gramEnd"/>
      <w:r w:rsidRPr="004F06CB">
        <w:rPr>
          <w:rStyle w:val="afb"/>
          <w:rFonts w:hint="eastAsia"/>
          <w:color w:val="000000" w:themeColor="text1"/>
        </w:rPr>
        <w:t>表述。</w:t>
      </w:r>
    </w:p>
    <w:p w14:paraId="0FB47410" w14:textId="2AECE400" w:rsidR="009B1550" w:rsidRPr="004F06CB" w:rsidRDefault="009B1550" w:rsidP="009B1550">
      <w:pPr>
        <w:ind w:firstLine="480"/>
        <w:rPr>
          <w:rFonts w:hAnsi="宋体"/>
          <w:color w:val="000000" w:themeColor="text1"/>
          <w:szCs w:val="24"/>
        </w:rPr>
      </w:pPr>
      <w:r w:rsidRPr="004F06CB">
        <w:rPr>
          <w:rFonts w:hAnsi="宋体" w:hint="eastAsia"/>
          <w:color w:val="000000" w:themeColor="text1"/>
          <w:szCs w:val="24"/>
        </w:rPr>
        <w:t>4.3.3 线路数超过</w:t>
      </w:r>
      <w:r w:rsidRPr="004F06CB">
        <w:rPr>
          <w:rFonts w:hAnsi="宋体" w:hint="eastAsia"/>
          <w:b/>
          <w:bCs/>
          <w:color w:val="000000" w:themeColor="text1"/>
          <w:szCs w:val="24"/>
        </w:rPr>
        <w:t>4.</w:t>
      </w:r>
      <w:r w:rsidR="004174FA" w:rsidRPr="004F06CB">
        <w:rPr>
          <w:rFonts w:hAnsi="宋体" w:hint="eastAsia"/>
          <w:b/>
          <w:bCs/>
          <w:color w:val="000000" w:themeColor="text1"/>
          <w:szCs w:val="24"/>
        </w:rPr>
        <w:t>2</w:t>
      </w:r>
      <w:r w:rsidRPr="004F06CB">
        <w:rPr>
          <w:rFonts w:hAnsi="宋体" w:hint="eastAsia"/>
          <w:b/>
          <w:bCs/>
          <w:color w:val="000000" w:themeColor="text1"/>
          <w:szCs w:val="24"/>
        </w:rPr>
        <w:t>.2</w:t>
      </w:r>
      <w:r w:rsidRPr="004F06CB">
        <w:rPr>
          <w:rFonts w:hAnsi="宋体" w:hint="eastAsia"/>
          <w:color w:val="000000" w:themeColor="text1"/>
          <w:szCs w:val="24"/>
        </w:rPr>
        <w:t>规定时，可分站台布设，站台间距不宜小于25m，</w:t>
      </w:r>
      <w:r w:rsidRPr="004F06CB">
        <w:rPr>
          <w:rFonts w:hAnsi="宋体" w:hint="eastAsia"/>
          <w:b/>
          <w:bCs/>
          <w:color w:val="000000" w:themeColor="text1"/>
          <w:szCs w:val="24"/>
        </w:rPr>
        <w:t>且不宜大于50m</w:t>
      </w:r>
      <w:r w:rsidRPr="004F06CB">
        <w:rPr>
          <w:rFonts w:hAnsi="宋体" w:hint="eastAsia"/>
          <w:color w:val="000000" w:themeColor="text1"/>
          <w:szCs w:val="24"/>
        </w:rPr>
        <w:t>；站台总数不宜超过3个。</w:t>
      </w:r>
    </w:p>
    <w:p w14:paraId="5CA66E49" w14:textId="7E104F49" w:rsidR="00C218E8" w:rsidRPr="004F06CB" w:rsidRDefault="009B1550" w:rsidP="004174FA">
      <w:pPr>
        <w:ind w:firstLine="480"/>
        <w:rPr>
          <w:rFonts w:ascii="楷体_GB2312" w:eastAsia="楷体_GB2312"/>
          <w:iCs/>
          <w:color w:val="000000" w:themeColor="text1"/>
        </w:rPr>
      </w:pPr>
      <w:r w:rsidRPr="004F06CB">
        <w:rPr>
          <w:rStyle w:val="afb"/>
          <w:rFonts w:hint="eastAsia"/>
          <w:color w:val="000000" w:themeColor="text1"/>
        </w:rPr>
        <w:t>说明：</w:t>
      </w:r>
      <w:r w:rsidR="004174FA" w:rsidRPr="004F06CB">
        <w:rPr>
          <w:rStyle w:val="afb"/>
          <w:rFonts w:hint="eastAsia"/>
          <w:color w:val="000000" w:themeColor="text1"/>
        </w:rPr>
        <w:t>从人本化出发，</w:t>
      </w:r>
      <w:r w:rsidR="00C218E8" w:rsidRPr="004F06CB">
        <w:rPr>
          <w:rStyle w:val="afb"/>
          <w:rFonts w:hint="eastAsia"/>
          <w:color w:val="000000" w:themeColor="text1"/>
        </w:rPr>
        <w:t>明确站</w:t>
      </w:r>
      <w:r w:rsidR="004174FA" w:rsidRPr="004F06CB">
        <w:rPr>
          <w:rStyle w:val="afb"/>
          <w:rFonts w:hint="eastAsia"/>
          <w:color w:val="000000" w:themeColor="text1"/>
        </w:rPr>
        <w:t>台</w:t>
      </w:r>
      <w:r w:rsidR="00C218E8" w:rsidRPr="004F06CB">
        <w:rPr>
          <w:rStyle w:val="afb"/>
          <w:rFonts w:hint="eastAsia"/>
          <w:color w:val="000000" w:themeColor="text1"/>
        </w:rPr>
        <w:t>间距不宜大于50m</w:t>
      </w:r>
      <w:r w:rsidR="004174FA" w:rsidRPr="004F06CB">
        <w:rPr>
          <w:rStyle w:val="afb"/>
          <w:rFonts w:hint="eastAsia"/>
          <w:color w:val="000000" w:themeColor="text1"/>
        </w:rPr>
        <w:t>，以方便同站点换乘。</w:t>
      </w:r>
    </w:p>
    <w:p w14:paraId="755F902D" w14:textId="4023FFD0" w:rsidR="004174FA" w:rsidRPr="004F06CB" w:rsidRDefault="004174FA" w:rsidP="00C218E8">
      <w:pPr>
        <w:ind w:firstLine="482"/>
        <w:rPr>
          <w:rFonts w:hAnsi="宋体"/>
          <w:b/>
          <w:bCs/>
          <w:color w:val="000000" w:themeColor="text1"/>
          <w:szCs w:val="24"/>
        </w:rPr>
      </w:pPr>
      <w:r w:rsidRPr="004F06CB">
        <w:rPr>
          <w:rFonts w:hAnsi="宋体" w:hint="eastAsia"/>
          <w:b/>
          <w:bCs/>
          <w:color w:val="000000" w:themeColor="text1"/>
          <w:szCs w:val="24"/>
        </w:rPr>
        <w:t>4.2.6 站台宽度不宜小于2.5m，条件受限时，站台宽度不应小于1.5m。</w:t>
      </w:r>
      <w:r w:rsidR="00627E0D" w:rsidRPr="004F06CB">
        <w:rPr>
          <w:rFonts w:hAnsi="宋体" w:hint="eastAsia"/>
          <w:b/>
          <w:bCs/>
          <w:color w:val="000000" w:themeColor="text1"/>
          <w:szCs w:val="24"/>
        </w:rPr>
        <w:t>站台宽度不得不小于1.5m的，不应设置候车亭。</w:t>
      </w:r>
    </w:p>
    <w:p w14:paraId="55324245" w14:textId="09EDFB39" w:rsidR="004174FA" w:rsidRPr="004F06CB" w:rsidRDefault="00F519C0" w:rsidP="00F519C0">
      <w:pPr>
        <w:ind w:firstLine="480"/>
        <w:rPr>
          <w:rStyle w:val="afb"/>
          <w:color w:val="000000" w:themeColor="text1"/>
        </w:rPr>
      </w:pPr>
      <w:r w:rsidRPr="004F06CB">
        <w:rPr>
          <w:rStyle w:val="afb"/>
          <w:rFonts w:hint="eastAsia"/>
          <w:color w:val="000000" w:themeColor="text1"/>
        </w:rPr>
        <w:t>说明：根据2024年《DB11/T 1116 城市道路空间规划设计规范》台宽度不宜小于2.5m，且根据对北京公交企业的调查以及对公交车站的实地观测，公交站台宽度至少应达到2.5m左右方可满足乘客的使用要求。</w:t>
      </w:r>
      <w:r w:rsidR="00BC3B87" w:rsidRPr="004F06CB">
        <w:rPr>
          <w:rStyle w:val="afb"/>
          <w:rFonts w:hint="eastAsia"/>
          <w:color w:val="000000" w:themeColor="text1"/>
        </w:rPr>
        <w:t>增加了站台的最小宽度，依据2012年</w:t>
      </w:r>
      <w:bookmarkStart w:id="72" w:name="_Hlk199432173"/>
      <w:r w:rsidR="00BC3B87" w:rsidRPr="004F06CB">
        <w:rPr>
          <w:rStyle w:val="afb"/>
          <w:rFonts w:hint="eastAsia"/>
          <w:color w:val="000000" w:themeColor="text1"/>
        </w:rPr>
        <w:t xml:space="preserve">《GB </w:t>
      </w:r>
      <w:bookmarkStart w:id="73" w:name="OLE_LINK34"/>
      <w:r w:rsidR="00BC3B87" w:rsidRPr="004F06CB">
        <w:rPr>
          <w:rStyle w:val="afb"/>
          <w:rFonts w:hint="eastAsia"/>
          <w:color w:val="000000" w:themeColor="text1"/>
        </w:rPr>
        <w:t>50763</w:t>
      </w:r>
      <w:bookmarkEnd w:id="73"/>
      <w:r w:rsidR="00BC3B87" w:rsidRPr="004F06CB">
        <w:rPr>
          <w:rStyle w:val="afb"/>
          <w:rFonts w:hint="eastAsia"/>
          <w:color w:val="000000" w:themeColor="text1"/>
        </w:rPr>
        <w:t>无障碍设计规范》</w:t>
      </w:r>
      <w:bookmarkEnd w:id="72"/>
      <w:r w:rsidR="00BC3B87" w:rsidRPr="004F06CB">
        <w:rPr>
          <w:rStyle w:val="afb"/>
          <w:rFonts w:hint="eastAsia"/>
          <w:color w:val="000000" w:themeColor="text1"/>
        </w:rPr>
        <w:t>中4.5.1明确提出站台有效通行宽度不应小于1.5m；依据2017年</w:t>
      </w:r>
      <w:bookmarkStart w:id="74" w:name="_Hlk199432178"/>
      <w:r w:rsidR="00BC3B87" w:rsidRPr="004F06CB">
        <w:rPr>
          <w:rStyle w:val="afb"/>
          <w:rFonts w:hint="eastAsia"/>
          <w:color w:val="000000" w:themeColor="text1"/>
        </w:rPr>
        <w:t>《GB/T 33660城市公用交通设施无障碍设计指南》</w:t>
      </w:r>
      <w:bookmarkEnd w:id="74"/>
      <w:r w:rsidR="00BC3B87" w:rsidRPr="004F06CB">
        <w:rPr>
          <w:rStyle w:val="afb"/>
          <w:rFonts w:hint="eastAsia"/>
          <w:color w:val="000000" w:themeColor="text1"/>
        </w:rPr>
        <w:t>5.6 候车亭中提出“站台有效宽度应能方便轮椅通行”，因此</w:t>
      </w:r>
      <w:r w:rsidRPr="004F06CB">
        <w:rPr>
          <w:rStyle w:val="afb"/>
          <w:rFonts w:hint="eastAsia"/>
          <w:color w:val="000000" w:themeColor="text1"/>
        </w:rPr>
        <w:t>站台宽度不应小于1.5m。</w:t>
      </w:r>
      <w:r w:rsidR="00411AD7" w:rsidRPr="004F06CB">
        <w:rPr>
          <w:rStyle w:val="afb"/>
          <w:rFonts w:hint="eastAsia"/>
          <w:color w:val="000000" w:themeColor="text1"/>
        </w:rPr>
        <w:t>此外，考虑部分公交站台确有乘车需要且道路断面</w:t>
      </w:r>
      <w:proofErr w:type="gramStart"/>
      <w:r w:rsidR="00411AD7" w:rsidRPr="004F06CB">
        <w:rPr>
          <w:rStyle w:val="afb"/>
          <w:rFonts w:hint="eastAsia"/>
          <w:color w:val="000000" w:themeColor="text1"/>
        </w:rPr>
        <w:t>无调整</w:t>
      </w:r>
      <w:proofErr w:type="gramEnd"/>
      <w:r w:rsidR="00411AD7" w:rsidRPr="004F06CB">
        <w:rPr>
          <w:rStyle w:val="afb"/>
          <w:rFonts w:hint="eastAsia"/>
          <w:color w:val="000000" w:themeColor="text1"/>
        </w:rPr>
        <w:t>空间</w:t>
      </w:r>
      <w:r w:rsidR="00CD1CBE" w:rsidRPr="004F06CB">
        <w:rPr>
          <w:rStyle w:val="afb"/>
          <w:rFonts w:hint="eastAsia"/>
          <w:color w:val="000000" w:themeColor="text1"/>
        </w:rPr>
        <w:t>，</w:t>
      </w:r>
      <w:r w:rsidR="00935EBB" w:rsidRPr="004F06CB">
        <w:rPr>
          <w:rStyle w:val="afb"/>
          <w:rFonts w:hint="eastAsia"/>
          <w:color w:val="000000" w:themeColor="text1"/>
        </w:rPr>
        <w:t>保留小于1.5m站台规定的描述。</w:t>
      </w:r>
    </w:p>
    <w:p w14:paraId="7D566203" w14:textId="2C09E7C7" w:rsidR="004174FA" w:rsidRPr="004F06CB" w:rsidRDefault="00C218E8" w:rsidP="00C218E8">
      <w:pPr>
        <w:ind w:firstLine="482"/>
        <w:rPr>
          <w:rFonts w:hAnsi="宋体"/>
          <w:b/>
          <w:bCs/>
          <w:color w:val="000000" w:themeColor="text1"/>
          <w:szCs w:val="24"/>
        </w:rPr>
      </w:pPr>
      <w:r w:rsidRPr="004F06CB">
        <w:rPr>
          <w:rFonts w:hAnsi="宋体" w:hint="eastAsia"/>
          <w:b/>
          <w:bCs/>
          <w:color w:val="000000" w:themeColor="text1"/>
          <w:szCs w:val="24"/>
        </w:rPr>
        <w:t>4.</w:t>
      </w:r>
      <w:r w:rsidR="004174FA" w:rsidRPr="004F06CB">
        <w:rPr>
          <w:rFonts w:hAnsi="宋体" w:hint="eastAsia"/>
          <w:b/>
          <w:bCs/>
          <w:color w:val="000000" w:themeColor="text1"/>
          <w:szCs w:val="24"/>
        </w:rPr>
        <w:t>2</w:t>
      </w:r>
      <w:r w:rsidRPr="004F06CB">
        <w:rPr>
          <w:rFonts w:hAnsi="宋体" w:hint="eastAsia"/>
          <w:b/>
          <w:bCs/>
          <w:color w:val="000000" w:themeColor="text1"/>
          <w:szCs w:val="24"/>
        </w:rPr>
        <w:t>.</w:t>
      </w:r>
      <w:r w:rsidR="004174FA" w:rsidRPr="004F06CB">
        <w:rPr>
          <w:rFonts w:hAnsi="宋体" w:hint="eastAsia"/>
          <w:b/>
          <w:bCs/>
          <w:color w:val="000000" w:themeColor="text1"/>
          <w:szCs w:val="24"/>
        </w:rPr>
        <w:t>7</w:t>
      </w:r>
      <w:r w:rsidRPr="004F06CB">
        <w:rPr>
          <w:rFonts w:hAnsi="宋体" w:hint="eastAsia"/>
          <w:b/>
          <w:bCs/>
          <w:color w:val="000000" w:themeColor="text1"/>
          <w:szCs w:val="24"/>
        </w:rPr>
        <w:t xml:space="preserve"> </w:t>
      </w:r>
      <w:r w:rsidR="00627E0D" w:rsidRPr="004F06CB">
        <w:rPr>
          <w:rFonts w:hAnsi="宋体" w:hint="eastAsia"/>
          <w:b/>
          <w:bCs/>
          <w:color w:val="000000" w:themeColor="text1"/>
          <w:szCs w:val="24"/>
        </w:rPr>
        <w:t>站台应有足够的安全候车空间，</w:t>
      </w:r>
      <w:r w:rsidR="004174FA" w:rsidRPr="004F06CB">
        <w:rPr>
          <w:rFonts w:hAnsi="宋体" w:hint="eastAsia"/>
          <w:color w:val="000000" w:themeColor="text1"/>
          <w:szCs w:val="24"/>
        </w:rPr>
        <w:t>站台的人均面积不宜小于0.7m</w:t>
      </w:r>
      <w:r w:rsidR="004174FA" w:rsidRPr="004F06CB">
        <w:rPr>
          <w:rFonts w:hAnsi="宋体" w:hint="eastAsia"/>
          <w:color w:val="000000" w:themeColor="text1"/>
          <w:szCs w:val="24"/>
          <w:vertAlign w:val="superscript"/>
        </w:rPr>
        <w:t>2</w:t>
      </w:r>
      <w:r w:rsidR="004174FA" w:rsidRPr="004F06CB">
        <w:rPr>
          <w:rFonts w:hAnsi="宋体" w:hint="eastAsia"/>
          <w:color w:val="000000" w:themeColor="text1"/>
          <w:szCs w:val="24"/>
        </w:rPr>
        <w:t>。</w:t>
      </w:r>
      <w:r w:rsidR="004174FA" w:rsidRPr="004F06CB">
        <w:rPr>
          <w:rFonts w:hAnsi="宋体" w:hint="eastAsia"/>
          <w:b/>
          <w:bCs/>
          <w:color w:val="000000" w:themeColor="text1"/>
          <w:szCs w:val="24"/>
        </w:rPr>
        <w:t>当站台乘客</w:t>
      </w:r>
      <w:bookmarkStart w:id="75" w:name="OLE_LINK10"/>
      <w:r w:rsidR="004174FA" w:rsidRPr="004F06CB">
        <w:rPr>
          <w:rFonts w:hAnsi="宋体" w:hint="eastAsia"/>
          <w:b/>
          <w:bCs/>
          <w:color w:val="000000" w:themeColor="text1"/>
          <w:szCs w:val="24"/>
        </w:rPr>
        <w:t>候车空间不足</w:t>
      </w:r>
      <w:bookmarkEnd w:id="75"/>
      <w:r w:rsidR="004174FA" w:rsidRPr="004F06CB">
        <w:rPr>
          <w:rFonts w:hAnsi="宋体" w:hint="eastAsia"/>
          <w:b/>
          <w:bCs/>
          <w:color w:val="000000" w:themeColor="text1"/>
          <w:szCs w:val="24"/>
        </w:rPr>
        <w:t>时，应通过设置分站台或拓宽站台宽度提高乘客候车空间。</w:t>
      </w:r>
    </w:p>
    <w:p w14:paraId="299BB174" w14:textId="026D4E13" w:rsidR="004174FA" w:rsidRPr="004F06CB" w:rsidRDefault="00BC3B87" w:rsidP="00C218E8">
      <w:pPr>
        <w:ind w:firstLine="480"/>
        <w:rPr>
          <w:rStyle w:val="afb"/>
          <w:color w:val="000000" w:themeColor="text1"/>
        </w:rPr>
      </w:pPr>
      <w:r w:rsidRPr="004F06CB">
        <w:rPr>
          <w:rStyle w:val="afb"/>
          <w:rFonts w:hint="eastAsia"/>
          <w:color w:val="000000" w:themeColor="text1"/>
        </w:rPr>
        <w:t>说明：从安全性和高峰候车空间考虑，增加站台候车空间，提高站台候车安全性。2024年《DB11/T 1116城市道路空间规划设计标准》，对机动车道最小宽度进行了压缩，单条机动车道可压缩20-25cm，为公交站台拓宽创造了条件。</w:t>
      </w:r>
    </w:p>
    <w:p w14:paraId="4677119D" w14:textId="43011309" w:rsidR="0073067E" w:rsidRPr="004F06CB" w:rsidRDefault="0073067E" w:rsidP="00C218E8">
      <w:pPr>
        <w:ind w:firstLine="480"/>
        <w:rPr>
          <w:rFonts w:hAnsi="宋体"/>
          <w:color w:val="000000" w:themeColor="text1"/>
          <w:szCs w:val="24"/>
        </w:rPr>
      </w:pPr>
      <w:r w:rsidRPr="004F06CB">
        <w:rPr>
          <w:rFonts w:hAnsi="宋体" w:hint="eastAsia"/>
          <w:color w:val="000000" w:themeColor="text1"/>
          <w:szCs w:val="24"/>
        </w:rPr>
        <w:lastRenderedPageBreak/>
        <w:t>5 服务设施</w:t>
      </w:r>
    </w:p>
    <w:p w14:paraId="5E9688FF" w14:textId="0422ACB4" w:rsidR="0073067E" w:rsidRPr="004F06CB" w:rsidRDefault="0073067E" w:rsidP="00C218E8">
      <w:pPr>
        <w:ind w:firstLine="480"/>
        <w:rPr>
          <w:rFonts w:hAnsi="宋体"/>
          <w:color w:val="000000" w:themeColor="text1"/>
          <w:szCs w:val="24"/>
        </w:rPr>
      </w:pPr>
      <w:r w:rsidRPr="004F06CB">
        <w:rPr>
          <w:rFonts w:hAnsi="宋体" w:hint="eastAsia"/>
          <w:color w:val="000000" w:themeColor="text1"/>
          <w:szCs w:val="24"/>
        </w:rPr>
        <w:t xml:space="preserve">5.1.1 </w:t>
      </w:r>
      <w:proofErr w:type="gramStart"/>
      <w:r w:rsidRPr="004F06CB">
        <w:rPr>
          <w:rFonts w:hAnsi="宋体" w:hint="eastAsia"/>
          <w:color w:val="000000" w:themeColor="text1"/>
          <w:szCs w:val="24"/>
        </w:rPr>
        <w:t>候车亭</w:t>
      </w:r>
      <w:r w:rsidR="00BC3B87" w:rsidRPr="004F06CB">
        <w:rPr>
          <w:rFonts w:hAnsi="宋体" w:hint="eastAsia"/>
          <w:b/>
          <w:bCs/>
          <w:color w:val="000000" w:themeColor="text1"/>
          <w:szCs w:val="24"/>
        </w:rPr>
        <w:t>宜覆盖</w:t>
      </w:r>
      <w:proofErr w:type="gramEnd"/>
      <w:r w:rsidR="00BC3B87" w:rsidRPr="004F06CB">
        <w:rPr>
          <w:rFonts w:hAnsi="宋体" w:hint="eastAsia"/>
          <w:b/>
          <w:bCs/>
          <w:color w:val="000000" w:themeColor="text1"/>
          <w:szCs w:val="24"/>
        </w:rPr>
        <w:t>乘客候车空间，便于乘客遮阳避雨，</w:t>
      </w:r>
      <w:r w:rsidRPr="004F06CB">
        <w:rPr>
          <w:rFonts w:hAnsi="宋体" w:hint="eastAsia"/>
          <w:color w:val="000000" w:themeColor="text1"/>
          <w:szCs w:val="24"/>
        </w:rPr>
        <w:t>不应影响乘客等候和集散。候车亭应安全、实用、通透、美观、简洁、节能，具有标识性。</w:t>
      </w:r>
    </w:p>
    <w:p w14:paraId="3ACDFCC7" w14:textId="4058393F" w:rsidR="0073067E" w:rsidRPr="004F06CB" w:rsidRDefault="0073067E" w:rsidP="00C218E8">
      <w:pPr>
        <w:ind w:firstLine="480"/>
        <w:rPr>
          <w:rStyle w:val="afb"/>
          <w:color w:val="000000" w:themeColor="text1"/>
        </w:rPr>
      </w:pPr>
      <w:r w:rsidRPr="004F06CB">
        <w:rPr>
          <w:rStyle w:val="afb"/>
          <w:rFonts w:hint="eastAsia"/>
          <w:color w:val="000000" w:themeColor="text1"/>
        </w:rPr>
        <w:t>说明：增加“应便于乘客遮阳避雨”的要求。</w:t>
      </w:r>
      <w:bookmarkStart w:id="76" w:name="_Hlk199432197"/>
      <w:r w:rsidR="008C0C46" w:rsidRPr="004F06CB">
        <w:rPr>
          <w:rStyle w:val="afb"/>
          <w:rFonts w:hint="eastAsia"/>
          <w:color w:val="000000" w:themeColor="text1"/>
        </w:rPr>
        <w:t>2016年</w:t>
      </w:r>
      <w:r w:rsidRPr="004F06CB">
        <w:rPr>
          <w:rStyle w:val="afb"/>
          <w:rFonts w:hint="eastAsia"/>
          <w:color w:val="000000" w:themeColor="text1"/>
        </w:rPr>
        <w:t>《</w:t>
      </w:r>
      <w:r w:rsidR="008C0C46" w:rsidRPr="004F06CB">
        <w:rPr>
          <w:rStyle w:val="afb"/>
          <w:rFonts w:hint="eastAsia"/>
          <w:color w:val="000000" w:themeColor="text1"/>
        </w:rPr>
        <w:t>GB/T 22484</w:t>
      </w:r>
      <w:r w:rsidRPr="004F06CB">
        <w:rPr>
          <w:rStyle w:val="afb"/>
          <w:rFonts w:hint="eastAsia"/>
          <w:color w:val="000000" w:themeColor="text1"/>
        </w:rPr>
        <w:t>城市公共汽电车客运服务规范》</w:t>
      </w:r>
      <w:bookmarkEnd w:id="76"/>
      <w:r w:rsidRPr="004F06CB">
        <w:rPr>
          <w:rStyle w:val="afb"/>
          <w:rFonts w:hint="eastAsia"/>
          <w:color w:val="000000" w:themeColor="text1"/>
        </w:rPr>
        <w:t>规定“候车亭应便于乘客遮阳避雨，可设置顶篷、座椅、靠架等。”</w:t>
      </w:r>
    </w:p>
    <w:p w14:paraId="353D9CE2" w14:textId="2EA8D677" w:rsidR="00173A2B" w:rsidRPr="004F06CB" w:rsidRDefault="00E73AA8" w:rsidP="00BC3B87">
      <w:pPr>
        <w:ind w:firstLine="480"/>
        <w:rPr>
          <w:color w:val="000000" w:themeColor="text1"/>
        </w:rPr>
      </w:pPr>
      <w:r w:rsidRPr="004F06CB">
        <w:rPr>
          <w:rFonts w:hint="eastAsia"/>
          <w:color w:val="000000" w:themeColor="text1"/>
        </w:rPr>
        <w:t xml:space="preserve">5.1.2 </w:t>
      </w:r>
      <w:r w:rsidR="00BC3B87" w:rsidRPr="004F06CB">
        <w:rPr>
          <w:rFonts w:hint="eastAsia"/>
          <w:color w:val="000000" w:themeColor="text1"/>
        </w:rPr>
        <w:t>长安街及其延长线、二环路、三环路、四环路、三环内主要干道、城市副中心、机场临空经济区等重点道路、重点功能区及新建城区，</w:t>
      </w:r>
      <w:r w:rsidR="00BC3B87" w:rsidRPr="004F06CB">
        <w:rPr>
          <w:rFonts w:hint="eastAsia"/>
          <w:b/>
          <w:bCs/>
          <w:color w:val="000000" w:themeColor="text1"/>
        </w:rPr>
        <w:t>应采用通透型候车亭，</w:t>
      </w:r>
      <w:r w:rsidR="00BC3B87" w:rsidRPr="004F06CB">
        <w:rPr>
          <w:rFonts w:hint="eastAsia"/>
          <w:color w:val="000000" w:themeColor="text1"/>
        </w:rPr>
        <w:t>候车亭挡板不应遮挡视线和影响景观，</w:t>
      </w:r>
      <w:bookmarkStart w:id="77" w:name="_Hlk199338590"/>
      <w:r w:rsidR="00BC3B87" w:rsidRPr="004F06CB">
        <w:rPr>
          <w:rFonts w:hint="eastAsia"/>
          <w:color w:val="000000" w:themeColor="text1"/>
        </w:rPr>
        <w:t>应采用钢化透明材质</w:t>
      </w:r>
      <w:bookmarkEnd w:id="77"/>
      <w:r w:rsidR="00BC3B87" w:rsidRPr="004F06CB">
        <w:rPr>
          <w:rFonts w:hint="eastAsia"/>
          <w:color w:val="000000" w:themeColor="text1"/>
        </w:rPr>
        <w:t>。</w:t>
      </w:r>
      <w:bookmarkStart w:id="78" w:name="OLE_LINK57"/>
      <w:r w:rsidR="00BC3B87" w:rsidRPr="004F06CB">
        <w:rPr>
          <w:rFonts w:hint="eastAsia"/>
          <w:color w:val="000000" w:themeColor="text1"/>
        </w:rPr>
        <w:t>挡板被遮挡面积的比例不应超过挡板总面积的30%。</w:t>
      </w:r>
      <w:bookmarkEnd w:id="78"/>
      <w:r w:rsidR="00173A2B" w:rsidRPr="004F06CB">
        <w:rPr>
          <w:rFonts w:hint="eastAsia"/>
          <w:color w:val="000000" w:themeColor="text1"/>
        </w:rPr>
        <w:t>其他道路可参照执行。</w:t>
      </w:r>
    </w:p>
    <w:p w14:paraId="3F010473" w14:textId="5EB4F1DA" w:rsidR="00E73AA8" w:rsidRPr="004F06CB" w:rsidRDefault="00E73AA8" w:rsidP="00C218E8">
      <w:pPr>
        <w:ind w:firstLine="480"/>
        <w:rPr>
          <w:rStyle w:val="afb"/>
          <w:color w:val="000000" w:themeColor="text1"/>
        </w:rPr>
      </w:pPr>
      <w:r w:rsidRPr="004F06CB">
        <w:rPr>
          <w:rStyle w:val="afb"/>
          <w:rFonts w:hint="eastAsia"/>
          <w:color w:val="000000" w:themeColor="text1"/>
        </w:rPr>
        <w:t>说明：</w:t>
      </w:r>
      <w:r w:rsidR="007969EC" w:rsidRPr="004F06CB">
        <w:rPr>
          <w:rStyle w:val="afb"/>
          <w:rFonts w:hint="eastAsia"/>
          <w:color w:val="000000" w:themeColor="text1"/>
        </w:rPr>
        <w:t>根据北京地标</w:t>
      </w:r>
      <w:r w:rsidR="00BC3B87" w:rsidRPr="004F06CB">
        <w:rPr>
          <w:rStyle w:val="afb"/>
          <w:rFonts w:hint="eastAsia"/>
          <w:color w:val="000000" w:themeColor="text1"/>
        </w:rPr>
        <w:t>2024年</w:t>
      </w:r>
      <w:r w:rsidR="007969EC" w:rsidRPr="004F06CB">
        <w:rPr>
          <w:rStyle w:val="afb"/>
          <w:rFonts w:hint="eastAsia"/>
          <w:color w:val="000000" w:themeColor="text1"/>
        </w:rPr>
        <w:t>《</w:t>
      </w:r>
      <w:r w:rsidR="00BC3B87" w:rsidRPr="004F06CB">
        <w:rPr>
          <w:rStyle w:val="afb"/>
          <w:rFonts w:hint="eastAsia"/>
          <w:color w:val="000000" w:themeColor="text1"/>
        </w:rPr>
        <w:t>DB11</w:t>
      </w:r>
      <w:r w:rsidR="008C0C46" w:rsidRPr="004F06CB">
        <w:rPr>
          <w:rStyle w:val="afb"/>
          <w:rFonts w:hint="eastAsia"/>
          <w:color w:val="000000" w:themeColor="text1"/>
        </w:rPr>
        <w:t>/</w:t>
      </w:r>
      <w:r w:rsidR="00BC3B87" w:rsidRPr="004F06CB">
        <w:rPr>
          <w:rStyle w:val="afb"/>
          <w:rFonts w:hint="eastAsia"/>
          <w:color w:val="000000" w:themeColor="text1"/>
        </w:rPr>
        <w:t>T 1116</w:t>
      </w:r>
      <w:r w:rsidR="007969EC" w:rsidRPr="004F06CB">
        <w:rPr>
          <w:rStyle w:val="afb"/>
          <w:rFonts w:hint="eastAsia"/>
          <w:color w:val="000000" w:themeColor="text1"/>
        </w:rPr>
        <w:t>城市道路空间规划设计标准》补充重点区域应采用通透型候车亭。</w:t>
      </w:r>
      <w:r w:rsidR="00BC3B87" w:rsidRPr="004F06CB">
        <w:rPr>
          <w:rStyle w:val="afb"/>
          <w:rFonts w:hint="eastAsia"/>
          <w:color w:val="000000" w:themeColor="text1"/>
        </w:rPr>
        <w:t>同时，为突出乘车有效信息，</w:t>
      </w:r>
      <w:r w:rsidR="00173A2B" w:rsidRPr="004F06CB">
        <w:rPr>
          <w:rStyle w:val="afb"/>
          <w:rFonts w:hint="eastAsia"/>
          <w:color w:val="000000" w:themeColor="text1"/>
        </w:rPr>
        <w:t>不</w:t>
      </w:r>
      <w:r w:rsidR="00676733" w:rsidRPr="004F06CB">
        <w:rPr>
          <w:rStyle w:val="afb"/>
          <w:rFonts w:hint="eastAsia"/>
          <w:color w:val="000000" w:themeColor="text1"/>
        </w:rPr>
        <w:t>突出</w:t>
      </w:r>
      <w:r w:rsidR="00173A2B" w:rsidRPr="004F06CB">
        <w:rPr>
          <w:rStyle w:val="afb"/>
          <w:rFonts w:hint="eastAsia"/>
          <w:color w:val="000000" w:themeColor="text1"/>
        </w:rPr>
        <w:t>广</w:t>
      </w:r>
      <w:r w:rsidR="003023D3" w:rsidRPr="004F06CB">
        <w:rPr>
          <w:rStyle w:val="afb"/>
          <w:rFonts w:hint="eastAsia"/>
          <w:color w:val="000000" w:themeColor="text1"/>
        </w:rPr>
        <w:t>告</w:t>
      </w:r>
      <w:r w:rsidR="00676733" w:rsidRPr="004F06CB">
        <w:rPr>
          <w:rStyle w:val="afb"/>
          <w:rFonts w:hint="eastAsia"/>
          <w:color w:val="000000" w:themeColor="text1"/>
        </w:rPr>
        <w:t>设定相关规定</w:t>
      </w:r>
      <w:r w:rsidR="00BC3B87" w:rsidRPr="004F06CB">
        <w:rPr>
          <w:rStyle w:val="afb"/>
          <w:rFonts w:hint="eastAsia"/>
          <w:color w:val="000000" w:themeColor="text1"/>
        </w:rPr>
        <w:t>。</w:t>
      </w:r>
    </w:p>
    <w:p w14:paraId="115B0091" w14:textId="167123FB" w:rsidR="00BC3B87" w:rsidRPr="004F06CB" w:rsidRDefault="00BC3B87" w:rsidP="00BC3B87">
      <w:pPr>
        <w:ind w:firstLine="480"/>
        <w:rPr>
          <w:rFonts w:hAnsi="宋体"/>
          <w:color w:val="000000" w:themeColor="text1"/>
          <w:szCs w:val="24"/>
        </w:rPr>
      </w:pPr>
      <w:r w:rsidRPr="004F06CB">
        <w:rPr>
          <w:rFonts w:hAnsi="宋体" w:hint="eastAsia"/>
          <w:color w:val="000000" w:themeColor="text1"/>
          <w:szCs w:val="24"/>
        </w:rPr>
        <w:t>5.1.3 顶篷宽度不宜小于1.5m，顶</w:t>
      </w:r>
      <w:proofErr w:type="gramStart"/>
      <w:r w:rsidRPr="004F06CB">
        <w:rPr>
          <w:rFonts w:hAnsi="宋体" w:hint="eastAsia"/>
          <w:color w:val="000000" w:themeColor="text1"/>
          <w:szCs w:val="24"/>
        </w:rPr>
        <w:t>篷篷</w:t>
      </w:r>
      <w:proofErr w:type="gramEnd"/>
      <w:r w:rsidRPr="004F06CB">
        <w:rPr>
          <w:rFonts w:hAnsi="宋体" w:hint="eastAsia"/>
          <w:color w:val="000000" w:themeColor="text1"/>
          <w:szCs w:val="24"/>
        </w:rPr>
        <w:t>缘的最低点至站台地面的高度不应小于2.5m，顶篷外廓在地面上的投影线与车辆停靠位一侧路缘石外缘的水平距离不应小于</w:t>
      </w:r>
      <w:r w:rsidRPr="004F06CB">
        <w:rPr>
          <w:rFonts w:hAnsi="宋体" w:hint="eastAsia"/>
          <w:b/>
          <w:bCs/>
          <w:color w:val="000000" w:themeColor="text1"/>
          <w:szCs w:val="24"/>
        </w:rPr>
        <w:t>0.25m。</w:t>
      </w:r>
    </w:p>
    <w:p w14:paraId="34AB86EC" w14:textId="3F8CC3B0" w:rsidR="00BC3B87" w:rsidRPr="004F06CB" w:rsidRDefault="00BC3B87" w:rsidP="00BC3B87">
      <w:pPr>
        <w:ind w:firstLine="480"/>
        <w:rPr>
          <w:rStyle w:val="afb"/>
          <w:color w:val="000000" w:themeColor="text1"/>
        </w:rPr>
      </w:pPr>
      <w:r w:rsidRPr="004F06CB">
        <w:rPr>
          <w:rStyle w:val="afb"/>
          <w:rFonts w:hint="eastAsia"/>
          <w:color w:val="000000" w:themeColor="text1"/>
        </w:rPr>
        <w:t>说明：为了更多的公交站台有条件设置顶篷，方便乘客候车，以及根据2017年</w:t>
      </w:r>
      <w:bookmarkStart w:id="79" w:name="_Hlk199432251"/>
      <w:r w:rsidRPr="004F06CB">
        <w:rPr>
          <w:rStyle w:val="afb"/>
          <w:rFonts w:hint="eastAsia"/>
          <w:color w:val="000000" w:themeColor="text1"/>
        </w:rPr>
        <w:t>《JT/T 1118城市公共汽电车车站设施功能要求》</w:t>
      </w:r>
      <w:bookmarkEnd w:id="79"/>
      <w:r w:rsidRPr="004F06CB">
        <w:rPr>
          <w:rStyle w:val="afb"/>
          <w:rFonts w:hint="eastAsia"/>
          <w:color w:val="000000" w:themeColor="text1"/>
        </w:rPr>
        <w:t>要求，将顶篷外廓在地面上的投影线与车辆停靠位一侧路缘石外缘的水平距离不应小于0.4m降为0.25米。</w:t>
      </w:r>
    </w:p>
    <w:p w14:paraId="4C11EAD3" w14:textId="5BC7B8D9" w:rsidR="00EC4E59" w:rsidRPr="004F06CB" w:rsidRDefault="00E73AA8" w:rsidP="00C218E8">
      <w:pPr>
        <w:ind w:firstLine="480"/>
        <w:rPr>
          <w:rFonts w:hAnsi="宋体"/>
          <w:color w:val="000000" w:themeColor="text1"/>
          <w:szCs w:val="24"/>
        </w:rPr>
      </w:pPr>
      <w:r w:rsidRPr="004F06CB">
        <w:rPr>
          <w:rFonts w:hAnsi="宋体" w:hint="eastAsia"/>
          <w:color w:val="000000" w:themeColor="text1"/>
          <w:szCs w:val="24"/>
        </w:rPr>
        <w:t>5.1.</w:t>
      </w:r>
      <w:r w:rsidR="00EC4E59" w:rsidRPr="004F06CB">
        <w:rPr>
          <w:rFonts w:hAnsi="宋体" w:hint="eastAsia"/>
          <w:color w:val="000000" w:themeColor="text1"/>
          <w:szCs w:val="24"/>
        </w:rPr>
        <w:t>5</w:t>
      </w:r>
      <w:r w:rsidRPr="004F06CB">
        <w:rPr>
          <w:rFonts w:hAnsi="宋体" w:hint="eastAsia"/>
          <w:color w:val="000000" w:themeColor="text1"/>
          <w:szCs w:val="24"/>
        </w:rPr>
        <w:t xml:space="preserve"> 设置在外侧分隔带的站台，</w:t>
      </w:r>
      <w:r w:rsidR="00EC4E59" w:rsidRPr="004F06CB">
        <w:rPr>
          <w:rFonts w:hAnsi="宋体" w:hint="eastAsia"/>
          <w:color w:val="000000" w:themeColor="text1"/>
          <w:szCs w:val="24"/>
        </w:rPr>
        <w:t>外侧分隔带宽度小于等于1.5m的，不应设置候车亭。</w:t>
      </w:r>
    </w:p>
    <w:p w14:paraId="777E54D7" w14:textId="10911464" w:rsidR="00EC4E59" w:rsidRPr="004F06CB" w:rsidRDefault="00EC4E59" w:rsidP="00C218E8">
      <w:pPr>
        <w:ind w:firstLine="480"/>
        <w:rPr>
          <w:rStyle w:val="afb"/>
          <w:color w:val="000000" w:themeColor="text1"/>
        </w:rPr>
      </w:pPr>
      <w:r w:rsidRPr="004F06CB">
        <w:rPr>
          <w:rStyle w:val="afb"/>
          <w:color w:val="000000" w:themeColor="text1"/>
        </w:rPr>
        <w:t>说明：</w:t>
      </w:r>
      <w:r w:rsidR="007F372D" w:rsidRPr="004F06CB">
        <w:rPr>
          <w:rStyle w:val="afb"/>
          <w:rFonts w:hint="eastAsia"/>
          <w:color w:val="000000" w:themeColor="text1"/>
        </w:rPr>
        <w:t>调整说法，与4.2.6</w:t>
      </w:r>
      <w:r w:rsidR="009F6336" w:rsidRPr="004F06CB">
        <w:rPr>
          <w:rStyle w:val="afb"/>
          <w:rFonts w:hint="eastAsia"/>
          <w:color w:val="000000" w:themeColor="text1"/>
        </w:rPr>
        <w:t>内容</w:t>
      </w:r>
      <w:r w:rsidR="007F372D" w:rsidRPr="004F06CB">
        <w:rPr>
          <w:rStyle w:val="afb"/>
          <w:rFonts w:hint="eastAsia"/>
          <w:color w:val="000000" w:themeColor="text1"/>
        </w:rPr>
        <w:t>合并。</w:t>
      </w:r>
    </w:p>
    <w:p w14:paraId="58487209" w14:textId="00C47B98" w:rsidR="00E73AA8" w:rsidRPr="004F06CB" w:rsidRDefault="00E73AA8" w:rsidP="00C218E8">
      <w:pPr>
        <w:ind w:firstLine="482"/>
        <w:rPr>
          <w:rFonts w:hAnsi="宋体"/>
          <w:b/>
          <w:bCs/>
          <w:color w:val="000000" w:themeColor="text1"/>
          <w:szCs w:val="24"/>
        </w:rPr>
      </w:pPr>
      <w:r w:rsidRPr="004F06CB">
        <w:rPr>
          <w:rFonts w:hAnsi="宋体" w:hint="eastAsia"/>
          <w:b/>
          <w:bCs/>
          <w:color w:val="000000" w:themeColor="text1"/>
          <w:szCs w:val="24"/>
        </w:rPr>
        <w:t>5.1.</w:t>
      </w:r>
      <w:r w:rsidR="00EC4E59" w:rsidRPr="004F06CB">
        <w:rPr>
          <w:rFonts w:hAnsi="宋体" w:hint="eastAsia"/>
          <w:b/>
          <w:bCs/>
          <w:color w:val="000000" w:themeColor="text1"/>
          <w:szCs w:val="24"/>
        </w:rPr>
        <w:t>5</w:t>
      </w:r>
      <w:r w:rsidRPr="004F06CB">
        <w:rPr>
          <w:rFonts w:hAnsi="宋体" w:hint="eastAsia"/>
          <w:b/>
          <w:bCs/>
          <w:color w:val="000000" w:themeColor="text1"/>
          <w:szCs w:val="24"/>
        </w:rPr>
        <w:t xml:space="preserve"> 既有道路公交站台设置在路侧带，且设置候车亭后</w:t>
      </w:r>
      <w:r w:rsidRPr="004F06CB">
        <w:rPr>
          <w:rFonts w:hAnsi="宋体" w:hint="eastAsia"/>
          <w:color w:val="000000" w:themeColor="text1"/>
          <w:szCs w:val="24"/>
        </w:rPr>
        <w:t>人行道剩余宽度小于本规范表1中最小值的，</w:t>
      </w:r>
      <w:bookmarkStart w:id="80" w:name="OLE_LINK54"/>
      <w:r w:rsidRPr="004F06CB">
        <w:rPr>
          <w:rFonts w:hAnsi="宋体" w:hint="eastAsia"/>
          <w:b/>
          <w:bCs/>
          <w:color w:val="000000" w:themeColor="text1"/>
          <w:szCs w:val="24"/>
        </w:rPr>
        <w:t>宜采用通透的反向候车亭</w:t>
      </w:r>
      <w:bookmarkEnd w:id="80"/>
      <w:r w:rsidRPr="004F06CB">
        <w:rPr>
          <w:rFonts w:hAnsi="宋体" w:hint="eastAsia"/>
          <w:b/>
          <w:bCs/>
          <w:color w:val="000000" w:themeColor="text1"/>
          <w:szCs w:val="24"/>
        </w:rPr>
        <w:t>或结合路侧绿化设施</w:t>
      </w:r>
      <w:proofErr w:type="gramStart"/>
      <w:r w:rsidRPr="004F06CB">
        <w:rPr>
          <w:rFonts w:hAnsi="宋体" w:hint="eastAsia"/>
          <w:b/>
          <w:bCs/>
          <w:color w:val="000000" w:themeColor="text1"/>
          <w:szCs w:val="24"/>
        </w:rPr>
        <w:t>带设置</w:t>
      </w:r>
      <w:proofErr w:type="gramEnd"/>
      <w:r w:rsidRPr="004F06CB">
        <w:rPr>
          <w:rFonts w:hAnsi="宋体" w:hint="eastAsia"/>
          <w:b/>
          <w:bCs/>
          <w:color w:val="000000" w:themeColor="text1"/>
          <w:szCs w:val="24"/>
        </w:rPr>
        <w:t>候车亭。</w:t>
      </w:r>
    </w:p>
    <w:p w14:paraId="51082BBE" w14:textId="7EA149D2" w:rsidR="00E73AA8" w:rsidRPr="004F06CB" w:rsidRDefault="00E73AA8" w:rsidP="00C218E8">
      <w:pPr>
        <w:ind w:firstLine="480"/>
        <w:rPr>
          <w:rStyle w:val="afb"/>
          <w:color w:val="000000" w:themeColor="text1"/>
        </w:rPr>
      </w:pPr>
      <w:r w:rsidRPr="004F06CB">
        <w:rPr>
          <w:rStyle w:val="afb"/>
          <w:rFonts w:hint="eastAsia"/>
          <w:color w:val="000000" w:themeColor="text1"/>
        </w:rPr>
        <w:t>说明：</w:t>
      </w:r>
      <w:bookmarkStart w:id="81" w:name="OLE_LINK18"/>
      <w:r w:rsidR="007969EC" w:rsidRPr="004F06CB">
        <w:rPr>
          <w:rStyle w:val="afb"/>
          <w:rFonts w:hint="eastAsia"/>
          <w:color w:val="000000" w:themeColor="text1"/>
        </w:rPr>
        <w:t>根据北京地标</w:t>
      </w:r>
      <w:bookmarkStart w:id="82" w:name="OLE_LINK53"/>
      <w:r w:rsidR="00EC4E59" w:rsidRPr="004F06CB">
        <w:rPr>
          <w:rStyle w:val="afb"/>
          <w:rFonts w:hint="eastAsia"/>
          <w:color w:val="000000" w:themeColor="text1"/>
        </w:rPr>
        <w:t>2024年</w:t>
      </w:r>
      <w:bookmarkStart w:id="83" w:name="_Hlk199432323"/>
      <w:r w:rsidR="007969EC" w:rsidRPr="004F06CB">
        <w:rPr>
          <w:rStyle w:val="afb"/>
          <w:rFonts w:hint="eastAsia"/>
          <w:color w:val="000000" w:themeColor="text1"/>
        </w:rPr>
        <w:t>《</w:t>
      </w:r>
      <w:r w:rsidR="00EC4E59" w:rsidRPr="004F06CB">
        <w:rPr>
          <w:rStyle w:val="afb"/>
          <w:rFonts w:hint="eastAsia"/>
          <w:color w:val="000000" w:themeColor="text1"/>
        </w:rPr>
        <w:t>DB11T 1116</w:t>
      </w:r>
      <w:r w:rsidR="007969EC" w:rsidRPr="004F06CB">
        <w:rPr>
          <w:rStyle w:val="afb"/>
          <w:rFonts w:hint="eastAsia"/>
          <w:color w:val="000000" w:themeColor="text1"/>
        </w:rPr>
        <w:t>城市道路空间规划设计标准</w:t>
      </w:r>
      <w:bookmarkEnd w:id="82"/>
      <w:r w:rsidR="007969EC" w:rsidRPr="004F06CB">
        <w:rPr>
          <w:rStyle w:val="afb"/>
          <w:rFonts w:hint="eastAsia"/>
          <w:color w:val="000000" w:themeColor="text1"/>
        </w:rPr>
        <w:t>》</w:t>
      </w:r>
      <w:bookmarkEnd w:id="81"/>
      <w:bookmarkEnd w:id="83"/>
      <w:r w:rsidR="00EC4E59" w:rsidRPr="004F06CB">
        <w:rPr>
          <w:rStyle w:val="afb"/>
          <w:rFonts w:hint="eastAsia"/>
          <w:color w:val="000000" w:themeColor="text1"/>
        </w:rPr>
        <w:t>，在</w:t>
      </w:r>
      <w:r w:rsidR="00173A2B" w:rsidRPr="004F06CB">
        <w:rPr>
          <w:rStyle w:val="afb"/>
          <w:rFonts w:hint="eastAsia"/>
          <w:color w:val="000000" w:themeColor="text1"/>
        </w:rPr>
        <w:t>行人通行空间</w:t>
      </w:r>
      <w:r w:rsidR="00EC4E59" w:rsidRPr="004F06CB">
        <w:rPr>
          <w:rStyle w:val="afb"/>
          <w:rFonts w:hint="eastAsia"/>
          <w:color w:val="000000" w:themeColor="text1"/>
        </w:rPr>
        <w:t>不足时，可考虑设置候车亭的其他形式。</w:t>
      </w:r>
    </w:p>
    <w:p w14:paraId="0701EF6F" w14:textId="13AE922B" w:rsidR="00E73AA8" w:rsidRPr="004F06CB" w:rsidRDefault="00E73AA8" w:rsidP="00C218E8">
      <w:pPr>
        <w:ind w:firstLine="482"/>
        <w:rPr>
          <w:rFonts w:hAnsi="宋体"/>
          <w:b/>
          <w:bCs/>
          <w:color w:val="000000" w:themeColor="text1"/>
          <w:szCs w:val="24"/>
        </w:rPr>
      </w:pPr>
      <w:r w:rsidRPr="004F06CB">
        <w:rPr>
          <w:rFonts w:hAnsi="宋体" w:hint="eastAsia"/>
          <w:b/>
          <w:bCs/>
          <w:color w:val="000000" w:themeColor="text1"/>
          <w:szCs w:val="24"/>
        </w:rPr>
        <w:t>5.1.6 分站台设置的，候车</w:t>
      </w:r>
      <w:proofErr w:type="gramStart"/>
      <w:r w:rsidRPr="004F06CB">
        <w:rPr>
          <w:rFonts w:hAnsi="宋体" w:hint="eastAsia"/>
          <w:b/>
          <w:bCs/>
          <w:color w:val="000000" w:themeColor="text1"/>
          <w:szCs w:val="24"/>
        </w:rPr>
        <w:t>亭顶篷应明示</w:t>
      </w:r>
      <w:proofErr w:type="gramEnd"/>
      <w:r w:rsidRPr="004F06CB">
        <w:rPr>
          <w:rFonts w:hAnsi="宋体" w:hint="eastAsia"/>
          <w:b/>
          <w:bCs/>
          <w:color w:val="000000" w:themeColor="text1"/>
          <w:szCs w:val="24"/>
        </w:rPr>
        <w:t>当前站站名和线路名。</w:t>
      </w:r>
    </w:p>
    <w:p w14:paraId="4FC8C942" w14:textId="4830F562" w:rsidR="00E73AA8" w:rsidRPr="004F06CB" w:rsidRDefault="00E73AA8" w:rsidP="00BA18E4">
      <w:pPr>
        <w:ind w:firstLine="480"/>
        <w:rPr>
          <w:rStyle w:val="afb"/>
          <w:color w:val="000000" w:themeColor="text1"/>
        </w:rPr>
      </w:pPr>
      <w:r w:rsidRPr="004F06CB">
        <w:rPr>
          <w:rStyle w:val="afb"/>
          <w:rFonts w:hint="eastAsia"/>
          <w:color w:val="000000" w:themeColor="text1"/>
        </w:rPr>
        <w:lastRenderedPageBreak/>
        <w:t>说明：</w:t>
      </w:r>
      <w:r w:rsidR="00BA18E4" w:rsidRPr="004F06CB">
        <w:rPr>
          <w:rStyle w:val="afb"/>
          <w:rFonts w:hint="eastAsia"/>
          <w:color w:val="000000" w:themeColor="text1"/>
        </w:rPr>
        <w:t>加强分站台指引，</w:t>
      </w:r>
      <w:r w:rsidRPr="004F06CB">
        <w:rPr>
          <w:rStyle w:val="afb"/>
          <w:rFonts w:hint="eastAsia"/>
          <w:color w:val="000000" w:themeColor="text1"/>
        </w:rPr>
        <w:t>以避免乘客找不到分站台或不清楚乘车</w:t>
      </w:r>
      <w:r w:rsidR="009F6336" w:rsidRPr="004F06CB">
        <w:rPr>
          <w:rStyle w:val="afb"/>
          <w:rFonts w:hint="eastAsia"/>
          <w:color w:val="000000" w:themeColor="text1"/>
        </w:rPr>
        <w:t>位置</w:t>
      </w:r>
      <w:r w:rsidRPr="004F06CB">
        <w:rPr>
          <w:rStyle w:val="afb"/>
          <w:rFonts w:hint="eastAsia"/>
          <w:color w:val="000000" w:themeColor="text1"/>
        </w:rPr>
        <w:t>。</w:t>
      </w:r>
      <w:r w:rsidR="009F6336" w:rsidRPr="004F06CB">
        <w:rPr>
          <w:rStyle w:val="afb"/>
          <w:rFonts w:hint="eastAsia"/>
          <w:color w:val="000000" w:themeColor="text1"/>
        </w:rPr>
        <w:t>另外，</w:t>
      </w:r>
      <w:r w:rsidR="00EC4E59" w:rsidRPr="004F06CB">
        <w:rPr>
          <w:rStyle w:val="afb"/>
          <w:rFonts w:hint="eastAsia"/>
          <w:color w:val="000000" w:themeColor="text1"/>
        </w:rPr>
        <w:t>删除“候车亭顶篷应明示当前站站名和线路名，并应确保乘客在 20m 以内能够识别。”受各人视力有较大差别影响，无法保证20</w:t>
      </w:r>
      <w:r w:rsidR="00EC4E59" w:rsidRPr="004F06CB">
        <w:rPr>
          <w:rStyle w:val="afb"/>
          <w:color w:val="000000" w:themeColor="text1"/>
        </w:rPr>
        <w:t>米以内</w:t>
      </w:r>
      <w:r w:rsidR="00EC4E59" w:rsidRPr="004F06CB">
        <w:rPr>
          <w:rStyle w:val="afb"/>
          <w:rFonts w:hint="eastAsia"/>
          <w:color w:val="000000" w:themeColor="text1"/>
        </w:rPr>
        <w:t>识别的要求。</w:t>
      </w:r>
    </w:p>
    <w:p w14:paraId="262B9AE3" w14:textId="1BC4D82C" w:rsidR="00E73AA8" w:rsidRPr="004F06CB" w:rsidRDefault="00E73AA8" w:rsidP="00C218E8">
      <w:pPr>
        <w:ind w:firstLine="482"/>
        <w:rPr>
          <w:rFonts w:hAnsi="宋体"/>
          <w:b/>
          <w:bCs/>
          <w:color w:val="000000" w:themeColor="text1"/>
          <w:szCs w:val="24"/>
        </w:rPr>
      </w:pPr>
      <w:r w:rsidRPr="004F06CB">
        <w:rPr>
          <w:rFonts w:hAnsi="宋体" w:hint="eastAsia"/>
          <w:b/>
          <w:bCs/>
          <w:color w:val="000000" w:themeColor="text1"/>
          <w:szCs w:val="24"/>
        </w:rPr>
        <w:t xml:space="preserve">5.1.8 </w:t>
      </w:r>
      <w:bookmarkStart w:id="84" w:name="OLE_LINK64"/>
      <w:r w:rsidRPr="004F06CB">
        <w:rPr>
          <w:rFonts w:hAnsi="宋体" w:hint="eastAsia"/>
          <w:b/>
          <w:bCs/>
          <w:color w:val="000000" w:themeColor="text1"/>
          <w:szCs w:val="24"/>
        </w:rPr>
        <w:t>重点功能区、特色街区的站点候车亭</w:t>
      </w:r>
      <w:bookmarkEnd w:id="84"/>
      <w:r w:rsidRPr="004F06CB">
        <w:rPr>
          <w:rFonts w:hAnsi="宋体" w:hint="eastAsia"/>
          <w:b/>
          <w:bCs/>
          <w:color w:val="000000" w:themeColor="text1"/>
          <w:szCs w:val="24"/>
        </w:rPr>
        <w:t>可采用有吸引力的造型和色彩，形成城市特色景观。</w:t>
      </w:r>
    </w:p>
    <w:p w14:paraId="391716D1" w14:textId="13D3B03D" w:rsidR="00E73AA8" w:rsidRPr="004F06CB" w:rsidRDefault="00E73AA8" w:rsidP="00C218E8">
      <w:pPr>
        <w:ind w:firstLine="480"/>
        <w:rPr>
          <w:rStyle w:val="afb"/>
          <w:color w:val="000000" w:themeColor="text1"/>
        </w:rPr>
      </w:pPr>
      <w:r w:rsidRPr="004F06CB">
        <w:rPr>
          <w:rStyle w:val="afb"/>
          <w:rFonts w:hint="eastAsia"/>
          <w:color w:val="000000" w:themeColor="text1"/>
        </w:rPr>
        <w:t>说明：</w:t>
      </w:r>
      <w:r w:rsidR="00087278" w:rsidRPr="004F06CB">
        <w:rPr>
          <w:rStyle w:val="afb"/>
          <w:rFonts w:hint="eastAsia"/>
          <w:color w:val="000000" w:themeColor="text1"/>
        </w:rPr>
        <w:t>根据花园城市、国际旅游城市、</w:t>
      </w:r>
      <w:r w:rsidR="005663AF" w:rsidRPr="004F06CB">
        <w:rPr>
          <w:rStyle w:val="afb"/>
          <w:rFonts w:hint="eastAsia"/>
          <w:color w:val="000000" w:themeColor="text1"/>
        </w:rPr>
        <w:t>四个</w:t>
      </w:r>
      <w:r w:rsidR="00087278" w:rsidRPr="004F06CB">
        <w:rPr>
          <w:rStyle w:val="afb"/>
          <w:rFonts w:hint="eastAsia"/>
          <w:color w:val="000000" w:themeColor="text1"/>
        </w:rPr>
        <w:t>中心等城市建设要求，</w:t>
      </w:r>
      <w:r w:rsidRPr="004F06CB">
        <w:rPr>
          <w:rStyle w:val="afb"/>
          <w:rFonts w:hint="eastAsia"/>
          <w:color w:val="000000" w:themeColor="text1"/>
        </w:rPr>
        <w:t>补充重点功能区、特色街区的站点候车亭设计的情况，</w:t>
      </w:r>
      <w:r w:rsidR="00C73689" w:rsidRPr="004F06CB">
        <w:rPr>
          <w:rStyle w:val="afb"/>
          <w:rFonts w:hint="eastAsia"/>
          <w:color w:val="000000" w:themeColor="text1"/>
        </w:rPr>
        <w:t>鼓励站台向智慧化、景观化转型，以便站台提供多样化服务。</w:t>
      </w:r>
    </w:p>
    <w:p w14:paraId="40F630E2" w14:textId="090709DF" w:rsidR="00E73AA8" w:rsidRPr="004F06CB" w:rsidRDefault="00E73AA8" w:rsidP="00C218E8">
      <w:pPr>
        <w:ind w:firstLine="480"/>
        <w:rPr>
          <w:rFonts w:hAnsi="宋体"/>
          <w:color w:val="000000" w:themeColor="text1"/>
          <w:szCs w:val="24"/>
        </w:rPr>
      </w:pPr>
      <w:r w:rsidRPr="004F06CB">
        <w:rPr>
          <w:rFonts w:hAnsi="宋体" w:hint="eastAsia"/>
          <w:color w:val="000000" w:themeColor="text1"/>
          <w:szCs w:val="24"/>
        </w:rPr>
        <w:t>5.2</w:t>
      </w:r>
      <w:r w:rsidR="00B35888" w:rsidRPr="004F06CB">
        <w:rPr>
          <w:rFonts w:hAnsi="宋体" w:hint="eastAsia"/>
          <w:color w:val="000000" w:themeColor="text1"/>
          <w:szCs w:val="24"/>
        </w:rPr>
        <w:t xml:space="preserve"> 站牌</w:t>
      </w:r>
    </w:p>
    <w:p w14:paraId="1750C3D5" w14:textId="31377C1D" w:rsidR="00E73AA8" w:rsidRPr="004F06CB" w:rsidRDefault="00E73AA8" w:rsidP="00C218E8">
      <w:pPr>
        <w:ind w:firstLine="480"/>
        <w:rPr>
          <w:rFonts w:hAnsi="宋体"/>
          <w:color w:val="000000" w:themeColor="text1"/>
          <w:szCs w:val="24"/>
        </w:rPr>
      </w:pPr>
      <w:r w:rsidRPr="004F06CB">
        <w:rPr>
          <w:rFonts w:hAnsi="宋体" w:hint="eastAsia"/>
          <w:color w:val="000000" w:themeColor="text1"/>
          <w:szCs w:val="24"/>
        </w:rPr>
        <w:t xml:space="preserve">5.2.1 </w:t>
      </w:r>
      <w:r w:rsidRPr="004F06CB">
        <w:rPr>
          <w:rFonts w:hAnsi="宋体" w:hint="eastAsia"/>
          <w:b/>
          <w:bCs/>
          <w:color w:val="000000" w:themeColor="text1"/>
          <w:szCs w:val="24"/>
        </w:rPr>
        <w:t>站牌应标明本站名称及汉语拼音、线路编号、首末站、中途站、首末班车时间、</w:t>
      </w:r>
      <w:proofErr w:type="gramStart"/>
      <w:r w:rsidRPr="004F06CB">
        <w:rPr>
          <w:rFonts w:hAnsi="宋体" w:hint="eastAsia"/>
          <w:b/>
          <w:bCs/>
          <w:color w:val="000000" w:themeColor="text1"/>
          <w:szCs w:val="24"/>
        </w:rPr>
        <w:t>票价及票制</w:t>
      </w:r>
      <w:proofErr w:type="gramEnd"/>
      <w:r w:rsidRPr="004F06CB">
        <w:rPr>
          <w:rFonts w:hAnsi="宋体" w:hint="eastAsia"/>
          <w:b/>
          <w:bCs/>
          <w:color w:val="000000" w:themeColor="text1"/>
          <w:szCs w:val="24"/>
        </w:rPr>
        <w:t>、行驶方向，应公布服务监督电话，宜列出早晚高峰、平峰时线路发车间隔。</w:t>
      </w:r>
      <w:r w:rsidRPr="004F06CB">
        <w:rPr>
          <w:rFonts w:hAnsi="宋体" w:hint="eastAsia"/>
          <w:color w:val="000000" w:themeColor="text1"/>
          <w:szCs w:val="24"/>
        </w:rPr>
        <w:t>站牌</w:t>
      </w:r>
      <w:r w:rsidR="00EC4E59" w:rsidRPr="004F06CB">
        <w:rPr>
          <w:rFonts w:hAnsi="宋体" w:hint="eastAsia"/>
          <w:color w:val="000000" w:themeColor="text1"/>
          <w:szCs w:val="24"/>
        </w:rPr>
        <w:t>及电子站牌</w:t>
      </w:r>
      <w:r w:rsidRPr="004F06CB">
        <w:rPr>
          <w:rFonts w:hAnsi="宋体" w:hint="eastAsia"/>
          <w:color w:val="000000" w:themeColor="text1"/>
          <w:szCs w:val="24"/>
        </w:rPr>
        <w:t>的牌面设计应符合 DB11/T 657.3 和DB11/T 648 的相关要求。</w:t>
      </w:r>
    </w:p>
    <w:p w14:paraId="125976AF" w14:textId="56DA1C1B" w:rsidR="00EC4E59" w:rsidRPr="004F06CB" w:rsidRDefault="00C73689" w:rsidP="00C218E8">
      <w:pPr>
        <w:ind w:firstLine="480"/>
        <w:rPr>
          <w:rStyle w:val="afb"/>
          <w:color w:val="000000" w:themeColor="text1"/>
        </w:rPr>
      </w:pPr>
      <w:r w:rsidRPr="004F06CB">
        <w:rPr>
          <w:rStyle w:val="afb"/>
          <w:rFonts w:hint="eastAsia"/>
          <w:color w:val="000000" w:themeColor="text1"/>
        </w:rPr>
        <w:t>说明：</w:t>
      </w:r>
      <w:r w:rsidR="00EC4E59" w:rsidRPr="004F06CB">
        <w:rPr>
          <w:rStyle w:val="afb"/>
          <w:rFonts w:hint="eastAsia"/>
          <w:color w:val="000000" w:themeColor="text1"/>
        </w:rPr>
        <w:t>根据最新的《</w:t>
      </w:r>
      <w:bookmarkStart w:id="85" w:name="OLE_LINK35"/>
      <w:r w:rsidR="00EC4E59" w:rsidRPr="004F06CB">
        <w:rPr>
          <w:rStyle w:val="afb"/>
          <w:color w:val="000000" w:themeColor="text1"/>
        </w:rPr>
        <w:t>GB</w:t>
      </w:r>
      <w:r w:rsidR="00EC4E59" w:rsidRPr="004F06CB">
        <w:rPr>
          <w:rStyle w:val="afb"/>
          <w:rFonts w:hint="eastAsia"/>
          <w:color w:val="000000" w:themeColor="text1"/>
        </w:rPr>
        <w:t>/</w:t>
      </w:r>
      <w:r w:rsidR="00EC4E59" w:rsidRPr="004F06CB">
        <w:rPr>
          <w:rStyle w:val="afb"/>
          <w:color w:val="000000" w:themeColor="text1"/>
        </w:rPr>
        <w:t>T 22484</w:t>
      </w:r>
      <w:r w:rsidR="00EC4E59" w:rsidRPr="004F06CB">
        <w:rPr>
          <w:rStyle w:val="afb"/>
          <w:rFonts w:hint="eastAsia"/>
          <w:color w:val="000000" w:themeColor="text1"/>
        </w:rPr>
        <w:t xml:space="preserve"> 城市公共汽电车客运服务规范</w:t>
      </w:r>
      <w:bookmarkEnd w:id="85"/>
      <w:r w:rsidR="00EC4E59" w:rsidRPr="004F06CB">
        <w:rPr>
          <w:rStyle w:val="afb"/>
          <w:rFonts w:hint="eastAsia"/>
          <w:color w:val="000000" w:themeColor="text1"/>
        </w:rPr>
        <w:t>》,补充站牌应包含的内容。</w:t>
      </w:r>
    </w:p>
    <w:p w14:paraId="6E92A687" w14:textId="77777777" w:rsidR="00627E0D" w:rsidRPr="004F06CB" w:rsidRDefault="00627E0D" w:rsidP="00627E0D">
      <w:pPr>
        <w:ind w:firstLine="482"/>
        <w:rPr>
          <w:rFonts w:hAnsi="宋体"/>
          <w:b/>
          <w:bCs/>
          <w:color w:val="000000" w:themeColor="text1"/>
          <w:szCs w:val="24"/>
        </w:rPr>
      </w:pPr>
      <w:r w:rsidRPr="004F06CB">
        <w:rPr>
          <w:rFonts w:hAnsi="宋体" w:hint="eastAsia"/>
          <w:b/>
          <w:bCs/>
          <w:color w:val="000000" w:themeColor="text1"/>
          <w:szCs w:val="24"/>
        </w:rPr>
        <w:t>5.2.2 定班公交站牌应明显标出线路类型，应标明每日运营时段、发车间隔或发车时刻表。</w:t>
      </w:r>
    </w:p>
    <w:p w14:paraId="1457C68D" w14:textId="49FF686C" w:rsidR="00627E0D" w:rsidRPr="004F06CB" w:rsidRDefault="00627E0D" w:rsidP="00627E0D">
      <w:pPr>
        <w:ind w:firstLine="480"/>
        <w:rPr>
          <w:rStyle w:val="afb"/>
          <w:color w:val="000000" w:themeColor="text1"/>
        </w:rPr>
      </w:pPr>
      <w:r w:rsidRPr="004F06CB">
        <w:rPr>
          <w:rStyle w:val="afb"/>
          <w:rFonts w:hint="eastAsia"/>
          <w:color w:val="000000" w:themeColor="text1"/>
        </w:rPr>
        <w:t>说明：</w:t>
      </w:r>
      <w:r w:rsidR="004130DA" w:rsidRPr="004F06CB">
        <w:rPr>
          <w:rStyle w:val="afb"/>
          <w:rFonts w:hint="eastAsia"/>
          <w:color w:val="000000" w:themeColor="text1"/>
        </w:rPr>
        <w:t>定班公交运营时间与常规公交线路差异大，故新增</w:t>
      </w:r>
      <w:r w:rsidRPr="004F06CB">
        <w:rPr>
          <w:rStyle w:val="afb"/>
          <w:rFonts w:hint="eastAsia"/>
          <w:color w:val="000000" w:themeColor="text1"/>
        </w:rPr>
        <w:t>定班公交站牌的牌面信息相关要求，便于市民乘车。</w:t>
      </w:r>
    </w:p>
    <w:p w14:paraId="08F64159" w14:textId="0B0B6968" w:rsidR="00627E0D" w:rsidRPr="004F06CB" w:rsidRDefault="00627E0D" w:rsidP="00627E0D">
      <w:pPr>
        <w:ind w:firstLine="482"/>
        <w:rPr>
          <w:rFonts w:hAnsi="宋体"/>
          <w:b/>
          <w:bCs/>
          <w:color w:val="000000" w:themeColor="text1"/>
          <w:szCs w:val="24"/>
        </w:rPr>
      </w:pPr>
      <w:r w:rsidRPr="004F06CB">
        <w:rPr>
          <w:rFonts w:hAnsi="宋体" w:hint="eastAsia"/>
          <w:b/>
          <w:bCs/>
          <w:color w:val="000000" w:themeColor="text1"/>
          <w:szCs w:val="24"/>
        </w:rPr>
        <w:t>5.2.3 宜在站牌上标明可便利换乘轨道交通的公交站点，方便乘客公交轨道换乘。</w:t>
      </w:r>
    </w:p>
    <w:p w14:paraId="1234F5A0" w14:textId="75480AC3" w:rsidR="00627E0D" w:rsidRPr="004F06CB" w:rsidRDefault="00627E0D" w:rsidP="00627E0D">
      <w:pPr>
        <w:ind w:firstLine="480"/>
        <w:rPr>
          <w:rStyle w:val="afb"/>
          <w:color w:val="000000" w:themeColor="text1"/>
        </w:rPr>
      </w:pPr>
      <w:r w:rsidRPr="004F06CB">
        <w:rPr>
          <w:rStyle w:val="afb"/>
          <w:rFonts w:hint="eastAsia"/>
          <w:color w:val="000000" w:themeColor="text1"/>
        </w:rPr>
        <w:t>说明：公交</w:t>
      </w:r>
      <w:r w:rsidR="00F71128" w:rsidRPr="004F06CB">
        <w:rPr>
          <w:rStyle w:val="afb"/>
          <w:rFonts w:hint="eastAsia"/>
          <w:color w:val="000000" w:themeColor="text1"/>
        </w:rPr>
        <w:t>轨道融合</w:t>
      </w:r>
      <w:r w:rsidRPr="004F06CB">
        <w:rPr>
          <w:rStyle w:val="afb"/>
          <w:rFonts w:hint="eastAsia"/>
          <w:color w:val="000000" w:themeColor="text1"/>
        </w:rPr>
        <w:t>发展是</w:t>
      </w:r>
      <w:r w:rsidR="00F71128" w:rsidRPr="004F06CB">
        <w:rPr>
          <w:rStyle w:val="afb"/>
          <w:rFonts w:hint="eastAsia"/>
          <w:color w:val="000000" w:themeColor="text1"/>
        </w:rPr>
        <w:t>城市公共交通发展需求，</w:t>
      </w:r>
      <w:r w:rsidRPr="004F06CB">
        <w:rPr>
          <w:rStyle w:val="afb"/>
          <w:rFonts w:hint="eastAsia"/>
          <w:color w:val="000000" w:themeColor="text1"/>
        </w:rPr>
        <w:t>在公交站牌上体现轨道换乘信息，是</w:t>
      </w:r>
      <w:r w:rsidR="00F71128" w:rsidRPr="004F06CB">
        <w:rPr>
          <w:rStyle w:val="afb"/>
          <w:rFonts w:hint="eastAsia"/>
          <w:color w:val="000000" w:themeColor="text1"/>
        </w:rPr>
        <w:t>重要的融合发展方式</w:t>
      </w:r>
      <w:r w:rsidRPr="004F06CB">
        <w:rPr>
          <w:rStyle w:val="afb"/>
          <w:rFonts w:hint="eastAsia"/>
          <w:color w:val="000000" w:themeColor="text1"/>
        </w:rPr>
        <w:t>，能够提高乘客出行体验和城市公共交通的整体效率和服务品质。</w:t>
      </w:r>
    </w:p>
    <w:p w14:paraId="27543A0C" w14:textId="3952A415" w:rsidR="00EC4E59" w:rsidRPr="004F06CB" w:rsidRDefault="00EC4E59" w:rsidP="00EC4E59">
      <w:pPr>
        <w:ind w:firstLine="480"/>
        <w:rPr>
          <w:rFonts w:hAnsi="宋体"/>
          <w:b/>
          <w:bCs/>
          <w:iCs/>
          <w:color w:val="000000" w:themeColor="text1"/>
          <w:szCs w:val="24"/>
        </w:rPr>
      </w:pPr>
      <w:r w:rsidRPr="004F06CB">
        <w:rPr>
          <w:rFonts w:hAnsi="宋体" w:hint="eastAsia"/>
          <w:iCs/>
          <w:color w:val="000000" w:themeColor="text1"/>
          <w:szCs w:val="24"/>
        </w:rPr>
        <w:t>5.2.</w:t>
      </w:r>
      <w:r w:rsidR="00627E0D" w:rsidRPr="004F06CB">
        <w:rPr>
          <w:rFonts w:hAnsi="宋体" w:hint="eastAsia"/>
          <w:iCs/>
          <w:color w:val="000000" w:themeColor="text1"/>
          <w:szCs w:val="24"/>
        </w:rPr>
        <w:t>4</w:t>
      </w:r>
      <w:r w:rsidRPr="004F06CB">
        <w:rPr>
          <w:rFonts w:hAnsi="宋体" w:hint="eastAsia"/>
          <w:iCs/>
          <w:color w:val="000000" w:themeColor="text1"/>
          <w:szCs w:val="24"/>
        </w:rPr>
        <w:t>多块站牌竖向排列，最上面站牌（不含电子站牌）顶边距地面的高度不应大于2.2m；最下面站牌底边距地面的距离不应小于1.0m，空间不足且线路较多的不应小于0.8m。</w:t>
      </w:r>
      <w:r w:rsidR="00C20D85" w:rsidRPr="004F06CB">
        <w:rPr>
          <w:rFonts w:hAnsi="宋体" w:hint="eastAsia"/>
          <w:b/>
          <w:bCs/>
          <w:iCs/>
          <w:color w:val="000000" w:themeColor="text1"/>
          <w:szCs w:val="24"/>
        </w:rPr>
        <w:t>线路较多的，站牌应设置两面或与候车亭一体化设置。站牌两面设置的，两侧均应留有足够的站立可视空间。</w:t>
      </w:r>
    </w:p>
    <w:p w14:paraId="0E463E6E" w14:textId="7D2CA942" w:rsidR="00C214A0" w:rsidRPr="004F06CB" w:rsidRDefault="00EC4E59" w:rsidP="00EC4E59">
      <w:pPr>
        <w:ind w:firstLine="480"/>
        <w:rPr>
          <w:rStyle w:val="afb"/>
          <w:color w:val="000000" w:themeColor="text1"/>
        </w:rPr>
      </w:pPr>
      <w:r w:rsidRPr="004F06CB">
        <w:rPr>
          <w:rStyle w:val="afb"/>
          <w:rFonts w:hint="eastAsia"/>
          <w:color w:val="000000" w:themeColor="text1"/>
        </w:rPr>
        <w:lastRenderedPageBreak/>
        <w:t>说明：</w:t>
      </w:r>
      <w:r w:rsidR="00C214A0" w:rsidRPr="004F06CB">
        <w:rPr>
          <w:rStyle w:val="afb"/>
          <w:rFonts w:hint="eastAsia"/>
          <w:color w:val="000000" w:themeColor="text1"/>
        </w:rPr>
        <w:t>考虑部分站台停靠线路多，为避免设置多个公交站牌，</w:t>
      </w:r>
      <w:r w:rsidR="00C76ED6" w:rsidRPr="004F06CB">
        <w:rPr>
          <w:rStyle w:val="afb"/>
          <w:rFonts w:hint="eastAsia"/>
          <w:color w:val="000000" w:themeColor="text1"/>
        </w:rPr>
        <w:t>提出线路较多的，站牌应设置两面或与候车亭一体化设置</w:t>
      </w:r>
      <w:r w:rsidR="00E708A8" w:rsidRPr="004F06CB">
        <w:rPr>
          <w:rStyle w:val="afb"/>
          <w:rFonts w:hint="eastAsia"/>
          <w:color w:val="000000" w:themeColor="text1"/>
        </w:rPr>
        <w:t>，</w:t>
      </w:r>
      <w:r w:rsidR="00C76ED6" w:rsidRPr="004F06CB">
        <w:rPr>
          <w:rStyle w:val="afb"/>
          <w:rFonts w:hint="eastAsia"/>
          <w:color w:val="000000" w:themeColor="text1"/>
        </w:rPr>
        <w:t>根据北京实际情况，删除三面站牌的表述</w:t>
      </w:r>
      <w:r w:rsidR="00AF4EB7" w:rsidRPr="004F06CB">
        <w:rPr>
          <w:rStyle w:val="afb"/>
          <w:rFonts w:hint="eastAsia"/>
          <w:color w:val="000000" w:themeColor="text1"/>
        </w:rPr>
        <w:t>。</w:t>
      </w:r>
      <w:r w:rsidR="00A95984" w:rsidRPr="004F06CB">
        <w:rPr>
          <w:rStyle w:val="afb"/>
          <w:rFonts w:hint="eastAsia"/>
          <w:color w:val="000000" w:themeColor="text1"/>
        </w:rPr>
        <w:t>为重点避免站牌背面受绿化带及树木影响，增加</w:t>
      </w:r>
      <w:r w:rsidR="00A95984" w:rsidRPr="004F06CB">
        <w:rPr>
          <w:rStyle w:val="afb"/>
          <w:rFonts w:hint="eastAsia"/>
          <w:iCs w:val="0"/>
        </w:rPr>
        <w:t>站牌两面设置的，两侧均应留有足够的站立可视空间。</w:t>
      </w:r>
    </w:p>
    <w:p w14:paraId="74F76504" w14:textId="1BD4BD2F" w:rsidR="00EC4E59" w:rsidRPr="004F06CB" w:rsidRDefault="001A31AB" w:rsidP="001A31AB">
      <w:pPr>
        <w:ind w:firstLine="482"/>
        <w:rPr>
          <w:rFonts w:hAnsi="宋体"/>
          <w:b/>
          <w:bCs/>
          <w:iCs/>
          <w:color w:val="000000" w:themeColor="text1"/>
          <w:szCs w:val="24"/>
        </w:rPr>
      </w:pPr>
      <w:r w:rsidRPr="004F06CB">
        <w:rPr>
          <w:rFonts w:hAnsi="宋体" w:hint="eastAsia"/>
          <w:b/>
          <w:bCs/>
          <w:iCs/>
          <w:color w:val="000000" w:themeColor="text1"/>
          <w:szCs w:val="24"/>
        </w:rPr>
        <w:t>5.2.</w:t>
      </w:r>
      <w:r w:rsidR="00627E0D" w:rsidRPr="004F06CB">
        <w:rPr>
          <w:rFonts w:hAnsi="宋体" w:hint="eastAsia"/>
          <w:b/>
          <w:bCs/>
          <w:iCs/>
          <w:color w:val="000000" w:themeColor="text1"/>
          <w:szCs w:val="24"/>
        </w:rPr>
        <w:t>5</w:t>
      </w:r>
      <w:r w:rsidRPr="004F06CB">
        <w:rPr>
          <w:rFonts w:hAnsi="宋体" w:hint="eastAsia"/>
          <w:b/>
          <w:bCs/>
          <w:iCs/>
          <w:color w:val="000000" w:themeColor="text1"/>
          <w:szCs w:val="24"/>
        </w:rPr>
        <w:t xml:space="preserve"> 应设置电子站牌向乘客提供车辆到站预报服务，实时公交动态信息的更新周期应不超过30s，电子站牌宜与站牌一体化设计。</w:t>
      </w:r>
    </w:p>
    <w:p w14:paraId="495FAF01" w14:textId="7902467C" w:rsidR="00EC4E59" w:rsidRPr="004F06CB" w:rsidRDefault="001A31AB" w:rsidP="005663AF">
      <w:pPr>
        <w:ind w:firstLine="480"/>
        <w:rPr>
          <w:rStyle w:val="afb"/>
          <w:color w:val="000000" w:themeColor="text1"/>
        </w:rPr>
      </w:pPr>
      <w:r w:rsidRPr="004F06CB">
        <w:rPr>
          <w:rStyle w:val="afb"/>
          <w:rFonts w:hint="eastAsia"/>
          <w:color w:val="000000" w:themeColor="text1"/>
        </w:rPr>
        <w:t>说明：根据最新的《GB/T 22484 城市公共汽电车客运服务规范》,补充电子站牌的相关要求。根据北京站台实地调研情况，和电子站牌设置的未来趋势</w:t>
      </w:r>
      <w:r w:rsidR="005663AF" w:rsidRPr="004F06CB">
        <w:rPr>
          <w:rStyle w:val="afb"/>
          <w:rFonts w:hint="eastAsia"/>
          <w:color w:val="000000" w:themeColor="text1"/>
        </w:rPr>
        <w:t xml:space="preserve">，5.2.5 </w:t>
      </w:r>
      <w:r w:rsidRPr="004F06CB">
        <w:rPr>
          <w:rStyle w:val="afb"/>
          <w:rFonts w:hint="eastAsia"/>
          <w:color w:val="000000" w:themeColor="text1"/>
        </w:rPr>
        <w:t>删除“有候车亭的站台，电子站牌宜结合候车亭顶</w:t>
      </w:r>
      <w:proofErr w:type="gramStart"/>
      <w:r w:rsidRPr="004F06CB">
        <w:rPr>
          <w:rStyle w:val="afb"/>
          <w:rFonts w:hint="eastAsia"/>
          <w:color w:val="000000" w:themeColor="text1"/>
        </w:rPr>
        <w:t>篷</w:t>
      </w:r>
      <w:proofErr w:type="gramEnd"/>
      <w:r w:rsidRPr="004F06CB">
        <w:rPr>
          <w:rStyle w:val="afb"/>
          <w:rFonts w:hint="eastAsia"/>
          <w:color w:val="000000" w:themeColor="text1"/>
        </w:rPr>
        <w:t>悬挂设置，其方向应与道路垂直，与站台地面的净空不应小于2.2m；没有候车亭的站台，电子站牌宜单独设置”的相关要求。</w:t>
      </w:r>
    </w:p>
    <w:p w14:paraId="16F8ABD1" w14:textId="632731C4" w:rsidR="00C73689" w:rsidRPr="004F06CB" w:rsidRDefault="00C73689" w:rsidP="00C218E8">
      <w:pPr>
        <w:ind w:firstLine="482"/>
        <w:rPr>
          <w:rFonts w:hAnsi="宋体"/>
          <w:b/>
          <w:bCs/>
          <w:color w:val="000000" w:themeColor="text1"/>
          <w:szCs w:val="24"/>
        </w:rPr>
      </w:pPr>
      <w:r w:rsidRPr="004F06CB">
        <w:rPr>
          <w:rFonts w:hAnsi="宋体" w:hint="eastAsia"/>
          <w:b/>
          <w:bCs/>
          <w:color w:val="000000" w:themeColor="text1"/>
          <w:szCs w:val="24"/>
        </w:rPr>
        <w:t>5.2.</w:t>
      </w:r>
      <w:r w:rsidR="001A31AB" w:rsidRPr="004F06CB">
        <w:rPr>
          <w:rFonts w:hAnsi="宋体" w:hint="eastAsia"/>
          <w:b/>
          <w:bCs/>
          <w:color w:val="000000" w:themeColor="text1"/>
          <w:szCs w:val="24"/>
        </w:rPr>
        <w:t>6定制公交、响应式公交站牌的牌面宜与常规公交有所区别，应展现线路类型、线路站点等基本信息。</w:t>
      </w:r>
    </w:p>
    <w:p w14:paraId="35453CC5" w14:textId="207368B2" w:rsidR="005322B6" w:rsidRPr="004F06CB" w:rsidRDefault="005322B6" w:rsidP="005322B6">
      <w:pPr>
        <w:ind w:firstLine="482"/>
        <w:rPr>
          <w:b/>
          <w:bCs/>
          <w:color w:val="000000" w:themeColor="text1"/>
        </w:rPr>
      </w:pPr>
      <w:r w:rsidRPr="004F06CB">
        <w:rPr>
          <w:rFonts w:hint="eastAsia"/>
          <w:b/>
          <w:bCs/>
          <w:color w:val="000000" w:themeColor="text1"/>
        </w:rPr>
        <w:t>5.2.7 定制公交、响应式公交独立设站的，站牌可与灯杆等设施合并设置，其他设施参照常规公交站可按需设置。</w:t>
      </w:r>
    </w:p>
    <w:p w14:paraId="53B9A747" w14:textId="4FE1D20D" w:rsidR="00C73689" w:rsidRPr="004F06CB" w:rsidRDefault="00C73689" w:rsidP="00C218E8">
      <w:pPr>
        <w:ind w:firstLine="480"/>
        <w:rPr>
          <w:rStyle w:val="afb"/>
          <w:color w:val="000000" w:themeColor="text1"/>
        </w:rPr>
      </w:pPr>
      <w:r w:rsidRPr="004F06CB">
        <w:rPr>
          <w:rStyle w:val="afb"/>
          <w:rFonts w:hint="eastAsia"/>
          <w:color w:val="000000" w:themeColor="text1"/>
        </w:rPr>
        <w:t>说明：</w:t>
      </w:r>
      <w:r w:rsidR="00627E0D" w:rsidRPr="004F06CB">
        <w:rPr>
          <w:rStyle w:val="afb"/>
          <w:rFonts w:hint="eastAsia"/>
          <w:color w:val="000000" w:themeColor="text1"/>
        </w:rPr>
        <w:t>增加</w:t>
      </w:r>
      <w:r w:rsidRPr="004F06CB">
        <w:rPr>
          <w:rStyle w:val="afb"/>
          <w:rFonts w:hint="eastAsia"/>
          <w:color w:val="000000" w:themeColor="text1"/>
        </w:rPr>
        <w:t>定制公交站牌的相关内容。背景详见4.</w:t>
      </w:r>
      <w:r w:rsidR="001A31AB" w:rsidRPr="004F06CB">
        <w:rPr>
          <w:rStyle w:val="afb"/>
          <w:rFonts w:hint="eastAsia"/>
          <w:color w:val="000000" w:themeColor="text1"/>
        </w:rPr>
        <w:t>1</w:t>
      </w:r>
      <w:r w:rsidRPr="004F06CB">
        <w:rPr>
          <w:rStyle w:val="afb"/>
          <w:rFonts w:hint="eastAsia"/>
          <w:color w:val="000000" w:themeColor="text1"/>
        </w:rPr>
        <w:t>.1</w:t>
      </w:r>
      <w:r w:rsidR="001A31AB" w:rsidRPr="004F06CB">
        <w:rPr>
          <w:rStyle w:val="afb"/>
          <w:rFonts w:hint="eastAsia"/>
          <w:color w:val="000000" w:themeColor="text1"/>
        </w:rPr>
        <w:t>2</w:t>
      </w:r>
      <w:r w:rsidR="00265BD7" w:rsidRPr="004F06CB">
        <w:rPr>
          <w:rStyle w:val="afb"/>
          <w:rFonts w:hint="eastAsia"/>
          <w:color w:val="000000" w:themeColor="text1"/>
        </w:rPr>
        <w:t>说明</w:t>
      </w:r>
      <w:r w:rsidRPr="004F06CB">
        <w:rPr>
          <w:rStyle w:val="afb"/>
          <w:rFonts w:hint="eastAsia"/>
          <w:color w:val="000000" w:themeColor="text1"/>
        </w:rPr>
        <w:t>。</w:t>
      </w:r>
    </w:p>
    <w:p w14:paraId="3C1FFDC7" w14:textId="0B996854" w:rsidR="00C24AB2" w:rsidRPr="004F06CB" w:rsidRDefault="00C24AB2" w:rsidP="00C24AB2">
      <w:pPr>
        <w:ind w:firstLine="482"/>
        <w:rPr>
          <w:b/>
          <w:bCs/>
          <w:color w:val="000000" w:themeColor="text1"/>
        </w:rPr>
      </w:pPr>
      <w:r w:rsidRPr="004F06CB">
        <w:rPr>
          <w:rFonts w:hint="eastAsia"/>
          <w:b/>
          <w:bCs/>
          <w:color w:val="000000" w:themeColor="text1"/>
        </w:rPr>
        <w:t xml:space="preserve">5.2.8 </w:t>
      </w:r>
      <w:r w:rsidR="00627E0D" w:rsidRPr="004F06CB">
        <w:rPr>
          <w:rFonts w:hint="eastAsia"/>
          <w:b/>
          <w:bCs/>
          <w:color w:val="000000" w:themeColor="text1"/>
        </w:rPr>
        <w:t>招呼站站牌可与灯杆等设施合并设置，其他设施可参考常规公交站按需设置。</w:t>
      </w:r>
    </w:p>
    <w:p w14:paraId="5ED0931F" w14:textId="68F3B08F" w:rsidR="00820937" w:rsidRPr="004F06CB" w:rsidRDefault="00C24AB2" w:rsidP="00C24AB2">
      <w:pPr>
        <w:ind w:firstLine="480"/>
        <w:rPr>
          <w:rStyle w:val="afb"/>
          <w:iCs w:val="0"/>
          <w:color w:val="000000" w:themeColor="text1"/>
        </w:rPr>
      </w:pPr>
      <w:r w:rsidRPr="004F06CB">
        <w:rPr>
          <w:rStyle w:val="afb"/>
          <w:rFonts w:hint="eastAsia"/>
          <w:iCs w:val="0"/>
          <w:color w:val="000000" w:themeColor="text1"/>
        </w:rPr>
        <w:t>说明：</w:t>
      </w:r>
      <w:r w:rsidR="00407BF0" w:rsidRPr="004F06CB">
        <w:rPr>
          <w:rStyle w:val="afb"/>
          <w:rFonts w:hint="eastAsia"/>
          <w:iCs w:val="0"/>
          <w:color w:val="000000" w:themeColor="text1"/>
        </w:rPr>
        <w:t>招呼站</w:t>
      </w:r>
      <w:r w:rsidR="00820937" w:rsidRPr="004F06CB">
        <w:rPr>
          <w:rStyle w:val="afb"/>
          <w:rFonts w:hint="eastAsia"/>
          <w:iCs w:val="0"/>
          <w:color w:val="000000" w:themeColor="text1"/>
        </w:rPr>
        <w:t>乘车需求低较低，为方便设置，提出招呼站站牌可与灯杆等设施合并设置</w:t>
      </w:r>
      <w:r w:rsidR="00E15A82" w:rsidRPr="004F06CB">
        <w:rPr>
          <w:rStyle w:val="afb"/>
          <w:rFonts w:hint="eastAsia"/>
          <w:iCs w:val="0"/>
          <w:color w:val="000000" w:themeColor="text1"/>
        </w:rPr>
        <w:t>。</w:t>
      </w:r>
    </w:p>
    <w:p w14:paraId="12527944" w14:textId="349A1559" w:rsidR="00C15885" w:rsidRPr="004F06CB" w:rsidRDefault="00C15885" w:rsidP="00C73689">
      <w:pPr>
        <w:ind w:firstLine="482"/>
        <w:rPr>
          <w:rFonts w:hAnsi="宋体"/>
          <w:b/>
          <w:bCs/>
          <w:color w:val="000000" w:themeColor="text1"/>
          <w:szCs w:val="24"/>
        </w:rPr>
      </w:pPr>
      <w:r w:rsidRPr="004F06CB">
        <w:rPr>
          <w:rFonts w:hAnsi="宋体" w:hint="eastAsia"/>
          <w:b/>
          <w:bCs/>
          <w:color w:val="000000" w:themeColor="text1"/>
          <w:szCs w:val="24"/>
        </w:rPr>
        <w:t>5.2.</w:t>
      </w:r>
      <w:r w:rsidR="00C24AB2" w:rsidRPr="004F06CB">
        <w:rPr>
          <w:rFonts w:hAnsi="宋体" w:hint="eastAsia"/>
          <w:b/>
          <w:bCs/>
          <w:color w:val="000000" w:themeColor="text1"/>
          <w:szCs w:val="24"/>
        </w:rPr>
        <w:t>9</w:t>
      </w:r>
      <w:r w:rsidRPr="004F06CB">
        <w:rPr>
          <w:rFonts w:hAnsi="宋体" w:hint="eastAsia"/>
          <w:b/>
          <w:bCs/>
          <w:color w:val="000000" w:themeColor="text1"/>
          <w:szCs w:val="24"/>
        </w:rPr>
        <w:t xml:space="preserve"> </w:t>
      </w:r>
      <w:proofErr w:type="gramStart"/>
      <w:r w:rsidR="001A31AB" w:rsidRPr="004F06CB">
        <w:rPr>
          <w:rFonts w:hAnsi="宋体" w:hint="eastAsia"/>
          <w:b/>
          <w:bCs/>
          <w:color w:val="000000" w:themeColor="text1"/>
          <w:szCs w:val="24"/>
        </w:rPr>
        <w:t>宜设置</w:t>
      </w:r>
      <w:proofErr w:type="gramEnd"/>
      <w:r w:rsidR="001A31AB" w:rsidRPr="004F06CB">
        <w:rPr>
          <w:rFonts w:hAnsi="宋体" w:hint="eastAsia"/>
          <w:b/>
          <w:bCs/>
          <w:color w:val="000000" w:themeColor="text1"/>
          <w:szCs w:val="24"/>
        </w:rPr>
        <w:t>盲文站牌及语音提示服务设施，盲文站牌的位置、高度、形式与内容应方便视觉障碍者的使用。</w:t>
      </w:r>
    </w:p>
    <w:p w14:paraId="46121160" w14:textId="25030713" w:rsidR="00C15885" w:rsidRPr="004F06CB" w:rsidRDefault="00C15885" w:rsidP="00C73689">
      <w:pPr>
        <w:ind w:firstLine="480"/>
        <w:rPr>
          <w:rStyle w:val="afb"/>
          <w:color w:val="000000" w:themeColor="text1"/>
        </w:rPr>
      </w:pPr>
      <w:r w:rsidRPr="004F06CB">
        <w:rPr>
          <w:rStyle w:val="afb"/>
          <w:rFonts w:hint="eastAsia"/>
          <w:color w:val="000000" w:themeColor="text1"/>
        </w:rPr>
        <w:t>说明：</w:t>
      </w:r>
      <w:r w:rsidR="00703506" w:rsidRPr="004F06CB">
        <w:rPr>
          <w:rStyle w:val="afb"/>
          <w:rFonts w:hint="eastAsia"/>
          <w:color w:val="000000" w:themeColor="text1"/>
        </w:rPr>
        <w:t>根据2012年《GB 50763无障碍设计规范》和</w:t>
      </w:r>
      <w:bookmarkStart w:id="86" w:name="_Hlk199432476"/>
      <w:r w:rsidR="008C0C46" w:rsidRPr="004F06CB">
        <w:rPr>
          <w:rStyle w:val="afb"/>
          <w:rFonts w:hint="eastAsia"/>
          <w:color w:val="000000" w:themeColor="text1"/>
        </w:rPr>
        <w:t>最新的</w:t>
      </w:r>
      <w:r w:rsidR="00703506" w:rsidRPr="004F06CB">
        <w:rPr>
          <w:rStyle w:val="afb"/>
          <w:rFonts w:hint="eastAsia"/>
          <w:color w:val="000000" w:themeColor="text1"/>
        </w:rPr>
        <w:t>《室外盲道规划设计标准》</w:t>
      </w:r>
      <w:bookmarkEnd w:id="86"/>
      <w:r w:rsidR="00480B77" w:rsidRPr="004F06CB">
        <w:rPr>
          <w:rStyle w:val="afb"/>
          <w:rFonts w:hint="eastAsia"/>
          <w:color w:val="000000" w:themeColor="text1"/>
        </w:rPr>
        <w:t>（征求意见稿）</w:t>
      </w:r>
      <w:r w:rsidR="00703506" w:rsidRPr="004F06CB">
        <w:rPr>
          <w:rStyle w:val="afb"/>
          <w:rFonts w:hint="eastAsia"/>
          <w:color w:val="000000" w:themeColor="text1"/>
        </w:rPr>
        <w:t>等，</w:t>
      </w:r>
      <w:r w:rsidRPr="004F06CB">
        <w:rPr>
          <w:rStyle w:val="afb"/>
          <w:rFonts w:hint="eastAsia"/>
          <w:color w:val="000000" w:themeColor="text1"/>
        </w:rPr>
        <w:t>补充</w:t>
      </w:r>
      <w:r w:rsidR="00703506" w:rsidRPr="004F06CB">
        <w:rPr>
          <w:rStyle w:val="afb"/>
          <w:rFonts w:hint="eastAsia"/>
          <w:color w:val="000000" w:themeColor="text1"/>
        </w:rPr>
        <w:t>盲文</w:t>
      </w:r>
      <w:r w:rsidRPr="004F06CB">
        <w:rPr>
          <w:rStyle w:val="afb"/>
          <w:rFonts w:hint="eastAsia"/>
          <w:color w:val="000000" w:themeColor="text1"/>
        </w:rPr>
        <w:t>站牌的相关</w:t>
      </w:r>
      <w:r w:rsidR="00703506" w:rsidRPr="004F06CB">
        <w:rPr>
          <w:rStyle w:val="afb"/>
          <w:rFonts w:hint="eastAsia"/>
          <w:color w:val="000000" w:themeColor="text1"/>
        </w:rPr>
        <w:t>要求，以提升无障碍出行的公共交通体验</w:t>
      </w:r>
      <w:r w:rsidRPr="004F06CB">
        <w:rPr>
          <w:rStyle w:val="afb"/>
          <w:rFonts w:hint="eastAsia"/>
          <w:color w:val="000000" w:themeColor="text1"/>
        </w:rPr>
        <w:t>。</w:t>
      </w:r>
    </w:p>
    <w:p w14:paraId="72D49B43" w14:textId="695ED576" w:rsidR="001A31AB" w:rsidRPr="004F06CB" w:rsidRDefault="00703506" w:rsidP="00C73689">
      <w:pPr>
        <w:ind w:firstLine="480"/>
        <w:rPr>
          <w:rFonts w:hAnsi="宋体"/>
          <w:color w:val="000000" w:themeColor="text1"/>
          <w:szCs w:val="24"/>
        </w:rPr>
      </w:pPr>
      <w:r w:rsidRPr="004F06CB">
        <w:rPr>
          <w:rFonts w:hAnsi="宋体" w:hint="eastAsia"/>
          <w:color w:val="000000" w:themeColor="text1"/>
          <w:szCs w:val="24"/>
        </w:rPr>
        <w:t>5.3其他设施</w:t>
      </w:r>
    </w:p>
    <w:p w14:paraId="5894BE70" w14:textId="1EA3A5C7" w:rsidR="00703506" w:rsidRPr="004F06CB" w:rsidRDefault="00703506" w:rsidP="00C73689">
      <w:pPr>
        <w:ind w:firstLine="480"/>
        <w:rPr>
          <w:rFonts w:hAnsi="宋体"/>
          <w:color w:val="000000" w:themeColor="text1"/>
          <w:szCs w:val="24"/>
        </w:rPr>
      </w:pPr>
      <w:r w:rsidRPr="004F06CB">
        <w:rPr>
          <w:rFonts w:hAnsi="宋体" w:hint="eastAsia"/>
          <w:color w:val="000000" w:themeColor="text1"/>
          <w:szCs w:val="24"/>
        </w:rPr>
        <w:t>5.3.1</w:t>
      </w:r>
      <w:r w:rsidRPr="004F06CB">
        <w:rPr>
          <w:rFonts w:hAnsi="宋体" w:hint="eastAsia"/>
          <w:b/>
          <w:bCs/>
          <w:color w:val="000000" w:themeColor="text1"/>
          <w:szCs w:val="24"/>
        </w:rPr>
        <w:t>站台应设置街区导向图，有候车亭挡板的，应结合挡板设置；没有候车亭挡板的，可单独设置或结合辅助功能区的街区导向标识设置。</w:t>
      </w:r>
      <w:r w:rsidR="005663AF" w:rsidRPr="004F06CB">
        <w:rPr>
          <w:rFonts w:hAnsi="宋体" w:hint="eastAsia"/>
          <w:color w:val="000000" w:themeColor="text1"/>
          <w:szCs w:val="24"/>
        </w:rPr>
        <w:t>街区导向图应</w:t>
      </w:r>
      <w:r w:rsidR="005663AF" w:rsidRPr="004F06CB">
        <w:rPr>
          <w:rFonts w:hAnsi="宋体" w:hint="eastAsia"/>
          <w:color w:val="000000" w:themeColor="text1"/>
          <w:szCs w:val="24"/>
        </w:rPr>
        <w:lastRenderedPageBreak/>
        <w:t>符合 DB11/T 657.3 的相关要求。</w:t>
      </w:r>
    </w:p>
    <w:p w14:paraId="091BC7C9" w14:textId="06785695" w:rsidR="00703506" w:rsidRPr="004F06CB" w:rsidRDefault="00703506" w:rsidP="00C73689">
      <w:pPr>
        <w:ind w:firstLine="480"/>
        <w:rPr>
          <w:rStyle w:val="afb"/>
          <w:color w:val="000000" w:themeColor="text1"/>
        </w:rPr>
      </w:pPr>
      <w:r w:rsidRPr="004F06CB">
        <w:rPr>
          <w:rStyle w:val="afb"/>
          <w:rFonts w:hint="eastAsia"/>
          <w:color w:val="000000" w:themeColor="text1"/>
        </w:rPr>
        <w:t>说明：提高街区导向图的引导作用，对街区导向图的设置形式进行突出。</w:t>
      </w:r>
    </w:p>
    <w:p w14:paraId="78E7F46F" w14:textId="5A007F34" w:rsidR="00703506" w:rsidRPr="004F06CB" w:rsidRDefault="00CF3D26" w:rsidP="00C73689">
      <w:pPr>
        <w:ind w:firstLine="480"/>
        <w:rPr>
          <w:rFonts w:hAnsi="宋体"/>
          <w:color w:val="000000" w:themeColor="text1"/>
          <w:szCs w:val="24"/>
        </w:rPr>
      </w:pPr>
      <w:r w:rsidRPr="004F06CB">
        <w:rPr>
          <w:rFonts w:hAnsi="宋体" w:hint="eastAsia"/>
          <w:color w:val="000000" w:themeColor="text1"/>
          <w:szCs w:val="24"/>
        </w:rPr>
        <w:t>5.3.</w:t>
      </w:r>
      <w:r w:rsidR="00703506" w:rsidRPr="004F06CB">
        <w:rPr>
          <w:rFonts w:hAnsi="宋体" w:hint="eastAsia"/>
          <w:color w:val="000000" w:themeColor="text1"/>
          <w:szCs w:val="24"/>
        </w:rPr>
        <w:t>2</w:t>
      </w:r>
      <w:r w:rsidRPr="004F06CB">
        <w:rPr>
          <w:rFonts w:hAnsi="宋体" w:hint="eastAsia"/>
          <w:color w:val="000000" w:themeColor="text1"/>
          <w:szCs w:val="24"/>
        </w:rPr>
        <w:t xml:space="preserve"> </w:t>
      </w:r>
      <w:r w:rsidR="00703506" w:rsidRPr="004F06CB">
        <w:rPr>
          <w:rFonts w:hAnsi="宋体" w:hint="eastAsia"/>
          <w:color w:val="000000" w:themeColor="text1"/>
          <w:szCs w:val="24"/>
        </w:rPr>
        <w:t>删除站台公交线路图的相关表述。</w:t>
      </w:r>
    </w:p>
    <w:p w14:paraId="4D7D07B5" w14:textId="21791906" w:rsidR="00703506" w:rsidRPr="004F06CB" w:rsidRDefault="00703506" w:rsidP="00C73689">
      <w:pPr>
        <w:ind w:firstLine="480"/>
        <w:rPr>
          <w:rStyle w:val="afb"/>
          <w:color w:val="000000" w:themeColor="text1"/>
        </w:rPr>
      </w:pPr>
      <w:r w:rsidRPr="004F06CB">
        <w:rPr>
          <w:rStyle w:val="afb"/>
          <w:color w:val="000000" w:themeColor="text1"/>
        </w:rPr>
        <w:t>说明</w:t>
      </w:r>
      <w:r w:rsidRPr="004F06CB">
        <w:rPr>
          <w:rStyle w:val="afb"/>
          <w:rFonts w:hint="eastAsia"/>
          <w:color w:val="000000" w:themeColor="text1"/>
        </w:rPr>
        <w:t>：根据目前北京公交线路图的使用效果和手机地图的普遍应用，删除公交线路图的相关表述。</w:t>
      </w:r>
    </w:p>
    <w:p w14:paraId="6D567C5C" w14:textId="3EF73ED9" w:rsidR="00703506" w:rsidRPr="004F06CB" w:rsidRDefault="00703506" w:rsidP="00703506">
      <w:pPr>
        <w:ind w:firstLine="480"/>
        <w:rPr>
          <w:rFonts w:hAnsi="宋体"/>
          <w:iCs/>
          <w:color w:val="000000" w:themeColor="text1"/>
          <w:szCs w:val="24"/>
        </w:rPr>
      </w:pPr>
      <w:r w:rsidRPr="004F06CB">
        <w:rPr>
          <w:rFonts w:hAnsi="宋体" w:hint="eastAsia"/>
          <w:iCs/>
          <w:color w:val="000000" w:themeColor="text1"/>
          <w:szCs w:val="24"/>
        </w:rPr>
        <w:t xml:space="preserve">5.3.2 </w:t>
      </w:r>
      <w:r w:rsidR="00627E0D" w:rsidRPr="004F06CB">
        <w:rPr>
          <w:rFonts w:hAnsi="宋体" w:hint="eastAsia"/>
          <w:iCs/>
          <w:color w:val="000000" w:themeColor="text1"/>
          <w:szCs w:val="24"/>
        </w:rPr>
        <w:t>在邻近轨道交通车站的公交车站附近,应设置城市轨道交通车站导向标志,以方便公交乘客换乘轨道交通。</w:t>
      </w:r>
    </w:p>
    <w:p w14:paraId="679C1825" w14:textId="07F9BBCA" w:rsidR="00703506" w:rsidRPr="004F06CB" w:rsidRDefault="00703506" w:rsidP="00703506">
      <w:pPr>
        <w:ind w:firstLine="480"/>
        <w:rPr>
          <w:rStyle w:val="afb"/>
          <w:iCs w:val="0"/>
          <w:color w:val="000000" w:themeColor="text1"/>
        </w:rPr>
      </w:pPr>
      <w:r w:rsidRPr="004F06CB">
        <w:rPr>
          <w:rStyle w:val="afb"/>
          <w:iCs w:val="0"/>
          <w:color w:val="000000" w:themeColor="text1"/>
        </w:rPr>
        <w:t>说明：</w:t>
      </w:r>
      <w:r w:rsidRPr="004F06CB">
        <w:rPr>
          <w:rStyle w:val="afb"/>
          <w:rFonts w:hint="eastAsia"/>
          <w:iCs w:val="0"/>
          <w:color w:val="000000" w:themeColor="text1"/>
        </w:rPr>
        <w:t>根据公交轨道两网融合的要求，为提升公共交通整体出行效率和换乘体验，增加公交换乘轨道相关指引标识的要求。</w:t>
      </w:r>
    </w:p>
    <w:p w14:paraId="0CF56752" w14:textId="73755564" w:rsidR="00703506" w:rsidRPr="004F06CB" w:rsidRDefault="00703506" w:rsidP="00C73689">
      <w:pPr>
        <w:ind w:firstLine="480"/>
        <w:rPr>
          <w:rFonts w:hAnsi="宋体"/>
          <w:b/>
          <w:bCs/>
          <w:color w:val="000000" w:themeColor="text1"/>
          <w:szCs w:val="24"/>
        </w:rPr>
      </w:pPr>
      <w:r w:rsidRPr="004F06CB">
        <w:rPr>
          <w:rFonts w:hAnsi="宋体" w:hint="eastAsia"/>
          <w:color w:val="000000" w:themeColor="text1"/>
          <w:szCs w:val="24"/>
        </w:rPr>
        <w:t>5.3.3</w:t>
      </w:r>
      <w:r w:rsidR="00CF3D26" w:rsidRPr="004F06CB">
        <w:rPr>
          <w:rFonts w:hAnsi="宋体" w:hint="eastAsia"/>
          <w:color w:val="000000" w:themeColor="text1"/>
          <w:szCs w:val="24"/>
        </w:rPr>
        <w:t>站台</w:t>
      </w:r>
      <w:r w:rsidR="00CF3D26" w:rsidRPr="004F06CB">
        <w:rPr>
          <w:rFonts w:hAnsi="宋体" w:hint="eastAsia"/>
          <w:b/>
          <w:bCs/>
          <w:color w:val="000000" w:themeColor="text1"/>
          <w:szCs w:val="24"/>
        </w:rPr>
        <w:t>应有座椅，</w:t>
      </w:r>
      <w:r w:rsidRPr="004F06CB">
        <w:rPr>
          <w:rFonts w:hAnsi="宋体" w:hint="eastAsia"/>
          <w:b/>
          <w:bCs/>
          <w:color w:val="000000" w:themeColor="text1"/>
          <w:szCs w:val="24"/>
        </w:rPr>
        <w:t>座椅</w:t>
      </w:r>
      <w:r w:rsidR="00CF3D26" w:rsidRPr="004F06CB">
        <w:rPr>
          <w:rFonts w:hAnsi="宋体" w:hint="eastAsia"/>
          <w:b/>
          <w:bCs/>
          <w:color w:val="000000" w:themeColor="text1"/>
          <w:szCs w:val="24"/>
        </w:rPr>
        <w:t>宜有靠背。</w:t>
      </w:r>
      <w:r w:rsidRPr="004F06CB">
        <w:rPr>
          <w:rFonts w:hAnsi="宋体" w:hint="eastAsia"/>
          <w:b/>
          <w:bCs/>
          <w:color w:val="000000" w:themeColor="text1"/>
          <w:szCs w:val="24"/>
        </w:rPr>
        <w:t>座椅高度不宜低于0.4m。站台宽度大于2.5m的，应结合候车亭挡板设置前置长椅，空间不足的，应结合候车亭挡板设置连接式座椅</w:t>
      </w:r>
      <w:r w:rsidR="00627E0D" w:rsidRPr="004F06CB">
        <w:rPr>
          <w:rFonts w:hAnsi="宋体" w:hint="eastAsia"/>
          <w:b/>
          <w:bCs/>
          <w:color w:val="000000" w:themeColor="text1"/>
          <w:szCs w:val="24"/>
        </w:rPr>
        <w:t>。</w:t>
      </w:r>
      <w:r w:rsidRPr="004F06CB">
        <w:rPr>
          <w:rFonts w:hAnsi="宋体" w:hint="eastAsia"/>
          <w:b/>
          <w:bCs/>
          <w:color w:val="000000" w:themeColor="text1"/>
          <w:szCs w:val="24"/>
        </w:rPr>
        <w:t>没有候车亭的，应在路侧</w:t>
      </w:r>
      <w:proofErr w:type="gramStart"/>
      <w:r w:rsidRPr="004F06CB">
        <w:rPr>
          <w:rFonts w:hAnsi="宋体" w:hint="eastAsia"/>
          <w:b/>
          <w:bCs/>
          <w:color w:val="000000" w:themeColor="text1"/>
          <w:szCs w:val="24"/>
        </w:rPr>
        <w:t>带空间</w:t>
      </w:r>
      <w:proofErr w:type="gramEnd"/>
      <w:r w:rsidRPr="004F06CB">
        <w:rPr>
          <w:rFonts w:hAnsi="宋体" w:hint="eastAsia"/>
          <w:b/>
          <w:bCs/>
          <w:color w:val="000000" w:themeColor="text1"/>
          <w:szCs w:val="24"/>
        </w:rPr>
        <w:t>结合绿化就近设置。</w:t>
      </w:r>
    </w:p>
    <w:p w14:paraId="6BCCF8FB" w14:textId="11C2126C" w:rsidR="00CF3D26" w:rsidRPr="004F06CB" w:rsidRDefault="00CF3D26" w:rsidP="00107EE0">
      <w:pPr>
        <w:ind w:firstLine="480"/>
        <w:rPr>
          <w:rStyle w:val="afb"/>
          <w:color w:val="000000" w:themeColor="text1"/>
        </w:rPr>
      </w:pPr>
      <w:r w:rsidRPr="004F06CB">
        <w:rPr>
          <w:rStyle w:val="afb"/>
          <w:rFonts w:hint="eastAsia"/>
          <w:color w:val="000000" w:themeColor="text1"/>
        </w:rPr>
        <w:t>说明：</w:t>
      </w:r>
      <w:r w:rsidR="00DE4363" w:rsidRPr="004F06CB">
        <w:rPr>
          <w:rStyle w:val="afb"/>
          <w:rFonts w:hint="eastAsia"/>
          <w:color w:val="000000" w:themeColor="text1"/>
        </w:rPr>
        <w:t>提升</w:t>
      </w:r>
      <w:r w:rsidRPr="004F06CB">
        <w:rPr>
          <w:rStyle w:val="afb"/>
          <w:rFonts w:hint="eastAsia"/>
          <w:color w:val="000000" w:themeColor="text1"/>
        </w:rPr>
        <w:t>对座椅的</w:t>
      </w:r>
      <w:r w:rsidR="00265BD7" w:rsidRPr="004F06CB">
        <w:rPr>
          <w:rStyle w:val="afb"/>
          <w:rFonts w:hint="eastAsia"/>
          <w:color w:val="000000" w:themeColor="text1"/>
        </w:rPr>
        <w:t>配置要求</w:t>
      </w:r>
      <w:r w:rsidRPr="004F06CB">
        <w:rPr>
          <w:rStyle w:val="afb"/>
          <w:rFonts w:hint="eastAsia"/>
          <w:color w:val="000000" w:themeColor="text1"/>
        </w:rPr>
        <w:t>，根据</w:t>
      </w:r>
      <w:r w:rsidR="00DE4363" w:rsidRPr="004F06CB">
        <w:rPr>
          <w:rStyle w:val="afb"/>
          <w:rFonts w:hint="eastAsia"/>
          <w:color w:val="000000" w:themeColor="text1"/>
        </w:rPr>
        <w:t>2016年</w:t>
      </w:r>
      <w:r w:rsidRPr="004F06CB">
        <w:rPr>
          <w:rStyle w:val="afb"/>
          <w:rFonts w:hint="eastAsia"/>
          <w:color w:val="000000" w:themeColor="text1"/>
        </w:rPr>
        <w:t>《</w:t>
      </w:r>
      <w:r w:rsidR="00DE4363" w:rsidRPr="004F06CB">
        <w:rPr>
          <w:rStyle w:val="afb"/>
          <w:rFonts w:hint="eastAsia"/>
          <w:color w:val="000000" w:themeColor="text1"/>
        </w:rPr>
        <w:t>GB/T 22484</w:t>
      </w:r>
      <w:r w:rsidRPr="004F06CB">
        <w:rPr>
          <w:rStyle w:val="afb"/>
          <w:rFonts w:hint="eastAsia"/>
          <w:color w:val="000000" w:themeColor="text1"/>
        </w:rPr>
        <w:t>城市公共汽电车客运服务规范》</w:t>
      </w:r>
      <w:r w:rsidR="00107EE0" w:rsidRPr="004F06CB">
        <w:rPr>
          <w:rStyle w:val="afb"/>
          <w:rFonts w:hint="eastAsia"/>
          <w:color w:val="000000" w:themeColor="text1"/>
        </w:rPr>
        <w:t>和《JT/T 1118 城市公共汽电车车站设施功能要求》</w:t>
      </w:r>
      <w:r w:rsidRPr="004F06CB">
        <w:rPr>
          <w:rStyle w:val="afb"/>
          <w:rFonts w:hint="eastAsia"/>
          <w:color w:val="000000" w:themeColor="text1"/>
        </w:rPr>
        <w:t>对座椅的高度进行明确</w:t>
      </w:r>
      <w:r w:rsidR="00891954" w:rsidRPr="004F06CB">
        <w:rPr>
          <w:rStyle w:val="afb"/>
          <w:rFonts w:hint="eastAsia"/>
          <w:color w:val="000000" w:themeColor="text1"/>
        </w:rPr>
        <w:t>。根据</w:t>
      </w:r>
      <w:proofErr w:type="gramStart"/>
      <w:r w:rsidR="00891954" w:rsidRPr="004F06CB">
        <w:rPr>
          <w:rStyle w:val="afb"/>
          <w:rFonts w:hint="eastAsia"/>
          <w:color w:val="000000" w:themeColor="text1"/>
        </w:rPr>
        <w:t>适</w:t>
      </w:r>
      <w:proofErr w:type="gramEnd"/>
      <w:r w:rsidR="00891954" w:rsidRPr="004F06CB">
        <w:rPr>
          <w:rStyle w:val="afb"/>
          <w:rFonts w:hint="eastAsia"/>
          <w:color w:val="000000" w:themeColor="text1"/>
        </w:rPr>
        <w:t>老化的相关要求</w:t>
      </w:r>
      <w:r w:rsidR="00AC2E81" w:rsidRPr="004F06CB">
        <w:rPr>
          <w:rStyle w:val="afb"/>
          <w:rFonts w:hint="eastAsia"/>
          <w:color w:val="000000" w:themeColor="text1"/>
        </w:rPr>
        <w:t>以及尽量提升候车舒适度，</w:t>
      </w:r>
      <w:r w:rsidR="00891954" w:rsidRPr="004F06CB">
        <w:rPr>
          <w:rStyle w:val="afb"/>
          <w:rFonts w:hint="eastAsia"/>
          <w:color w:val="000000" w:themeColor="text1"/>
        </w:rPr>
        <w:t>站台空间充足的，鼓励尽可能的</w:t>
      </w:r>
      <w:r w:rsidR="008E3643" w:rsidRPr="004F06CB">
        <w:rPr>
          <w:rStyle w:val="afb"/>
          <w:rFonts w:hint="eastAsia"/>
          <w:color w:val="000000" w:themeColor="text1"/>
        </w:rPr>
        <w:t>多设置</w:t>
      </w:r>
      <w:r w:rsidR="00891954" w:rsidRPr="004F06CB">
        <w:rPr>
          <w:rStyle w:val="afb"/>
          <w:rFonts w:hint="eastAsia"/>
          <w:color w:val="000000" w:themeColor="text1"/>
        </w:rPr>
        <w:t>座椅</w:t>
      </w:r>
      <w:r w:rsidR="005F212E" w:rsidRPr="004F06CB">
        <w:rPr>
          <w:rStyle w:val="afb"/>
          <w:rFonts w:hint="eastAsia"/>
          <w:color w:val="000000" w:themeColor="text1"/>
        </w:rPr>
        <w:t>数量</w:t>
      </w:r>
      <w:r w:rsidR="00891954" w:rsidRPr="004F06CB">
        <w:rPr>
          <w:rStyle w:val="afb"/>
          <w:rFonts w:hint="eastAsia"/>
          <w:color w:val="000000" w:themeColor="text1"/>
        </w:rPr>
        <w:t>。</w:t>
      </w:r>
    </w:p>
    <w:p w14:paraId="7D6C18F3" w14:textId="7F3A1905" w:rsidR="00CF3D26" w:rsidRPr="004F06CB" w:rsidRDefault="00891954" w:rsidP="00C73689">
      <w:pPr>
        <w:ind w:firstLine="480"/>
        <w:rPr>
          <w:rFonts w:hAnsi="宋体"/>
          <w:strike/>
          <w:color w:val="000000" w:themeColor="text1"/>
          <w:szCs w:val="24"/>
        </w:rPr>
      </w:pPr>
      <w:r w:rsidRPr="004F06CB">
        <w:rPr>
          <w:rFonts w:hAnsi="宋体" w:hint="eastAsia"/>
          <w:color w:val="000000" w:themeColor="text1"/>
          <w:szCs w:val="24"/>
        </w:rPr>
        <w:t>5.3.5 站台内应统一设置排队引导标识，</w:t>
      </w:r>
      <w:r w:rsidRPr="004F06CB">
        <w:rPr>
          <w:rFonts w:hAnsi="宋体" w:hint="eastAsia"/>
          <w:b/>
          <w:bCs/>
          <w:color w:val="000000" w:themeColor="text1"/>
          <w:szCs w:val="24"/>
        </w:rPr>
        <w:t>并应符合GB 5768.2和5768.3的要求。</w:t>
      </w:r>
      <w:r w:rsidR="00C24AB2" w:rsidRPr="004F06CB">
        <w:rPr>
          <w:rFonts w:hAnsi="宋体" w:hint="eastAsia"/>
          <w:color w:val="000000" w:themeColor="text1"/>
          <w:szCs w:val="24"/>
        </w:rPr>
        <w:t>有候车厅的，宜结合顶</w:t>
      </w:r>
      <w:proofErr w:type="gramStart"/>
      <w:r w:rsidR="00C24AB2" w:rsidRPr="004F06CB">
        <w:rPr>
          <w:rFonts w:hAnsi="宋体" w:hint="eastAsia"/>
          <w:color w:val="000000" w:themeColor="text1"/>
          <w:szCs w:val="24"/>
        </w:rPr>
        <w:t>篷设置</w:t>
      </w:r>
      <w:proofErr w:type="gramEnd"/>
      <w:r w:rsidR="00C24AB2" w:rsidRPr="004F06CB">
        <w:rPr>
          <w:rFonts w:hAnsi="宋体" w:hint="eastAsia"/>
          <w:color w:val="000000" w:themeColor="text1"/>
          <w:szCs w:val="24"/>
        </w:rPr>
        <w:t>线路引导牌。</w:t>
      </w:r>
    </w:p>
    <w:p w14:paraId="0020C920" w14:textId="26492750" w:rsidR="00CF3D26" w:rsidRPr="004F06CB" w:rsidRDefault="00891954" w:rsidP="00C73689">
      <w:pPr>
        <w:ind w:firstLine="480"/>
        <w:rPr>
          <w:rStyle w:val="afb"/>
          <w:color w:val="000000" w:themeColor="text1"/>
        </w:rPr>
      </w:pPr>
      <w:r w:rsidRPr="004F06CB">
        <w:rPr>
          <w:rStyle w:val="afb"/>
          <w:rFonts w:hint="eastAsia"/>
          <w:color w:val="000000" w:themeColor="text1"/>
        </w:rPr>
        <w:t>说明：</w:t>
      </w:r>
      <w:r w:rsidR="00DE4363" w:rsidRPr="004F06CB">
        <w:rPr>
          <w:rStyle w:val="afb"/>
          <w:rFonts w:hint="eastAsia"/>
          <w:color w:val="000000" w:themeColor="text1"/>
        </w:rPr>
        <w:t>补充排队引导标识应符合的要求</w:t>
      </w:r>
      <w:r w:rsidR="00060179" w:rsidRPr="004F06CB">
        <w:rPr>
          <w:rStyle w:val="afb"/>
          <w:rFonts w:hint="eastAsia"/>
          <w:color w:val="000000" w:themeColor="text1"/>
        </w:rPr>
        <w:t>。</w:t>
      </w:r>
    </w:p>
    <w:p w14:paraId="1FF05401" w14:textId="20347B8D" w:rsidR="00040B1E" w:rsidRPr="004F06CB" w:rsidRDefault="00040B1E" w:rsidP="00040B1E">
      <w:pPr>
        <w:pStyle w:val="afa"/>
        <w:snapToGrid/>
        <w:ind w:left="4" w:right="4" w:firstLine="476"/>
        <w:rPr>
          <w:rFonts w:ascii="宋体" w:eastAsia="宋体" w:hAnsi="宋体" w:cs="宋体"/>
          <w:color w:val="000000" w:themeColor="text1"/>
          <w:spacing w:val="-3"/>
          <w:sz w:val="24"/>
          <w:szCs w:val="24"/>
          <w:lang w:eastAsia="zh-CN"/>
        </w:rPr>
      </w:pPr>
      <w:r w:rsidRPr="004F06CB">
        <w:rPr>
          <w:rFonts w:ascii="宋体" w:eastAsia="宋体" w:hAnsi="宋体"/>
          <w:color w:val="000000" w:themeColor="text1"/>
          <w:spacing w:val="-1"/>
          <w:sz w:val="24"/>
          <w:szCs w:val="24"/>
          <w:lang w:eastAsia="zh-CN"/>
        </w:rPr>
        <w:t>5.3.</w:t>
      </w:r>
      <w:r w:rsidR="00566604" w:rsidRPr="004F06CB">
        <w:rPr>
          <w:rFonts w:ascii="宋体" w:eastAsia="宋体" w:hAnsi="宋体" w:hint="eastAsia"/>
          <w:color w:val="000000" w:themeColor="text1"/>
          <w:spacing w:val="-1"/>
          <w:sz w:val="24"/>
          <w:szCs w:val="24"/>
          <w:lang w:eastAsia="zh-CN"/>
        </w:rPr>
        <w:t>6</w:t>
      </w:r>
      <w:r w:rsidRPr="004F06CB">
        <w:rPr>
          <w:rFonts w:ascii="宋体" w:eastAsia="宋体" w:hAnsi="宋体" w:hint="eastAsia"/>
          <w:color w:val="000000" w:themeColor="text1"/>
          <w:spacing w:val="-1"/>
          <w:sz w:val="24"/>
          <w:szCs w:val="24"/>
          <w:lang w:eastAsia="zh-CN"/>
        </w:rPr>
        <w:t xml:space="preserve"> </w:t>
      </w:r>
      <w:r w:rsidRPr="004F06CB">
        <w:rPr>
          <w:rFonts w:ascii="宋体" w:eastAsia="宋体" w:hAnsi="宋体" w:cs="宋体"/>
          <w:color w:val="000000" w:themeColor="text1"/>
          <w:spacing w:val="-1"/>
          <w:sz w:val="24"/>
          <w:szCs w:val="24"/>
          <w:lang w:eastAsia="zh-CN"/>
        </w:rPr>
        <w:t>站台及其前后</w:t>
      </w:r>
      <w:r w:rsidRPr="004F06CB">
        <w:rPr>
          <w:rFonts w:ascii="宋体" w:eastAsia="宋体" w:hAnsi="宋体" w:cs="宋体" w:hint="eastAsia"/>
          <w:b/>
          <w:bCs/>
          <w:color w:val="000000" w:themeColor="text1"/>
          <w:spacing w:val="-1"/>
          <w:sz w:val="24"/>
          <w:szCs w:val="24"/>
          <w:lang w:eastAsia="zh-CN"/>
        </w:rPr>
        <w:t>30</w:t>
      </w:r>
      <w:r w:rsidRPr="004F06CB">
        <w:rPr>
          <w:rFonts w:ascii="宋体" w:eastAsia="宋体" w:hAnsi="宋体" w:cs="宋体"/>
          <w:b/>
          <w:bCs/>
          <w:color w:val="000000" w:themeColor="text1"/>
          <w:spacing w:val="-1"/>
          <w:sz w:val="24"/>
          <w:szCs w:val="24"/>
          <w:lang w:eastAsia="zh-CN"/>
        </w:rPr>
        <w:t>米</w:t>
      </w:r>
      <w:r w:rsidRPr="004F06CB">
        <w:rPr>
          <w:rFonts w:ascii="宋体" w:eastAsia="宋体" w:hAnsi="宋体" w:cs="宋体"/>
          <w:color w:val="000000" w:themeColor="text1"/>
          <w:spacing w:val="-1"/>
          <w:sz w:val="24"/>
          <w:szCs w:val="24"/>
          <w:lang w:eastAsia="zh-CN"/>
        </w:rPr>
        <w:t>范围内的车行道路面应施</w:t>
      </w:r>
      <w:r w:rsidRPr="004F06CB">
        <w:rPr>
          <w:rFonts w:ascii="宋体" w:eastAsia="宋体" w:hAnsi="宋体" w:cs="宋体"/>
          <w:color w:val="000000" w:themeColor="text1"/>
          <w:spacing w:val="-2"/>
          <w:sz w:val="24"/>
          <w:szCs w:val="24"/>
          <w:lang w:eastAsia="zh-CN"/>
        </w:rPr>
        <w:t>划禁停标线。</w:t>
      </w:r>
    </w:p>
    <w:p w14:paraId="61D36388" w14:textId="77777777" w:rsidR="00040B1E" w:rsidRPr="004F06CB" w:rsidRDefault="00040B1E" w:rsidP="00040B1E">
      <w:pPr>
        <w:ind w:firstLine="480"/>
        <w:rPr>
          <w:rStyle w:val="afb"/>
          <w:color w:val="000000" w:themeColor="text1"/>
        </w:rPr>
      </w:pPr>
      <w:r w:rsidRPr="004F06CB">
        <w:rPr>
          <w:rStyle w:val="afb"/>
          <w:rFonts w:hint="eastAsia"/>
          <w:color w:val="000000" w:themeColor="text1"/>
        </w:rPr>
        <w:t>说明：根据《中华人民共和国道路交通安全法实施条例》第六十三条的明确规定，公共汽车站距离30米以内的路段，不得停车。</w:t>
      </w:r>
    </w:p>
    <w:p w14:paraId="4B7A6CDF" w14:textId="4E0D36B9" w:rsidR="00CF3D26" w:rsidRPr="004F06CB" w:rsidRDefault="00891954" w:rsidP="00C73689">
      <w:pPr>
        <w:ind w:firstLine="480"/>
        <w:rPr>
          <w:rFonts w:hAnsi="宋体"/>
          <w:color w:val="000000" w:themeColor="text1"/>
          <w:szCs w:val="24"/>
        </w:rPr>
      </w:pPr>
      <w:r w:rsidRPr="004F06CB">
        <w:rPr>
          <w:rFonts w:hAnsi="宋体" w:hint="eastAsia"/>
          <w:color w:val="000000" w:themeColor="text1"/>
          <w:szCs w:val="24"/>
        </w:rPr>
        <w:t>5.3.</w:t>
      </w:r>
      <w:r w:rsidR="00040B1E" w:rsidRPr="004F06CB">
        <w:rPr>
          <w:rFonts w:hAnsi="宋体" w:hint="eastAsia"/>
          <w:color w:val="000000" w:themeColor="text1"/>
          <w:szCs w:val="24"/>
        </w:rPr>
        <w:t>9</w:t>
      </w:r>
      <w:r w:rsidRPr="004F06CB">
        <w:rPr>
          <w:rFonts w:hAnsi="宋体" w:hint="eastAsia"/>
          <w:color w:val="000000" w:themeColor="text1"/>
          <w:szCs w:val="24"/>
        </w:rPr>
        <w:t xml:space="preserve"> 距站台两端 15m 范围内不应设置报刊亭、早餐车、活动厕所、变电箱等设施。</w:t>
      </w:r>
    </w:p>
    <w:p w14:paraId="4FE74189" w14:textId="49C398B2" w:rsidR="00627E0D" w:rsidRPr="004F06CB" w:rsidRDefault="00891954" w:rsidP="00C73689">
      <w:pPr>
        <w:ind w:firstLine="480"/>
        <w:rPr>
          <w:rStyle w:val="afb"/>
          <w:color w:val="000000" w:themeColor="text1"/>
        </w:rPr>
      </w:pPr>
      <w:r w:rsidRPr="004F06CB">
        <w:rPr>
          <w:rStyle w:val="afb"/>
          <w:rFonts w:hint="eastAsia"/>
          <w:color w:val="000000" w:themeColor="text1"/>
        </w:rPr>
        <w:t>说明：根据目前</w:t>
      </w:r>
      <w:r w:rsidR="00627E0D" w:rsidRPr="004F06CB">
        <w:rPr>
          <w:rStyle w:val="afb"/>
          <w:rFonts w:hint="eastAsia"/>
          <w:color w:val="000000" w:themeColor="text1"/>
        </w:rPr>
        <w:t>实际情况，删除公用电话亭、邮筒（箱）、信息亭等描述。</w:t>
      </w:r>
    </w:p>
    <w:p w14:paraId="0625CB11" w14:textId="6678BC7A" w:rsidR="00891954" w:rsidRPr="004F06CB" w:rsidRDefault="00891954" w:rsidP="00C73689">
      <w:pPr>
        <w:ind w:firstLine="480"/>
        <w:rPr>
          <w:rFonts w:hAnsi="宋体"/>
          <w:color w:val="000000" w:themeColor="text1"/>
          <w:szCs w:val="24"/>
        </w:rPr>
      </w:pPr>
      <w:r w:rsidRPr="004F06CB">
        <w:rPr>
          <w:rFonts w:hAnsi="宋体" w:hint="eastAsia"/>
          <w:color w:val="000000" w:themeColor="text1"/>
          <w:szCs w:val="24"/>
        </w:rPr>
        <w:t>5.3.</w:t>
      </w:r>
      <w:r w:rsidR="00627E0D" w:rsidRPr="004F06CB">
        <w:rPr>
          <w:rFonts w:hAnsi="宋体" w:hint="eastAsia"/>
          <w:color w:val="000000" w:themeColor="text1"/>
          <w:szCs w:val="24"/>
        </w:rPr>
        <w:t>10</w:t>
      </w:r>
      <w:r w:rsidRPr="004F06CB">
        <w:rPr>
          <w:rFonts w:hAnsi="宋体" w:hint="eastAsia"/>
          <w:color w:val="000000" w:themeColor="text1"/>
          <w:szCs w:val="24"/>
        </w:rPr>
        <w:t xml:space="preserve"> 站台及两侧各5m以内，不应设置非机动车停车设施。</w:t>
      </w:r>
    </w:p>
    <w:p w14:paraId="4919BA88" w14:textId="1973C07D" w:rsidR="00891954" w:rsidRPr="004F06CB" w:rsidRDefault="00891954" w:rsidP="00C73689">
      <w:pPr>
        <w:ind w:firstLine="480"/>
        <w:rPr>
          <w:rStyle w:val="afb"/>
          <w:color w:val="000000" w:themeColor="text1"/>
        </w:rPr>
      </w:pPr>
      <w:r w:rsidRPr="004F06CB">
        <w:rPr>
          <w:rStyle w:val="afb"/>
          <w:rFonts w:hint="eastAsia"/>
          <w:color w:val="000000" w:themeColor="text1"/>
        </w:rPr>
        <w:t>说明：</w:t>
      </w:r>
      <w:r w:rsidR="00C907EB" w:rsidRPr="004F06CB">
        <w:rPr>
          <w:rStyle w:val="afb"/>
          <w:rFonts w:hint="eastAsia"/>
          <w:color w:val="000000" w:themeColor="text1"/>
        </w:rPr>
        <w:t>根据</w:t>
      </w:r>
      <w:bookmarkStart w:id="87" w:name="_Hlk199432502"/>
      <w:r w:rsidR="00C907EB" w:rsidRPr="004F06CB">
        <w:rPr>
          <w:rStyle w:val="afb"/>
          <w:rFonts w:hint="eastAsia"/>
          <w:color w:val="000000" w:themeColor="text1"/>
        </w:rPr>
        <w:t>DB11/T 2112 《城市道路空间非机动车停车设施设置规范》</w:t>
      </w:r>
      <w:bookmarkEnd w:id="87"/>
      <w:r w:rsidR="001439A3" w:rsidRPr="004F06CB">
        <w:rPr>
          <w:rStyle w:val="afb"/>
          <w:rFonts w:hint="eastAsia"/>
          <w:color w:val="000000" w:themeColor="text1"/>
        </w:rPr>
        <w:t>最新要求，</w:t>
      </w:r>
      <w:r w:rsidR="00C907EB" w:rsidRPr="004F06CB">
        <w:rPr>
          <w:rStyle w:val="afb"/>
          <w:rFonts w:hint="eastAsia"/>
          <w:color w:val="000000" w:themeColor="text1"/>
        </w:rPr>
        <w:t>公交中途站的站台及其两侧各5m以内不应设置非机动车停车设施。</w:t>
      </w:r>
    </w:p>
    <w:p w14:paraId="0BA278A1" w14:textId="755B4F22" w:rsidR="00DF33B9" w:rsidRPr="004F06CB" w:rsidRDefault="00DF33B9" w:rsidP="00C73689">
      <w:pPr>
        <w:ind w:firstLine="480"/>
        <w:rPr>
          <w:color w:val="000000" w:themeColor="text1"/>
        </w:rPr>
      </w:pPr>
      <w:r w:rsidRPr="004F06CB">
        <w:rPr>
          <w:rFonts w:hint="eastAsia"/>
          <w:color w:val="000000" w:themeColor="text1"/>
        </w:rPr>
        <w:lastRenderedPageBreak/>
        <w:t>5.3.1</w:t>
      </w:r>
      <w:r w:rsidR="00627E0D" w:rsidRPr="004F06CB">
        <w:rPr>
          <w:rFonts w:hint="eastAsia"/>
          <w:color w:val="000000" w:themeColor="text1"/>
        </w:rPr>
        <w:t>1</w:t>
      </w:r>
      <w:r w:rsidRPr="004F06CB">
        <w:rPr>
          <w:rFonts w:hint="eastAsia"/>
          <w:color w:val="000000" w:themeColor="text1"/>
        </w:rPr>
        <w:t xml:space="preserve"> </w:t>
      </w:r>
      <w:r w:rsidRPr="004F06CB">
        <w:rPr>
          <w:rFonts w:hint="eastAsia"/>
          <w:b/>
          <w:bCs/>
          <w:color w:val="000000" w:themeColor="text1"/>
        </w:rPr>
        <w:t>站台范围内无障碍设施应与周边道路的无障碍系统相衔接，</w:t>
      </w:r>
      <w:r w:rsidRPr="004F06CB">
        <w:rPr>
          <w:rFonts w:hint="eastAsia"/>
          <w:color w:val="000000" w:themeColor="text1"/>
        </w:rPr>
        <w:t>外侧分隔带上的站台应结合人行横道设置无障碍坡道、警示盲道砖等无障碍设施。无障碍设施设计标准应按照GB 50763、</w:t>
      </w:r>
      <w:r w:rsidRPr="004F06CB">
        <w:rPr>
          <w:rFonts w:hint="eastAsia"/>
          <w:b/>
          <w:bCs/>
          <w:color w:val="000000" w:themeColor="text1"/>
        </w:rPr>
        <w:t>GB/T 33660和DB11/T 1116的规定执行。</w:t>
      </w:r>
    </w:p>
    <w:p w14:paraId="0B351E1B" w14:textId="7E68DBB6" w:rsidR="00DF33B9" w:rsidRPr="004F06CB" w:rsidRDefault="00DF33B9" w:rsidP="00C73689">
      <w:pPr>
        <w:ind w:firstLine="480"/>
        <w:rPr>
          <w:rStyle w:val="afb"/>
          <w:color w:val="000000" w:themeColor="text1"/>
        </w:rPr>
      </w:pPr>
      <w:r w:rsidRPr="004F06CB">
        <w:rPr>
          <w:rStyle w:val="afb"/>
          <w:rFonts w:hint="eastAsia"/>
          <w:color w:val="000000" w:themeColor="text1"/>
        </w:rPr>
        <w:t>说明：北京市地标</w:t>
      </w:r>
      <w:r w:rsidR="005322B6" w:rsidRPr="004F06CB">
        <w:rPr>
          <w:rStyle w:val="afb"/>
          <w:rFonts w:hint="eastAsia"/>
          <w:color w:val="000000" w:themeColor="text1"/>
        </w:rPr>
        <w:t>2024年</w:t>
      </w:r>
      <w:r w:rsidRPr="004F06CB">
        <w:rPr>
          <w:rStyle w:val="afb"/>
          <w:rFonts w:hint="eastAsia"/>
          <w:color w:val="000000" w:themeColor="text1"/>
        </w:rPr>
        <w:t>《</w:t>
      </w:r>
      <w:r w:rsidR="005322B6" w:rsidRPr="004F06CB">
        <w:rPr>
          <w:rStyle w:val="afb"/>
          <w:rFonts w:hint="eastAsia"/>
          <w:color w:val="000000" w:themeColor="text1"/>
        </w:rPr>
        <w:t>DB11/T 1116</w:t>
      </w:r>
      <w:r w:rsidRPr="004F06CB">
        <w:rPr>
          <w:rStyle w:val="afb"/>
          <w:rFonts w:hint="eastAsia"/>
          <w:color w:val="000000" w:themeColor="text1"/>
        </w:rPr>
        <w:t>城市道路空间规划设计标准》全面提高了对无障碍的保障要求</w:t>
      </w:r>
      <w:r w:rsidR="005322B6" w:rsidRPr="004F06CB">
        <w:rPr>
          <w:rStyle w:val="afb"/>
          <w:rFonts w:hint="eastAsia"/>
          <w:color w:val="000000" w:themeColor="text1"/>
        </w:rPr>
        <w:t>，根据规定要求站台内的无障碍系统与周边道路无障碍系统相连接</w:t>
      </w:r>
      <w:r w:rsidRPr="004F06CB">
        <w:rPr>
          <w:rStyle w:val="afb"/>
          <w:rFonts w:hint="eastAsia"/>
          <w:color w:val="000000" w:themeColor="text1"/>
        </w:rPr>
        <w:t>。</w:t>
      </w:r>
    </w:p>
    <w:p w14:paraId="68E13B19" w14:textId="55C0483C" w:rsidR="00C24AB2" w:rsidRPr="004F06CB" w:rsidRDefault="00C24AB2" w:rsidP="00C24AB2">
      <w:pPr>
        <w:ind w:firstLine="482"/>
        <w:rPr>
          <w:rFonts w:hAnsi="宋体"/>
          <w:b/>
          <w:bCs/>
          <w:iCs/>
          <w:color w:val="000000" w:themeColor="text1"/>
          <w:szCs w:val="24"/>
        </w:rPr>
      </w:pPr>
      <w:r w:rsidRPr="004F06CB">
        <w:rPr>
          <w:rFonts w:hAnsi="宋体" w:hint="eastAsia"/>
          <w:b/>
          <w:bCs/>
          <w:iCs/>
          <w:color w:val="000000" w:themeColor="text1"/>
          <w:szCs w:val="24"/>
        </w:rPr>
        <w:t>5.3.1</w:t>
      </w:r>
      <w:r w:rsidR="00627E0D" w:rsidRPr="004F06CB">
        <w:rPr>
          <w:rFonts w:hAnsi="宋体" w:hint="eastAsia"/>
          <w:b/>
          <w:bCs/>
          <w:iCs/>
          <w:color w:val="000000" w:themeColor="text1"/>
          <w:szCs w:val="24"/>
        </w:rPr>
        <w:t>2</w:t>
      </w:r>
      <w:r w:rsidRPr="004F06CB">
        <w:rPr>
          <w:rFonts w:hAnsi="宋体" w:hint="eastAsia"/>
          <w:b/>
          <w:bCs/>
          <w:iCs/>
          <w:color w:val="000000" w:themeColor="text1"/>
          <w:szCs w:val="24"/>
        </w:rPr>
        <w:t xml:space="preserve"> </w:t>
      </w:r>
      <w:r w:rsidR="00627E0D" w:rsidRPr="004F06CB">
        <w:rPr>
          <w:rFonts w:hAnsi="宋体" w:hint="eastAsia"/>
          <w:b/>
          <w:bCs/>
          <w:iCs/>
          <w:color w:val="000000" w:themeColor="text1"/>
          <w:szCs w:val="24"/>
        </w:rPr>
        <w:t>在不影响社会车辆和公交车辆通行的情况下，可利用港湾空间设置公交车临时停车区，有条件的</w:t>
      </w:r>
      <w:proofErr w:type="gramStart"/>
      <w:r w:rsidR="00627E0D" w:rsidRPr="004F06CB">
        <w:rPr>
          <w:rFonts w:hAnsi="宋体" w:hint="eastAsia"/>
          <w:b/>
          <w:bCs/>
          <w:iCs/>
          <w:color w:val="000000" w:themeColor="text1"/>
          <w:szCs w:val="24"/>
        </w:rPr>
        <w:t>宜设置</w:t>
      </w:r>
      <w:proofErr w:type="gramEnd"/>
      <w:r w:rsidR="00627E0D" w:rsidRPr="004F06CB">
        <w:rPr>
          <w:rFonts w:hAnsi="宋体" w:hint="eastAsia"/>
          <w:b/>
          <w:bCs/>
          <w:iCs/>
          <w:color w:val="000000" w:themeColor="text1"/>
          <w:szCs w:val="24"/>
        </w:rPr>
        <w:t>公交车司机临时休息用房，建立公交微场站。</w:t>
      </w:r>
    </w:p>
    <w:p w14:paraId="3193655E" w14:textId="2EEAA84B" w:rsidR="00C24AB2" w:rsidRPr="004F06CB" w:rsidRDefault="00C24AB2" w:rsidP="00C24AB2">
      <w:pPr>
        <w:ind w:firstLine="480"/>
        <w:rPr>
          <w:rStyle w:val="afb"/>
          <w:iCs w:val="0"/>
          <w:color w:val="000000" w:themeColor="text1"/>
        </w:rPr>
      </w:pPr>
      <w:r w:rsidRPr="004F06CB">
        <w:rPr>
          <w:rStyle w:val="afb"/>
          <w:iCs w:val="0"/>
          <w:color w:val="000000" w:themeColor="text1"/>
        </w:rPr>
        <w:t>说明：</w:t>
      </w:r>
      <w:r w:rsidRPr="004F06CB">
        <w:rPr>
          <w:rStyle w:val="afb"/>
          <w:rFonts w:hint="eastAsia"/>
          <w:iCs w:val="0"/>
          <w:color w:val="000000" w:themeColor="text1"/>
        </w:rPr>
        <w:t>为提高公交便捷服务水平，建议在</w:t>
      </w:r>
      <w:r w:rsidR="00F65D7B" w:rsidRPr="004F06CB">
        <w:rPr>
          <w:rStyle w:val="afb"/>
          <w:rFonts w:hint="eastAsia"/>
          <w:iCs w:val="0"/>
          <w:color w:val="000000" w:themeColor="text1"/>
        </w:rPr>
        <w:t>站台前后有空间的位置设置公交车停车位，建立公交微场站，</w:t>
      </w:r>
      <w:r w:rsidR="002D06F0" w:rsidRPr="004F06CB">
        <w:rPr>
          <w:rStyle w:val="afb"/>
          <w:rFonts w:hint="eastAsia"/>
          <w:iCs w:val="0"/>
          <w:color w:val="000000" w:themeColor="text1"/>
        </w:rPr>
        <w:t>提高公交快速调度能力</w:t>
      </w:r>
      <w:r w:rsidR="000C6398" w:rsidRPr="004F06CB">
        <w:rPr>
          <w:rStyle w:val="afb"/>
          <w:rFonts w:hint="eastAsia"/>
          <w:iCs w:val="0"/>
          <w:color w:val="000000" w:themeColor="text1"/>
        </w:rPr>
        <w:t>和服务水平</w:t>
      </w:r>
      <w:r w:rsidR="00F65D7B" w:rsidRPr="004F06CB">
        <w:rPr>
          <w:rStyle w:val="afb"/>
          <w:rFonts w:hint="eastAsia"/>
          <w:iCs w:val="0"/>
          <w:color w:val="000000" w:themeColor="text1"/>
        </w:rPr>
        <w:t>。</w:t>
      </w:r>
    </w:p>
    <w:p w14:paraId="069D8158" w14:textId="3F6DF407" w:rsidR="005322B6" w:rsidRPr="004F06CB" w:rsidRDefault="005322B6" w:rsidP="00C73689">
      <w:pPr>
        <w:ind w:firstLine="480"/>
        <w:rPr>
          <w:color w:val="000000" w:themeColor="text1"/>
        </w:rPr>
      </w:pPr>
      <w:r w:rsidRPr="004F06CB">
        <w:rPr>
          <w:rFonts w:hint="eastAsia"/>
          <w:color w:val="000000" w:themeColor="text1"/>
        </w:rPr>
        <w:t>5.4各类站台设施配置及适用条件</w:t>
      </w:r>
    </w:p>
    <w:p w14:paraId="13340FDF" w14:textId="125751C8" w:rsidR="00871B62" w:rsidRPr="004F06CB" w:rsidRDefault="001439A3" w:rsidP="001439A3">
      <w:pPr>
        <w:ind w:firstLine="480"/>
        <w:rPr>
          <w:color w:val="000000" w:themeColor="text1"/>
        </w:rPr>
      </w:pPr>
      <w:r w:rsidRPr="004F06CB">
        <w:rPr>
          <w:rFonts w:hint="eastAsia"/>
          <w:color w:val="000000" w:themeColor="text1"/>
        </w:rPr>
        <w:t>5.4.1</w:t>
      </w:r>
      <w:r w:rsidR="005322B6" w:rsidRPr="004F06CB">
        <w:rPr>
          <w:rFonts w:hint="eastAsia"/>
          <w:b/>
          <w:bCs/>
          <w:color w:val="000000" w:themeColor="text1"/>
        </w:rPr>
        <w:t>按在道路设置的位置分类，公交站台可分为设置在外侧分隔带和设置在路侧带两大类。各类站台</w:t>
      </w:r>
      <w:r w:rsidR="005322B6" w:rsidRPr="004F06CB">
        <w:rPr>
          <w:rFonts w:hint="eastAsia"/>
          <w:color w:val="000000" w:themeColor="text1"/>
        </w:rPr>
        <w:t>的设施配置及适用条件应符合表2、表3的规定。</w:t>
      </w:r>
    </w:p>
    <w:p w14:paraId="19E67101" w14:textId="24851371" w:rsidR="005322B6" w:rsidRPr="004F06CB" w:rsidRDefault="005322B6" w:rsidP="005322B6">
      <w:pPr>
        <w:ind w:firstLine="480"/>
        <w:rPr>
          <w:color w:val="000000" w:themeColor="text1"/>
        </w:rPr>
      </w:pPr>
      <w:r w:rsidRPr="004F06CB">
        <w:rPr>
          <w:rFonts w:hint="eastAsia"/>
          <w:color w:val="000000" w:themeColor="text1"/>
        </w:rPr>
        <w:t>说明：①简化概念，便于明确要求。②按照空间，将设置在外侧分隔带上的站台，由4类简化为2类；将设置在路侧站台上的站台等级简单处理为4类。③删除线路图的表述。④提升座椅、街区导向图的配置要求，以适应无障碍公共设施的建设要求，提升候车和换乘体验。</w:t>
      </w:r>
    </w:p>
    <w:p w14:paraId="4527D8DE" w14:textId="3D057657" w:rsidR="00A5245F" w:rsidRPr="004F06CB" w:rsidRDefault="00A5245F" w:rsidP="00A5245F">
      <w:pPr>
        <w:pStyle w:val="afa"/>
        <w:spacing w:before="68" w:line="222" w:lineRule="auto"/>
        <w:ind w:firstLineChars="0" w:firstLine="0"/>
        <w:jc w:val="center"/>
        <w:rPr>
          <w:rFonts w:ascii="宋体" w:eastAsia="宋体" w:hAnsi="宋体"/>
          <w:color w:val="000000" w:themeColor="text1"/>
          <w:sz w:val="21"/>
          <w:szCs w:val="21"/>
          <w:lang w:eastAsia="zh-CN"/>
        </w:rPr>
      </w:pPr>
      <w:bookmarkStart w:id="88" w:name="_Hlk199165430"/>
      <w:r w:rsidRPr="004F06CB">
        <w:rPr>
          <w:rFonts w:ascii="宋体" w:eastAsia="宋体" w:hAnsi="宋体"/>
          <w:color w:val="000000" w:themeColor="text1"/>
          <w:spacing w:val="-1"/>
          <w:sz w:val="21"/>
          <w:szCs w:val="21"/>
          <w:lang w:eastAsia="zh-CN"/>
        </w:rPr>
        <w:t>表</w:t>
      </w:r>
      <w:r w:rsidRPr="004F06CB">
        <w:rPr>
          <w:rFonts w:ascii="宋体" w:eastAsia="宋体" w:hAnsi="宋体"/>
          <w:b/>
          <w:bCs/>
          <w:color w:val="000000" w:themeColor="text1"/>
          <w:spacing w:val="-1"/>
          <w:sz w:val="21"/>
          <w:szCs w:val="21"/>
          <w:lang w:eastAsia="zh-CN"/>
        </w:rPr>
        <w:t>2</w:t>
      </w:r>
      <w:r w:rsidRPr="004F06CB">
        <w:rPr>
          <w:rFonts w:ascii="宋体" w:eastAsia="宋体" w:hAnsi="宋体"/>
          <w:color w:val="000000" w:themeColor="text1"/>
          <w:spacing w:val="-1"/>
          <w:sz w:val="21"/>
          <w:szCs w:val="21"/>
          <w:lang w:eastAsia="zh-CN"/>
        </w:rPr>
        <w:t xml:space="preserve">  站台分类、设施配置及适用条件</w:t>
      </w:r>
      <w:r w:rsidRPr="004F06CB">
        <w:rPr>
          <w:rFonts w:ascii="宋体" w:eastAsia="宋体" w:hAnsi="宋体" w:cs="Times New Roman"/>
          <w:color w:val="000000" w:themeColor="text1"/>
          <w:spacing w:val="-1"/>
          <w:sz w:val="21"/>
          <w:szCs w:val="21"/>
          <w:lang w:eastAsia="zh-CN"/>
        </w:rPr>
        <w:t>——</w:t>
      </w:r>
      <w:r w:rsidRPr="004F06CB">
        <w:rPr>
          <w:rFonts w:ascii="宋体" w:eastAsia="宋体" w:hAnsi="宋体" w:hint="eastAsia"/>
          <w:color w:val="000000" w:themeColor="text1"/>
          <w:spacing w:val="-1"/>
          <w:sz w:val="21"/>
          <w:szCs w:val="21"/>
          <w:lang w:eastAsia="zh-CN"/>
        </w:rPr>
        <w:t>设置在</w:t>
      </w:r>
      <w:r w:rsidRPr="004F06CB">
        <w:rPr>
          <w:rFonts w:ascii="宋体" w:eastAsia="宋体" w:hAnsi="宋体"/>
          <w:color w:val="000000" w:themeColor="text1"/>
          <w:spacing w:val="-1"/>
          <w:sz w:val="21"/>
          <w:szCs w:val="21"/>
          <w:lang w:eastAsia="zh-CN"/>
        </w:rPr>
        <w:t>外侧分隔带</w:t>
      </w:r>
      <w:r w:rsidRPr="004F06CB">
        <w:rPr>
          <w:rFonts w:ascii="宋体" w:eastAsia="宋体" w:hAnsi="宋体" w:hint="eastAsia"/>
          <w:color w:val="000000" w:themeColor="text1"/>
          <w:spacing w:val="-1"/>
          <w:sz w:val="21"/>
          <w:szCs w:val="21"/>
          <w:lang w:eastAsia="zh-CN"/>
        </w:rPr>
        <w:t>的站台</w:t>
      </w:r>
      <w:bookmarkEnd w:id="88"/>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31"/>
        <w:gridCol w:w="1534"/>
        <w:gridCol w:w="1725"/>
        <w:gridCol w:w="1965"/>
        <w:gridCol w:w="1963"/>
      </w:tblGrid>
      <w:tr w:rsidR="0058261B" w:rsidRPr="004F06CB" w14:paraId="00168642" w14:textId="0C448FA8" w:rsidTr="005557B3">
        <w:trPr>
          <w:trHeight w:val="628"/>
          <w:jc w:val="center"/>
        </w:trPr>
        <w:tc>
          <w:tcPr>
            <w:tcW w:w="1602" w:type="pct"/>
            <w:gridSpan w:val="2"/>
            <w:vAlign w:val="center"/>
          </w:tcPr>
          <w:p w14:paraId="24B79165" w14:textId="77777777" w:rsidR="00F65D7B" w:rsidRPr="004F06CB" w:rsidRDefault="00F65D7B" w:rsidP="00F65D7B">
            <w:pPr>
              <w:pStyle w:val="TableText"/>
              <w:rPr>
                <w:rFonts w:eastAsia="宋体"/>
                <w:color w:val="000000" w:themeColor="text1"/>
                <w:sz w:val="21"/>
                <w:szCs w:val="21"/>
              </w:rPr>
            </w:pPr>
            <w:r w:rsidRPr="004F06CB">
              <w:rPr>
                <w:rFonts w:eastAsia="宋体"/>
                <w:color w:val="000000" w:themeColor="text1"/>
                <w:spacing w:val="-4"/>
                <w:sz w:val="21"/>
                <w:szCs w:val="21"/>
              </w:rPr>
              <w:t>空间条件</w:t>
            </w:r>
          </w:p>
        </w:tc>
        <w:tc>
          <w:tcPr>
            <w:tcW w:w="1037" w:type="pct"/>
            <w:vAlign w:val="center"/>
          </w:tcPr>
          <w:p w14:paraId="315193E1" w14:textId="77777777" w:rsidR="00F65D7B" w:rsidRPr="004F06CB" w:rsidRDefault="00F65D7B" w:rsidP="00F65D7B">
            <w:pPr>
              <w:pStyle w:val="TableText"/>
              <w:jc w:val="center"/>
              <w:rPr>
                <w:rFonts w:eastAsia="宋体"/>
                <w:color w:val="000000" w:themeColor="text1"/>
                <w:sz w:val="21"/>
                <w:szCs w:val="21"/>
                <w:lang w:eastAsia="zh-CN"/>
              </w:rPr>
            </w:pPr>
            <w:r w:rsidRPr="004F06CB">
              <w:rPr>
                <w:rFonts w:eastAsia="宋体"/>
                <w:color w:val="000000" w:themeColor="text1"/>
                <w:spacing w:val="-1"/>
                <w:sz w:val="21"/>
                <w:szCs w:val="21"/>
                <w:lang w:eastAsia="zh-CN"/>
              </w:rPr>
              <w:t>外侧分隔带宽度≥</w:t>
            </w:r>
            <w:r w:rsidRPr="004F06CB">
              <w:rPr>
                <w:rFonts w:eastAsia="宋体" w:cs="Times New Roman" w:hint="eastAsia"/>
                <w:color w:val="000000" w:themeColor="text1"/>
                <w:spacing w:val="-1"/>
                <w:sz w:val="21"/>
                <w:szCs w:val="21"/>
                <w:lang w:eastAsia="zh-CN"/>
              </w:rPr>
              <w:t>2.5</w:t>
            </w:r>
            <w:r w:rsidRPr="004F06CB">
              <w:rPr>
                <w:rFonts w:eastAsia="宋体" w:cs="Times New Roman"/>
                <w:color w:val="000000" w:themeColor="text1"/>
                <w:spacing w:val="-1"/>
                <w:sz w:val="21"/>
                <w:szCs w:val="21"/>
                <w:lang w:eastAsia="zh-CN"/>
              </w:rPr>
              <w:t>m</w:t>
            </w:r>
          </w:p>
        </w:tc>
        <w:tc>
          <w:tcPr>
            <w:tcW w:w="1181" w:type="pct"/>
            <w:vAlign w:val="center"/>
          </w:tcPr>
          <w:p w14:paraId="21A2DD75" w14:textId="77777777" w:rsidR="00F65D7B" w:rsidRPr="004F06CB" w:rsidRDefault="00F65D7B" w:rsidP="00F65D7B">
            <w:pPr>
              <w:pStyle w:val="TableText"/>
              <w:jc w:val="center"/>
              <w:rPr>
                <w:rFonts w:eastAsia="宋体"/>
                <w:color w:val="000000" w:themeColor="text1"/>
                <w:sz w:val="21"/>
                <w:szCs w:val="21"/>
                <w:lang w:eastAsia="zh-CN"/>
              </w:rPr>
            </w:pPr>
            <w:bookmarkStart w:id="89" w:name="_Hlk199165530"/>
            <w:r w:rsidRPr="004F06CB">
              <w:rPr>
                <w:rFonts w:eastAsia="宋体" w:cs="Times New Roman"/>
                <w:color w:val="000000" w:themeColor="text1"/>
                <w:spacing w:val="-3"/>
                <w:sz w:val="21"/>
                <w:szCs w:val="21"/>
                <w:lang w:eastAsia="zh-CN"/>
              </w:rPr>
              <w:t>1.5m</w:t>
            </w:r>
            <w:r w:rsidRPr="004F06CB">
              <w:rPr>
                <w:rFonts w:eastAsia="宋体" w:hint="eastAsia"/>
                <w:color w:val="000000" w:themeColor="text1"/>
                <w:spacing w:val="-3"/>
                <w:sz w:val="21"/>
                <w:szCs w:val="21"/>
                <w:lang w:eastAsia="zh-CN"/>
              </w:rPr>
              <w:t>≤</w:t>
            </w:r>
            <w:r w:rsidRPr="004F06CB">
              <w:rPr>
                <w:rFonts w:eastAsia="宋体"/>
                <w:color w:val="000000" w:themeColor="text1"/>
                <w:spacing w:val="-3"/>
                <w:sz w:val="21"/>
                <w:szCs w:val="21"/>
                <w:lang w:eastAsia="zh-CN"/>
              </w:rPr>
              <w:t>外侧分隔带</w:t>
            </w:r>
            <w:r w:rsidRPr="004F06CB">
              <w:rPr>
                <w:rFonts w:eastAsia="宋体"/>
                <w:color w:val="000000" w:themeColor="text1"/>
                <w:spacing w:val="-2"/>
                <w:sz w:val="21"/>
                <w:szCs w:val="21"/>
                <w:lang w:eastAsia="zh-CN"/>
              </w:rPr>
              <w:t>宽度＜</w:t>
            </w:r>
            <w:r w:rsidRPr="004F06CB">
              <w:rPr>
                <w:rFonts w:eastAsia="宋体" w:cs="Times New Roman"/>
                <w:color w:val="000000" w:themeColor="text1"/>
                <w:spacing w:val="-2"/>
                <w:sz w:val="21"/>
                <w:szCs w:val="21"/>
                <w:lang w:eastAsia="zh-CN"/>
              </w:rPr>
              <w:t>2.5m</w:t>
            </w:r>
            <w:bookmarkEnd w:id="89"/>
          </w:p>
        </w:tc>
        <w:tc>
          <w:tcPr>
            <w:tcW w:w="1180" w:type="pct"/>
            <w:vAlign w:val="center"/>
          </w:tcPr>
          <w:p w14:paraId="3D47CA18" w14:textId="0B8B5FBD" w:rsidR="00F65D7B" w:rsidRPr="004F06CB" w:rsidRDefault="00F65D7B" w:rsidP="00F65D7B">
            <w:pPr>
              <w:pStyle w:val="TableText"/>
              <w:jc w:val="center"/>
              <w:rPr>
                <w:rFonts w:eastAsia="宋体" w:cs="Times New Roman"/>
                <w:color w:val="000000" w:themeColor="text1"/>
                <w:spacing w:val="-3"/>
                <w:sz w:val="21"/>
                <w:szCs w:val="21"/>
                <w:lang w:eastAsia="zh-CN"/>
              </w:rPr>
            </w:pPr>
            <w:r w:rsidRPr="004F06CB">
              <w:rPr>
                <w:rFonts w:eastAsia="宋体" w:cs="Times New Roman" w:hint="eastAsia"/>
                <w:color w:val="000000" w:themeColor="text1"/>
                <w:spacing w:val="-3"/>
                <w:sz w:val="21"/>
                <w:szCs w:val="21"/>
                <w:lang w:eastAsia="zh-CN"/>
              </w:rPr>
              <w:t>外侧分隔带宽度＜1.5m（无道路改造空间且有乘车需求的）</w:t>
            </w:r>
          </w:p>
        </w:tc>
      </w:tr>
      <w:tr w:rsidR="0058261B" w:rsidRPr="004F06CB" w14:paraId="2AE0D28A" w14:textId="0620D826" w:rsidTr="00E41C7D">
        <w:trPr>
          <w:trHeight w:val="97"/>
          <w:jc w:val="center"/>
        </w:trPr>
        <w:tc>
          <w:tcPr>
            <w:tcW w:w="680" w:type="pct"/>
            <w:vMerge w:val="restart"/>
            <w:tcBorders>
              <w:bottom w:val="nil"/>
            </w:tcBorders>
            <w:vAlign w:val="center"/>
          </w:tcPr>
          <w:p w14:paraId="7B2940A7" w14:textId="77777777" w:rsidR="0058261B" w:rsidRPr="004F06CB" w:rsidRDefault="0058261B" w:rsidP="0058261B">
            <w:pPr>
              <w:pStyle w:val="TableText"/>
              <w:jc w:val="center"/>
              <w:rPr>
                <w:rFonts w:eastAsia="宋体"/>
                <w:color w:val="000000" w:themeColor="text1"/>
                <w:sz w:val="21"/>
                <w:szCs w:val="21"/>
              </w:rPr>
            </w:pPr>
            <w:r w:rsidRPr="004F06CB">
              <w:rPr>
                <w:rFonts w:eastAsia="宋体"/>
                <w:color w:val="000000" w:themeColor="text1"/>
                <w:spacing w:val="-2"/>
                <w:sz w:val="21"/>
                <w:szCs w:val="21"/>
              </w:rPr>
              <w:t>站台内设施</w:t>
            </w:r>
          </w:p>
        </w:tc>
        <w:tc>
          <w:tcPr>
            <w:tcW w:w="922" w:type="pct"/>
          </w:tcPr>
          <w:p w14:paraId="78A24D16" w14:textId="49667B59"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候车亭</w:t>
            </w:r>
          </w:p>
        </w:tc>
        <w:tc>
          <w:tcPr>
            <w:tcW w:w="1037" w:type="pct"/>
          </w:tcPr>
          <w:p w14:paraId="05744DBD" w14:textId="6818D457"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59D7122B" w14:textId="0BCE9D53"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3510E167" w14:textId="2186A38F"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30E409E6" w14:textId="63A3FDB7" w:rsidTr="00E41C7D">
        <w:trPr>
          <w:trHeight w:val="316"/>
          <w:jc w:val="center"/>
        </w:trPr>
        <w:tc>
          <w:tcPr>
            <w:tcW w:w="680" w:type="pct"/>
            <w:vMerge/>
            <w:tcBorders>
              <w:top w:val="nil"/>
              <w:bottom w:val="nil"/>
            </w:tcBorders>
            <w:vAlign w:val="center"/>
          </w:tcPr>
          <w:p w14:paraId="0DF9C696"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424422C9" w14:textId="5E7E935F"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站牌</w:t>
            </w:r>
          </w:p>
        </w:tc>
        <w:tc>
          <w:tcPr>
            <w:tcW w:w="1037" w:type="pct"/>
          </w:tcPr>
          <w:p w14:paraId="4AF75EFF" w14:textId="4AB8F062"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0F043EA5" w14:textId="4FECE94F"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25493265" w14:textId="1B643646"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423150C5" w14:textId="1D621084" w:rsidTr="00E41C7D">
        <w:trPr>
          <w:trHeight w:val="316"/>
          <w:jc w:val="center"/>
        </w:trPr>
        <w:tc>
          <w:tcPr>
            <w:tcW w:w="680" w:type="pct"/>
            <w:vMerge/>
            <w:tcBorders>
              <w:top w:val="nil"/>
              <w:bottom w:val="nil"/>
            </w:tcBorders>
            <w:vAlign w:val="center"/>
          </w:tcPr>
          <w:p w14:paraId="1EC4EC09"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039FCF31" w14:textId="2FFFB5A3"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座椅</w:t>
            </w:r>
          </w:p>
        </w:tc>
        <w:tc>
          <w:tcPr>
            <w:tcW w:w="1037" w:type="pct"/>
          </w:tcPr>
          <w:p w14:paraId="24DC4DF0" w14:textId="02D1DB0A"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32A6C070" w14:textId="147C06A5" w:rsidR="0058261B" w:rsidRPr="004F06CB" w:rsidRDefault="0058261B" w:rsidP="0058261B">
            <w:pPr>
              <w:pStyle w:val="TableText"/>
              <w:jc w:val="center"/>
              <w:rPr>
                <w:rFonts w:eastAsia="宋体"/>
                <w:strike/>
                <w:color w:val="000000" w:themeColor="text1"/>
                <w:sz w:val="21"/>
                <w:szCs w:val="21"/>
              </w:rPr>
            </w:pPr>
            <w:r w:rsidRPr="004F06CB">
              <w:rPr>
                <w:rFonts w:eastAsia="宋体" w:hint="eastAsia"/>
                <w:sz w:val="21"/>
                <w:szCs w:val="21"/>
              </w:rPr>
              <w:t>☆</w:t>
            </w:r>
          </w:p>
        </w:tc>
        <w:tc>
          <w:tcPr>
            <w:tcW w:w="1180" w:type="pct"/>
          </w:tcPr>
          <w:p w14:paraId="56206CC5" w14:textId="251410A8" w:rsidR="0058261B" w:rsidRPr="004F06CB" w:rsidRDefault="0058261B" w:rsidP="0058261B">
            <w:pPr>
              <w:pStyle w:val="TableText"/>
              <w:jc w:val="center"/>
              <w:rPr>
                <w:rFonts w:eastAsia="宋体"/>
                <w:strike/>
                <w:color w:val="000000" w:themeColor="text1"/>
                <w:sz w:val="21"/>
                <w:szCs w:val="21"/>
              </w:rPr>
            </w:pPr>
            <w:r w:rsidRPr="004F06CB">
              <w:rPr>
                <w:rFonts w:eastAsia="宋体" w:hint="eastAsia"/>
                <w:sz w:val="21"/>
                <w:szCs w:val="21"/>
              </w:rPr>
              <w:t>╳</w:t>
            </w:r>
          </w:p>
        </w:tc>
      </w:tr>
      <w:tr w:rsidR="0058261B" w:rsidRPr="004F06CB" w14:paraId="21855F29" w14:textId="34F9B315" w:rsidTr="00E41C7D">
        <w:trPr>
          <w:trHeight w:val="316"/>
          <w:jc w:val="center"/>
        </w:trPr>
        <w:tc>
          <w:tcPr>
            <w:tcW w:w="680" w:type="pct"/>
            <w:vMerge/>
            <w:tcBorders>
              <w:top w:val="nil"/>
              <w:bottom w:val="nil"/>
            </w:tcBorders>
            <w:vAlign w:val="center"/>
          </w:tcPr>
          <w:p w14:paraId="78F4655D"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52E18BC8" w14:textId="78DD8168"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废物箱</w:t>
            </w:r>
          </w:p>
        </w:tc>
        <w:tc>
          <w:tcPr>
            <w:tcW w:w="1037" w:type="pct"/>
          </w:tcPr>
          <w:p w14:paraId="31BC602F" w14:textId="5D675B7C"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22C2AD76" w14:textId="2CA47836"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6A580D95" w14:textId="0D3D5612"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1A0972C1" w14:textId="4F0E0EFB" w:rsidTr="00E41C7D">
        <w:trPr>
          <w:trHeight w:val="317"/>
          <w:jc w:val="center"/>
        </w:trPr>
        <w:tc>
          <w:tcPr>
            <w:tcW w:w="680" w:type="pct"/>
            <w:vMerge/>
            <w:tcBorders>
              <w:top w:val="nil"/>
              <w:bottom w:val="nil"/>
            </w:tcBorders>
            <w:vAlign w:val="center"/>
          </w:tcPr>
          <w:p w14:paraId="14A072D3"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6A61D4B4" w14:textId="1072DF00"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排队引导标识</w:t>
            </w:r>
          </w:p>
        </w:tc>
        <w:tc>
          <w:tcPr>
            <w:tcW w:w="1037" w:type="pct"/>
          </w:tcPr>
          <w:p w14:paraId="4629E53E" w14:textId="6A72DFE1"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504C4BEC" w14:textId="2B83FF9E"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696184B4" w14:textId="3DE18AA8"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464A2EA6" w14:textId="5D2CDF35" w:rsidTr="00E41C7D">
        <w:trPr>
          <w:trHeight w:val="319"/>
          <w:jc w:val="center"/>
        </w:trPr>
        <w:tc>
          <w:tcPr>
            <w:tcW w:w="680" w:type="pct"/>
            <w:vMerge/>
            <w:tcBorders>
              <w:top w:val="nil"/>
              <w:bottom w:val="nil"/>
            </w:tcBorders>
            <w:vAlign w:val="center"/>
          </w:tcPr>
          <w:p w14:paraId="77841DAB"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227314DF" w14:textId="2D07AE1C"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安全护栏</w:t>
            </w:r>
          </w:p>
        </w:tc>
        <w:tc>
          <w:tcPr>
            <w:tcW w:w="1037" w:type="pct"/>
          </w:tcPr>
          <w:p w14:paraId="33F46A48" w14:textId="4D7C21AE"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429E19A2" w14:textId="592846E9"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1D7BCAB9" w14:textId="0B45B50C"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493F14AA" w14:textId="311CE636" w:rsidTr="00E41C7D">
        <w:trPr>
          <w:trHeight w:val="316"/>
          <w:jc w:val="center"/>
        </w:trPr>
        <w:tc>
          <w:tcPr>
            <w:tcW w:w="680" w:type="pct"/>
            <w:vMerge/>
            <w:tcBorders>
              <w:top w:val="nil"/>
              <w:bottom w:val="nil"/>
            </w:tcBorders>
            <w:vAlign w:val="center"/>
          </w:tcPr>
          <w:p w14:paraId="26EC6522"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55F08020" w14:textId="71A72369"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无障碍设施</w:t>
            </w:r>
          </w:p>
        </w:tc>
        <w:tc>
          <w:tcPr>
            <w:tcW w:w="1037" w:type="pct"/>
          </w:tcPr>
          <w:p w14:paraId="06701D00" w14:textId="7672AFDA"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16154685" w14:textId="7D428D02"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3CB878A3" w14:textId="17C3607B" w:rsidR="0058261B" w:rsidRPr="004F06CB" w:rsidRDefault="0058261B" w:rsidP="0058261B">
            <w:pPr>
              <w:pStyle w:val="TableText"/>
              <w:jc w:val="center"/>
              <w:rPr>
                <w:rFonts w:eastAsia="宋体"/>
                <w:strike/>
                <w:color w:val="000000" w:themeColor="text1"/>
                <w:spacing w:val="-3"/>
                <w:sz w:val="21"/>
                <w:szCs w:val="21"/>
                <w:lang w:eastAsia="zh-CN"/>
              </w:rPr>
            </w:pPr>
            <w:r w:rsidRPr="004F06CB">
              <w:rPr>
                <w:rFonts w:eastAsia="宋体" w:hint="eastAsia"/>
                <w:sz w:val="21"/>
                <w:szCs w:val="21"/>
              </w:rPr>
              <w:t>○</w:t>
            </w:r>
          </w:p>
        </w:tc>
      </w:tr>
      <w:tr w:rsidR="0058261B" w:rsidRPr="004F06CB" w14:paraId="2547A4DC" w14:textId="0BF8E8F3" w:rsidTr="00E41C7D">
        <w:trPr>
          <w:trHeight w:val="317"/>
          <w:jc w:val="center"/>
        </w:trPr>
        <w:tc>
          <w:tcPr>
            <w:tcW w:w="680" w:type="pct"/>
            <w:vMerge/>
            <w:tcBorders>
              <w:top w:val="nil"/>
              <w:bottom w:val="nil"/>
            </w:tcBorders>
            <w:vAlign w:val="center"/>
          </w:tcPr>
          <w:p w14:paraId="14088804"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2656B528" w14:textId="1ED680FA"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电子站牌</w:t>
            </w:r>
          </w:p>
        </w:tc>
        <w:tc>
          <w:tcPr>
            <w:tcW w:w="1037" w:type="pct"/>
          </w:tcPr>
          <w:p w14:paraId="67707FBE" w14:textId="04189906"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61E18F69" w14:textId="7A373E87"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670D5CAF" w14:textId="65F0958B"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35100F93" w14:textId="06A99E70" w:rsidTr="00E41C7D">
        <w:trPr>
          <w:trHeight w:val="317"/>
          <w:jc w:val="center"/>
        </w:trPr>
        <w:tc>
          <w:tcPr>
            <w:tcW w:w="680" w:type="pct"/>
            <w:vMerge/>
            <w:tcBorders>
              <w:top w:val="nil"/>
            </w:tcBorders>
            <w:vAlign w:val="center"/>
          </w:tcPr>
          <w:p w14:paraId="488C4D1C"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4977060F" w14:textId="4D9C1389" w:rsidR="0058261B" w:rsidRPr="004F06CB" w:rsidRDefault="0058261B" w:rsidP="0058261B">
            <w:pPr>
              <w:pStyle w:val="TableText"/>
              <w:jc w:val="center"/>
              <w:rPr>
                <w:rFonts w:eastAsia="宋体"/>
                <w:color w:val="000000" w:themeColor="text1"/>
                <w:spacing w:val="-2"/>
                <w:sz w:val="21"/>
                <w:szCs w:val="21"/>
                <w:lang w:eastAsia="zh-CN"/>
              </w:rPr>
            </w:pPr>
            <w:r w:rsidRPr="004F06CB">
              <w:rPr>
                <w:rFonts w:eastAsia="宋体" w:hint="eastAsia"/>
                <w:sz w:val="21"/>
                <w:szCs w:val="21"/>
              </w:rPr>
              <w:t>街区导向图</w:t>
            </w:r>
          </w:p>
        </w:tc>
        <w:tc>
          <w:tcPr>
            <w:tcW w:w="1037" w:type="pct"/>
          </w:tcPr>
          <w:p w14:paraId="763053F3" w14:textId="44025A66"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c>
          <w:tcPr>
            <w:tcW w:w="1181" w:type="pct"/>
          </w:tcPr>
          <w:p w14:paraId="37117DB3" w14:textId="6C5EC899"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c>
          <w:tcPr>
            <w:tcW w:w="1180" w:type="pct"/>
          </w:tcPr>
          <w:p w14:paraId="342FE1A4" w14:textId="139E9B99" w:rsidR="0058261B" w:rsidRPr="004F06CB" w:rsidRDefault="0058261B" w:rsidP="0058261B">
            <w:pPr>
              <w:pStyle w:val="TableText"/>
              <w:jc w:val="center"/>
              <w:rPr>
                <w:rFonts w:eastAsia="宋体"/>
                <w:color w:val="000000" w:themeColor="text1"/>
                <w:spacing w:val="-3"/>
                <w:sz w:val="21"/>
                <w:szCs w:val="21"/>
                <w:lang w:eastAsia="zh-CN"/>
              </w:rPr>
            </w:pPr>
            <w:r w:rsidRPr="004F06CB">
              <w:rPr>
                <w:rFonts w:eastAsia="宋体" w:hint="eastAsia"/>
                <w:sz w:val="21"/>
                <w:szCs w:val="21"/>
              </w:rPr>
              <w:t>╳</w:t>
            </w:r>
          </w:p>
        </w:tc>
      </w:tr>
      <w:tr w:rsidR="0058261B" w:rsidRPr="004F06CB" w14:paraId="46A54763" w14:textId="2BF017D6" w:rsidTr="00E41C7D">
        <w:trPr>
          <w:trHeight w:val="317"/>
          <w:jc w:val="center"/>
        </w:trPr>
        <w:tc>
          <w:tcPr>
            <w:tcW w:w="680" w:type="pct"/>
            <w:vMerge/>
            <w:tcBorders>
              <w:top w:val="nil"/>
            </w:tcBorders>
            <w:vAlign w:val="center"/>
          </w:tcPr>
          <w:p w14:paraId="4432422F"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5721DF5D" w14:textId="67C8CB01"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照明设施</w:t>
            </w:r>
          </w:p>
        </w:tc>
        <w:tc>
          <w:tcPr>
            <w:tcW w:w="1037" w:type="pct"/>
          </w:tcPr>
          <w:p w14:paraId="4982C7E7" w14:textId="0FE33692"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393BCFF2" w14:textId="1A8CE7E5"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34CF3C9E" w14:textId="3110017D"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35F4C860" w14:textId="0D554501" w:rsidTr="00E41C7D">
        <w:trPr>
          <w:trHeight w:val="316"/>
          <w:jc w:val="center"/>
        </w:trPr>
        <w:tc>
          <w:tcPr>
            <w:tcW w:w="680" w:type="pct"/>
            <w:vMerge w:val="restart"/>
            <w:tcBorders>
              <w:bottom w:val="nil"/>
            </w:tcBorders>
            <w:vAlign w:val="center"/>
          </w:tcPr>
          <w:p w14:paraId="4DB07DF3" w14:textId="77777777" w:rsidR="0058261B" w:rsidRPr="004F06CB" w:rsidRDefault="0058261B" w:rsidP="0058261B">
            <w:pPr>
              <w:pStyle w:val="TableText"/>
              <w:jc w:val="center"/>
              <w:rPr>
                <w:rFonts w:eastAsia="宋体"/>
                <w:color w:val="000000" w:themeColor="text1"/>
                <w:sz w:val="21"/>
                <w:szCs w:val="21"/>
              </w:rPr>
            </w:pPr>
            <w:r w:rsidRPr="004F06CB">
              <w:rPr>
                <w:rFonts w:eastAsia="宋体"/>
                <w:color w:val="000000" w:themeColor="text1"/>
                <w:spacing w:val="-2"/>
                <w:sz w:val="21"/>
                <w:szCs w:val="21"/>
              </w:rPr>
              <w:t>辅助功能区</w:t>
            </w:r>
          </w:p>
        </w:tc>
        <w:tc>
          <w:tcPr>
            <w:tcW w:w="922" w:type="pct"/>
          </w:tcPr>
          <w:p w14:paraId="06DCBD14" w14:textId="390A094C" w:rsidR="0058261B" w:rsidRPr="004F06CB" w:rsidRDefault="0058261B" w:rsidP="0058261B">
            <w:pPr>
              <w:pStyle w:val="TableText"/>
              <w:jc w:val="center"/>
              <w:rPr>
                <w:rFonts w:eastAsia="宋体"/>
                <w:color w:val="000000" w:themeColor="text1"/>
                <w:sz w:val="21"/>
                <w:szCs w:val="21"/>
                <w:lang w:eastAsia="zh-CN"/>
              </w:rPr>
            </w:pPr>
            <w:r w:rsidRPr="004F06CB">
              <w:rPr>
                <w:rFonts w:eastAsia="宋体" w:hint="eastAsia"/>
                <w:sz w:val="21"/>
                <w:szCs w:val="21"/>
                <w:lang w:eastAsia="zh-CN"/>
              </w:rPr>
              <w:t>街区导向标识（轨道交通车站引导标志等）</w:t>
            </w:r>
          </w:p>
        </w:tc>
        <w:tc>
          <w:tcPr>
            <w:tcW w:w="1037" w:type="pct"/>
          </w:tcPr>
          <w:p w14:paraId="5D4E6E06" w14:textId="720AC3C5"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24DFBA24" w14:textId="3FF90397"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1B44F568" w14:textId="0A73C4BE"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74094964" w14:textId="2A3AF664" w:rsidTr="00E41C7D">
        <w:trPr>
          <w:trHeight w:val="319"/>
          <w:jc w:val="center"/>
        </w:trPr>
        <w:tc>
          <w:tcPr>
            <w:tcW w:w="680" w:type="pct"/>
            <w:vMerge/>
            <w:tcBorders>
              <w:top w:val="nil"/>
            </w:tcBorders>
            <w:vAlign w:val="center"/>
          </w:tcPr>
          <w:p w14:paraId="5953CD96"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922" w:type="pct"/>
          </w:tcPr>
          <w:p w14:paraId="7F02D472" w14:textId="01241E6C"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座椅</w:t>
            </w:r>
          </w:p>
        </w:tc>
        <w:tc>
          <w:tcPr>
            <w:tcW w:w="1037" w:type="pct"/>
          </w:tcPr>
          <w:p w14:paraId="2A9D1B44" w14:textId="2F6BE306"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1" w:type="pct"/>
          </w:tcPr>
          <w:p w14:paraId="682BD14C" w14:textId="38B04E4D" w:rsidR="0058261B" w:rsidRPr="004F06CB" w:rsidRDefault="0058261B" w:rsidP="0058261B">
            <w:pPr>
              <w:pStyle w:val="TableText"/>
              <w:jc w:val="center"/>
              <w:rPr>
                <w:rFonts w:eastAsia="宋体"/>
                <w:color w:val="000000" w:themeColor="text1"/>
                <w:sz w:val="21"/>
                <w:szCs w:val="21"/>
              </w:rPr>
            </w:pPr>
            <w:r w:rsidRPr="004F06CB">
              <w:rPr>
                <w:rFonts w:eastAsia="宋体" w:hint="eastAsia"/>
                <w:sz w:val="21"/>
                <w:szCs w:val="21"/>
              </w:rPr>
              <w:t>★</w:t>
            </w:r>
          </w:p>
        </w:tc>
        <w:tc>
          <w:tcPr>
            <w:tcW w:w="1180" w:type="pct"/>
          </w:tcPr>
          <w:p w14:paraId="330B2841" w14:textId="6CD1D3DB" w:rsidR="0058261B" w:rsidRPr="004F06CB" w:rsidRDefault="0058261B" w:rsidP="0058261B">
            <w:pPr>
              <w:pStyle w:val="TableText"/>
              <w:jc w:val="center"/>
              <w:rPr>
                <w:rFonts w:eastAsia="宋体"/>
                <w:b/>
                <w:bCs/>
                <w:color w:val="000000" w:themeColor="text1"/>
                <w:spacing w:val="-2"/>
                <w:sz w:val="21"/>
                <w:szCs w:val="21"/>
              </w:rPr>
            </w:pPr>
            <w:r w:rsidRPr="004F06CB">
              <w:rPr>
                <w:rFonts w:eastAsia="宋体" w:hint="eastAsia"/>
                <w:sz w:val="21"/>
                <w:szCs w:val="21"/>
              </w:rPr>
              <w:t>★</w:t>
            </w:r>
          </w:p>
        </w:tc>
      </w:tr>
      <w:tr w:rsidR="0058261B" w:rsidRPr="004F06CB" w14:paraId="07C39D17" w14:textId="4E141BDB" w:rsidTr="0058261B">
        <w:trPr>
          <w:trHeight w:val="319"/>
          <w:jc w:val="center"/>
        </w:trPr>
        <w:tc>
          <w:tcPr>
            <w:tcW w:w="5000" w:type="pct"/>
            <w:gridSpan w:val="5"/>
            <w:tcBorders>
              <w:top w:val="nil"/>
            </w:tcBorders>
            <w:vAlign w:val="center"/>
          </w:tcPr>
          <w:p w14:paraId="747D7D04" w14:textId="03F1DCE3" w:rsidR="0058261B" w:rsidRPr="004F06CB" w:rsidRDefault="0058261B" w:rsidP="00F65D7B">
            <w:pPr>
              <w:pStyle w:val="TableText"/>
              <w:rPr>
                <w:rFonts w:eastAsia="宋体" w:cs="黑体"/>
                <w:color w:val="000000" w:themeColor="text1"/>
                <w:spacing w:val="-3"/>
                <w:sz w:val="21"/>
                <w:szCs w:val="21"/>
                <w:lang w:eastAsia="zh-CN"/>
              </w:rPr>
            </w:pPr>
            <w:r w:rsidRPr="004F06CB">
              <w:rPr>
                <w:rFonts w:eastAsia="宋体" w:cs="黑体"/>
                <w:color w:val="000000" w:themeColor="text1"/>
                <w:spacing w:val="-3"/>
                <w:sz w:val="21"/>
                <w:szCs w:val="21"/>
                <w:lang w:eastAsia="zh-CN"/>
              </w:rPr>
              <w:t>注：</w:t>
            </w:r>
            <w:r w:rsidRPr="004F06CB">
              <w:rPr>
                <w:rFonts w:eastAsia="宋体"/>
                <w:color w:val="000000" w:themeColor="text1"/>
                <w:spacing w:val="-3"/>
                <w:sz w:val="21"/>
                <w:szCs w:val="21"/>
                <w:lang w:eastAsia="zh-CN"/>
              </w:rPr>
              <w:t>“</w:t>
            </w:r>
            <w:bookmarkStart w:id="90" w:name="OLE_LINK67"/>
            <w:r w:rsidRPr="004F06CB">
              <w:rPr>
                <w:rFonts w:eastAsia="宋体"/>
                <w:color w:val="000000" w:themeColor="text1"/>
                <w:spacing w:val="-3"/>
                <w:sz w:val="21"/>
                <w:szCs w:val="21"/>
                <w:lang w:eastAsia="zh-CN"/>
              </w:rPr>
              <w:t>★</w:t>
            </w:r>
            <w:bookmarkEnd w:id="90"/>
            <w:r w:rsidRPr="004F06CB">
              <w:rPr>
                <w:rFonts w:eastAsia="宋体"/>
                <w:color w:val="000000" w:themeColor="text1"/>
                <w:spacing w:val="-51"/>
                <w:sz w:val="21"/>
                <w:szCs w:val="21"/>
                <w:lang w:eastAsia="zh-CN"/>
              </w:rPr>
              <w:t xml:space="preserve"> </w:t>
            </w:r>
            <w:r w:rsidRPr="004F06CB">
              <w:rPr>
                <w:rFonts w:eastAsia="宋体"/>
                <w:color w:val="000000" w:themeColor="text1"/>
                <w:spacing w:val="-3"/>
                <w:sz w:val="21"/>
                <w:szCs w:val="21"/>
                <w:lang w:eastAsia="zh-CN"/>
              </w:rPr>
              <w:t>”为应设置的设施；“☆</w:t>
            </w:r>
            <w:r w:rsidRPr="004F06CB">
              <w:rPr>
                <w:rFonts w:eastAsia="宋体"/>
                <w:color w:val="000000" w:themeColor="text1"/>
                <w:spacing w:val="-66"/>
                <w:sz w:val="21"/>
                <w:szCs w:val="21"/>
                <w:lang w:eastAsia="zh-CN"/>
              </w:rPr>
              <w:t xml:space="preserve"> </w:t>
            </w:r>
            <w:r w:rsidRPr="004F06CB">
              <w:rPr>
                <w:rFonts w:eastAsia="宋体"/>
                <w:color w:val="000000" w:themeColor="text1"/>
                <w:spacing w:val="-3"/>
                <w:sz w:val="21"/>
                <w:szCs w:val="21"/>
                <w:lang w:eastAsia="zh-CN"/>
              </w:rPr>
              <w:t>”为宜设置的设施；“○</w:t>
            </w:r>
            <w:r w:rsidRPr="004F06CB">
              <w:rPr>
                <w:rFonts w:eastAsia="宋体"/>
                <w:color w:val="000000" w:themeColor="text1"/>
                <w:spacing w:val="-81"/>
                <w:sz w:val="21"/>
                <w:szCs w:val="21"/>
                <w:lang w:eastAsia="zh-CN"/>
              </w:rPr>
              <w:t xml:space="preserve"> </w:t>
            </w:r>
            <w:r w:rsidRPr="004F06CB">
              <w:rPr>
                <w:rFonts w:eastAsia="宋体"/>
                <w:color w:val="000000" w:themeColor="text1"/>
                <w:spacing w:val="-3"/>
                <w:sz w:val="21"/>
                <w:szCs w:val="21"/>
                <w:lang w:eastAsia="zh-CN"/>
              </w:rPr>
              <w:t>”为可设置的设施；“╳</w:t>
            </w:r>
            <w:r w:rsidRPr="004F06CB">
              <w:rPr>
                <w:rFonts w:eastAsia="宋体"/>
                <w:color w:val="000000" w:themeColor="text1"/>
                <w:spacing w:val="-56"/>
                <w:sz w:val="21"/>
                <w:szCs w:val="21"/>
                <w:lang w:eastAsia="zh-CN"/>
              </w:rPr>
              <w:t xml:space="preserve"> </w:t>
            </w:r>
            <w:r w:rsidRPr="004F06CB">
              <w:rPr>
                <w:rFonts w:eastAsia="宋体"/>
                <w:color w:val="000000" w:themeColor="text1"/>
                <w:spacing w:val="-3"/>
                <w:sz w:val="21"/>
                <w:szCs w:val="21"/>
                <w:lang w:eastAsia="zh-CN"/>
              </w:rPr>
              <w:t>”为不应设置的设施。</w:t>
            </w:r>
          </w:p>
        </w:tc>
      </w:tr>
    </w:tbl>
    <w:p w14:paraId="3810C7E5" w14:textId="77777777" w:rsidR="005322B6" w:rsidRPr="004F06CB" w:rsidRDefault="005322B6">
      <w:pPr>
        <w:widowControl/>
        <w:spacing w:line="240" w:lineRule="auto"/>
        <w:ind w:firstLineChars="0" w:firstLine="0"/>
        <w:jc w:val="left"/>
        <w:rPr>
          <w:color w:val="000000" w:themeColor="text1"/>
        </w:rPr>
      </w:pPr>
      <w:r w:rsidRPr="004F06CB">
        <w:rPr>
          <w:color w:val="000000" w:themeColor="text1"/>
        </w:rPr>
        <w:br w:type="page"/>
      </w:r>
    </w:p>
    <w:p w14:paraId="7AC4515A" w14:textId="3D2799DF" w:rsidR="00A5245F" w:rsidRPr="004F06CB" w:rsidRDefault="00A5245F" w:rsidP="00A5245F">
      <w:pPr>
        <w:pStyle w:val="afa"/>
        <w:spacing w:before="243" w:line="222" w:lineRule="auto"/>
        <w:ind w:firstLineChars="0" w:firstLine="0"/>
        <w:jc w:val="center"/>
        <w:rPr>
          <w:rFonts w:ascii="宋体" w:eastAsia="宋体" w:hAnsi="宋体"/>
          <w:color w:val="000000" w:themeColor="text1"/>
          <w:sz w:val="21"/>
          <w:szCs w:val="21"/>
          <w:lang w:eastAsia="zh-CN"/>
        </w:rPr>
      </w:pPr>
      <w:bookmarkStart w:id="91" w:name="_Hlk199431313"/>
      <w:r w:rsidRPr="004F06CB">
        <w:rPr>
          <w:rFonts w:ascii="宋体" w:eastAsia="宋体" w:hAnsi="宋体"/>
          <w:color w:val="000000" w:themeColor="text1"/>
          <w:spacing w:val="-1"/>
          <w:sz w:val="21"/>
          <w:szCs w:val="21"/>
          <w:lang w:eastAsia="zh-CN"/>
        </w:rPr>
        <w:lastRenderedPageBreak/>
        <w:t>表</w:t>
      </w:r>
      <w:r w:rsidRPr="004F06CB">
        <w:rPr>
          <w:rFonts w:ascii="宋体" w:eastAsia="宋体" w:hAnsi="宋体"/>
          <w:b/>
          <w:bCs/>
          <w:color w:val="000000" w:themeColor="text1"/>
          <w:spacing w:val="-1"/>
          <w:sz w:val="21"/>
          <w:szCs w:val="21"/>
          <w:lang w:eastAsia="zh-CN"/>
        </w:rPr>
        <w:t>3</w:t>
      </w:r>
      <w:r w:rsidRPr="004F06CB">
        <w:rPr>
          <w:rFonts w:ascii="宋体" w:eastAsia="宋体" w:hAnsi="宋体"/>
          <w:color w:val="000000" w:themeColor="text1"/>
          <w:spacing w:val="-1"/>
          <w:sz w:val="21"/>
          <w:szCs w:val="21"/>
          <w:lang w:eastAsia="zh-CN"/>
        </w:rPr>
        <w:t xml:space="preserve">  站台分类、设施配置及适用条件</w:t>
      </w:r>
      <w:r w:rsidRPr="004F06CB">
        <w:rPr>
          <w:rFonts w:ascii="宋体" w:eastAsia="宋体" w:hAnsi="宋体" w:cs="Times New Roman"/>
          <w:color w:val="000000" w:themeColor="text1"/>
          <w:spacing w:val="-1"/>
          <w:sz w:val="21"/>
          <w:szCs w:val="21"/>
          <w:lang w:eastAsia="zh-CN"/>
        </w:rPr>
        <w:t>——</w:t>
      </w:r>
      <w:r w:rsidRPr="004F06CB">
        <w:rPr>
          <w:rFonts w:ascii="宋体" w:eastAsia="宋体" w:hAnsi="宋体" w:hint="eastAsia"/>
          <w:color w:val="000000" w:themeColor="text1"/>
          <w:spacing w:val="-1"/>
          <w:sz w:val="21"/>
          <w:szCs w:val="21"/>
          <w:lang w:eastAsia="zh-CN"/>
        </w:rPr>
        <w:t>设置在</w:t>
      </w:r>
      <w:r w:rsidRPr="004F06CB">
        <w:rPr>
          <w:rFonts w:ascii="宋体" w:eastAsia="宋体" w:hAnsi="宋体"/>
          <w:color w:val="000000" w:themeColor="text1"/>
          <w:spacing w:val="-1"/>
          <w:sz w:val="21"/>
          <w:szCs w:val="21"/>
          <w:lang w:eastAsia="zh-CN"/>
        </w:rPr>
        <w:t>路侧带</w:t>
      </w:r>
      <w:r w:rsidRPr="004F06CB">
        <w:rPr>
          <w:rFonts w:ascii="宋体" w:eastAsia="宋体" w:hAnsi="宋体" w:hint="eastAsia"/>
          <w:color w:val="000000" w:themeColor="text1"/>
          <w:spacing w:val="-1"/>
          <w:sz w:val="21"/>
          <w:szCs w:val="21"/>
          <w:lang w:eastAsia="zh-CN"/>
        </w:rPr>
        <w:t>上的站台</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2"/>
        <w:gridCol w:w="1218"/>
        <w:gridCol w:w="1501"/>
        <w:gridCol w:w="1752"/>
        <w:gridCol w:w="1753"/>
        <w:gridCol w:w="1472"/>
      </w:tblGrid>
      <w:tr w:rsidR="0058261B" w:rsidRPr="004F06CB" w14:paraId="57899394" w14:textId="77777777" w:rsidTr="005F2FA3">
        <w:trPr>
          <w:trHeight w:val="294"/>
          <w:jc w:val="center"/>
        </w:trPr>
        <w:tc>
          <w:tcPr>
            <w:tcW w:w="1106" w:type="pct"/>
            <w:gridSpan w:val="2"/>
            <w:vMerge w:val="restart"/>
            <w:vAlign w:val="center"/>
          </w:tcPr>
          <w:p w14:paraId="5871EB18" w14:textId="77777777" w:rsidR="00A5245F" w:rsidRPr="004F06CB" w:rsidRDefault="00A5245F" w:rsidP="0058261B">
            <w:pPr>
              <w:pStyle w:val="TableText"/>
              <w:rPr>
                <w:rFonts w:eastAsia="宋体"/>
                <w:color w:val="000000" w:themeColor="text1"/>
                <w:sz w:val="21"/>
                <w:szCs w:val="21"/>
              </w:rPr>
            </w:pPr>
            <w:r w:rsidRPr="004F06CB">
              <w:rPr>
                <w:rFonts w:eastAsia="宋体"/>
                <w:color w:val="000000" w:themeColor="text1"/>
                <w:spacing w:val="-4"/>
                <w:sz w:val="21"/>
                <w:szCs w:val="21"/>
              </w:rPr>
              <w:t>空间条件</w:t>
            </w:r>
          </w:p>
        </w:tc>
        <w:tc>
          <w:tcPr>
            <w:tcW w:w="902" w:type="pct"/>
            <w:vMerge w:val="restart"/>
            <w:vAlign w:val="center"/>
          </w:tcPr>
          <w:p w14:paraId="2554EC3C" w14:textId="77777777" w:rsidR="00A5245F" w:rsidRPr="004F06CB" w:rsidRDefault="00A5245F" w:rsidP="005F2FA3">
            <w:pPr>
              <w:pStyle w:val="TableText"/>
              <w:ind w:left="111" w:right="227"/>
              <w:rPr>
                <w:rFonts w:eastAsia="宋体"/>
                <w:color w:val="000000" w:themeColor="text1"/>
                <w:sz w:val="21"/>
                <w:szCs w:val="21"/>
                <w:lang w:eastAsia="zh-CN"/>
              </w:rPr>
            </w:pPr>
            <w:r w:rsidRPr="004F06CB">
              <w:rPr>
                <w:rFonts w:eastAsia="宋体"/>
                <w:color w:val="000000" w:themeColor="text1"/>
                <w:spacing w:val="-3"/>
                <w:sz w:val="21"/>
                <w:szCs w:val="21"/>
                <w:lang w:eastAsia="zh-CN"/>
              </w:rPr>
              <w:t>站台宽</w:t>
            </w:r>
            <w:r w:rsidRPr="004F06CB">
              <w:rPr>
                <w:rFonts w:eastAsia="宋体"/>
                <w:color w:val="000000" w:themeColor="text1"/>
                <w:spacing w:val="-2"/>
                <w:sz w:val="21"/>
                <w:szCs w:val="21"/>
                <w:lang w:eastAsia="zh-CN"/>
              </w:rPr>
              <w:t>度≥</w:t>
            </w:r>
            <w:r w:rsidRPr="004F06CB">
              <w:rPr>
                <w:rFonts w:eastAsia="宋体" w:cs="Times New Roman"/>
                <w:color w:val="000000" w:themeColor="text1"/>
                <w:spacing w:val="-1"/>
                <w:sz w:val="21"/>
                <w:szCs w:val="21"/>
                <w:lang w:eastAsia="zh-CN"/>
              </w:rPr>
              <w:t>2.5m</w:t>
            </w:r>
            <w:r w:rsidRPr="004F06CB">
              <w:rPr>
                <w:rFonts w:eastAsia="宋体" w:hint="eastAsia"/>
                <w:color w:val="000000" w:themeColor="text1"/>
                <w:spacing w:val="-1"/>
                <w:sz w:val="21"/>
                <w:szCs w:val="21"/>
                <w:lang w:eastAsia="zh-CN"/>
              </w:rPr>
              <w:t>，</w:t>
            </w:r>
            <w:r w:rsidRPr="004F06CB">
              <w:rPr>
                <w:rFonts w:eastAsia="宋体"/>
                <w:color w:val="000000" w:themeColor="text1"/>
                <w:spacing w:val="-2"/>
                <w:sz w:val="21"/>
                <w:szCs w:val="21"/>
                <w:lang w:eastAsia="zh-CN"/>
              </w:rPr>
              <w:t>设置站台后人行道</w:t>
            </w:r>
            <w:r w:rsidRPr="004F06CB">
              <w:rPr>
                <w:rFonts w:eastAsia="宋体"/>
                <w:color w:val="000000" w:themeColor="text1"/>
                <w:spacing w:val="-1"/>
                <w:sz w:val="21"/>
                <w:szCs w:val="21"/>
                <w:lang w:eastAsia="zh-CN"/>
              </w:rPr>
              <w:t>剩余宽度大于等于</w:t>
            </w:r>
            <w:r w:rsidRPr="004F06CB">
              <w:rPr>
                <w:rFonts w:eastAsia="宋体"/>
                <w:color w:val="000000" w:themeColor="text1"/>
                <w:spacing w:val="-6"/>
                <w:sz w:val="21"/>
                <w:szCs w:val="21"/>
                <w:lang w:eastAsia="zh-CN"/>
              </w:rPr>
              <w:t>表</w:t>
            </w:r>
            <w:r w:rsidRPr="004F06CB">
              <w:rPr>
                <w:rFonts w:eastAsia="宋体" w:cs="Times New Roman"/>
                <w:color w:val="000000" w:themeColor="text1"/>
                <w:spacing w:val="-6"/>
                <w:sz w:val="21"/>
                <w:szCs w:val="21"/>
                <w:lang w:eastAsia="zh-CN"/>
              </w:rPr>
              <w:t>1</w:t>
            </w:r>
            <w:r w:rsidRPr="004F06CB">
              <w:rPr>
                <w:rFonts w:eastAsia="宋体"/>
                <w:color w:val="000000" w:themeColor="text1"/>
                <w:spacing w:val="-6"/>
                <w:sz w:val="21"/>
                <w:szCs w:val="21"/>
                <w:lang w:eastAsia="zh-CN"/>
              </w:rPr>
              <w:t>最小值规定</w:t>
            </w:r>
            <w:r w:rsidRPr="004F06CB">
              <w:rPr>
                <w:rFonts w:eastAsia="宋体"/>
                <w:color w:val="000000" w:themeColor="text1"/>
                <w:spacing w:val="-11"/>
                <w:sz w:val="21"/>
                <w:szCs w:val="21"/>
                <w:lang w:eastAsia="zh-CN"/>
              </w:rPr>
              <w:t>的</w:t>
            </w:r>
          </w:p>
        </w:tc>
        <w:tc>
          <w:tcPr>
            <w:tcW w:w="2107" w:type="pct"/>
            <w:gridSpan w:val="2"/>
            <w:vAlign w:val="center"/>
          </w:tcPr>
          <w:p w14:paraId="45F77E95" w14:textId="77777777" w:rsidR="00A5245F" w:rsidRPr="004F06CB" w:rsidRDefault="00A5245F" w:rsidP="005F2FA3">
            <w:pPr>
              <w:pStyle w:val="TableText"/>
              <w:ind w:left="116" w:right="103"/>
              <w:jc w:val="center"/>
              <w:rPr>
                <w:rFonts w:eastAsia="宋体"/>
                <w:color w:val="000000" w:themeColor="text1"/>
                <w:sz w:val="21"/>
                <w:szCs w:val="21"/>
                <w:lang w:eastAsia="zh-CN"/>
              </w:rPr>
            </w:pPr>
            <w:r w:rsidRPr="004F06CB">
              <w:rPr>
                <w:rFonts w:eastAsia="宋体"/>
                <w:color w:val="000000" w:themeColor="text1"/>
                <w:spacing w:val="-2"/>
                <w:sz w:val="21"/>
                <w:szCs w:val="21"/>
                <w:lang w:eastAsia="zh-CN"/>
              </w:rPr>
              <w:t>设置候车亭后人行道</w:t>
            </w:r>
            <w:r w:rsidRPr="004F06CB">
              <w:rPr>
                <w:rFonts w:eastAsia="宋体"/>
                <w:color w:val="000000" w:themeColor="text1"/>
                <w:spacing w:val="-3"/>
                <w:sz w:val="21"/>
                <w:szCs w:val="21"/>
                <w:lang w:eastAsia="zh-CN"/>
              </w:rPr>
              <w:t>剩余宽度小于表</w:t>
            </w:r>
            <w:r w:rsidRPr="004F06CB">
              <w:rPr>
                <w:rFonts w:eastAsia="宋体" w:cs="Times New Roman"/>
                <w:color w:val="000000" w:themeColor="text1"/>
                <w:spacing w:val="-3"/>
                <w:sz w:val="21"/>
                <w:szCs w:val="21"/>
                <w:lang w:eastAsia="zh-CN"/>
              </w:rPr>
              <w:t>1</w:t>
            </w:r>
            <w:r w:rsidRPr="004F06CB">
              <w:rPr>
                <w:rFonts w:eastAsia="宋体"/>
                <w:color w:val="000000" w:themeColor="text1"/>
                <w:spacing w:val="-3"/>
                <w:sz w:val="21"/>
                <w:szCs w:val="21"/>
                <w:lang w:eastAsia="zh-CN"/>
              </w:rPr>
              <w:t>最小</w:t>
            </w:r>
            <w:r w:rsidRPr="004F06CB">
              <w:rPr>
                <w:rFonts w:eastAsia="宋体"/>
                <w:color w:val="000000" w:themeColor="text1"/>
                <w:spacing w:val="-2"/>
                <w:sz w:val="21"/>
                <w:szCs w:val="21"/>
                <w:lang w:eastAsia="zh-CN"/>
              </w:rPr>
              <w:t>值规定的</w:t>
            </w:r>
          </w:p>
        </w:tc>
        <w:tc>
          <w:tcPr>
            <w:tcW w:w="885" w:type="pct"/>
            <w:vMerge w:val="restart"/>
            <w:vAlign w:val="center"/>
          </w:tcPr>
          <w:p w14:paraId="42BFEA3A" w14:textId="77777777" w:rsidR="00A5245F" w:rsidRPr="004F06CB" w:rsidRDefault="00A5245F" w:rsidP="005F2FA3">
            <w:pPr>
              <w:pStyle w:val="TableText"/>
              <w:ind w:left="114" w:right="184"/>
              <w:rPr>
                <w:rFonts w:eastAsia="宋体"/>
                <w:color w:val="000000" w:themeColor="text1"/>
                <w:sz w:val="21"/>
                <w:szCs w:val="21"/>
                <w:lang w:eastAsia="zh-CN"/>
              </w:rPr>
            </w:pPr>
            <w:r w:rsidRPr="004F06CB">
              <w:rPr>
                <w:rFonts w:eastAsia="宋体"/>
                <w:color w:val="000000" w:themeColor="text1"/>
                <w:spacing w:val="-2"/>
                <w:sz w:val="21"/>
                <w:szCs w:val="21"/>
                <w:lang w:eastAsia="zh-CN"/>
              </w:rPr>
              <w:t>无行道树设施带和绿化设施带，</w:t>
            </w:r>
            <w:r w:rsidRPr="004F06CB">
              <w:rPr>
                <w:rFonts w:eastAsia="宋体"/>
                <w:color w:val="000000" w:themeColor="text1"/>
                <w:spacing w:val="-1"/>
                <w:sz w:val="21"/>
                <w:szCs w:val="21"/>
                <w:lang w:eastAsia="zh-CN"/>
              </w:rPr>
              <w:t>且宽度≤</w:t>
            </w:r>
            <w:r w:rsidRPr="004F06CB">
              <w:rPr>
                <w:rFonts w:eastAsia="宋体" w:cs="Times New Roman"/>
                <w:color w:val="000000" w:themeColor="text1"/>
                <w:spacing w:val="-1"/>
                <w:sz w:val="21"/>
                <w:szCs w:val="21"/>
                <w:lang w:eastAsia="zh-CN"/>
              </w:rPr>
              <w:t>2m</w:t>
            </w:r>
          </w:p>
        </w:tc>
      </w:tr>
      <w:tr w:rsidR="0058261B" w:rsidRPr="004F06CB" w14:paraId="2602E8C0" w14:textId="77777777" w:rsidTr="005F2FA3">
        <w:trPr>
          <w:trHeight w:val="65"/>
          <w:jc w:val="center"/>
        </w:trPr>
        <w:tc>
          <w:tcPr>
            <w:tcW w:w="1106" w:type="pct"/>
            <w:gridSpan w:val="2"/>
            <w:vMerge/>
            <w:vAlign w:val="center"/>
          </w:tcPr>
          <w:p w14:paraId="53EF6CCE" w14:textId="77777777" w:rsidR="00A5245F" w:rsidRPr="004F06CB" w:rsidRDefault="00A5245F" w:rsidP="005F2FA3">
            <w:pPr>
              <w:pStyle w:val="TableText"/>
              <w:ind w:left="1037"/>
              <w:rPr>
                <w:rFonts w:eastAsia="宋体"/>
                <w:color w:val="000000" w:themeColor="text1"/>
                <w:spacing w:val="-4"/>
                <w:sz w:val="21"/>
                <w:szCs w:val="21"/>
                <w:lang w:eastAsia="zh-CN"/>
              </w:rPr>
            </w:pPr>
          </w:p>
        </w:tc>
        <w:tc>
          <w:tcPr>
            <w:tcW w:w="902" w:type="pct"/>
            <w:vMerge/>
            <w:vAlign w:val="center"/>
          </w:tcPr>
          <w:p w14:paraId="232E0516" w14:textId="77777777" w:rsidR="00A5245F" w:rsidRPr="004F06CB" w:rsidRDefault="00A5245F" w:rsidP="005F2FA3">
            <w:pPr>
              <w:pStyle w:val="TableText"/>
              <w:ind w:left="111" w:right="227"/>
              <w:rPr>
                <w:rFonts w:eastAsia="宋体"/>
                <w:color w:val="000000" w:themeColor="text1"/>
                <w:spacing w:val="-3"/>
                <w:sz w:val="21"/>
                <w:szCs w:val="21"/>
                <w:lang w:eastAsia="zh-CN"/>
              </w:rPr>
            </w:pPr>
          </w:p>
        </w:tc>
        <w:tc>
          <w:tcPr>
            <w:tcW w:w="1053" w:type="pct"/>
            <w:vAlign w:val="center"/>
          </w:tcPr>
          <w:p w14:paraId="3785E633" w14:textId="77777777" w:rsidR="00A5245F" w:rsidRPr="004F06CB" w:rsidRDefault="00A5245F" w:rsidP="005F2FA3">
            <w:pPr>
              <w:pStyle w:val="TableText"/>
              <w:ind w:left="116" w:right="103"/>
              <w:jc w:val="center"/>
              <w:rPr>
                <w:rFonts w:eastAsia="宋体"/>
                <w:color w:val="000000" w:themeColor="text1"/>
                <w:spacing w:val="-2"/>
                <w:sz w:val="21"/>
                <w:szCs w:val="21"/>
                <w:lang w:eastAsia="zh-CN"/>
              </w:rPr>
            </w:pPr>
            <w:r w:rsidRPr="004F06CB">
              <w:rPr>
                <w:rFonts w:eastAsia="宋体" w:hint="eastAsia"/>
                <w:color w:val="000000" w:themeColor="text1"/>
                <w:spacing w:val="-2"/>
                <w:sz w:val="21"/>
                <w:szCs w:val="21"/>
                <w:lang w:eastAsia="zh-CN"/>
              </w:rPr>
              <w:t>结合路侧绿化设施带设置形式</w:t>
            </w:r>
          </w:p>
        </w:tc>
        <w:tc>
          <w:tcPr>
            <w:tcW w:w="1054" w:type="pct"/>
            <w:vAlign w:val="center"/>
          </w:tcPr>
          <w:p w14:paraId="26DCF7C3" w14:textId="77777777" w:rsidR="00A5245F" w:rsidRPr="004F06CB" w:rsidRDefault="00A5245F" w:rsidP="005F2FA3">
            <w:pPr>
              <w:pStyle w:val="TableText"/>
              <w:ind w:left="112" w:right="103"/>
              <w:jc w:val="center"/>
              <w:rPr>
                <w:rFonts w:eastAsia="宋体"/>
                <w:color w:val="000000" w:themeColor="text1"/>
                <w:spacing w:val="-8"/>
                <w:sz w:val="21"/>
                <w:szCs w:val="21"/>
                <w:lang w:eastAsia="zh-CN"/>
              </w:rPr>
            </w:pPr>
            <w:r w:rsidRPr="004F06CB">
              <w:rPr>
                <w:rFonts w:eastAsia="宋体" w:hint="eastAsia"/>
                <w:color w:val="000000" w:themeColor="text1"/>
                <w:spacing w:val="-8"/>
                <w:sz w:val="21"/>
                <w:szCs w:val="21"/>
                <w:lang w:eastAsia="zh-CN"/>
              </w:rPr>
              <w:t>反向候车亭设置形式</w:t>
            </w:r>
          </w:p>
        </w:tc>
        <w:tc>
          <w:tcPr>
            <w:tcW w:w="885" w:type="pct"/>
            <w:vMerge/>
            <w:vAlign w:val="center"/>
          </w:tcPr>
          <w:p w14:paraId="0619C764" w14:textId="77777777" w:rsidR="00A5245F" w:rsidRPr="004F06CB" w:rsidRDefault="00A5245F" w:rsidP="005F2FA3">
            <w:pPr>
              <w:pStyle w:val="TableText"/>
              <w:ind w:left="114" w:right="184"/>
              <w:rPr>
                <w:rFonts w:eastAsia="宋体"/>
                <w:color w:val="000000" w:themeColor="text1"/>
                <w:spacing w:val="-2"/>
                <w:sz w:val="21"/>
                <w:szCs w:val="21"/>
                <w:lang w:eastAsia="zh-CN"/>
              </w:rPr>
            </w:pPr>
          </w:p>
        </w:tc>
      </w:tr>
      <w:tr w:rsidR="0058261B" w:rsidRPr="004F06CB" w14:paraId="1ED287D7" w14:textId="77777777" w:rsidTr="005F2FA3">
        <w:trPr>
          <w:trHeight w:val="316"/>
          <w:jc w:val="center"/>
        </w:trPr>
        <w:tc>
          <w:tcPr>
            <w:tcW w:w="374" w:type="pct"/>
            <w:vMerge w:val="restart"/>
            <w:tcBorders>
              <w:bottom w:val="nil"/>
            </w:tcBorders>
            <w:vAlign w:val="center"/>
          </w:tcPr>
          <w:p w14:paraId="58A7C1AD" w14:textId="77777777" w:rsidR="0058261B" w:rsidRPr="004F06CB" w:rsidRDefault="0058261B" w:rsidP="0058261B">
            <w:pPr>
              <w:pStyle w:val="TableText"/>
              <w:ind w:left="117" w:right="107"/>
              <w:rPr>
                <w:rFonts w:eastAsia="宋体"/>
                <w:color w:val="000000" w:themeColor="text1"/>
                <w:sz w:val="21"/>
                <w:szCs w:val="21"/>
              </w:rPr>
            </w:pPr>
            <w:r w:rsidRPr="004F06CB">
              <w:rPr>
                <w:rFonts w:eastAsia="宋体"/>
                <w:color w:val="000000" w:themeColor="text1"/>
                <w:spacing w:val="-2"/>
                <w:sz w:val="21"/>
                <w:szCs w:val="21"/>
              </w:rPr>
              <w:t>站台内</w:t>
            </w:r>
            <w:r w:rsidRPr="004F06CB">
              <w:rPr>
                <w:rFonts w:eastAsia="宋体"/>
                <w:color w:val="000000" w:themeColor="text1"/>
                <w:spacing w:val="-3"/>
                <w:sz w:val="21"/>
                <w:szCs w:val="21"/>
              </w:rPr>
              <w:t>设施</w:t>
            </w:r>
          </w:p>
        </w:tc>
        <w:tc>
          <w:tcPr>
            <w:tcW w:w="732" w:type="pct"/>
            <w:vAlign w:val="center"/>
          </w:tcPr>
          <w:p w14:paraId="36BDDEF8" w14:textId="4C5AABE2" w:rsidR="0058261B" w:rsidRPr="004F06CB" w:rsidRDefault="0058261B" w:rsidP="0058261B">
            <w:pPr>
              <w:pStyle w:val="TableText"/>
              <w:ind w:left="113"/>
              <w:rPr>
                <w:rFonts w:eastAsia="宋体"/>
                <w:color w:val="000000" w:themeColor="text1"/>
                <w:sz w:val="21"/>
                <w:szCs w:val="21"/>
              </w:rPr>
            </w:pPr>
            <w:r w:rsidRPr="004F06CB">
              <w:rPr>
                <w:rFonts w:eastAsia="宋体"/>
                <w:noProof w:val="0"/>
                <w:color w:val="auto"/>
                <w:kern w:val="2"/>
                <w:sz w:val="21"/>
                <w:szCs w:val="21"/>
                <w:lang w:eastAsia="zh-CN"/>
              </w:rPr>
              <w:t>候车亭</w:t>
            </w:r>
          </w:p>
        </w:tc>
        <w:tc>
          <w:tcPr>
            <w:tcW w:w="902" w:type="pct"/>
            <w:vAlign w:val="center"/>
          </w:tcPr>
          <w:p w14:paraId="2D1F90C2" w14:textId="6429FD0E"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2F0132F3" w14:textId="1283DFA8"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5C0C7143" w14:textId="5E38996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64620123" w14:textId="2FFD9D91"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636B754A" w14:textId="77777777" w:rsidTr="005F2FA3">
        <w:trPr>
          <w:trHeight w:val="316"/>
          <w:jc w:val="center"/>
        </w:trPr>
        <w:tc>
          <w:tcPr>
            <w:tcW w:w="374" w:type="pct"/>
            <w:vMerge/>
            <w:tcBorders>
              <w:top w:val="nil"/>
              <w:bottom w:val="nil"/>
            </w:tcBorders>
            <w:vAlign w:val="center"/>
          </w:tcPr>
          <w:p w14:paraId="0DB1FAB5"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7FEB9CAF" w14:textId="221437C8" w:rsidR="0058261B" w:rsidRPr="004F06CB" w:rsidRDefault="0058261B" w:rsidP="0058261B">
            <w:pPr>
              <w:pStyle w:val="TableText"/>
              <w:ind w:left="113"/>
              <w:rPr>
                <w:rFonts w:eastAsia="宋体"/>
                <w:color w:val="000000" w:themeColor="text1"/>
                <w:sz w:val="21"/>
                <w:szCs w:val="21"/>
              </w:rPr>
            </w:pPr>
            <w:r w:rsidRPr="004F06CB">
              <w:rPr>
                <w:rFonts w:eastAsia="宋体"/>
                <w:noProof w:val="0"/>
                <w:color w:val="auto"/>
                <w:kern w:val="2"/>
                <w:sz w:val="21"/>
                <w:szCs w:val="21"/>
                <w:lang w:eastAsia="zh-CN"/>
              </w:rPr>
              <w:t>站牌</w:t>
            </w:r>
          </w:p>
        </w:tc>
        <w:tc>
          <w:tcPr>
            <w:tcW w:w="902" w:type="pct"/>
            <w:vAlign w:val="center"/>
          </w:tcPr>
          <w:p w14:paraId="0CE6E8DA" w14:textId="0760ABD8"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117FAFAA" w14:textId="6B522D87"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6A82D6A3" w14:textId="66B4861D"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387108CD" w14:textId="66B30388"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62CEDF4D" w14:textId="77777777" w:rsidTr="005F2FA3">
        <w:trPr>
          <w:trHeight w:val="316"/>
          <w:jc w:val="center"/>
        </w:trPr>
        <w:tc>
          <w:tcPr>
            <w:tcW w:w="374" w:type="pct"/>
            <w:vMerge/>
            <w:tcBorders>
              <w:top w:val="nil"/>
              <w:bottom w:val="nil"/>
            </w:tcBorders>
            <w:vAlign w:val="center"/>
          </w:tcPr>
          <w:p w14:paraId="79560C47"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752209E2" w14:textId="6F445A52" w:rsidR="0058261B" w:rsidRPr="004F06CB" w:rsidRDefault="0058261B" w:rsidP="0058261B">
            <w:pPr>
              <w:pStyle w:val="TableText"/>
              <w:ind w:left="112"/>
              <w:rPr>
                <w:rFonts w:eastAsia="宋体"/>
                <w:color w:val="000000" w:themeColor="text1"/>
                <w:sz w:val="21"/>
                <w:szCs w:val="21"/>
              </w:rPr>
            </w:pPr>
            <w:r w:rsidRPr="004F06CB">
              <w:rPr>
                <w:rFonts w:eastAsia="宋体"/>
                <w:noProof w:val="0"/>
                <w:color w:val="auto"/>
                <w:kern w:val="2"/>
                <w:sz w:val="21"/>
                <w:szCs w:val="21"/>
                <w:lang w:eastAsia="zh-CN"/>
              </w:rPr>
              <w:t>街区导向</w:t>
            </w:r>
            <w:r w:rsidRPr="004F06CB">
              <w:rPr>
                <w:rFonts w:eastAsia="宋体" w:hint="eastAsia"/>
                <w:noProof w:val="0"/>
                <w:color w:val="auto"/>
                <w:kern w:val="2"/>
                <w:sz w:val="21"/>
                <w:szCs w:val="21"/>
                <w:lang w:eastAsia="zh-CN"/>
              </w:rPr>
              <w:t>图</w:t>
            </w:r>
          </w:p>
        </w:tc>
        <w:tc>
          <w:tcPr>
            <w:tcW w:w="902" w:type="pct"/>
            <w:vAlign w:val="center"/>
          </w:tcPr>
          <w:p w14:paraId="35E21A50" w14:textId="2C6F1B5E"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3E18489A" w14:textId="77777777" w:rsidR="0058261B" w:rsidRPr="004F06CB" w:rsidRDefault="0058261B" w:rsidP="0058261B">
            <w:pPr>
              <w:pStyle w:val="TableText"/>
              <w:jc w:val="center"/>
              <w:rPr>
                <w:rFonts w:eastAsia="宋体"/>
                <w:color w:val="000000" w:themeColor="text1"/>
                <w:sz w:val="21"/>
                <w:szCs w:val="21"/>
              </w:rPr>
            </w:pPr>
          </w:p>
        </w:tc>
        <w:tc>
          <w:tcPr>
            <w:tcW w:w="1054" w:type="pct"/>
            <w:vAlign w:val="center"/>
          </w:tcPr>
          <w:p w14:paraId="44A6181B" w14:textId="77777777" w:rsidR="0058261B" w:rsidRPr="004F06CB" w:rsidRDefault="0058261B" w:rsidP="0058261B">
            <w:pPr>
              <w:pStyle w:val="TableText"/>
              <w:jc w:val="center"/>
              <w:rPr>
                <w:rFonts w:eastAsia="宋体"/>
                <w:color w:val="000000" w:themeColor="text1"/>
                <w:sz w:val="21"/>
                <w:szCs w:val="21"/>
              </w:rPr>
            </w:pPr>
          </w:p>
        </w:tc>
        <w:tc>
          <w:tcPr>
            <w:tcW w:w="885" w:type="pct"/>
            <w:vAlign w:val="center"/>
          </w:tcPr>
          <w:p w14:paraId="32F7ADAF" w14:textId="0144F13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2F27128F" w14:textId="77777777" w:rsidTr="005F2FA3">
        <w:trPr>
          <w:trHeight w:val="316"/>
          <w:jc w:val="center"/>
        </w:trPr>
        <w:tc>
          <w:tcPr>
            <w:tcW w:w="374" w:type="pct"/>
            <w:vMerge/>
            <w:tcBorders>
              <w:top w:val="nil"/>
              <w:bottom w:val="nil"/>
            </w:tcBorders>
            <w:vAlign w:val="center"/>
          </w:tcPr>
          <w:p w14:paraId="355966D0"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41CA0B3C" w14:textId="5E38B602" w:rsidR="0058261B" w:rsidRPr="004F06CB" w:rsidRDefault="0058261B" w:rsidP="0058261B">
            <w:pPr>
              <w:pStyle w:val="TableText"/>
              <w:ind w:left="114"/>
              <w:rPr>
                <w:rFonts w:eastAsia="宋体"/>
                <w:color w:val="000000" w:themeColor="text1"/>
                <w:sz w:val="21"/>
                <w:szCs w:val="21"/>
              </w:rPr>
            </w:pPr>
            <w:r w:rsidRPr="004F06CB">
              <w:rPr>
                <w:rFonts w:eastAsia="宋体"/>
                <w:noProof w:val="0"/>
                <w:color w:val="auto"/>
                <w:kern w:val="2"/>
                <w:sz w:val="21"/>
                <w:szCs w:val="21"/>
                <w:lang w:eastAsia="zh-CN"/>
              </w:rPr>
              <w:t>座椅</w:t>
            </w:r>
          </w:p>
        </w:tc>
        <w:tc>
          <w:tcPr>
            <w:tcW w:w="902" w:type="pct"/>
            <w:vAlign w:val="center"/>
          </w:tcPr>
          <w:p w14:paraId="7F1DD62F" w14:textId="05ABBDC4"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36AEBDAA" w14:textId="78901E7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68AEEE82" w14:textId="15D02573"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1A00E392" w14:textId="4F2578A7" w:rsidR="0058261B" w:rsidRPr="004F06CB" w:rsidRDefault="0058261B" w:rsidP="0058261B">
            <w:pPr>
              <w:pStyle w:val="TableText"/>
              <w:jc w:val="center"/>
              <w:rPr>
                <w:rFonts w:eastAsia="宋体"/>
                <w:color w:val="000000" w:themeColor="text1"/>
                <w:sz w:val="21"/>
                <w:szCs w:val="21"/>
              </w:rPr>
            </w:pPr>
            <w:bookmarkStart w:id="92" w:name="OLE_LINK9"/>
            <w:r w:rsidRPr="004F06CB">
              <w:rPr>
                <w:rFonts w:eastAsia="宋体" w:hint="eastAsia"/>
                <w:noProof w:val="0"/>
                <w:color w:val="auto"/>
                <w:kern w:val="2"/>
                <w:sz w:val="21"/>
                <w:szCs w:val="21"/>
                <w:lang w:eastAsia="zh-CN"/>
              </w:rPr>
              <w:t>☆</w:t>
            </w:r>
            <w:bookmarkEnd w:id="92"/>
          </w:p>
        </w:tc>
      </w:tr>
      <w:tr w:rsidR="0058261B" w:rsidRPr="004F06CB" w14:paraId="3A735A02" w14:textId="77777777" w:rsidTr="005F2FA3">
        <w:trPr>
          <w:trHeight w:val="319"/>
          <w:jc w:val="center"/>
        </w:trPr>
        <w:tc>
          <w:tcPr>
            <w:tcW w:w="374" w:type="pct"/>
            <w:vMerge/>
            <w:tcBorders>
              <w:top w:val="nil"/>
              <w:bottom w:val="nil"/>
            </w:tcBorders>
            <w:vAlign w:val="center"/>
          </w:tcPr>
          <w:p w14:paraId="08FFCC79"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5853ED3C" w14:textId="6E3F9839" w:rsidR="0058261B" w:rsidRPr="004F06CB" w:rsidRDefault="0058261B" w:rsidP="0058261B">
            <w:pPr>
              <w:pStyle w:val="TableText"/>
              <w:ind w:left="111"/>
              <w:rPr>
                <w:rFonts w:eastAsia="宋体"/>
                <w:color w:val="000000" w:themeColor="text1"/>
                <w:sz w:val="21"/>
                <w:szCs w:val="21"/>
              </w:rPr>
            </w:pPr>
            <w:r w:rsidRPr="004F06CB">
              <w:rPr>
                <w:rFonts w:eastAsia="宋体"/>
                <w:noProof w:val="0"/>
                <w:color w:val="auto"/>
                <w:kern w:val="2"/>
                <w:sz w:val="21"/>
                <w:szCs w:val="21"/>
                <w:lang w:eastAsia="zh-CN"/>
              </w:rPr>
              <w:t>废物箱</w:t>
            </w:r>
          </w:p>
        </w:tc>
        <w:tc>
          <w:tcPr>
            <w:tcW w:w="902" w:type="pct"/>
            <w:vAlign w:val="center"/>
          </w:tcPr>
          <w:p w14:paraId="26C1083D" w14:textId="0C8BDA17"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5665E626" w14:textId="143D0415"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1E3B1F6A" w14:textId="35C817C6"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5D30F6A7" w14:textId="65CBB319"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642A32B8" w14:textId="77777777" w:rsidTr="005F2FA3">
        <w:trPr>
          <w:trHeight w:val="316"/>
          <w:jc w:val="center"/>
        </w:trPr>
        <w:tc>
          <w:tcPr>
            <w:tcW w:w="374" w:type="pct"/>
            <w:vMerge/>
            <w:tcBorders>
              <w:top w:val="nil"/>
              <w:bottom w:val="nil"/>
            </w:tcBorders>
            <w:vAlign w:val="center"/>
          </w:tcPr>
          <w:p w14:paraId="7650C36F"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136668D2" w14:textId="47088DF0" w:rsidR="0058261B" w:rsidRPr="004F06CB" w:rsidRDefault="0058261B" w:rsidP="0058261B">
            <w:pPr>
              <w:pStyle w:val="TableText"/>
              <w:ind w:left="112"/>
              <w:rPr>
                <w:rFonts w:eastAsia="宋体"/>
                <w:color w:val="000000" w:themeColor="text1"/>
                <w:sz w:val="21"/>
                <w:szCs w:val="21"/>
              </w:rPr>
            </w:pPr>
            <w:r w:rsidRPr="004F06CB">
              <w:rPr>
                <w:rFonts w:eastAsia="宋体"/>
                <w:noProof w:val="0"/>
                <w:color w:val="auto"/>
                <w:kern w:val="2"/>
                <w:sz w:val="21"/>
                <w:szCs w:val="21"/>
                <w:lang w:eastAsia="zh-CN"/>
              </w:rPr>
              <w:t>排队及停车引导标识</w:t>
            </w:r>
          </w:p>
        </w:tc>
        <w:tc>
          <w:tcPr>
            <w:tcW w:w="902" w:type="pct"/>
            <w:vAlign w:val="center"/>
          </w:tcPr>
          <w:p w14:paraId="5ACFFE8E" w14:textId="01DF1465"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78656540" w14:textId="2A69061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64EA3605" w14:textId="45581461"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08273BB5" w14:textId="6741F739" w:rsidR="0058261B" w:rsidRPr="004F06CB" w:rsidRDefault="0058261B" w:rsidP="0058261B">
            <w:pPr>
              <w:pStyle w:val="TableText"/>
              <w:jc w:val="center"/>
              <w:rPr>
                <w:rFonts w:eastAsia="宋体"/>
                <w:color w:val="000000" w:themeColor="text1"/>
                <w:sz w:val="21"/>
                <w:szCs w:val="21"/>
              </w:rPr>
            </w:pPr>
            <w:r w:rsidRPr="004F06CB">
              <w:rPr>
                <w:rFonts w:eastAsia="宋体" w:hint="eastAsia"/>
                <w:noProof w:val="0"/>
                <w:color w:val="auto"/>
                <w:kern w:val="2"/>
                <w:sz w:val="21"/>
                <w:szCs w:val="21"/>
                <w:lang w:eastAsia="zh-CN"/>
              </w:rPr>
              <w:t>☆</w:t>
            </w:r>
          </w:p>
        </w:tc>
      </w:tr>
      <w:tr w:rsidR="0058261B" w:rsidRPr="004F06CB" w14:paraId="7AADDE08" w14:textId="77777777" w:rsidTr="005F2FA3">
        <w:trPr>
          <w:trHeight w:val="316"/>
          <w:jc w:val="center"/>
        </w:trPr>
        <w:tc>
          <w:tcPr>
            <w:tcW w:w="374" w:type="pct"/>
            <w:vMerge/>
            <w:tcBorders>
              <w:top w:val="nil"/>
              <w:bottom w:val="nil"/>
            </w:tcBorders>
            <w:vAlign w:val="center"/>
          </w:tcPr>
          <w:p w14:paraId="41E89DE0"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13FD7CD5" w14:textId="31A80435" w:rsidR="0058261B" w:rsidRPr="004F06CB" w:rsidRDefault="0058261B" w:rsidP="0058261B">
            <w:pPr>
              <w:pStyle w:val="TableText"/>
              <w:ind w:left="116"/>
              <w:rPr>
                <w:rFonts w:eastAsia="宋体"/>
                <w:color w:val="000000" w:themeColor="text1"/>
                <w:sz w:val="21"/>
                <w:szCs w:val="21"/>
              </w:rPr>
            </w:pPr>
            <w:r w:rsidRPr="004F06CB">
              <w:rPr>
                <w:rFonts w:eastAsia="宋体"/>
                <w:noProof w:val="0"/>
                <w:color w:val="auto"/>
                <w:kern w:val="2"/>
                <w:sz w:val="21"/>
                <w:szCs w:val="21"/>
                <w:lang w:eastAsia="zh-CN"/>
              </w:rPr>
              <w:t>安全护栏</w:t>
            </w:r>
          </w:p>
        </w:tc>
        <w:tc>
          <w:tcPr>
            <w:tcW w:w="902" w:type="pct"/>
            <w:vAlign w:val="center"/>
          </w:tcPr>
          <w:p w14:paraId="7EAAC4C7" w14:textId="0BA22D44"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784BF87B" w14:textId="481B8746"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15887FFF" w14:textId="10204122"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30A3101C" w14:textId="0E6B6F4D"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47467E00" w14:textId="77777777" w:rsidTr="005F2FA3">
        <w:trPr>
          <w:trHeight w:val="316"/>
          <w:jc w:val="center"/>
        </w:trPr>
        <w:tc>
          <w:tcPr>
            <w:tcW w:w="374" w:type="pct"/>
            <w:vMerge/>
            <w:tcBorders>
              <w:top w:val="nil"/>
              <w:bottom w:val="nil"/>
            </w:tcBorders>
            <w:vAlign w:val="center"/>
          </w:tcPr>
          <w:p w14:paraId="7B2BCD44"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5A6EAD5A" w14:textId="01752FE0" w:rsidR="0058261B" w:rsidRPr="004F06CB" w:rsidRDefault="0058261B" w:rsidP="0058261B">
            <w:pPr>
              <w:pStyle w:val="TableText"/>
              <w:ind w:left="114"/>
              <w:rPr>
                <w:rFonts w:eastAsia="宋体"/>
                <w:color w:val="000000" w:themeColor="text1"/>
                <w:sz w:val="21"/>
                <w:szCs w:val="21"/>
              </w:rPr>
            </w:pPr>
            <w:r w:rsidRPr="004F06CB">
              <w:rPr>
                <w:rFonts w:eastAsia="宋体"/>
                <w:noProof w:val="0"/>
                <w:color w:val="auto"/>
                <w:kern w:val="2"/>
                <w:sz w:val="21"/>
                <w:szCs w:val="21"/>
                <w:lang w:eastAsia="zh-CN"/>
              </w:rPr>
              <w:t>无障碍设施</w:t>
            </w:r>
          </w:p>
        </w:tc>
        <w:tc>
          <w:tcPr>
            <w:tcW w:w="902" w:type="pct"/>
            <w:vAlign w:val="center"/>
          </w:tcPr>
          <w:p w14:paraId="62FD3514" w14:textId="111CCB24"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26EA22E0" w14:textId="486FD0CB"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7F48A059" w14:textId="044C87DB"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203C6048" w14:textId="5663EBF0"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5DAF7FD8" w14:textId="77777777" w:rsidTr="005F2FA3">
        <w:trPr>
          <w:trHeight w:val="317"/>
          <w:jc w:val="center"/>
        </w:trPr>
        <w:tc>
          <w:tcPr>
            <w:tcW w:w="374" w:type="pct"/>
            <w:vMerge/>
            <w:tcBorders>
              <w:top w:val="nil"/>
              <w:bottom w:val="nil"/>
            </w:tcBorders>
            <w:vAlign w:val="center"/>
          </w:tcPr>
          <w:p w14:paraId="765CA9A7"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vAlign w:val="center"/>
          </w:tcPr>
          <w:p w14:paraId="5BE55BD6" w14:textId="2BCA6B4C" w:rsidR="0058261B" w:rsidRPr="004F06CB" w:rsidRDefault="0058261B" w:rsidP="0058261B">
            <w:pPr>
              <w:pStyle w:val="TableText"/>
              <w:ind w:left="133"/>
              <w:rPr>
                <w:rFonts w:eastAsia="宋体"/>
                <w:color w:val="000000" w:themeColor="text1"/>
                <w:sz w:val="21"/>
                <w:szCs w:val="21"/>
              </w:rPr>
            </w:pPr>
            <w:r w:rsidRPr="004F06CB">
              <w:rPr>
                <w:rFonts w:eastAsia="宋体"/>
                <w:noProof w:val="0"/>
                <w:color w:val="auto"/>
                <w:kern w:val="2"/>
                <w:sz w:val="21"/>
                <w:szCs w:val="21"/>
                <w:lang w:eastAsia="zh-CN"/>
              </w:rPr>
              <w:t>电子站牌</w:t>
            </w:r>
          </w:p>
        </w:tc>
        <w:tc>
          <w:tcPr>
            <w:tcW w:w="902" w:type="pct"/>
            <w:vAlign w:val="center"/>
          </w:tcPr>
          <w:p w14:paraId="0900F770" w14:textId="33D03A7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vAlign w:val="center"/>
          </w:tcPr>
          <w:p w14:paraId="05213D3D" w14:textId="4E5D2039"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vAlign w:val="center"/>
          </w:tcPr>
          <w:p w14:paraId="6736ED74" w14:textId="4899A838"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vAlign w:val="center"/>
          </w:tcPr>
          <w:p w14:paraId="41405FFF" w14:textId="617B9874" w:rsidR="0058261B" w:rsidRPr="004F06CB" w:rsidRDefault="0058261B" w:rsidP="0058261B">
            <w:pPr>
              <w:pStyle w:val="TableText"/>
              <w:jc w:val="center"/>
              <w:rPr>
                <w:rFonts w:eastAsia="宋体"/>
                <w:color w:val="000000" w:themeColor="text1"/>
                <w:sz w:val="21"/>
                <w:szCs w:val="21"/>
              </w:rPr>
            </w:pPr>
            <w:r w:rsidRPr="004F06CB">
              <w:rPr>
                <w:rFonts w:eastAsia="宋体" w:hint="eastAsia"/>
                <w:noProof w:val="0"/>
                <w:color w:val="auto"/>
                <w:kern w:val="2"/>
                <w:sz w:val="21"/>
                <w:szCs w:val="21"/>
                <w:lang w:eastAsia="zh-CN"/>
              </w:rPr>
              <w:t>☆</w:t>
            </w:r>
          </w:p>
        </w:tc>
      </w:tr>
      <w:tr w:rsidR="0058261B" w:rsidRPr="004F06CB" w14:paraId="2CCEF290" w14:textId="77777777" w:rsidTr="005F2FA3">
        <w:trPr>
          <w:trHeight w:val="316"/>
          <w:jc w:val="center"/>
        </w:trPr>
        <w:tc>
          <w:tcPr>
            <w:tcW w:w="374" w:type="pct"/>
            <w:vMerge/>
            <w:tcBorders>
              <w:top w:val="nil"/>
              <w:bottom w:val="single" w:sz="4" w:space="0" w:color="auto"/>
            </w:tcBorders>
            <w:vAlign w:val="center"/>
          </w:tcPr>
          <w:p w14:paraId="30C862E0"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tcBorders>
              <w:bottom w:val="single" w:sz="4" w:space="0" w:color="auto"/>
            </w:tcBorders>
            <w:vAlign w:val="center"/>
          </w:tcPr>
          <w:p w14:paraId="12860A50" w14:textId="255A1D07" w:rsidR="0058261B" w:rsidRPr="004F06CB" w:rsidRDefault="0058261B" w:rsidP="0058261B">
            <w:pPr>
              <w:pStyle w:val="TableText"/>
              <w:ind w:left="113"/>
              <w:rPr>
                <w:rFonts w:eastAsia="宋体"/>
                <w:color w:val="000000" w:themeColor="text1"/>
                <w:sz w:val="21"/>
                <w:szCs w:val="21"/>
              </w:rPr>
            </w:pPr>
            <w:r w:rsidRPr="004F06CB">
              <w:rPr>
                <w:rFonts w:eastAsia="宋体"/>
                <w:noProof w:val="0"/>
                <w:color w:val="auto"/>
                <w:kern w:val="2"/>
                <w:sz w:val="21"/>
                <w:szCs w:val="21"/>
                <w:lang w:eastAsia="zh-CN"/>
              </w:rPr>
              <w:t>照明设施</w:t>
            </w:r>
          </w:p>
        </w:tc>
        <w:tc>
          <w:tcPr>
            <w:tcW w:w="902" w:type="pct"/>
            <w:tcBorders>
              <w:bottom w:val="single" w:sz="4" w:space="0" w:color="auto"/>
            </w:tcBorders>
            <w:vAlign w:val="center"/>
          </w:tcPr>
          <w:p w14:paraId="3B4657DC" w14:textId="79CCBE6E"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3" w:type="pct"/>
            <w:tcBorders>
              <w:bottom w:val="single" w:sz="4" w:space="0" w:color="auto"/>
            </w:tcBorders>
            <w:vAlign w:val="center"/>
          </w:tcPr>
          <w:p w14:paraId="14A560A0" w14:textId="6143D67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tcBorders>
              <w:bottom w:val="single" w:sz="4" w:space="0" w:color="auto"/>
            </w:tcBorders>
            <w:vAlign w:val="center"/>
          </w:tcPr>
          <w:p w14:paraId="27789B77" w14:textId="4170411F"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tcBorders>
              <w:bottom w:val="single" w:sz="4" w:space="0" w:color="auto"/>
            </w:tcBorders>
            <w:vAlign w:val="center"/>
          </w:tcPr>
          <w:p w14:paraId="58F0E6B1" w14:textId="4AFB47E3"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0503ACD3" w14:textId="77777777" w:rsidTr="005F2FA3">
        <w:trPr>
          <w:trHeight w:val="319"/>
          <w:jc w:val="center"/>
        </w:trPr>
        <w:tc>
          <w:tcPr>
            <w:tcW w:w="374" w:type="pct"/>
            <w:vMerge w:val="restart"/>
            <w:tcBorders>
              <w:top w:val="single" w:sz="4" w:space="0" w:color="auto"/>
              <w:left w:val="single" w:sz="4" w:space="0" w:color="auto"/>
              <w:bottom w:val="single" w:sz="4" w:space="0" w:color="auto"/>
              <w:right w:val="single" w:sz="4" w:space="0" w:color="auto"/>
            </w:tcBorders>
            <w:vAlign w:val="center"/>
          </w:tcPr>
          <w:p w14:paraId="1A3C451F" w14:textId="77777777" w:rsidR="0058261B" w:rsidRPr="004F06CB" w:rsidRDefault="0058261B" w:rsidP="0058261B">
            <w:pPr>
              <w:pStyle w:val="TableText"/>
              <w:ind w:left="121" w:right="107"/>
              <w:rPr>
                <w:rFonts w:eastAsia="宋体"/>
                <w:color w:val="000000" w:themeColor="text1"/>
                <w:sz w:val="21"/>
                <w:szCs w:val="21"/>
              </w:rPr>
            </w:pPr>
            <w:r w:rsidRPr="004F06CB">
              <w:rPr>
                <w:rFonts w:eastAsia="宋体"/>
                <w:color w:val="000000" w:themeColor="text1"/>
                <w:spacing w:val="5"/>
                <w:sz w:val="21"/>
                <w:szCs w:val="21"/>
              </w:rPr>
              <w:t>辅助功</w:t>
            </w:r>
            <w:r w:rsidRPr="004F06CB">
              <w:rPr>
                <w:rFonts w:eastAsia="宋体"/>
                <w:color w:val="000000" w:themeColor="text1"/>
                <w:spacing w:val="-8"/>
                <w:sz w:val="21"/>
                <w:szCs w:val="21"/>
              </w:rPr>
              <w:t>能区</w:t>
            </w:r>
          </w:p>
        </w:tc>
        <w:tc>
          <w:tcPr>
            <w:tcW w:w="732" w:type="pct"/>
            <w:tcBorders>
              <w:top w:val="single" w:sz="4" w:space="0" w:color="auto"/>
              <w:left w:val="single" w:sz="4" w:space="0" w:color="auto"/>
              <w:bottom w:val="single" w:sz="4" w:space="0" w:color="auto"/>
              <w:right w:val="single" w:sz="4" w:space="0" w:color="auto"/>
            </w:tcBorders>
            <w:vAlign w:val="center"/>
          </w:tcPr>
          <w:p w14:paraId="153482B1" w14:textId="49844122" w:rsidR="0058261B" w:rsidRPr="004F06CB" w:rsidRDefault="0058261B" w:rsidP="0058261B">
            <w:pPr>
              <w:pStyle w:val="TableText"/>
              <w:ind w:left="112"/>
              <w:rPr>
                <w:rFonts w:eastAsia="宋体"/>
                <w:color w:val="000000" w:themeColor="text1"/>
                <w:sz w:val="21"/>
                <w:szCs w:val="21"/>
                <w:lang w:eastAsia="zh-CN"/>
              </w:rPr>
            </w:pPr>
            <w:r w:rsidRPr="004F06CB">
              <w:rPr>
                <w:rFonts w:eastAsia="宋体" w:hint="eastAsia"/>
                <w:noProof w:val="0"/>
                <w:color w:val="auto"/>
                <w:kern w:val="2"/>
                <w:sz w:val="21"/>
                <w:szCs w:val="21"/>
                <w:lang w:eastAsia="zh-CN"/>
              </w:rPr>
              <w:t>街区导向标识（轨道交通车站引导标志等）</w:t>
            </w:r>
          </w:p>
        </w:tc>
        <w:tc>
          <w:tcPr>
            <w:tcW w:w="902" w:type="pct"/>
            <w:tcBorders>
              <w:top w:val="single" w:sz="4" w:space="0" w:color="auto"/>
              <w:left w:val="single" w:sz="4" w:space="0" w:color="auto"/>
              <w:bottom w:val="single" w:sz="4" w:space="0" w:color="auto"/>
              <w:right w:val="single" w:sz="4" w:space="0" w:color="auto"/>
            </w:tcBorders>
            <w:vAlign w:val="center"/>
          </w:tcPr>
          <w:p w14:paraId="1A867E45" w14:textId="77777777" w:rsidR="0058261B" w:rsidRPr="004F06CB" w:rsidRDefault="0058261B" w:rsidP="0058261B">
            <w:pPr>
              <w:spacing w:line="240" w:lineRule="auto"/>
              <w:ind w:firstLineChars="0" w:firstLine="0"/>
              <w:jc w:val="center"/>
              <w:rPr>
                <w:rFonts w:eastAsia="宋体" w:hAnsi="宋体"/>
                <w:color w:val="000000" w:themeColor="text1"/>
                <w:sz w:val="21"/>
                <w:lang w:eastAsia="zh-CN"/>
              </w:rPr>
            </w:pPr>
          </w:p>
        </w:tc>
        <w:tc>
          <w:tcPr>
            <w:tcW w:w="1053" w:type="pct"/>
            <w:tcBorders>
              <w:top w:val="single" w:sz="4" w:space="0" w:color="auto"/>
              <w:left w:val="single" w:sz="4" w:space="0" w:color="auto"/>
              <w:bottom w:val="single" w:sz="4" w:space="0" w:color="auto"/>
              <w:right w:val="single" w:sz="4" w:space="0" w:color="auto"/>
            </w:tcBorders>
            <w:vAlign w:val="center"/>
          </w:tcPr>
          <w:p w14:paraId="34A6D8DC" w14:textId="748D3129" w:rsidR="0058261B" w:rsidRPr="004F06CB" w:rsidRDefault="0058261B" w:rsidP="0058261B">
            <w:pPr>
              <w:pStyle w:val="TableText"/>
              <w:jc w:val="center"/>
              <w:rPr>
                <w:rFonts w:eastAsia="宋体"/>
                <w:color w:val="000000" w:themeColor="text1"/>
                <w:sz w:val="21"/>
                <w:szCs w:val="21"/>
              </w:rPr>
            </w:pPr>
            <w:r w:rsidRPr="004F06CB">
              <w:rPr>
                <w:rFonts w:eastAsia="宋体" w:hint="eastAsia"/>
                <w:noProof w:val="0"/>
                <w:color w:val="auto"/>
                <w:kern w:val="2"/>
                <w:sz w:val="21"/>
                <w:szCs w:val="21"/>
                <w:lang w:eastAsia="zh-CN"/>
              </w:rPr>
              <w:t>★</w:t>
            </w:r>
          </w:p>
        </w:tc>
        <w:tc>
          <w:tcPr>
            <w:tcW w:w="1054" w:type="pct"/>
            <w:tcBorders>
              <w:top w:val="single" w:sz="4" w:space="0" w:color="auto"/>
              <w:left w:val="single" w:sz="4" w:space="0" w:color="auto"/>
              <w:bottom w:val="single" w:sz="4" w:space="0" w:color="auto"/>
              <w:right w:val="single" w:sz="4" w:space="0" w:color="auto"/>
            </w:tcBorders>
            <w:vAlign w:val="center"/>
          </w:tcPr>
          <w:p w14:paraId="7FDA47CF" w14:textId="1893EEEF" w:rsidR="0058261B" w:rsidRPr="004F06CB" w:rsidRDefault="0058261B" w:rsidP="0058261B">
            <w:pPr>
              <w:pStyle w:val="TableText"/>
              <w:jc w:val="center"/>
              <w:rPr>
                <w:rFonts w:eastAsia="宋体"/>
                <w:color w:val="000000" w:themeColor="text1"/>
                <w:sz w:val="21"/>
                <w:szCs w:val="21"/>
              </w:rPr>
            </w:pPr>
            <w:r w:rsidRPr="004F06CB">
              <w:rPr>
                <w:rFonts w:eastAsia="宋体" w:hint="eastAsia"/>
                <w:noProof w:val="0"/>
                <w:color w:val="auto"/>
                <w:kern w:val="2"/>
                <w:sz w:val="21"/>
                <w:szCs w:val="21"/>
                <w:lang w:eastAsia="zh-CN"/>
              </w:rPr>
              <w:t>★</w:t>
            </w:r>
          </w:p>
        </w:tc>
        <w:tc>
          <w:tcPr>
            <w:tcW w:w="885" w:type="pct"/>
            <w:tcBorders>
              <w:top w:val="single" w:sz="4" w:space="0" w:color="auto"/>
              <w:left w:val="single" w:sz="4" w:space="0" w:color="auto"/>
              <w:bottom w:val="single" w:sz="4" w:space="0" w:color="auto"/>
              <w:right w:val="single" w:sz="4" w:space="0" w:color="auto"/>
            </w:tcBorders>
            <w:vAlign w:val="center"/>
          </w:tcPr>
          <w:p w14:paraId="7401D2DF" w14:textId="45D2BAA2" w:rsidR="0058261B" w:rsidRPr="004F06CB" w:rsidRDefault="0058261B" w:rsidP="0058261B">
            <w:pPr>
              <w:pStyle w:val="TableText"/>
              <w:jc w:val="center"/>
              <w:rPr>
                <w:rFonts w:eastAsia="宋体"/>
                <w:color w:val="000000" w:themeColor="text1"/>
                <w:sz w:val="21"/>
                <w:szCs w:val="21"/>
              </w:rPr>
            </w:pPr>
            <w:r w:rsidRPr="004F06CB">
              <w:rPr>
                <w:rFonts w:eastAsia="宋体" w:hint="eastAsia"/>
                <w:noProof w:val="0"/>
                <w:color w:val="auto"/>
                <w:kern w:val="2"/>
                <w:sz w:val="21"/>
                <w:szCs w:val="21"/>
                <w:lang w:eastAsia="zh-CN"/>
              </w:rPr>
              <w:t>○</w:t>
            </w:r>
          </w:p>
        </w:tc>
      </w:tr>
      <w:tr w:rsidR="0058261B" w:rsidRPr="004F06CB" w14:paraId="0698B6F6" w14:textId="77777777" w:rsidTr="005F2FA3">
        <w:trPr>
          <w:trHeight w:val="317"/>
          <w:jc w:val="center"/>
        </w:trPr>
        <w:tc>
          <w:tcPr>
            <w:tcW w:w="374" w:type="pct"/>
            <w:vMerge/>
            <w:tcBorders>
              <w:top w:val="single" w:sz="4" w:space="0" w:color="auto"/>
              <w:left w:val="single" w:sz="4" w:space="0" w:color="auto"/>
              <w:bottom w:val="single" w:sz="4" w:space="0" w:color="auto"/>
              <w:right w:val="single" w:sz="4" w:space="0" w:color="auto"/>
            </w:tcBorders>
            <w:vAlign w:val="center"/>
          </w:tcPr>
          <w:p w14:paraId="129CCD65" w14:textId="77777777" w:rsidR="0058261B" w:rsidRPr="004F06CB" w:rsidRDefault="0058261B" w:rsidP="0058261B">
            <w:pPr>
              <w:spacing w:line="240" w:lineRule="auto"/>
              <w:ind w:firstLineChars="0" w:firstLine="0"/>
              <w:rPr>
                <w:rFonts w:eastAsia="宋体" w:hAnsi="宋体"/>
                <w:color w:val="000000" w:themeColor="text1"/>
                <w:sz w:val="21"/>
              </w:rPr>
            </w:pPr>
          </w:p>
        </w:tc>
        <w:tc>
          <w:tcPr>
            <w:tcW w:w="732" w:type="pct"/>
            <w:tcBorders>
              <w:top w:val="single" w:sz="4" w:space="0" w:color="auto"/>
              <w:left w:val="single" w:sz="4" w:space="0" w:color="auto"/>
              <w:bottom w:val="single" w:sz="4" w:space="0" w:color="auto"/>
              <w:right w:val="single" w:sz="4" w:space="0" w:color="auto"/>
            </w:tcBorders>
            <w:vAlign w:val="center"/>
          </w:tcPr>
          <w:p w14:paraId="24806965" w14:textId="274F34C9" w:rsidR="0058261B" w:rsidRPr="004F06CB" w:rsidRDefault="0058261B" w:rsidP="0058261B">
            <w:pPr>
              <w:pStyle w:val="TableText"/>
              <w:ind w:left="114"/>
              <w:rPr>
                <w:rFonts w:eastAsia="宋体"/>
                <w:color w:val="000000" w:themeColor="text1"/>
                <w:sz w:val="21"/>
                <w:szCs w:val="21"/>
              </w:rPr>
            </w:pPr>
            <w:r w:rsidRPr="004F06CB">
              <w:rPr>
                <w:rFonts w:eastAsia="宋体"/>
                <w:noProof w:val="0"/>
                <w:color w:val="auto"/>
                <w:kern w:val="2"/>
                <w:sz w:val="21"/>
                <w:szCs w:val="21"/>
                <w:lang w:eastAsia="zh-CN"/>
              </w:rPr>
              <w:t>座椅</w:t>
            </w:r>
          </w:p>
        </w:tc>
        <w:tc>
          <w:tcPr>
            <w:tcW w:w="902" w:type="pct"/>
            <w:tcBorders>
              <w:top w:val="single" w:sz="4" w:space="0" w:color="auto"/>
              <w:left w:val="single" w:sz="4" w:space="0" w:color="auto"/>
              <w:bottom w:val="single" w:sz="4" w:space="0" w:color="auto"/>
              <w:right w:val="single" w:sz="4" w:space="0" w:color="auto"/>
            </w:tcBorders>
            <w:vAlign w:val="center"/>
          </w:tcPr>
          <w:p w14:paraId="6D580907" w14:textId="77777777" w:rsidR="0058261B" w:rsidRPr="004F06CB" w:rsidRDefault="0058261B" w:rsidP="0058261B">
            <w:pPr>
              <w:spacing w:line="240" w:lineRule="auto"/>
              <w:ind w:firstLineChars="0" w:firstLine="0"/>
              <w:jc w:val="center"/>
              <w:rPr>
                <w:rFonts w:eastAsia="宋体" w:hAnsi="宋体"/>
                <w:color w:val="000000" w:themeColor="text1"/>
                <w:sz w:val="21"/>
              </w:rPr>
            </w:pPr>
          </w:p>
        </w:tc>
        <w:tc>
          <w:tcPr>
            <w:tcW w:w="1053" w:type="pct"/>
            <w:tcBorders>
              <w:top w:val="single" w:sz="4" w:space="0" w:color="auto"/>
              <w:left w:val="single" w:sz="4" w:space="0" w:color="auto"/>
              <w:bottom w:val="single" w:sz="4" w:space="0" w:color="auto"/>
              <w:right w:val="single" w:sz="4" w:space="0" w:color="auto"/>
            </w:tcBorders>
            <w:vAlign w:val="center"/>
          </w:tcPr>
          <w:p w14:paraId="655F3A5E" w14:textId="779BF5BC"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1054" w:type="pct"/>
            <w:tcBorders>
              <w:top w:val="single" w:sz="4" w:space="0" w:color="auto"/>
              <w:left w:val="single" w:sz="4" w:space="0" w:color="auto"/>
              <w:bottom w:val="single" w:sz="4" w:space="0" w:color="auto"/>
              <w:right w:val="single" w:sz="4" w:space="0" w:color="auto"/>
            </w:tcBorders>
            <w:vAlign w:val="center"/>
          </w:tcPr>
          <w:p w14:paraId="114F067D" w14:textId="6F7E0766"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c>
          <w:tcPr>
            <w:tcW w:w="885" w:type="pct"/>
            <w:tcBorders>
              <w:top w:val="single" w:sz="4" w:space="0" w:color="auto"/>
              <w:left w:val="single" w:sz="4" w:space="0" w:color="auto"/>
              <w:bottom w:val="single" w:sz="4" w:space="0" w:color="auto"/>
              <w:right w:val="single" w:sz="4" w:space="0" w:color="auto"/>
            </w:tcBorders>
            <w:vAlign w:val="center"/>
          </w:tcPr>
          <w:p w14:paraId="1FB890D3" w14:textId="718EC4F8" w:rsidR="0058261B" w:rsidRPr="004F06CB" w:rsidRDefault="0058261B" w:rsidP="0058261B">
            <w:pPr>
              <w:pStyle w:val="TableText"/>
              <w:jc w:val="center"/>
              <w:rPr>
                <w:rFonts w:eastAsia="宋体"/>
                <w:color w:val="000000" w:themeColor="text1"/>
                <w:sz w:val="21"/>
                <w:szCs w:val="21"/>
              </w:rPr>
            </w:pPr>
            <w:r w:rsidRPr="004F06CB">
              <w:rPr>
                <w:rFonts w:eastAsia="宋体"/>
                <w:noProof w:val="0"/>
                <w:color w:val="auto"/>
                <w:kern w:val="2"/>
                <w:sz w:val="21"/>
                <w:szCs w:val="21"/>
                <w:lang w:eastAsia="zh-CN"/>
              </w:rPr>
              <w:t>★</w:t>
            </w:r>
          </w:p>
        </w:tc>
      </w:tr>
      <w:tr w:rsidR="0058261B" w:rsidRPr="004F06CB" w14:paraId="0F743364" w14:textId="77777777" w:rsidTr="005F2FA3">
        <w:trPr>
          <w:trHeight w:val="31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BAFB9B6" w14:textId="77777777" w:rsidR="00A5245F" w:rsidRPr="004F06CB" w:rsidRDefault="00A5245F" w:rsidP="005F2FA3">
            <w:pPr>
              <w:pStyle w:val="TableText"/>
              <w:rPr>
                <w:rFonts w:eastAsia="宋体"/>
                <w:b/>
                <w:bCs/>
                <w:color w:val="000000" w:themeColor="text1"/>
                <w:spacing w:val="-3"/>
                <w:sz w:val="21"/>
                <w:szCs w:val="21"/>
                <w:lang w:eastAsia="zh-CN"/>
              </w:rPr>
            </w:pPr>
            <w:r w:rsidRPr="004F06CB">
              <w:rPr>
                <w:rFonts w:eastAsia="宋体" w:cs="黑体"/>
                <w:color w:val="000000" w:themeColor="text1"/>
                <w:spacing w:val="-3"/>
                <w:sz w:val="21"/>
                <w:szCs w:val="21"/>
                <w:lang w:eastAsia="zh-CN"/>
              </w:rPr>
              <w:t>注：</w:t>
            </w:r>
            <w:r w:rsidRPr="004F06CB">
              <w:rPr>
                <w:rFonts w:eastAsia="宋体"/>
                <w:color w:val="000000" w:themeColor="text1"/>
                <w:spacing w:val="-3"/>
                <w:sz w:val="21"/>
                <w:szCs w:val="21"/>
                <w:lang w:eastAsia="zh-CN"/>
              </w:rPr>
              <w:t>“★</w:t>
            </w:r>
            <w:r w:rsidRPr="004F06CB">
              <w:rPr>
                <w:rFonts w:eastAsia="宋体"/>
                <w:color w:val="000000" w:themeColor="text1"/>
                <w:spacing w:val="-51"/>
                <w:sz w:val="21"/>
                <w:szCs w:val="21"/>
                <w:lang w:eastAsia="zh-CN"/>
              </w:rPr>
              <w:t xml:space="preserve"> </w:t>
            </w:r>
            <w:r w:rsidRPr="004F06CB">
              <w:rPr>
                <w:rFonts w:eastAsia="宋体"/>
                <w:color w:val="000000" w:themeColor="text1"/>
                <w:spacing w:val="-3"/>
                <w:sz w:val="21"/>
                <w:szCs w:val="21"/>
                <w:lang w:eastAsia="zh-CN"/>
              </w:rPr>
              <w:t>”为应设置的设施；“</w:t>
            </w:r>
            <w:bookmarkStart w:id="93" w:name="OLE_LINK68"/>
            <w:r w:rsidRPr="004F06CB">
              <w:rPr>
                <w:rFonts w:eastAsia="宋体"/>
                <w:color w:val="000000" w:themeColor="text1"/>
                <w:spacing w:val="-3"/>
                <w:sz w:val="21"/>
                <w:szCs w:val="21"/>
                <w:lang w:eastAsia="zh-CN"/>
              </w:rPr>
              <w:t>☆</w:t>
            </w:r>
            <w:bookmarkEnd w:id="93"/>
            <w:r w:rsidRPr="004F06CB">
              <w:rPr>
                <w:rFonts w:eastAsia="宋体"/>
                <w:color w:val="000000" w:themeColor="text1"/>
                <w:spacing w:val="-66"/>
                <w:sz w:val="21"/>
                <w:szCs w:val="21"/>
                <w:lang w:eastAsia="zh-CN"/>
              </w:rPr>
              <w:t xml:space="preserve"> </w:t>
            </w:r>
            <w:r w:rsidRPr="004F06CB">
              <w:rPr>
                <w:rFonts w:eastAsia="宋体"/>
                <w:color w:val="000000" w:themeColor="text1"/>
                <w:spacing w:val="-3"/>
                <w:sz w:val="21"/>
                <w:szCs w:val="21"/>
                <w:lang w:eastAsia="zh-CN"/>
              </w:rPr>
              <w:t>”为宜设置的设施；“○</w:t>
            </w:r>
            <w:r w:rsidRPr="004F06CB">
              <w:rPr>
                <w:rFonts w:eastAsia="宋体"/>
                <w:color w:val="000000" w:themeColor="text1"/>
                <w:spacing w:val="-81"/>
                <w:sz w:val="21"/>
                <w:szCs w:val="21"/>
                <w:lang w:eastAsia="zh-CN"/>
              </w:rPr>
              <w:t xml:space="preserve"> </w:t>
            </w:r>
            <w:r w:rsidRPr="004F06CB">
              <w:rPr>
                <w:rFonts w:eastAsia="宋体"/>
                <w:color w:val="000000" w:themeColor="text1"/>
                <w:spacing w:val="-3"/>
                <w:sz w:val="21"/>
                <w:szCs w:val="21"/>
                <w:lang w:eastAsia="zh-CN"/>
              </w:rPr>
              <w:t>”为可设置的设施；“╳</w:t>
            </w:r>
            <w:r w:rsidRPr="004F06CB">
              <w:rPr>
                <w:rFonts w:eastAsia="宋体"/>
                <w:color w:val="000000" w:themeColor="text1"/>
                <w:spacing w:val="-56"/>
                <w:sz w:val="21"/>
                <w:szCs w:val="21"/>
                <w:lang w:eastAsia="zh-CN"/>
              </w:rPr>
              <w:t xml:space="preserve"> </w:t>
            </w:r>
            <w:r w:rsidRPr="004F06CB">
              <w:rPr>
                <w:rFonts w:eastAsia="宋体"/>
                <w:color w:val="000000" w:themeColor="text1"/>
                <w:spacing w:val="-3"/>
                <w:sz w:val="21"/>
                <w:szCs w:val="21"/>
                <w:lang w:eastAsia="zh-CN"/>
              </w:rPr>
              <w:t>”为不应设置的设施。</w:t>
            </w:r>
          </w:p>
        </w:tc>
      </w:tr>
    </w:tbl>
    <w:bookmarkEnd w:id="91"/>
    <w:p w14:paraId="7C6AABEA" w14:textId="044F56BA" w:rsidR="00424F25" w:rsidRPr="004F06CB" w:rsidRDefault="00871B62" w:rsidP="00C73689">
      <w:pPr>
        <w:ind w:firstLine="480"/>
        <w:rPr>
          <w:color w:val="000000" w:themeColor="text1"/>
        </w:rPr>
      </w:pPr>
      <w:r w:rsidRPr="004F06CB">
        <w:rPr>
          <w:rFonts w:hint="eastAsia"/>
          <w:color w:val="000000" w:themeColor="text1"/>
        </w:rPr>
        <w:t>5.5  安全防护要求</w:t>
      </w:r>
    </w:p>
    <w:p w14:paraId="1B265252" w14:textId="1EB62B56" w:rsidR="00A5245F" w:rsidRPr="004F06CB" w:rsidRDefault="00A5245F" w:rsidP="00C73689">
      <w:pPr>
        <w:ind w:firstLine="480"/>
        <w:rPr>
          <w:b/>
          <w:bCs/>
          <w:color w:val="000000" w:themeColor="text1"/>
        </w:rPr>
      </w:pPr>
      <w:r w:rsidRPr="004F06CB">
        <w:rPr>
          <w:rFonts w:hint="eastAsia"/>
          <w:color w:val="000000" w:themeColor="text1"/>
        </w:rPr>
        <w:t xml:space="preserve">5.4.4 </w:t>
      </w:r>
      <w:r w:rsidRPr="004F06CB">
        <w:rPr>
          <w:rFonts w:hint="eastAsia"/>
          <w:b/>
          <w:bCs/>
          <w:color w:val="000000" w:themeColor="text1"/>
        </w:rPr>
        <w:t>重要</w:t>
      </w:r>
      <w:proofErr w:type="gramStart"/>
      <w:r w:rsidRPr="004F06CB">
        <w:rPr>
          <w:rFonts w:hint="eastAsia"/>
          <w:b/>
          <w:bCs/>
          <w:color w:val="000000" w:themeColor="text1"/>
        </w:rPr>
        <w:t>站点宜能实现</w:t>
      </w:r>
      <w:proofErr w:type="gramEnd"/>
      <w:r w:rsidRPr="004F06CB">
        <w:rPr>
          <w:rFonts w:hint="eastAsia"/>
          <w:b/>
          <w:bCs/>
          <w:color w:val="000000" w:themeColor="text1"/>
        </w:rPr>
        <w:t>对停靠上下客区域、车辆进出</w:t>
      </w:r>
      <w:proofErr w:type="gramStart"/>
      <w:r w:rsidRPr="004F06CB">
        <w:rPr>
          <w:rFonts w:hint="eastAsia"/>
          <w:b/>
          <w:bCs/>
          <w:color w:val="000000" w:themeColor="text1"/>
        </w:rPr>
        <w:t>站区域</w:t>
      </w:r>
      <w:proofErr w:type="gramEnd"/>
      <w:r w:rsidRPr="004F06CB">
        <w:rPr>
          <w:rFonts w:hint="eastAsia"/>
          <w:b/>
          <w:bCs/>
          <w:color w:val="000000" w:themeColor="text1"/>
        </w:rPr>
        <w:t>的视频监控。</w:t>
      </w:r>
    </w:p>
    <w:p w14:paraId="02A1E4A4" w14:textId="4C5375AB" w:rsidR="00A5245F" w:rsidRPr="004F06CB" w:rsidRDefault="00A5245F" w:rsidP="00A5245F">
      <w:pPr>
        <w:ind w:firstLine="480"/>
        <w:rPr>
          <w:rStyle w:val="afb"/>
          <w:color w:val="000000" w:themeColor="text1"/>
        </w:rPr>
      </w:pPr>
      <w:r w:rsidRPr="004F06CB">
        <w:rPr>
          <w:rStyle w:val="afb"/>
          <w:color w:val="000000" w:themeColor="text1"/>
        </w:rPr>
        <w:t>说明：</w:t>
      </w:r>
      <w:r w:rsidRPr="004F06CB">
        <w:rPr>
          <w:rStyle w:val="afb"/>
          <w:rFonts w:hint="eastAsia"/>
          <w:color w:val="000000" w:themeColor="text1"/>
        </w:rPr>
        <w:t>为提升安全性，</w:t>
      </w:r>
      <w:r w:rsidRPr="004F06CB">
        <w:rPr>
          <w:rStyle w:val="afb"/>
          <w:color w:val="000000" w:themeColor="text1"/>
        </w:rPr>
        <w:t>在</w:t>
      </w:r>
      <w:r w:rsidRPr="004F06CB">
        <w:rPr>
          <w:rStyle w:val="afb"/>
          <w:rFonts w:hint="eastAsia"/>
          <w:color w:val="000000" w:themeColor="text1"/>
        </w:rPr>
        <w:t>重点站台应实现视频监控功能。</w:t>
      </w:r>
    </w:p>
    <w:p w14:paraId="597FDC17" w14:textId="6CB5E3E0" w:rsidR="00871B62" w:rsidRPr="004F06CB" w:rsidRDefault="00871B62" w:rsidP="00C73689">
      <w:pPr>
        <w:ind w:firstLine="480"/>
        <w:rPr>
          <w:color w:val="000000" w:themeColor="text1"/>
        </w:rPr>
      </w:pPr>
      <w:r w:rsidRPr="004F06CB">
        <w:rPr>
          <w:rFonts w:hint="eastAsia"/>
          <w:color w:val="000000" w:themeColor="text1"/>
        </w:rPr>
        <w:t>5.5.5 应根据需要在客流量较大的站台靠路缘石内缘设置防撞护栏，</w:t>
      </w:r>
      <w:bookmarkStart w:id="94" w:name="OLE_LINK58"/>
      <w:r w:rsidRPr="004F06CB">
        <w:rPr>
          <w:rFonts w:hint="eastAsia"/>
          <w:b/>
          <w:bCs/>
          <w:color w:val="000000" w:themeColor="text1"/>
        </w:rPr>
        <w:t>护栏高度不应低于1.1m</w:t>
      </w:r>
      <w:bookmarkEnd w:id="94"/>
      <w:r w:rsidRPr="004F06CB">
        <w:rPr>
          <w:rFonts w:hint="eastAsia"/>
          <w:b/>
          <w:bCs/>
          <w:color w:val="000000" w:themeColor="text1"/>
        </w:rPr>
        <w:t>，</w:t>
      </w:r>
      <w:r w:rsidRPr="004F06CB">
        <w:rPr>
          <w:rFonts w:hint="eastAsia"/>
          <w:color w:val="000000" w:themeColor="text1"/>
        </w:rPr>
        <w:t>水平荷载能力应不小于1kN/m。</w:t>
      </w:r>
    </w:p>
    <w:p w14:paraId="1F23DB63" w14:textId="2003FB2A" w:rsidR="00871B62" w:rsidRPr="004F06CB" w:rsidRDefault="00871B62" w:rsidP="00C73689">
      <w:pPr>
        <w:ind w:firstLine="480"/>
        <w:rPr>
          <w:rStyle w:val="afb"/>
          <w:color w:val="000000" w:themeColor="text1"/>
        </w:rPr>
      </w:pPr>
      <w:r w:rsidRPr="004F06CB">
        <w:rPr>
          <w:rStyle w:val="afb"/>
          <w:rFonts w:hint="eastAsia"/>
          <w:color w:val="000000" w:themeColor="text1"/>
        </w:rPr>
        <w:t>说明：</w:t>
      </w:r>
      <w:r w:rsidR="001439A3" w:rsidRPr="004F06CB">
        <w:rPr>
          <w:rStyle w:val="afb"/>
          <w:rFonts w:hint="eastAsia"/>
          <w:color w:val="000000" w:themeColor="text1"/>
        </w:rPr>
        <w:t>根据</w:t>
      </w:r>
      <w:r w:rsidR="00A5245F" w:rsidRPr="004F06CB">
        <w:rPr>
          <w:rStyle w:val="afb"/>
          <w:rFonts w:hint="eastAsia"/>
          <w:color w:val="000000" w:themeColor="text1"/>
        </w:rPr>
        <w:t>2016年</w:t>
      </w:r>
      <w:r w:rsidR="001439A3" w:rsidRPr="004F06CB">
        <w:rPr>
          <w:rStyle w:val="afb"/>
          <w:rFonts w:hint="eastAsia"/>
          <w:color w:val="000000" w:themeColor="text1"/>
        </w:rPr>
        <w:t>《GB T 22484 城市公共汽电车客运服务规范》护栏高度不应低于1.1m</w:t>
      </w:r>
      <w:r w:rsidR="002F48E0" w:rsidRPr="004F06CB">
        <w:rPr>
          <w:rStyle w:val="afb"/>
          <w:rFonts w:hint="eastAsia"/>
          <w:color w:val="000000" w:themeColor="text1"/>
        </w:rPr>
        <w:t>。</w:t>
      </w:r>
    </w:p>
    <w:p w14:paraId="6AEE4C74" w14:textId="16776A4F" w:rsidR="0052499C" w:rsidRPr="004F06CB" w:rsidRDefault="0052499C" w:rsidP="00C73689">
      <w:pPr>
        <w:ind w:firstLine="480"/>
        <w:rPr>
          <w:color w:val="000000" w:themeColor="text1"/>
        </w:rPr>
      </w:pPr>
      <w:r w:rsidRPr="004F06CB">
        <w:rPr>
          <w:rFonts w:hint="eastAsia"/>
          <w:color w:val="000000" w:themeColor="text1"/>
        </w:rPr>
        <w:t>7 其他要求</w:t>
      </w:r>
    </w:p>
    <w:p w14:paraId="0F5B2257" w14:textId="0C55401B" w:rsidR="0052499C" w:rsidRPr="004F06CB" w:rsidRDefault="0052499C" w:rsidP="00C73689">
      <w:pPr>
        <w:ind w:firstLine="480"/>
        <w:rPr>
          <w:color w:val="000000" w:themeColor="text1"/>
        </w:rPr>
      </w:pPr>
      <w:r w:rsidRPr="004F06CB">
        <w:rPr>
          <w:rFonts w:hint="eastAsia"/>
          <w:color w:val="000000" w:themeColor="text1"/>
        </w:rPr>
        <w:t xml:space="preserve">7.1 </w:t>
      </w:r>
      <w:r w:rsidRPr="004F06CB">
        <w:rPr>
          <w:rFonts w:hint="eastAsia"/>
          <w:b/>
          <w:bCs/>
          <w:color w:val="000000" w:themeColor="text1"/>
        </w:rPr>
        <w:t>新建、改扩建车站时，车站配套设施宜充分考虑乘客出行多样化需求，宜预留电力和高速互联网接入条件，为物联网、人工智能、自动驾驶等新技术的发展提供支持。在满足用地的情况下，宜预留手机充电、自动售货机、周边一体化查询机等设施设置条件，提升车站服务多样化水平。</w:t>
      </w:r>
    </w:p>
    <w:p w14:paraId="4A333261" w14:textId="0474F240" w:rsidR="0052499C" w:rsidRPr="004F06CB" w:rsidRDefault="0052499C" w:rsidP="005663AF">
      <w:pPr>
        <w:ind w:firstLine="480"/>
        <w:rPr>
          <w:rStyle w:val="afb"/>
          <w:rFonts w:ascii="宋体" w:eastAsia="宋体"/>
          <w:b/>
          <w:bCs/>
          <w:iCs w:val="0"/>
          <w:color w:val="000000" w:themeColor="text1"/>
        </w:rPr>
      </w:pPr>
      <w:r w:rsidRPr="004F06CB">
        <w:rPr>
          <w:rStyle w:val="afb"/>
          <w:rFonts w:hint="eastAsia"/>
          <w:color w:val="000000" w:themeColor="text1"/>
        </w:rPr>
        <w:t>说明：</w:t>
      </w:r>
      <w:r w:rsidR="005663AF" w:rsidRPr="004F06CB">
        <w:rPr>
          <w:rStyle w:val="afb"/>
          <w:rFonts w:hint="eastAsia"/>
          <w:color w:val="000000" w:themeColor="text1"/>
        </w:rPr>
        <w:t>根据花园城市、国际旅游城市、四个中心等城市建设要求，</w:t>
      </w:r>
      <w:r w:rsidRPr="004F06CB">
        <w:rPr>
          <w:rStyle w:val="afb"/>
          <w:rFonts w:hint="eastAsia"/>
          <w:color w:val="000000" w:themeColor="text1"/>
        </w:rPr>
        <w:t>对公交站</w:t>
      </w:r>
      <w:r w:rsidRPr="004F06CB">
        <w:rPr>
          <w:rStyle w:val="afb"/>
          <w:rFonts w:hint="eastAsia"/>
          <w:color w:val="000000" w:themeColor="text1"/>
        </w:rPr>
        <w:lastRenderedPageBreak/>
        <w:t>台未来</w:t>
      </w:r>
      <w:r w:rsidR="00A5245F" w:rsidRPr="004F06CB">
        <w:rPr>
          <w:rStyle w:val="afb"/>
          <w:rFonts w:hint="eastAsia"/>
          <w:color w:val="000000" w:themeColor="text1"/>
        </w:rPr>
        <w:t>个性化、</w:t>
      </w:r>
      <w:r w:rsidRPr="004F06CB">
        <w:rPr>
          <w:rStyle w:val="afb"/>
          <w:rFonts w:hint="eastAsia"/>
          <w:color w:val="000000" w:themeColor="text1"/>
        </w:rPr>
        <w:t>智慧化发展</w:t>
      </w:r>
      <w:r w:rsidR="00A5245F" w:rsidRPr="004F06CB">
        <w:rPr>
          <w:rStyle w:val="afb"/>
          <w:rFonts w:hint="eastAsia"/>
          <w:color w:val="000000" w:themeColor="text1"/>
        </w:rPr>
        <w:t>预留空间。</w:t>
      </w:r>
    </w:p>
    <w:p w14:paraId="54D43614" w14:textId="6C9BDCAF" w:rsidR="0052499C" w:rsidRPr="004F06CB" w:rsidRDefault="0052499C" w:rsidP="00C73689">
      <w:pPr>
        <w:ind w:firstLine="480"/>
        <w:rPr>
          <w:color w:val="000000" w:themeColor="text1"/>
        </w:rPr>
      </w:pPr>
      <w:r w:rsidRPr="004F06CB">
        <w:rPr>
          <w:rFonts w:hint="eastAsia"/>
          <w:color w:val="000000" w:themeColor="text1"/>
        </w:rPr>
        <w:t>7.</w:t>
      </w:r>
      <w:r w:rsidR="00040B1E" w:rsidRPr="004F06CB">
        <w:rPr>
          <w:rFonts w:hint="eastAsia"/>
          <w:color w:val="000000" w:themeColor="text1"/>
        </w:rPr>
        <w:t>6</w:t>
      </w:r>
      <w:r w:rsidRPr="004F06CB">
        <w:rPr>
          <w:rFonts w:hint="eastAsia"/>
          <w:color w:val="000000" w:themeColor="text1"/>
        </w:rPr>
        <w:t xml:space="preserve"> </w:t>
      </w:r>
      <w:r w:rsidR="00A5245F" w:rsidRPr="004F06CB">
        <w:rPr>
          <w:rFonts w:hint="eastAsia"/>
          <w:color w:val="000000" w:themeColor="text1"/>
        </w:rPr>
        <w:t>站台新建、改建以及日常维护中，涉及其他部门主管的，应与其他部门协商一致。例如与路政部门协商站台地面铺装、与园林绿化部门协商树坑平整化、与环卫部门协商废物箱、与电力部门协商电力接入、与交管部门协商站位改移等。</w:t>
      </w:r>
    </w:p>
    <w:p w14:paraId="485C52FF" w14:textId="1FF942DA" w:rsidR="00A5245F" w:rsidRPr="004F06CB" w:rsidRDefault="0052499C" w:rsidP="002F48E0">
      <w:pPr>
        <w:ind w:firstLine="480"/>
        <w:rPr>
          <w:rStyle w:val="afb"/>
          <w:color w:val="000000" w:themeColor="text1"/>
        </w:rPr>
      </w:pPr>
      <w:r w:rsidRPr="004F06CB">
        <w:rPr>
          <w:rStyle w:val="afb"/>
          <w:rFonts w:hint="eastAsia"/>
          <w:color w:val="000000" w:themeColor="text1"/>
        </w:rPr>
        <w:t>说明：</w:t>
      </w:r>
      <w:r w:rsidR="00A5245F" w:rsidRPr="004F06CB">
        <w:rPr>
          <w:rStyle w:val="afb"/>
          <w:rFonts w:hint="eastAsia"/>
          <w:color w:val="000000" w:themeColor="text1"/>
        </w:rPr>
        <w:t>本条内容为管理方面的内容，</w:t>
      </w:r>
      <w:r w:rsidR="00040B1E" w:rsidRPr="004F06CB">
        <w:rPr>
          <w:rStyle w:val="afb"/>
          <w:rFonts w:hint="eastAsia"/>
          <w:color w:val="000000" w:themeColor="text1"/>
        </w:rPr>
        <w:t>不在本规范的范畴，</w:t>
      </w:r>
      <w:r w:rsidR="002F48E0" w:rsidRPr="004F06CB">
        <w:rPr>
          <w:rStyle w:val="afb"/>
          <w:rFonts w:hint="eastAsia"/>
          <w:color w:val="000000" w:themeColor="text1"/>
        </w:rPr>
        <w:t>删除</w:t>
      </w:r>
      <w:r w:rsidR="00A5245F" w:rsidRPr="004F06CB">
        <w:rPr>
          <w:rStyle w:val="afb"/>
          <w:rFonts w:hint="eastAsia"/>
          <w:color w:val="000000" w:themeColor="text1"/>
        </w:rPr>
        <w:t>本条。</w:t>
      </w:r>
    </w:p>
    <w:p w14:paraId="5F590FB6" w14:textId="77777777" w:rsidR="00A5245F" w:rsidRPr="004F06CB" w:rsidRDefault="00A5245F" w:rsidP="002F48E0">
      <w:pPr>
        <w:ind w:firstLine="480"/>
        <w:rPr>
          <w:rStyle w:val="afb"/>
          <w:color w:val="000000" w:themeColor="text1"/>
        </w:rPr>
      </w:pPr>
    </w:p>
    <w:p w14:paraId="74ACEB54" w14:textId="06CCB17F" w:rsidR="00365D9E" w:rsidRPr="004F06CB" w:rsidRDefault="00365D9E" w:rsidP="008340D0">
      <w:pPr>
        <w:pStyle w:val="1"/>
        <w:ind w:firstLineChars="0" w:firstLine="0"/>
        <w:rPr>
          <w:color w:val="000000" w:themeColor="text1"/>
        </w:rPr>
      </w:pPr>
      <w:bookmarkStart w:id="95" w:name="_Toc199434494"/>
      <w:r w:rsidRPr="004F06CB">
        <w:rPr>
          <w:rFonts w:hint="eastAsia"/>
          <w:color w:val="000000" w:themeColor="text1"/>
        </w:rPr>
        <w:t>六、重大意见分歧的处理依据和结果</w:t>
      </w:r>
      <w:bookmarkEnd w:id="95"/>
    </w:p>
    <w:p w14:paraId="28CCFDD0" w14:textId="77777777" w:rsidR="00C940FF" w:rsidRPr="004F06CB" w:rsidRDefault="00CD1187" w:rsidP="0052657E">
      <w:pPr>
        <w:ind w:firstLine="480"/>
        <w:rPr>
          <w:rFonts w:hAnsi="宋体"/>
          <w:color w:val="000000" w:themeColor="text1"/>
          <w:szCs w:val="24"/>
        </w:rPr>
      </w:pPr>
      <w:r w:rsidRPr="004F06CB">
        <w:rPr>
          <w:rFonts w:hAnsi="宋体" w:hint="eastAsia"/>
          <w:color w:val="000000" w:themeColor="text1"/>
          <w:szCs w:val="24"/>
        </w:rPr>
        <w:t>标准在修订过程中没有出现重大分歧意见。</w:t>
      </w:r>
    </w:p>
    <w:p w14:paraId="5B31D79F" w14:textId="77777777" w:rsidR="00365D9E" w:rsidRPr="004F06CB" w:rsidRDefault="00365D9E" w:rsidP="0052657E">
      <w:pPr>
        <w:ind w:firstLine="480"/>
        <w:rPr>
          <w:rFonts w:hAnsi="宋体"/>
          <w:color w:val="000000" w:themeColor="text1"/>
          <w:szCs w:val="24"/>
        </w:rPr>
      </w:pPr>
    </w:p>
    <w:p w14:paraId="2229DE68" w14:textId="77777777" w:rsidR="00365D9E" w:rsidRPr="004F06CB" w:rsidRDefault="00365D9E" w:rsidP="00911C30">
      <w:pPr>
        <w:pStyle w:val="1"/>
        <w:ind w:firstLineChars="0" w:firstLine="0"/>
        <w:rPr>
          <w:color w:val="000000" w:themeColor="text1"/>
        </w:rPr>
      </w:pPr>
      <w:bookmarkStart w:id="96" w:name="_Toc199434495"/>
      <w:r w:rsidRPr="004F06CB">
        <w:rPr>
          <w:rFonts w:hint="eastAsia"/>
          <w:color w:val="000000" w:themeColor="text1"/>
        </w:rPr>
        <w:t>七、与国内外同类标准水平的对比情况</w:t>
      </w:r>
      <w:bookmarkEnd w:id="96"/>
    </w:p>
    <w:p w14:paraId="3B4607FC" w14:textId="326D440B" w:rsidR="00365D9E" w:rsidRPr="004F06CB" w:rsidRDefault="00D62F4F" w:rsidP="0052657E">
      <w:pPr>
        <w:ind w:firstLine="480"/>
        <w:rPr>
          <w:rFonts w:hAnsi="宋体"/>
          <w:color w:val="000000" w:themeColor="text1"/>
          <w:szCs w:val="24"/>
        </w:rPr>
      </w:pPr>
      <w:r w:rsidRPr="004F06CB">
        <w:rPr>
          <w:rFonts w:hAnsi="宋体" w:hint="eastAsia"/>
          <w:color w:val="000000" w:themeColor="text1"/>
          <w:szCs w:val="24"/>
        </w:rPr>
        <w:t>1</w:t>
      </w:r>
      <w:r w:rsidRPr="004F06CB">
        <w:rPr>
          <w:rFonts w:hAnsi="宋体"/>
          <w:color w:val="000000" w:themeColor="text1"/>
          <w:szCs w:val="24"/>
        </w:rPr>
        <w:t>.</w:t>
      </w:r>
      <w:r w:rsidR="00365D9E" w:rsidRPr="004F06CB">
        <w:rPr>
          <w:rFonts w:hAnsi="宋体" w:hint="eastAsia"/>
          <w:color w:val="000000" w:themeColor="text1"/>
          <w:szCs w:val="24"/>
        </w:rPr>
        <w:t>本标准未采用国外标准。</w:t>
      </w:r>
    </w:p>
    <w:p w14:paraId="08AD1DF9" w14:textId="20F52C48" w:rsidR="00293C03" w:rsidRPr="004F06CB" w:rsidRDefault="00293C03" w:rsidP="0052657E">
      <w:pPr>
        <w:ind w:firstLine="480"/>
        <w:rPr>
          <w:rFonts w:hAnsi="宋体"/>
          <w:color w:val="000000" w:themeColor="text1"/>
          <w:szCs w:val="24"/>
        </w:rPr>
      </w:pPr>
      <w:r w:rsidRPr="004F06CB">
        <w:rPr>
          <w:rFonts w:hAnsi="宋体" w:hint="eastAsia"/>
          <w:color w:val="000000" w:themeColor="text1"/>
          <w:szCs w:val="24"/>
        </w:rPr>
        <w:t>2</w:t>
      </w:r>
      <w:r w:rsidRPr="004F06CB">
        <w:rPr>
          <w:rFonts w:hAnsi="宋体"/>
          <w:color w:val="000000" w:themeColor="text1"/>
          <w:szCs w:val="24"/>
        </w:rPr>
        <w:t>.</w:t>
      </w:r>
      <w:r w:rsidR="00D62F4F" w:rsidRPr="004F06CB">
        <w:rPr>
          <w:rFonts w:hAnsi="宋体" w:hint="eastAsia"/>
          <w:color w:val="000000" w:themeColor="text1"/>
          <w:szCs w:val="24"/>
        </w:rPr>
        <w:t>本标准在修订过程中参考了</w:t>
      </w:r>
      <w:r w:rsidR="000901DC" w:rsidRPr="004F06CB">
        <w:rPr>
          <w:rFonts w:hAnsi="宋体" w:hint="eastAsia"/>
          <w:color w:val="000000" w:themeColor="text1"/>
          <w:szCs w:val="24"/>
        </w:rPr>
        <w:t>国标、</w:t>
      </w:r>
      <w:proofErr w:type="gramStart"/>
      <w:r w:rsidR="000901DC" w:rsidRPr="004F06CB">
        <w:rPr>
          <w:rFonts w:hAnsi="宋体" w:hint="eastAsia"/>
          <w:color w:val="000000" w:themeColor="text1"/>
          <w:szCs w:val="24"/>
        </w:rPr>
        <w:t>行标和</w:t>
      </w:r>
      <w:proofErr w:type="gramEnd"/>
      <w:r w:rsidR="000901DC" w:rsidRPr="004F06CB">
        <w:rPr>
          <w:rFonts w:hAnsi="宋体" w:hint="eastAsia"/>
          <w:color w:val="000000" w:themeColor="text1"/>
          <w:szCs w:val="24"/>
        </w:rPr>
        <w:t>北京相关地标对公交站台的相关要求</w:t>
      </w:r>
      <w:r w:rsidR="00D62F4F" w:rsidRPr="004F06CB">
        <w:rPr>
          <w:rFonts w:hAnsi="宋体" w:hint="eastAsia"/>
          <w:color w:val="000000" w:themeColor="text1"/>
          <w:szCs w:val="24"/>
        </w:rPr>
        <w:t>。</w:t>
      </w:r>
    </w:p>
    <w:p w14:paraId="7463A19C" w14:textId="77777777" w:rsidR="00293C03" w:rsidRPr="004F06CB" w:rsidRDefault="00293C03" w:rsidP="0052657E">
      <w:pPr>
        <w:ind w:firstLine="480"/>
        <w:rPr>
          <w:rFonts w:hAnsi="宋体"/>
          <w:color w:val="000000" w:themeColor="text1"/>
          <w:szCs w:val="24"/>
        </w:rPr>
      </w:pPr>
      <w:r w:rsidRPr="004F06CB">
        <w:rPr>
          <w:rFonts w:hAnsi="宋体" w:hint="eastAsia"/>
          <w:color w:val="000000" w:themeColor="text1"/>
          <w:szCs w:val="24"/>
        </w:rPr>
        <w:t>3</w:t>
      </w:r>
      <w:r w:rsidRPr="004F06CB">
        <w:rPr>
          <w:rFonts w:hAnsi="宋体"/>
          <w:color w:val="000000" w:themeColor="text1"/>
          <w:szCs w:val="24"/>
        </w:rPr>
        <w:t>.</w:t>
      </w:r>
      <w:r w:rsidRPr="004F06CB">
        <w:rPr>
          <w:rFonts w:hAnsi="宋体" w:hint="eastAsia"/>
          <w:color w:val="000000" w:themeColor="text1"/>
          <w:szCs w:val="24"/>
        </w:rPr>
        <w:t>本标准水平为国内先进水平。</w:t>
      </w:r>
    </w:p>
    <w:p w14:paraId="69723E41" w14:textId="76BCA0E4"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从未来发展要求来说，公共交通服务向纵深化迈进，各交通子系统之间的服务衔接要求更加精细化；轨道公交作为公共交通整体，两网融合成为新的发展趋势。从现实变化来讲，定制公交、响应式公交等多种服务形式不断出现，站牌更新等公共服务水平提升，以及无障碍要求不断完善，又反推《规范》修编不断迭代。本次标准修编，重点聚焦以下几个方面的更新：</w:t>
      </w:r>
    </w:p>
    <w:p w14:paraId="5AAE9785" w14:textId="4D71D5F0"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（1）在设置方面：提高乘客进出站安全、便利、无障碍程度</w:t>
      </w:r>
    </w:p>
    <w:p w14:paraId="76F7A9BF" w14:textId="3D753A9F"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（2）在规模方面：</w:t>
      </w:r>
      <w:r w:rsidR="00AB3FDC" w:rsidRPr="004F06CB">
        <w:rPr>
          <w:rFonts w:hAnsi="宋体" w:hint="eastAsia"/>
          <w:color w:val="000000" w:themeColor="text1"/>
          <w:szCs w:val="24"/>
        </w:rPr>
        <w:t>鼓励</w:t>
      </w:r>
      <w:r w:rsidRPr="004F06CB">
        <w:rPr>
          <w:rFonts w:hAnsi="宋体" w:hint="eastAsia"/>
          <w:color w:val="000000" w:themeColor="text1"/>
          <w:szCs w:val="24"/>
        </w:rPr>
        <w:t>增加站台候车空间</w:t>
      </w:r>
    </w:p>
    <w:p w14:paraId="1637FBD3" w14:textId="62418778"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（3）在站牌更新方面：规范站牌位置、信息</w:t>
      </w:r>
    </w:p>
    <w:p w14:paraId="7CC495CE" w14:textId="06F6E0A9"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（4）在候车亭等设施方面：提高候车亭覆盖空间、增加座椅</w:t>
      </w:r>
    </w:p>
    <w:p w14:paraId="1CB3FCF8" w14:textId="4815739C"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（5）在引导标识方面：加强对分站台、周边轨道站点等引导标识</w:t>
      </w:r>
    </w:p>
    <w:p w14:paraId="3FFC76C2" w14:textId="7A00F4B2"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（6）在定制、响应式公交站台方面：提高站台设置灵活度</w:t>
      </w:r>
    </w:p>
    <w:p w14:paraId="777CB399" w14:textId="1165565B" w:rsidR="000901DC" w:rsidRPr="004F06CB" w:rsidRDefault="000901DC" w:rsidP="000901DC">
      <w:pPr>
        <w:ind w:firstLine="480"/>
        <w:rPr>
          <w:rFonts w:hAnsi="宋体"/>
          <w:color w:val="000000" w:themeColor="text1"/>
          <w:szCs w:val="24"/>
        </w:rPr>
      </w:pPr>
      <w:r w:rsidRPr="004F06CB">
        <w:rPr>
          <w:rFonts w:hAnsi="宋体" w:hint="eastAsia"/>
          <w:color w:val="000000" w:themeColor="text1"/>
          <w:szCs w:val="24"/>
        </w:rPr>
        <w:t>（7）在多样化服务方面：</w:t>
      </w:r>
      <w:r w:rsidR="00B5171D" w:rsidRPr="004F06CB">
        <w:rPr>
          <w:rFonts w:hAnsi="宋体" w:hint="eastAsia"/>
          <w:color w:val="000000" w:themeColor="text1"/>
          <w:szCs w:val="24"/>
        </w:rPr>
        <w:t>体现</w:t>
      </w:r>
      <w:r w:rsidR="00A5245F" w:rsidRPr="004F06CB">
        <w:rPr>
          <w:rFonts w:hAnsi="宋体" w:hint="eastAsia"/>
          <w:color w:val="000000" w:themeColor="text1"/>
          <w:szCs w:val="24"/>
        </w:rPr>
        <w:t>个性化、</w:t>
      </w:r>
      <w:r w:rsidRPr="004F06CB">
        <w:rPr>
          <w:rFonts w:hAnsi="宋体" w:hint="eastAsia"/>
          <w:color w:val="000000" w:themeColor="text1"/>
          <w:szCs w:val="24"/>
        </w:rPr>
        <w:t>智慧化转型</w:t>
      </w:r>
    </w:p>
    <w:p w14:paraId="32A38C98" w14:textId="77777777" w:rsidR="00365D9E" w:rsidRPr="004F06CB" w:rsidRDefault="00365D9E" w:rsidP="00CD6E67">
      <w:pPr>
        <w:pStyle w:val="1"/>
        <w:ind w:firstLineChars="0" w:firstLine="0"/>
        <w:rPr>
          <w:color w:val="000000" w:themeColor="text1"/>
        </w:rPr>
      </w:pPr>
      <w:bookmarkStart w:id="97" w:name="_Toc199434496"/>
      <w:r w:rsidRPr="004F06CB">
        <w:rPr>
          <w:rFonts w:hint="eastAsia"/>
          <w:color w:val="000000" w:themeColor="text1"/>
        </w:rPr>
        <w:lastRenderedPageBreak/>
        <w:t>八、作为推荐性标准或者强制性标准的建议及其理由</w:t>
      </w:r>
      <w:bookmarkEnd w:id="97"/>
    </w:p>
    <w:p w14:paraId="47557497" w14:textId="77AE8A7E" w:rsidR="00365D9E" w:rsidRPr="004F06CB" w:rsidRDefault="00365D9E" w:rsidP="0052657E">
      <w:pPr>
        <w:ind w:firstLine="480"/>
        <w:rPr>
          <w:rFonts w:hAnsi="宋体"/>
          <w:color w:val="000000" w:themeColor="text1"/>
          <w:szCs w:val="24"/>
        </w:rPr>
      </w:pPr>
      <w:r w:rsidRPr="004F06CB">
        <w:rPr>
          <w:rFonts w:hAnsi="宋体" w:hint="eastAsia"/>
          <w:color w:val="000000" w:themeColor="text1"/>
          <w:szCs w:val="24"/>
        </w:rPr>
        <w:t>本标准</w:t>
      </w:r>
      <w:r w:rsidR="006C0291" w:rsidRPr="004F06CB">
        <w:rPr>
          <w:rFonts w:hAnsi="宋体" w:hint="eastAsia"/>
          <w:color w:val="000000" w:themeColor="text1"/>
          <w:szCs w:val="24"/>
        </w:rPr>
        <w:t>属于指导北京市</w:t>
      </w:r>
      <w:r w:rsidR="000901DC" w:rsidRPr="004F06CB">
        <w:rPr>
          <w:rFonts w:hAnsi="宋体" w:hint="eastAsia"/>
          <w:color w:val="000000" w:themeColor="text1"/>
          <w:szCs w:val="24"/>
        </w:rPr>
        <w:t>站台新建、改建</w:t>
      </w:r>
      <w:r w:rsidR="006C0291" w:rsidRPr="004F06CB">
        <w:rPr>
          <w:rFonts w:hAnsi="宋体" w:hint="eastAsia"/>
          <w:color w:val="000000" w:themeColor="text1"/>
          <w:szCs w:val="24"/>
        </w:rPr>
        <w:t>的地方标准，标准中所规定的技术内容等符合北京市地面公交</w:t>
      </w:r>
      <w:r w:rsidR="000901DC" w:rsidRPr="004F06CB">
        <w:rPr>
          <w:rFonts w:hAnsi="宋体" w:hint="eastAsia"/>
          <w:color w:val="000000" w:themeColor="text1"/>
          <w:szCs w:val="24"/>
        </w:rPr>
        <w:t>站台</w:t>
      </w:r>
      <w:r w:rsidR="006C0291" w:rsidRPr="004F06CB">
        <w:rPr>
          <w:rFonts w:hAnsi="宋体" w:hint="eastAsia"/>
          <w:color w:val="000000" w:themeColor="text1"/>
          <w:szCs w:val="24"/>
        </w:rPr>
        <w:t>实际情况，标准中涉及到的安全技术要求等内容与国家的相关法律和强制性标准相协调、建议本标准以</w:t>
      </w:r>
      <w:r w:rsidRPr="004F06CB">
        <w:rPr>
          <w:rFonts w:hAnsi="宋体" w:hint="eastAsia"/>
          <w:color w:val="000000" w:themeColor="text1"/>
          <w:szCs w:val="24"/>
        </w:rPr>
        <w:t>推荐性</w:t>
      </w:r>
      <w:r w:rsidR="006C0291" w:rsidRPr="004F06CB">
        <w:rPr>
          <w:rFonts w:hAnsi="宋体" w:hint="eastAsia"/>
          <w:color w:val="000000" w:themeColor="text1"/>
          <w:szCs w:val="24"/>
        </w:rPr>
        <w:t>地方</w:t>
      </w:r>
      <w:r w:rsidRPr="004F06CB">
        <w:rPr>
          <w:rFonts w:hAnsi="宋体" w:hint="eastAsia"/>
          <w:color w:val="000000" w:themeColor="text1"/>
          <w:szCs w:val="24"/>
        </w:rPr>
        <w:t>标准发布实施。</w:t>
      </w:r>
    </w:p>
    <w:p w14:paraId="3466A8BC" w14:textId="77777777" w:rsidR="00365D9E" w:rsidRPr="004F06CB" w:rsidRDefault="00365D9E" w:rsidP="00D738FA">
      <w:pPr>
        <w:pStyle w:val="1"/>
        <w:ind w:firstLineChars="0" w:firstLine="0"/>
        <w:rPr>
          <w:color w:val="000000" w:themeColor="text1"/>
        </w:rPr>
      </w:pPr>
      <w:bookmarkStart w:id="98" w:name="_Toc199434497"/>
      <w:r w:rsidRPr="004F06CB">
        <w:rPr>
          <w:rFonts w:hint="eastAsia"/>
          <w:color w:val="000000" w:themeColor="text1"/>
        </w:rPr>
        <w:t>九、强制性标准实施的风险点、风险程度、风险防控措施和预案</w:t>
      </w:r>
      <w:bookmarkEnd w:id="98"/>
    </w:p>
    <w:p w14:paraId="61641301" w14:textId="77777777" w:rsidR="00365D9E" w:rsidRPr="004F06CB" w:rsidRDefault="00365D9E" w:rsidP="0052657E">
      <w:pPr>
        <w:ind w:firstLine="480"/>
        <w:rPr>
          <w:rFonts w:ascii="仿宋_GB2312" w:eastAsia="仿宋_GB2312"/>
          <w:color w:val="000000" w:themeColor="text1"/>
          <w:sz w:val="32"/>
        </w:rPr>
      </w:pPr>
      <w:r w:rsidRPr="004F06CB">
        <w:rPr>
          <w:rFonts w:hAnsi="宋体" w:hint="eastAsia"/>
          <w:color w:val="000000" w:themeColor="text1"/>
          <w:szCs w:val="24"/>
        </w:rPr>
        <w:t>本标准为推荐性标准。</w:t>
      </w:r>
    </w:p>
    <w:p w14:paraId="5739FDFB" w14:textId="77777777" w:rsidR="00365D9E" w:rsidRPr="004F06CB" w:rsidRDefault="00365D9E" w:rsidP="00725587">
      <w:pPr>
        <w:pStyle w:val="1"/>
        <w:ind w:firstLineChars="66" w:firstLine="199"/>
        <w:rPr>
          <w:color w:val="000000" w:themeColor="text1"/>
        </w:rPr>
      </w:pPr>
      <w:bookmarkStart w:id="99" w:name="_Toc199434498"/>
      <w:r w:rsidRPr="004F06CB">
        <w:rPr>
          <w:rFonts w:hint="eastAsia"/>
          <w:color w:val="000000" w:themeColor="text1"/>
        </w:rPr>
        <w:t>十、实施标准的措施</w:t>
      </w:r>
      <w:bookmarkEnd w:id="99"/>
    </w:p>
    <w:p w14:paraId="7688A3B3" w14:textId="4685AD04" w:rsidR="00365D9E" w:rsidRPr="004F06CB" w:rsidRDefault="000901DC" w:rsidP="0052657E">
      <w:pPr>
        <w:ind w:firstLine="480"/>
        <w:rPr>
          <w:rFonts w:hAnsi="宋体"/>
          <w:color w:val="000000" w:themeColor="text1"/>
          <w:szCs w:val="24"/>
        </w:rPr>
      </w:pPr>
      <w:r w:rsidRPr="004F06CB">
        <w:rPr>
          <w:rFonts w:hAnsi="宋体" w:hint="eastAsia"/>
          <w:color w:val="000000" w:themeColor="text1"/>
          <w:szCs w:val="24"/>
        </w:rPr>
        <w:t>本标准发布后，建议北京市各级建设单位、运营单位、设计单位及相关厂家广泛组织宣贯培训。</w:t>
      </w:r>
    </w:p>
    <w:p w14:paraId="72FD0B47" w14:textId="77777777" w:rsidR="00365D9E" w:rsidRPr="004F06CB" w:rsidRDefault="00365D9E" w:rsidP="00C47EC0">
      <w:pPr>
        <w:pStyle w:val="1"/>
        <w:ind w:firstLineChars="66" w:firstLine="199"/>
        <w:rPr>
          <w:color w:val="000000" w:themeColor="text1"/>
        </w:rPr>
      </w:pPr>
      <w:bookmarkStart w:id="100" w:name="_Toc199434499"/>
      <w:r w:rsidRPr="004F06CB">
        <w:rPr>
          <w:rFonts w:hint="eastAsia"/>
          <w:color w:val="000000" w:themeColor="text1"/>
        </w:rPr>
        <w:t>十一、其他应说明的事项</w:t>
      </w:r>
      <w:bookmarkEnd w:id="100"/>
    </w:p>
    <w:p w14:paraId="70A6895E" w14:textId="77777777" w:rsidR="00365D9E" w:rsidRPr="0058261B" w:rsidRDefault="00365D9E" w:rsidP="0052657E">
      <w:pPr>
        <w:ind w:firstLine="480"/>
        <w:rPr>
          <w:rFonts w:ascii="仿宋_GB2312" w:eastAsia="仿宋_GB2312"/>
          <w:color w:val="000000" w:themeColor="text1"/>
          <w:sz w:val="32"/>
        </w:rPr>
      </w:pPr>
      <w:r w:rsidRPr="004F06CB">
        <w:rPr>
          <w:rFonts w:hAnsi="宋体" w:hint="eastAsia"/>
          <w:color w:val="000000" w:themeColor="text1"/>
          <w:szCs w:val="24"/>
        </w:rPr>
        <w:t>无。</w:t>
      </w:r>
    </w:p>
    <w:sectPr w:rsidR="00365D9E" w:rsidRPr="0058261B" w:rsidSect="00A5245F">
      <w:footerReference w:type="default" r:id="rId17"/>
      <w:pgSz w:w="11906" w:h="16838"/>
      <w:pgMar w:top="1440" w:right="1797" w:bottom="1440" w:left="1797" w:header="851" w:footer="992" w:gutter="0"/>
      <w:pgNumType w:start="1"/>
      <w:cols w:space="720"/>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3BFBA" w14:textId="77777777" w:rsidR="006F4078" w:rsidRDefault="006F4078">
      <w:pPr>
        <w:ind w:firstLine="480"/>
      </w:pPr>
      <w:r>
        <w:separator/>
      </w:r>
    </w:p>
  </w:endnote>
  <w:endnote w:type="continuationSeparator" w:id="0">
    <w:p w14:paraId="6E9A9FE4" w14:textId="77777777" w:rsidR="006F4078" w:rsidRDefault="006F407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Lath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Math">
    <w:altName w:val="Cambria"/>
    <w:panose1 w:val="02040503050406030204"/>
    <w:charset w:val="01"/>
    <w:family w:val="roman"/>
    <w:notTrueType/>
    <w:pitch w:val="variable"/>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B48C" w14:textId="77777777" w:rsidR="003772DD" w:rsidRDefault="003772DD">
    <w:pPr>
      <w:pStyle w:val="a6"/>
      <w:framePr w:wrap="around" w:vAnchor="text" w:hAnchor="margin" w:xAlign="center" w:y="1"/>
      <w:ind w:firstLine="360"/>
      <w:rPr>
        <w:rStyle w:val="a4"/>
      </w:rPr>
    </w:pPr>
    <w:r>
      <w:fldChar w:fldCharType="begin"/>
    </w:r>
    <w:r>
      <w:rPr>
        <w:rStyle w:val="a4"/>
      </w:rPr>
      <w:instrText xml:space="preserve">PAGE  </w:instrText>
    </w:r>
    <w:r>
      <w:fldChar w:fldCharType="end"/>
    </w:r>
  </w:p>
  <w:p w14:paraId="2413540D" w14:textId="77777777" w:rsidR="003772DD" w:rsidRDefault="003772DD">
    <w:pPr>
      <w:pStyle w:val="a6"/>
      <w:ind w:firstLine="360"/>
      <w:jc w:val="center"/>
    </w:pPr>
  </w:p>
  <w:p w14:paraId="148C2D80" w14:textId="77777777" w:rsidR="003772DD" w:rsidRDefault="003772D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891B" w14:textId="77777777" w:rsidR="003772DD" w:rsidRDefault="003772DD">
    <w:pPr>
      <w:pStyle w:val="a6"/>
      <w:ind w:firstLine="360"/>
      <w:jc w:val="center"/>
    </w:pPr>
  </w:p>
  <w:p w14:paraId="7B08AF84" w14:textId="77777777" w:rsidR="003772DD" w:rsidRDefault="003772DD">
    <w:pPr>
      <w:pStyle w:val="a6"/>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D8318" w14:textId="77777777" w:rsidR="003772DD" w:rsidRDefault="003772DD">
    <w:pPr>
      <w:pStyle w:val="a6"/>
      <w:ind w:firstLine="360"/>
      <w:jc w:val="center"/>
    </w:pPr>
    <w:r>
      <w:fldChar w:fldCharType="begin"/>
    </w:r>
    <w:r>
      <w:rPr>
        <w:rStyle w:val="a4"/>
      </w:rPr>
      <w:instrText xml:space="preserve"> PAGE </w:instrText>
    </w:r>
    <w:r>
      <w:fldChar w:fldCharType="separate"/>
    </w:r>
    <w:r>
      <w:rPr>
        <w:rStyle w:val="a4"/>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33DD" w14:textId="77777777" w:rsidR="003772DD" w:rsidRDefault="003772DD">
    <w:pPr>
      <w:pStyle w:val="a6"/>
      <w:ind w:firstLine="360"/>
      <w:jc w:val="center"/>
    </w:pPr>
    <w:r>
      <w:fldChar w:fldCharType="begin"/>
    </w:r>
    <w:r>
      <w:instrText>PAGE   \* MERGEFORMAT</w:instrText>
    </w:r>
    <w:r>
      <w:fldChar w:fldCharType="separate"/>
    </w:r>
    <w:r w:rsidR="00FE7B41" w:rsidRPr="00FE7B41">
      <w:rPr>
        <w:noProof/>
        <w:lang w:val="zh-CN"/>
      </w:rPr>
      <w:t>I</w:t>
    </w:r>
    <w:r>
      <w:rPr>
        <w:noProof/>
        <w:lang w:val="zh-CN"/>
      </w:rPr>
      <w:fldChar w:fldCharType="end"/>
    </w:r>
  </w:p>
  <w:p w14:paraId="5EB091EE" w14:textId="77777777" w:rsidR="003772DD" w:rsidRDefault="003772DD">
    <w:pPr>
      <w:pStyle w:val="a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28F4D" w14:textId="77777777" w:rsidR="003772DD" w:rsidRDefault="003772DD">
    <w:pPr>
      <w:pStyle w:val="a6"/>
      <w:ind w:firstLine="360"/>
      <w:jc w:val="center"/>
    </w:pPr>
    <w:r>
      <w:fldChar w:fldCharType="begin"/>
    </w:r>
    <w:r>
      <w:instrText>PAGE   \* MERGEFORMAT</w:instrText>
    </w:r>
    <w:r>
      <w:fldChar w:fldCharType="separate"/>
    </w:r>
    <w:r w:rsidR="00FE7B41" w:rsidRPr="00FE7B41">
      <w:rPr>
        <w:noProof/>
        <w:lang w:val="zh-CN"/>
      </w:rPr>
      <w:t>11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2BE38" w14:textId="77777777" w:rsidR="006F4078" w:rsidRDefault="006F4078">
      <w:pPr>
        <w:ind w:firstLine="480"/>
      </w:pPr>
      <w:r>
        <w:separator/>
      </w:r>
    </w:p>
  </w:footnote>
  <w:footnote w:type="continuationSeparator" w:id="0">
    <w:p w14:paraId="5723AEEB" w14:textId="77777777" w:rsidR="006F4078" w:rsidRDefault="006F407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B7C0" w14:textId="77777777" w:rsidR="003772DD" w:rsidRDefault="003772DD">
    <w:pPr>
      <w:pStyle w:val="a8"/>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8A876" w14:textId="77777777" w:rsidR="003772DD" w:rsidRDefault="003772DD">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FA2D" w14:textId="77777777" w:rsidR="003772DD" w:rsidRDefault="003772D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FBBE7"/>
    <w:multiLevelType w:val="singleLevel"/>
    <w:tmpl w:val="B50FBBE7"/>
    <w:lvl w:ilvl="0">
      <w:start w:val="1"/>
      <w:numFmt w:val="lowerLetter"/>
      <w:suff w:val="nothing"/>
      <w:lvlText w:val="%1）"/>
      <w:lvlJc w:val="left"/>
    </w:lvl>
  </w:abstractNum>
  <w:abstractNum w:abstractNumId="1">
    <w:nsid w:val="0A650652"/>
    <w:multiLevelType w:val="hybridMultilevel"/>
    <w:tmpl w:val="58148774"/>
    <w:lvl w:ilvl="0" w:tplc="CDDC235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nsid w:val="15395AA4"/>
    <w:multiLevelType w:val="hybridMultilevel"/>
    <w:tmpl w:val="C4C2C384"/>
    <w:lvl w:ilvl="0" w:tplc="65A01DA6">
      <w:start w:val="1"/>
      <w:numFmt w:val="japaneseCounting"/>
      <w:lvlText w:val="（%1）"/>
      <w:lvlJc w:val="left"/>
      <w:pPr>
        <w:ind w:left="1238" w:hanging="756"/>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nsid w:val="1FC91163"/>
    <w:multiLevelType w:val="multilevel"/>
    <w:tmpl w:val="FA9CB43C"/>
    <w:lvl w:ilvl="0">
      <w:start w:val="1"/>
      <w:numFmt w:val="decimal"/>
      <w:suff w:val="nothing"/>
      <w:lvlText w:val="%1　"/>
      <w:lvlJc w:val="left"/>
      <w:pPr>
        <w:ind w:left="0" w:firstLine="0"/>
      </w:pPr>
      <w:rPr>
        <w:rFonts w:ascii="黑体" w:eastAsia="黑体" w:hAnsi="Times New Roman" w:hint="eastAsia"/>
        <w:b w:val="0"/>
        <w:i w:val="0"/>
        <w:sz w:val="24"/>
        <w:szCs w:val="24"/>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4F"/>
    <w:rsid w:val="000013C7"/>
    <w:rsid w:val="00003DE4"/>
    <w:rsid w:val="0000412C"/>
    <w:rsid w:val="00006B6D"/>
    <w:rsid w:val="000124A9"/>
    <w:rsid w:val="00012DD8"/>
    <w:rsid w:val="0001329E"/>
    <w:rsid w:val="00014B23"/>
    <w:rsid w:val="00015896"/>
    <w:rsid w:val="00016DF7"/>
    <w:rsid w:val="00017EDB"/>
    <w:rsid w:val="000231A6"/>
    <w:rsid w:val="0002419D"/>
    <w:rsid w:val="00024DB4"/>
    <w:rsid w:val="00025ACC"/>
    <w:rsid w:val="00027687"/>
    <w:rsid w:val="0003581E"/>
    <w:rsid w:val="00035C04"/>
    <w:rsid w:val="00036CF8"/>
    <w:rsid w:val="00040B1E"/>
    <w:rsid w:val="00041508"/>
    <w:rsid w:val="00042185"/>
    <w:rsid w:val="00044C87"/>
    <w:rsid w:val="000458DB"/>
    <w:rsid w:val="00045DFE"/>
    <w:rsid w:val="00057D64"/>
    <w:rsid w:val="00057E8B"/>
    <w:rsid w:val="000600D4"/>
    <w:rsid w:val="00060179"/>
    <w:rsid w:val="00060265"/>
    <w:rsid w:val="00061058"/>
    <w:rsid w:val="000618B8"/>
    <w:rsid w:val="00062E2F"/>
    <w:rsid w:val="000653D7"/>
    <w:rsid w:val="00066908"/>
    <w:rsid w:val="00066C3B"/>
    <w:rsid w:val="00066DCF"/>
    <w:rsid w:val="00072E1B"/>
    <w:rsid w:val="00073878"/>
    <w:rsid w:val="00074F0A"/>
    <w:rsid w:val="00075B96"/>
    <w:rsid w:val="00077598"/>
    <w:rsid w:val="00080138"/>
    <w:rsid w:val="000802DF"/>
    <w:rsid w:val="000805EA"/>
    <w:rsid w:val="00085840"/>
    <w:rsid w:val="00085B18"/>
    <w:rsid w:val="00087278"/>
    <w:rsid w:val="00087774"/>
    <w:rsid w:val="000901DC"/>
    <w:rsid w:val="00091D32"/>
    <w:rsid w:val="00091D88"/>
    <w:rsid w:val="00092A8B"/>
    <w:rsid w:val="00096670"/>
    <w:rsid w:val="000A54D8"/>
    <w:rsid w:val="000A7472"/>
    <w:rsid w:val="000B0DB9"/>
    <w:rsid w:val="000B2B8E"/>
    <w:rsid w:val="000B593F"/>
    <w:rsid w:val="000B6915"/>
    <w:rsid w:val="000C1CD0"/>
    <w:rsid w:val="000C37E1"/>
    <w:rsid w:val="000C54A5"/>
    <w:rsid w:val="000C6398"/>
    <w:rsid w:val="000C67F2"/>
    <w:rsid w:val="000D00B6"/>
    <w:rsid w:val="000D4545"/>
    <w:rsid w:val="000E1EE1"/>
    <w:rsid w:val="000E2798"/>
    <w:rsid w:val="000E5A66"/>
    <w:rsid w:val="000F3B50"/>
    <w:rsid w:val="00101E19"/>
    <w:rsid w:val="00102ED2"/>
    <w:rsid w:val="00106725"/>
    <w:rsid w:val="00107315"/>
    <w:rsid w:val="0010746E"/>
    <w:rsid w:val="00107EE0"/>
    <w:rsid w:val="00113839"/>
    <w:rsid w:val="00113C7E"/>
    <w:rsid w:val="001175D3"/>
    <w:rsid w:val="00124525"/>
    <w:rsid w:val="0013033E"/>
    <w:rsid w:val="001320EB"/>
    <w:rsid w:val="00132177"/>
    <w:rsid w:val="00132722"/>
    <w:rsid w:val="00133906"/>
    <w:rsid w:val="00140A84"/>
    <w:rsid w:val="00140B20"/>
    <w:rsid w:val="001439A3"/>
    <w:rsid w:val="00143FFF"/>
    <w:rsid w:val="00147F8A"/>
    <w:rsid w:val="001505C2"/>
    <w:rsid w:val="0015292A"/>
    <w:rsid w:val="00154E6C"/>
    <w:rsid w:val="001554E9"/>
    <w:rsid w:val="001563FB"/>
    <w:rsid w:val="00161A5C"/>
    <w:rsid w:val="00162309"/>
    <w:rsid w:val="00164D23"/>
    <w:rsid w:val="00166F55"/>
    <w:rsid w:val="00167CA7"/>
    <w:rsid w:val="00173A2B"/>
    <w:rsid w:val="001759A4"/>
    <w:rsid w:val="0019048E"/>
    <w:rsid w:val="0019069F"/>
    <w:rsid w:val="00190D47"/>
    <w:rsid w:val="00191DC6"/>
    <w:rsid w:val="00196791"/>
    <w:rsid w:val="001A1E77"/>
    <w:rsid w:val="001A2DF9"/>
    <w:rsid w:val="001A31AB"/>
    <w:rsid w:val="001A4C46"/>
    <w:rsid w:val="001A55A7"/>
    <w:rsid w:val="001A5E82"/>
    <w:rsid w:val="001B06D4"/>
    <w:rsid w:val="001B2E48"/>
    <w:rsid w:val="001B2E72"/>
    <w:rsid w:val="001B35AA"/>
    <w:rsid w:val="001B3AC7"/>
    <w:rsid w:val="001B7348"/>
    <w:rsid w:val="001C063D"/>
    <w:rsid w:val="001C541F"/>
    <w:rsid w:val="001C7837"/>
    <w:rsid w:val="001C7AE3"/>
    <w:rsid w:val="001E0494"/>
    <w:rsid w:val="001E0B13"/>
    <w:rsid w:val="001E10B6"/>
    <w:rsid w:val="001E4EFC"/>
    <w:rsid w:val="001E7109"/>
    <w:rsid w:val="001F53C5"/>
    <w:rsid w:val="001F659C"/>
    <w:rsid w:val="00202C35"/>
    <w:rsid w:val="00206C96"/>
    <w:rsid w:val="00214725"/>
    <w:rsid w:val="00216EE9"/>
    <w:rsid w:val="00220565"/>
    <w:rsid w:val="00222EC0"/>
    <w:rsid w:val="0022543D"/>
    <w:rsid w:val="00226758"/>
    <w:rsid w:val="00227788"/>
    <w:rsid w:val="00227BA8"/>
    <w:rsid w:val="002343CB"/>
    <w:rsid w:val="00234C9E"/>
    <w:rsid w:val="00235A30"/>
    <w:rsid w:val="00240C23"/>
    <w:rsid w:val="002412BE"/>
    <w:rsid w:val="002413D5"/>
    <w:rsid w:val="00242893"/>
    <w:rsid w:val="002508E8"/>
    <w:rsid w:val="00251CB2"/>
    <w:rsid w:val="002526B6"/>
    <w:rsid w:val="00252809"/>
    <w:rsid w:val="0025754D"/>
    <w:rsid w:val="0026207A"/>
    <w:rsid w:val="00264230"/>
    <w:rsid w:val="00265650"/>
    <w:rsid w:val="00265BD7"/>
    <w:rsid w:val="00266C0C"/>
    <w:rsid w:val="00267C3E"/>
    <w:rsid w:val="0027036E"/>
    <w:rsid w:val="00271319"/>
    <w:rsid w:val="00272F24"/>
    <w:rsid w:val="002730BF"/>
    <w:rsid w:val="002743FA"/>
    <w:rsid w:val="00274DA0"/>
    <w:rsid w:val="002764B4"/>
    <w:rsid w:val="00277039"/>
    <w:rsid w:val="00277AEE"/>
    <w:rsid w:val="002810D1"/>
    <w:rsid w:val="002814CE"/>
    <w:rsid w:val="00281669"/>
    <w:rsid w:val="00282C56"/>
    <w:rsid w:val="00282E9D"/>
    <w:rsid w:val="00283D44"/>
    <w:rsid w:val="00284820"/>
    <w:rsid w:val="00286354"/>
    <w:rsid w:val="00287BD0"/>
    <w:rsid w:val="002905E4"/>
    <w:rsid w:val="002922CA"/>
    <w:rsid w:val="0029368F"/>
    <w:rsid w:val="00293C03"/>
    <w:rsid w:val="002948BE"/>
    <w:rsid w:val="002A07E5"/>
    <w:rsid w:val="002A28A9"/>
    <w:rsid w:val="002A40BD"/>
    <w:rsid w:val="002A5145"/>
    <w:rsid w:val="002A68AB"/>
    <w:rsid w:val="002B11DD"/>
    <w:rsid w:val="002B1994"/>
    <w:rsid w:val="002B485B"/>
    <w:rsid w:val="002C1BF4"/>
    <w:rsid w:val="002C2E92"/>
    <w:rsid w:val="002C5297"/>
    <w:rsid w:val="002C6D9F"/>
    <w:rsid w:val="002C71E5"/>
    <w:rsid w:val="002D05CC"/>
    <w:rsid w:val="002D06F0"/>
    <w:rsid w:val="002E2847"/>
    <w:rsid w:val="002E3FDA"/>
    <w:rsid w:val="002E4A90"/>
    <w:rsid w:val="002E6087"/>
    <w:rsid w:val="002E73B6"/>
    <w:rsid w:val="002F048D"/>
    <w:rsid w:val="002F11C8"/>
    <w:rsid w:val="002F2BCD"/>
    <w:rsid w:val="002F48E0"/>
    <w:rsid w:val="002F588F"/>
    <w:rsid w:val="002F747A"/>
    <w:rsid w:val="002F762B"/>
    <w:rsid w:val="00301263"/>
    <w:rsid w:val="003023D3"/>
    <w:rsid w:val="00307417"/>
    <w:rsid w:val="00310BDE"/>
    <w:rsid w:val="00313526"/>
    <w:rsid w:val="00313CEB"/>
    <w:rsid w:val="0031550D"/>
    <w:rsid w:val="0031791D"/>
    <w:rsid w:val="00321D39"/>
    <w:rsid w:val="00323BA5"/>
    <w:rsid w:val="0032788B"/>
    <w:rsid w:val="0033046F"/>
    <w:rsid w:val="003331DD"/>
    <w:rsid w:val="00334B65"/>
    <w:rsid w:val="00335005"/>
    <w:rsid w:val="003367D4"/>
    <w:rsid w:val="00341911"/>
    <w:rsid w:val="00346307"/>
    <w:rsid w:val="0034752B"/>
    <w:rsid w:val="00353760"/>
    <w:rsid w:val="003601E7"/>
    <w:rsid w:val="00360602"/>
    <w:rsid w:val="00362318"/>
    <w:rsid w:val="003624D0"/>
    <w:rsid w:val="00365D9E"/>
    <w:rsid w:val="00367B80"/>
    <w:rsid w:val="00373880"/>
    <w:rsid w:val="0037577A"/>
    <w:rsid w:val="00376DA3"/>
    <w:rsid w:val="0037728B"/>
    <w:rsid w:val="003772DD"/>
    <w:rsid w:val="003775F8"/>
    <w:rsid w:val="0038223E"/>
    <w:rsid w:val="0039331E"/>
    <w:rsid w:val="00394B23"/>
    <w:rsid w:val="003A0075"/>
    <w:rsid w:val="003A06A3"/>
    <w:rsid w:val="003A11F4"/>
    <w:rsid w:val="003A5BC6"/>
    <w:rsid w:val="003A6F5D"/>
    <w:rsid w:val="003B1B43"/>
    <w:rsid w:val="003B284B"/>
    <w:rsid w:val="003C18AB"/>
    <w:rsid w:val="003C435E"/>
    <w:rsid w:val="003C48A4"/>
    <w:rsid w:val="003C4F74"/>
    <w:rsid w:val="003C64DA"/>
    <w:rsid w:val="003D26B8"/>
    <w:rsid w:val="003E7E34"/>
    <w:rsid w:val="003F2009"/>
    <w:rsid w:val="003F3DB6"/>
    <w:rsid w:val="003F6915"/>
    <w:rsid w:val="00401FE3"/>
    <w:rsid w:val="0040638E"/>
    <w:rsid w:val="00407BF0"/>
    <w:rsid w:val="00411215"/>
    <w:rsid w:val="00411AD7"/>
    <w:rsid w:val="004130DA"/>
    <w:rsid w:val="004174FA"/>
    <w:rsid w:val="00420647"/>
    <w:rsid w:val="00424F25"/>
    <w:rsid w:val="004269C0"/>
    <w:rsid w:val="0042763B"/>
    <w:rsid w:val="0043204E"/>
    <w:rsid w:val="00434674"/>
    <w:rsid w:val="0044105F"/>
    <w:rsid w:val="00441499"/>
    <w:rsid w:val="00443240"/>
    <w:rsid w:val="004447E0"/>
    <w:rsid w:val="00452866"/>
    <w:rsid w:val="00453E19"/>
    <w:rsid w:val="00456B52"/>
    <w:rsid w:val="004600CF"/>
    <w:rsid w:val="00470AA5"/>
    <w:rsid w:val="00477974"/>
    <w:rsid w:val="00480B77"/>
    <w:rsid w:val="00481DEC"/>
    <w:rsid w:val="00486CF1"/>
    <w:rsid w:val="00493065"/>
    <w:rsid w:val="00494655"/>
    <w:rsid w:val="004957FB"/>
    <w:rsid w:val="00497AF3"/>
    <w:rsid w:val="004A24D0"/>
    <w:rsid w:val="004A251C"/>
    <w:rsid w:val="004A5BF3"/>
    <w:rsid w:val="004A65EE"/>
    <w:rsid w:val="004A6842"/>
    <w:rsid w:val="004B04AF"/>
    <w:rsid w:val="004B1BF1"/>
    <w:rsid w:val="004B4A42"/>
    <w:rsid w:val="004B4C18"/>
    <w:rsid w:val="004B5622"/>
    <w:rsid w:val="004B7D8E"/>
    <w:rsid w:val="004C0E83"/>
    <w:rsid w:val="004C69DE"/>
    <w:rsid w:val="004D60B5"/>
    <w:rsid w:val="004D687C"/>
    <w:rsid w:val="004D7082"/>
    <w:rsid w:val="004E0811"/>
    <w:rsid w:val="004E1A30"/>
    <w:rsid w:val="004E36AF"/>
    <w:rsid w:val="004E3914"/>
    <w:rsid w:val="004F0155"/>
    <w:rsid w:val="004F06CB"/>
    <w:rsid w:val="004F33C6"/>
    <w:rsid w:val="004F425C"/>
    <w:rsid w:val="005015F5"/>
    <w:rsid w:val="0050198A"/>
    <w:rsid w:val="00505502"/>
    <w:rsid w:val="005055A4"/>
    <w:rsid w:val="005079CA"/>
    <w:rsid w:val="00510136"/>
    <w:rsid w:val="005103F1"/>
    <w:rsid w:val="00510AC1"/>
    <w:rsid w:val="00510AF0"/>
    <w:rsid w:val="00515DE0"/>
    <w:rsid w:val="005163B7"/>
    <w:rsid w:val="00522DD8"/>
    <w:rsid w:val="00523724"/>
    <w:rsid w:val="0052499C"/>
    <w:rsid w:val="00525571"/>
    <w:rsid w:val="00525D5A"/>
    <w:rsid w:val="0052657E"/>
    <w:rsid w:val="005322B6"/>
    <w:rsid w:val="00535423"/>
    <w:rsid w:val="00540015"/>
    <w:rsid w:val="00541404"/>
    <w:rsid w:val="00541A48"/>
    <w:rsid w:val="005427FB"/>
    <w:rsid w:val="00547F6A"/>
    <w:rsid w:val="005503EB"/>
    <w:rsid w:val="00551300"/>
    <w:rsid w:val="00552235"/>
    <w:rsid w:val="005557B3"/>
    <w:rsid w:val="00556491"/>
    <w:rsid w:val="00560B6C"/>
    <w:rsid w:val="0056186D"/>
    <w:rsid w:val="005663AF"/>
    <w:rsid w:val="00566604"/>
    <w:rsid w:val="00571A80"/>
    <w:rsid w:val="00576CCD"/>
    <w:rsid w:val="00576D25"/>
    <w:rsid w:val="0058261B"/>
    <w:rsid w:val="0058293C"/>
    <w:rsid w:val="00582BAC"/>
    <w:rsid w:val="00587B37"/>
    <w:rsid w:val="00587B66"/>
    <w:rsid w:val="00593BC2"/>
    <w:rsid w:val="005945E6"/>
    <w:rsid w:val="005A3D05"/>
    <w:rsid w:val="005A4C02"/>
    <w:rsid w:val="005A4D32"/>
    <w:rsid w:val="005A7732"/>
    <w:rsid w:val="005B2B1E"/>
    <w:rsid w:val="005B529B"/>
    <w:rsid w:val="005B5713"/>
    <w:rsid w:val="005C2054"/>
    <w:rsid w:val="005C486D"/>
    <w:rsid w:val="005C565C"/>
    <w:rsid w:val="005D2CAD"/>
    <w:rsid w:val="005D3ACE"/>
    <w:rsid w:val="005D4627"/>
    <w:rsid w:val="005D4831"/>
    <w:rsid w:val="005D4B0A"/>
    <w:rsid w:val="005E26C0"/>
    <w:rsid w:val="005E6B0F"/>
    <w:rsid w:val="005F0B13"/>
    <w:rsid w:val="005F212E"/>
    <w:rsid w:val="005F2FA3"/>
    <w:rsid w:val="00600701"/>
    <w:rsid w:val="00601EC9"/>
    <w:rsid w:val="006049D5"/>
    <w:rsid w:val="006073DC"/>
    <w:rsid w:val="00607643"/>
    <w:rsid w:val="00612240"/>
    <w:rsid w:val="00612478"/>
    <w:rsid w:val="00613374"/>
    <w:rsid w:val="00614395"/>
    <w:rsid w:val="006161C3"/>
    <w:rsid w:val="006173B0"/>
    <w:rsid w:val="006204CB"/>
    <w:rsid w:val="0062058E"/>
    <w:rsid w:val="00620F1C"/>
    <w:rsid w:val="00622B8F"/>
    <w:rsid w:val="00625823"/>
    <w:rsid w:val="00626C86"/>
    <w:rsid w:val="00627443"/>
    <w:rsid w:val="00627E0D"/>
    <w:rsid w:val="006346EF"/>
    <w:rsid w:val="00637466"/>
    <w:rsid w:val="0063755B"/>
    <w:rsid w:val="00640D66"/>
    <w:rsid w:val="00642B1F"/>
    <w:rsid w:val="00647B49"/>
    <w:rsid w:val="00656463"/>
    <w:rsid w:val="0066659C"/>
    <w:rsid w:val="006701F9"/>
    <w:rsid w:val="00671314"/>
    <w:rsid w:val="00671509"/>
    <w:rsid w:val="00672D00"/>
    <w:rsid w:val="00672F27"/>
    <w:rsid w:val="00674182"/>
    <w:rsid w:val="00676733"/>
    <w:rsid w:val="006768CD"/>
    <w:rsid w:val="00677081"/>
    <w:rsid w:val="006770EB"/>
    <w:rsid w:val="0068240C"/>
    <w:rsid w:val="0068780D"/>
    <w:rsid w:val="00691DBF"/>
    <w:rsid w:val="00695660"/>
    <w:rsid w:val="006957E1"/>
    <w:rsid w:val="00697BD7"/>
    <w:rsid w:val="006A43EC"/>
    <w:rsid w:val="006A456D"/>
    <w:rsid w:val="006A6B7D"/>
    <w:rsid w:val="006A7042"/>
    <w:rsid w:val="006A728A"/>
    <w:rsid w:val="006A7488"/>
    <w:rsid w:val="006A7837"/>
    <w:rsid w:val="006B00AA"/>
    <w:rsid w:val="006B113A"/>
    <w:rsid w:val="006B166F"/>
    <w:rsid w:val="006B1D38"/>
    <w:rsid w:val="006B289A"/>
    <w:rsid w:val="006B318A"/>
    <w:rsid w:val="006B6C0D"/>
    <w:rsid w:val="006C0220"/>
    <w:rsid w:val="006C0291"/>
    <w:rsid w:val="006D0BE5"/>
    <w:rsid w:val="006D21D0"/>
    <w:rsid w:val="006D2FC9"/>
    <w:rsid w:val="006D4DC8"/>
    <w:rsid w:val="006D6D3D"/>
    <w:rsid w:val="006E0DF6"/>
    <w:rsid w:val="006E1AAA"/>
    <w:rsid w:val="006E7518"/>
    <w:rsid w:val="006F06E9"/>
    <w:rsid w:val="006F2E72"/>
    <w:rsid w:val="006F4078"/>
    <w:rsid w:val="006F4D88"/>
    <w:rsid w:val="006F5074"/>
    <w:rsid w:val="006F6B50"/>
    <w:rsid w:val="00702137"/>
    <w:rsid w:val="00703506"/>
    <w:rsid w:val="007046A2"/>
    <w:rsid w:val="00706781"/>
    <w:rsid w:val="007070B4"/>
    <w:rsid w:val="0071000F"/>
    <w:rsid w:val="0071156A"/>
    <w:rsid w:val="0071165D"/>
    <w:rsid w:val="00714C11"/>
    <w:rsid w:val="00716462"/>
    <w:rsid w:val="00716C1C"/>
    <w:rsid w:val="00723E95"/>
    <w:rsid w:val="0072534B"/>
    <w:rsid w:val="0072540B"/>
    <w:rsid w:val="00725587"/>
    <w:rsid w:val="007260A4"/>
    <w:rsid w:val="00727B8B"/>
    <w:rsid w:val="0073067E"/>
    <w:rsid w:val="00732D2F"/>
    <w:rsid w:val="0073416A"/>
    <w:rsid w:val="007345A1"/>
    <w:rsid w:val="00737AE4"/>
    <w:rsid w:val="0074006E"/>
    <w:rsid w:val="0074330E"/>
    <w:rsid w:val="00743B4E"/>
    <w:rsid w:val="00747336"/>
    <w:rsid w:val="0075082E"/>
    <w:rsid w:val="00751AD9"/>
    <w:rsid w:val="00754032"/>
    <w:rsid w:val="00754646"/>
    <w:rsid w:val="00757F66"/>
    <w:rsid w:val="007609C6"/>
    <w:rsid w:val="0076635F"/>
    <w:rsid w:val="00771A88"/>
    <w:rsid w:val="00772573"/>
    <w:rsid w:val="0077567B"/>
    <w:rsid w:val="00781ABF"/>
    <w:rsid w:val="00784846"/>
    <w:rsid w:val="007865F0"/>
    <w:rsid w:val="00786E45"/>
    <w:rsid w:val="00790C62"/>
    <w:rsid w:val="00791A3C"/>
    <w:rsid w:val="00792DAE"/>
    <w:rsid w:val="007969EC"/>
    <w:rsid w:val="007A0750"/>
    <w:rsid w:val="007A4328"/>
    <w:rsid w:val="007B10FE"/>
    <w:rsid w:val="007B2A4C"/>
    <w:rsid w:val="007B2F6B"/>
    <w:rsid w:val="007C131E"/>
    <w:rsid w:val="007C2084"/>
    <w:rsid w:val="007C7425"/>
    <w:rsid w:val="007C779A"/>
    <w:rsid w:val="007D1F17"/>
    <w:rsid w:val="007D20EF"/>
    <w:rsid w:val="007D310D"/>
    <w:rsid w:val="007E01EC"/>
    <w:rsid w:val="007E796A"/>
    <w:rsid w:val="007F04EA"/>
    <w:rsid w:val="007F35B2"/>
    <w:rsid w:val="007F372D"/>
    <w:rsid w:val="007F4743"/>
    <w:rsid w:val="007F5DB1"/>
    <w:rsid w:val="0080044C"/>
    <w:rsid w:val="00801FC7"/>
    <w:rsid w:val="00803E21"/>
    <w:rsid w:val="008060DC"/>
    <w:rsid w:val="00812AEF"/>
    <w:rsid w:val="00812B89"/>
    <w:rsid w:val="00812F8D"/>
    <w:rsid w:val="0081385A"/>
    <w:rsid w:val="008146D5"/>
    <w:rsid w:val="00815D22"/>
    <w:rsid w:val="00815FBD"/>
    <w:rsid w:val="00816470"/>
    <w:rsid w:val="00816B52"/>
    <w:rsid w:val="0081731F"/>
    <w:rsid w:val="00820937"/>
    <w:rsid w:val="00820AEA"/>
    <w:rsid w:val="008251C8"/>
    <w:rsid w:val="008326D7"/>
    <w:rsid w:val="008340D0"/>
    <w:rsid w:val="00837589"/>
    <w:rsid w:val="00843DE5"/>
    <w:rsid w:val="00846F36"/>
    <w:rsid w:val="00850F09"/>
    <w:rsid w:val="008516E2"/>
    <w:rsid w:val="00851865"/>
    <w:rsid w:val="008523EF"/>
    <w:rsid w:val="008529D9"/>
    <w:rsid w:val="008543B3"/>
    <w:rsid w:val="0085721F"/>
    <w:rsid w:val="00857273"/>
    <w:rsid w:val="0086014F"/>
    <w:rsid w:val="00861001"/>
    <w:rsid w:val="00864EF2"/>
    <w:rsid w:val="0086661A"/>
    <w:rsid w:val="0086706B"/>
    <w:rsid w:val="00867E45"/>
    <w:rsid w:val="00871B62"/>
    <w:rsid w:val="0087228A"/>
    <w:rsid w:val="00877A79"/>
    <w:rsid w:val="008816D0"/>
    <w:rsid w:val="008831CE"/>
    <w:rsid w:val="00883301"/>
    <w:rsid w:val="00883823"/>
    <w:rsid w:val="00885036"/>
    <w:rsid w:val="00885667"/>
    <w:rsid w:val="00886778"/>
    <w:rsid w:val="00891954"/>
    <w:rsid w:val="0089202D"/>
    <w:rsid w:val="00894BE7"/>
    <w:rsid w:val="00896207"/>
    <w:rsid w:val="00896B0B"/>
    <w:rsid w:val="008A0362"/>
    <w:rsid w:val="008A3BDC"/>
    <w:rsid w:val="008A767E"/>
    <w:rsid w:val="008A7B33"/>
    <w:rsid w:val="008B0AB7"/>
    <w:rsid w:val="008B2186"/>
    <w:rsid w:val="008B22AD"/>
    <w:rsid w:val="008C0C46"/>
    <w:rsid w:val="008C0CF4"/>
    <w:rsid w:val="008D1B71"/>
    <w:rsid w:val="008D1E8D"/>
    <w:rsid w:val="008D2DFC"/>
    <w:rsid w:val="008E2731"/>
    <w:rsid w:val="008E355D"/>
    <w:rsid w:val="008E3643"/>
    <w:rsid w:val="008E7007"/>
    <w:rsid w:val="008E70A9"/>
    <w:rsid w:val="008E74D1"/>
    <w:rsid w:val="008E7FC5"/>
    <w:rsid w:val="008F2994"/>
    <w:rsid w:val="008F74A0"/>
    <w:rsid w:val="008F7DDB"/>
    <w:rsid w:val="009015D4"/>
    <w:rsid w:val="00901DC5"/>
    <w:rsid w:val="009032E2"/>
    <w:rsid w:val="0090371E"/>
    <w:rsid w:val="00910956"/>
    <w:rsid w:val="00911C30"/>
    <w:rsid w:val="009150BF"/>
    <w:rsid w:val="00917891"/>
    <w:rsid w:val="00917C76"/>
    <w:rsid w:val="00921199"/>
    <w:rsid w:val="009252C2"/>
    <w:rsid w:val="009256F3"/>
    <w:rsid w:val="00925A04"/>
    <w:rsid w:val="009266EF"/>
    <w:rsid w:val="00926FF8"/>
    <w:rsid w:val="0093220C"/>
    <w:rsid w:val="00935EBB"/>
    <w:rsid w:val="00941E44"/>
    <w:rsid w:val="009441E4"/>
    <w:rsid w:val="009469F8"/>
    <w:rsid w:val="00946E20"/>
    <w:rsid w:val="00946E8B"/>
    <w:rsid w:val="00951B8D"/>
    <w:rsid w:val="0095511A"/>
    <w:rsid w:val="00955B96"/>
    <w:rsid w:val="00962E35"/>
    <w:rsid w:val="00965ABE"/>
    <w:rsid w:val="00965BDB"/>
    <w:rsid w:val="00967608"/>
    <w:rsid w:val="00967CD0"/>
    <w:rsid w:val="0097071F"/>
    <w:rsid w:val="00972502"/>
    <w:rsid w:val="00972EAD"/>
    <w:rsid w:val="00977A4E"/>
    <w:rsid w:val="00977D0C"/>
    <w:rsid w:val="0099089F"/>
    <w:rsid w:val="00994271"/>
    <w:rsid w:val="00995A7E"/>
    <w:rsid w:val="009A1569"/>
    <w:rsid w:val="009A1C09"/>
    <w:rsid w:val="009A2EDA"/>
    <w:rsid w:val="009A3F5D"/>
    <w:rsid w:val="009B1550"/>
    <w:rsid w:val="009B7EE6"/>
    <w:rsid w:val="009C364B"/>
    <w:rsid w:val="009C4984"/>
    <w:rsid w:val="009C6C19"/>
    <w:rsid w:val="009C70C7"/>
    <w:rsid w:val="009D226F"/>
    <w:rsid w:val="009D302D"/>
    <w:rsid w:val="009E2207"/>
    <w:rsid w:val="009E2C76"/>
    <w:rsid w:val="009E380B"/>
    <w:rsid w:val="009E3990"/>
    <w:rsid w:val="009E3E9A"/>
    <w:rsid w:val="009E7CB7"/>
    <w:rsid w:val="009F1311"/>
    <w:rsid w:val="009F6336"/>
    <w:rsid w:val="009F78DD"/>
    <w:rsid w:val="00A04484"/>
    <w:rsid w:val="00A079E2"/>
    <w:rsid w:val="00A07E30"/>
    <w:rsid w:val="00A17F27"/>
    <w:rsid w:val="00A2190A"/>
    <w:rsid w:val="00A228F8"/>
    <w:rsid w:val="00A27B82"/>
    <w:rsid w:val="00A30C42"/>
    <w:rsid w:val="00A31A04"/>
    <w:rsid w:val="00A3274D"/>
    <w:rsid w:val="00A338E8"/>
    <w:rsid w:val="00A40FD6"/>
    <w:rsid w:val="00A423F9"/>
    <w:rsid w:val="00A43C88"/>
    <w:rsid w:val="00A464CE"/>
    <w:rsid w:val="00A50C19"/>
    <w:rsid w:val="00A52207"/>
    <w:rsid w:val="00A5245F"/>
    <w:rsid w:val="00A53A89"/>
    <w:rsid w:val="00A53FE2"/>
    <w:rsid w:val="00A548E2"/>
    <w:rsid w:val="00A5579B"/>
    <w:rsid w:val="00A61F70"/>
    <w:rsid w:val="00A625CA"/>
    <w:rsid w:val="00A65D89"/>
    <w:rsid w:val="00A67652"/>
    <w:rsid w:val="00A71A3C"/>
    <w:rsid w:val="00A733CD"/>
    <w:rsid w:val="00A7510B"/>
    <w:rsid w:val="00A75A7B"/>
    <w:rsid w:val="00A7671A"/>
    <w:rsid w:val="00A7685C"/>
    <w:rsid w:val="00A812E1"/>
    <w:rsid w:val="00A8247E"/>
    <w:rsid w:val="00A85104"/>
    <w:rsid w:val="00A8661E"/>
    <w:rsid w:val="00A91C34"/>
    <w:rsid w:val="00A92362"/>
    <w:rsid w:val="00A95332"/>
    <w:rsid w:val="00A95984"/>
    <w:rsid w:val="00A961AC"/>
    <w:rsid w:val="00A96DF8"/>
    <w:rsid w:val="00AA0611"/>
    <w:rsid w:val="00AA0B89"/>
    <w:rsid w:val="00AA43D6"/>
    <w:rsid w:val="00AA6E13"/>
    <w:rsid w:val="00AB17A3"/>
    <w:rsid w:val="00AB3FDC"/>
    <w:rsid w:val="00AB54F0"/>
    <w:rsid w:val="00AB65A3"/>
    <w:rsid w:val="00AC1AEE"/>
    <w:rsid w:val="00AC1DEA"/>
    <w:rsid w:val="00AC1E56"/>
    <w:rsid w:val="00AC2E81"/>
    <w:rsid w:val="00AC3220"/>
    <w:rsid w:val="00AC3962"/>
    <w:rsid w:val="00AC46B7"/>
    <w:rsid w:val="00AC768A"/>
    <w:rsid w:val="00AD370C"/>
    <w:rsid w:val="00AD4450"/>
    <w:rsid w:val="00AD5F51"/>
    <w:rsid w:val="00AD60DA"/>
    <w:rsid w:val="00AE79B1"/>
    <w:rsid w:val="00AF250E"/>
    <w:rsid w:val="00AF29AC"/>
    <w:rsid w:val="00AF4EB7"/>
    <w:rsid w:val="00B01E0A"/>
    <w:rsid w:val="00B02391"/>
    <w:rsid w:val="00B07627"/>
    <w:rsid w:val="00B11433"/>
    <w:rsid w:val="00B1246B"/>
    <w:rsid w:val="00B147C0"/>
    <w:rsid w:val="00B167B7"/>
    <w:rsid w:val="00B205D9"/>
    <w:rsid w:val="00B20AA9"/>
    <w:rsid w:val="00B21945"/>
    <w:rsid w:val="00B27523"/>
    <w:rsid w:val="00B3265B"/>
    <w:rsid w:val="00B33B43"/>
    <w:rsid w:val="00B34E4C"/>
    <w:rsid w:val="00B35888"/>
    <w:rsid w:val="00B35EB8"/>
    <w:rsid w:val="00B462B8"/>
    <w:rsid w:val="00B46E78"/>
    <w:rsid w:val="00B5171D"/>
    <w:rsid w:val="00B519A0"/>
    <w:rsid w:val="00B5232D"/>
    <w:rsid w:val="00B52962"/>
    <w:rsid w:val="00B5596F"/>
    <w:rsid w:val="00B56F5E"/>
    <w:rsid w:val="00B57775"/>
    <w:rsid w:val="00B61C7D"/>
    <w:rsid w:val="00B631BB"/>
    <w:rsid w:val="00B653ED"/>
    <w:rsid w:val="00B76C05"/>
    <w:rsid w:val="00B76CB5"/>
    <w:rsid w:val="00B81366"/>
    <w:rsid w:val="00B822D6"/>
    <w:rsid w:val="00B83935"/>
    <w:rsid w:val="00B84162"/>
    <w:rsid w:val="00B843C5"/>
    <w:rsid w:val="00B85726"/>
    <w:rsid w:val="00B8678D"/>
    <w:rsid w:val="00B86C3F"/>
    <w:rsid w:val="00B96284"/>
    <w:rsid w:val="00B976E7"/>
    <w:rsid w:val="00BA0FF6"/>
    <w:rsid w:val="00BA18E4"/>
    <w:rsid w:val="00BA49A0"/>
    <w:rsid w:val="00BA5296"/>
    <w:rsid w:val="00BA664A"/>
    <w:rsid w:val="00BA6AA8"/>
    <w:rsid w:val="00BB0C26"/>
    <w:rsid w:val="00BB4F85"/>
    <w:rsid w:val="00BB77BB"/>
    <w:rsid w:val="00BB7E06"/>
    <w:rsid w:val="00BC3705"/>
    <w:rsid w:val="00BC3B87"/>
    <w:rsid w:val="00BC5872"/>
    <w:rsid w:val="00BC5C50"/>
    <w:rsid w:val="00BC5D41"/>
    <w:rsid w:val="00BC68AA"/>
    <w:rsid w:val="00BC7CE7"/>
    <w:rsid w:val="00BD0AF0"/>
    <w:rsid w:val="00BD31D0"/>
    <w:rsid w:val="00BD3398"/>
    <w:rsid w:val="00BD4FF4"/>
    <w:rsid w:val="00BD6425"/>
    <w:rsid w:val="00BE0833"/>
    <w:rsid w:val="00BE1F1B"/>
    <w:rsid w:val="00BF0B14"/>
    <w:rsid w:val="00BF7B54"/>
    <w:rsid w:val="00C00B60"/>
    <w:rsid w:val="00C0344B"/>
    <w:rsid w:val="00C121BF"/>
    <w:rsid w:val="00C1223F"/>
    <w:rsid w:val="00C15885"/>
    <w:rsid w:val="00C15E06"/>
    <w:rsid w:val="00C172FC"/>
    <w:rsid w:val="00C200E4"/>
    <w:rsid w:val="00C20D85"/>
    <w:rsid w:val="00C214A0"/>
    <w:rsid w:val="00C21806"/>
    <w:rsid w:val="00C218E8"/>
    <w:rsid w:val="00C22928"/>
    <w:rsid w:val="00C2309A"/>
    <w:rsid w:val="00C23F47"/>
    <w:rsid w:val="00C2456B"/>
    <w:rsid w:val="00C24AB2"/>
    <w:rsid w:val="00C31BAA"/>
    <w:rsid w:val="00C338A8"/>
    <w:rsid w:val="00C36504"/>
    <w:rsid w:val="00C40EBB"/>
    <w:rsid w:val="00C42816"/>
    <w:rsid w:val="00C42E15"/>
    <w:rsid w:val="00C4363D"/>
    <w:rsid w:val="00C44C48"/>
    <w:rsid w:val="00C45455"/>
    <w:rsid w:val="00C47EC0"/>
    <w:rsid w:val="00C51FA6"/>
    <w:rsid w:val="00C621AE"/>
    <w:rsid w:val="00C63A0B"/>
    <w:rsid w:val="00C63A3D"/>
    <w:rsid w:val="00C71339"/>
    <w:rsid w:val="00C724E2"/>
    <w:rsid w:val="00C73689"/>
    <w:rsid w:val="00C74D44"/>
    <w:rsid w:val="00C76ED6"/>
    <w:rsid w:val="00C86EE8"/>
    <w:rsid w:val="00C90617"/>
    <w:rsid w:val="00C907EB"/>
    <w:rsid w:val="00C940FF"/>
    <w:rsid w:val="00C94A8E"/>
    <w:rsid w:val="00C95A3D"/>
    <w:rsid w:val="00CA3AA5"/>
    <w:rsid w:val="00CA4313"/>
    <w:rsid w:val="00CA4937"/>
    <w:rsid w:val="00CA4B48"/>
    <w:rsid w:val="00CA618C"/>
    <w:rsid w:val="00CB0570"/>
    <w:rsid w:val="00CB46BF"/>
    <w:rsid w:val="00CB543B"/>
    <w:rsid w:val="00CC491E"/>
    <w:rsid w:val="00CD0927"/>
    <w:rsid w:val="00CD1187"/>
    <w:rsid w:val="00CD1CBE"/>
    <w:rsid w:val="00CD341C"/>
    <w:rsid w:val="00CD67AB"/>
    <w:rsid w:val="00CD6E67"/>
    <w:rsid w:val="00CD6E9B"/>
    <w:rsid w:val="00CD70CB"/>
    <w:rsid w:val="00CE19E0"/>
    <w:rsid w:val="00CE2E82"/>
    <w:rsid w:val="00CE47A9"/>
    <w:rsid w:val="00CE60BC"/>
    <w:rsid w:val="00CF1A7C"/>
    <w:rsid w:val="00CF2FC5"/>
    <w:rsid w:val="00CF3D26"/>
    <w:rsid w:val="00CF45D6"/>
    <w:rsid w:val="00CF52EE"/>
    <w:rsid w:val="00CF5F64"/>
    <w:rsid w:val="00CF675A"/>
    <w:rsid w:val="00CF71E9"/>
    <w:rsid w:val="00CF7E72"/>
    <w:rsid w:val="00D00955"/>
    <w:rsid w:val="00D027C8"/>
    <w:rsid w:val="00D0584A"/>
    <w:rsid w:val="00D074E2"/>
    <w:rsid w:val="00D219C6"/>
    <w:rsid w:val="00D227F3"/>
    <w:rsid w:val="00D2611B"/>
    <w:rsid w:val="00D27F53"/>
    <w:rsid w:val="00D31F1E"/>
    <w:rsid w:val="00D321B6"/>
    <w:rsid w:val="00D34754"/>
    <w:rsid w:val="00D35483"/>
    <w:rsid w:val="00D4112A"/>
    <w:rsid w:val="00D419DD"/>
    <w:rsid w:val="00D43035"/>
    <w:rsid w:val="00D434D0"/>
    <w:rsid w:val="00D4633D"/>
    <w:rsid w:val="00D473B6"/>
    <w:rsid w:val="00D51007"/>
    <w:rsid w:val="00D540B6"/>
    <w:rsid w:val="00D5538D"/>
    <w:rsid w:val="00D5594F"/>
    <w:rsid w:val="00D57172"/>
    <w:rsid w:val="00D62F4F"/>
    <w:rsid w:val="00D63C01"/>
    <w:rsid w:val="00D66B13"/>
    <w:rsid w:val="00D6740D"/>
    <w:rsid w:val="00D7001E"/>
    <w:rsid w:val="00D738FA"/>
    <w:rsid w:val="00D80C82"/>
    <w:rsid w:val="00D80FE3"/>
    <w:rsid w:val="00D81C4F"/>
    <w:rsid w:val="00D81D10"/>
    <w:rsid w:val="00D83A5D"/>
    <w:rsid w:val="00D855EC"/>
    <w:rsid w:val="00D95264"/>
    <w:rsid w:val="00D9736B"/>
    <w:rsid w:val="00DA0077"/>
    <w:rsid w:val="00DA1791"/>
    <w:rsid w:val="00DA2D6B"/>
    <w:rsid w:val="00DA322D"/>
    <w:rsid w:val="00DA75BB"/>
    <w:rsid w:val="00DB11C1"/>
    <w:rsid w:val="00DB22BE"/>
    <w:rsid w:val="00DB3357"/>
    <w:rsid w:val="00DB4B91"/>
    <w:rsid w:val="00DC126D"/>
    <w:rsid w:val="00DC3B06"/>
    <w:rsid w:val="00DC46BC"/>
    <w:rsid w:val="00DD2F8B"/>
    <w:rsid w:val="00DD3A7F"/>
    <w:rsid w:val="00DD3BE1"/>
    <w:rsid w:val="00DD3E10"/>
    <w:rsid w:val="00DE0D3E"/>
    <w:rsid w:val="00DE12A1"/>
    <w:rsid w:val="00DE175E"/>
    <w:rsid w:val="00DE4363"/>
    <w:rsid w:val="00DF2F0F"/>
    <w:rsid w:val="00DF33B9"/>
    <w:rsid w:val="00DF3842"/>
    <w:rsid w:val="00DF4218"/>
    <w:rsid w:val="00DF75D8"/>
    <w:rsid w:val="00E0218E"/>
    <w:rsid w:val="00E06E51"/>
    <w:rsid w:val="00E1116B"/>
    <w:rsid w:val="00E11496"/>
    <w:rsid w:val="00E11EB6"/>
    <w:rsid w:val="00E12A2A"/>
    <w:rsid w:val="00E1431B"/>
    <w:rsid w:val="00E15580"/>
    <w:rsid w:val="00E15A82"/>
    <w:rsid w:val="00E208D6"/>
    <w:rsid w:val="00E2270B"/>
    <w:rsid w:val="00E22AB2"/>
    <w:rsid w:val="00E27C7D"/>
    <w:rsid w:val="00E35592"/>
    <w:rsid w:val="00E46157"/>
    <w:rsid w:val="00E46451"/>
    <w:rsid w:val="00E52776"/>
    <w:rsid w:val="00E549D1"/>
    <w:rsid w:val="00E54DAD"/>
    <w:rsid w:val="00E60CB1"/>
    <w:rsid w:val="00E60D75"/>
    <w:rsid w:val="00E66C16"/>
    <w:rsid w:val="00E708A8"/>
    <w:rsid w:val="00E7128B"/>
    <w:rsid w:val="00E73247"/>
    <w:rsid w:val="00E73AA8"/>
    <w:rsid w:val="00E7477C"/>
    <w:rsid w:val="00E75B86"/>
    <w:rsid w:val="00E75C27"/>
    <w:rsid w:val="00E7733B"/>
    <w:rsid w:val="00E77A8F"/>
    <w:rsid w:val="00E80BFB"/>
    <w:rsid w:val="00E87C56"/>
    <w:rsid w:val="00E90E88"/>
    <w:rsid w:val="00E92836"/>
    <w:rsid w:val="00E96315"/>
    <w:rsid w:val="00EA1B92"/>
    <w:rsid w:val="00EB00BE"/>
    <w:rsid w:val="00EB1A87"/>
    <w:rsid w:val="00EB2CBC"/>
    <w:rsid w:val="00EB4ED6"/>
    <w:rsid w:val="00EB575B"/>
    <w:rsid w:val="00EC1C6A"/>
    <w:rsid w:val="00EC47AE"/>
    <w:rsid w:val="00EC4E59"/>
    <w:rsid w:val="00EC592F"/>
    <w:rsid w:val="00EC7BC8"/>
    <w:rsid w:val="00ED0E4A"/>
    <w:rsid w:val="00ED7422"/>
    <w:rsid w:val="00EE0691"/>
    <w:rsid w:val="00EE6294"/>
    <w:rsid w:val="00EE781F"/>
    <w:rsid w:val="00EF1CC7"/>
    <w:rsid w:val="00EF5CA0"/>
    <w:rsid w:val="00EF6625"/>
    <w:rsid w:val="00F064DF"/>
    <w:rsid w:val="00F07E4B"/>
    <w:rsid w:val="00F1084E"/>
    <w:rsid w:val="00F10E52"/>
    <w:rsid w:val="00F11106"/>
    <w:rsid w:val="00F12572"/>
    <w:rsid w:val="00F15880"/>
    <w:rsid w:val="00F1758E"/>
    <w:rsid w:val="00F26385"/>
    <w:rsid w:val="00F274F1"/>
    <w:rsid w:val="00F3320B"/>
    <w:rsid w:val="00F37BF1"/>
    <w:rsid w:val="00F43D51"/>
    <w:rsid w:val="00F50316"/>
    <w:rsid w:val="00F519C0"/>
    <w:rsid w:val="00F5494E"/>
    <w:rsid w:val="00F54D91"/>
    <w:rsid w:val="00F56F25"/>
    <w:rsid w:val="00F57055"/>
    <w:rsid w:val="00F63BB7"/>
    <w:rsid w:val="00F63EC0"/>
    <w:rsid w:val="00F64524"/>
    <w:rsid w:val="00F657F3"/>
    <w:rsid w:val="00F65D7B"/>
    <w:rsid w:val="00F6606B"/>
    <w:rsid w:val="00F67E2D"/>
    <w:rsid w:val="00F70852"/>
    <w:rsid w:val="00F71128"/>
    <w:rsid w:val="00F72208"/>
    <w:rsid w:val="00F778D6"/>
    <w:rsid w:val="00F80C4B"/>
    <w:rsid w:val="00F82CFC"/>
    <w:rsid w:val="00F82D6E"/>
    <w:rsid w:val="00F83418"/>
    <w:rsid w:val="00F86302"/>
    <w:rsid w:val="00F86C19"/>
    <w:rsid w:val="00F93A86"/>
    <w:rsid w:val="00F965E4"/>
    <w:rsid w:val="00F96E2C"/>
    <w:rsid w:val="00F97261"/>
    <w:rsid w:val="00F978D8"/>
    <w:rsid w:val="00F97B9C"/>
    <w:rsid w:val="00FA38BD"/>
    <w:rsid w:val="00FA3EEA"/>
    <w:rsid w:val="00FA4EC7"/>
    <w:rsid w:val="00FB3B96"/>
    <w:rsid w:val="00FB441F"/>
    <w:rsid w:val="00FB56D0"/>
    <w:rsid w:val="00FB5E07"/>
    <w:rsid w:val="00FB7BB7"/>
    <w:rsid w:val="00FD10B3"/>
    <w:rsid w:val="00FD2284"/>
    <w:rsid w:val="00FD2999"/>
    <w:rsid w:val="00FD2BC8"/>
    <w:rsid w:val="00FD3C41"/>
    <w:rsid w:val="00FD3F3D"/>
    <w:rsid w:val="00FD47F2"/>
    <w:rsid w:val="00FD4CEB"/>
    <w:rsid w:val="00FE7B41"/>
    <w:rsid w:val="00FF25E8"/>
    <w:rsid w:val="00FF304F"/>
    <w:rsid w:val="00FF5963"/>
    <w:rsid w:val="00FF6ABD"/>
    <w:rsid w:val="00FF7E1C"/>
    <w:rsid w:val="029D7346"/>
    <w:rsid w:val="05A43F35"/>
    <w:rsid w:val="05E75923"/>
    <w:rsid w:val="0B097A83"/>
    <w:rsid w:val="0C3718AD"/>
    <w:rsid w:val="0EFF05F5"/>
    <w:rsid w:val="152F6553"/>
    <w:rsid w:val="156E6E2F"/>
    <w:rsid w:val="1A9C0BB0"/>
    <w:rsid w:val="1ED014CF"/>
    <w:rsid w:val="21EB3950"/>
    <w:rsid w:val="230B7342"/>
    <w:rsid w:val="237A543E"/>
    <w:rsid w:val="23AD7C49"/>
    <w:rsid w:val="24881F07"/>
    <w:rsid w:val="294459FB"/>
    <w:rsid w:val="2A3520F6"/>
    <w:rsid w:val="2BFF3010"/>
    <w:rsid w:val="32023098"/>
    <w:rsid w:val="32093B88"/>
    <w:rsid w:val="35C8064B"/>
    <w:rsid w:val="35D94D83"/>
    <w:rsid w:val="369D69FE"/>
    <w:rsid w:val="3CD25ECA"/>
    <w:rsid w:val="3E941F71"/>
    <w:rsid w:val="47AF7264"/>
    <w:rsid w:val="47F61AE4"/>
    <w:rsid w:val="4EB74FBB"/>
    <w:rsid w:val="520A0873"/>
    <w:rsid w:val="533941ED"/>
    <w:rsid w:val="53E139C3"/>
    <w:rsid w:val="56B83E2C"/>
    <w:rsid w:val="578D5B53"/>
    <w:rsid w:val="583B006E"/>
    <w:rsid w:val="5BBC4435"/>
    <w:rsid w:val="60E66FF5"/>
    <w:rsid w:val="615550D3"/>
    <w:rsid w:val="61651C05"/>
    <w:rsid w:val="63D26DCA"/>
    <w:rsid w:val="6526656D"/>
    <w:rsid w:val="659A3848"/>
    <w:rsid w:val="66815B90"/>
    <w:rsid w:val="6945511B"/>
    <w:rsid w:val="69B03920"/>
    <w:rsid w:val="6B7F5E1E"/>
    <w:rsid w:val="6E88456A"/>
    <w:rsid w:val="72255775"/>
    <w:rsid w:val="76B84067"/>
    <w:rsid w:val="781C0B52"/>
    <w:rsid w:val="78391A6F"/>
    <w:rsid w:val="7AED3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E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87C56"/>
    <w:pPr>
      <w:widowControl w:val="0"/>
      <w:spacing w:line="360" w:lineRule="auto"/>
      <w:ind w:firstLineChars="200" w:firstLine="200"/>
      <w:jc w:val="both"/>
    </w:pPr>
    <w:rPr>
      <w:rFonts w:ascii="宋体"/>
      <w:kern w:val="2"/>
      <w:sz w:val="24"/>
    </w:rPr>
  </w:style>
  <w:style w:type="paragraph" w:styleId="1">
    <w:name w:val="heading 1"/>
    <w:basedOn w:val="a"/>
    <w:next w:val="a"/>
    <w:link w:val="1Char"/>
    <w:qFormat/>
    <w:rsid w:val="00E87C56"/>
    <w:pPr>
      <w:keepNext/>
      <w:keepLines/>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187"/>
    <w:rPr>
      <w:color w:val="0000FF"/>
      <w:u w:val="single"/>
    </w:rPr>
  </w:style>
  <w:style w:type="character" w:styleId="a4">
    <w:name w:val="page number"/>
    <w:rsid w:val="00CD1187"/>
  </w:style>
  <w:style w:type="character" w:customStyle="1" w:styleId="1Char">
    <w:name w:val="标题 1 Char"/>
    <w:link w:val="1"/>
    <w:rsid w:val="00E87C56"/>
    <w:rPr>
      <w:rFonts w:ascii="宋体"/>
      <w:b/>
      <w:bCs/>
      <w:kern w:val="44"/>
      <w:sz w:val="30"/>
      <w:szCs w:val="44"/>
    </w:rPr>
  </w:style>
  <w:style w:type="character" w:customStyle="1" w:styleId="Char">
    <w:name w:val="段 Char"/>
    <w:link w:val="a5"/>
    <w:qFormat/>
    <w:rsid w:val="00CD1187"/>
    <w:rPr>
      <w:rFonts w:ascii="宋体"/>
      <w:sz w:val="21"/>
      <w:lang w:val="en-US" w:eastAsia="zh-CN" w:bidi="ar-SA"/>
    </w:rPr>
  </w:style>
  <w:style w:type="character" w:customStyle="1" w:styleId="Char0">
    <w:name w:val="页脚 Char"/>
    <w:link w:val="a6"/>
    <w:uiPriority w:val="99"/>
    <w:rsid w:val="00CD1187"/>
    <w:rPr>
      <w:kern w:val="2"/>
      <w:sz w:val="18"/>
      <w:szCs w:val="18"/>
    </w:rPr>
  </w:style>
  <w:style w:type="character" w:customStyle="1" w:styleId="Char1">
    <w:name w:val="文档结构图 Char"/>
    <w:link w:val="a7"/>
    <w:rsid w:val="00CD1187"/>
    <w:rPr>
      <w:rFonts w:ascii="宋体"/>
      <w:kern w:val="2"/>
      <w:sz w:val="18"/>
      <w:szCs w:val="18"/>
    </w:rPr>
  </w:style>
  <w:style w:type="character" w:customStyle="1" w:styleId="Char2">
    <w:name w:val="页眉 Char"/>
    <w:link w:val="a8"/>
    <w:rsid w:val="00CD1187"/>
    <w:rPr>
      <w:kern w:val="2"/>
      <w:sz w:val="18"/>
      <w:szCs w:val="18"/>
    </w:rPr>
  </w:style>
  <w:style w:type="paragraph" w:customStyle="1" w:styleId="21">
    <w:name w:val="目录 21"/>
    <w:basedOn w:val="a"/>
    <w:next w:val="a"/>
    <w:uiPriority w:val="39"/>
    <w:rsid w:val="00CD1187"/>
    <w:pPr>
      <w:ind w:leftChars="200" w:left="420"/>
    </w:pPr>
  </w:style>
  <w:style w:type="paragraph" w:customStyle="1" w:styleId="11">
    <w:name w:val="目录 11"/>
    <w:basedOn w:val="a"/>
    <w:next w:val="a"/>
    <w:uiPriority w:val="39"/>
    <w:rsid w:val="00CD1187"/>
  </w:style>
  <w:style w:type="paragraph" w:styleId="a8">
    <w:name w:val="header"/>
    <w:basedOn w:val="a"/>
    <w:link w:val="Char2"/>
    <w:rsid w:val="00CD1187"/>
    <w:pPr>
      <w:pBdr>
        <w:bottom w:val="single" w:sz="6" w:space="1" w:color="auto"/>
      </w:pBdr>
      <w:tabs>
        <w:tab w:val="center" w:pos="4153"/>
        <w:tab w:val="right" w:pos="8306"/>
      </w:tabs>
      <w:snapToGrid w:val="0"/>
      <w:jc w:val="center"/>
    </w:pPr>
    <w:rPr>
      <w:sz w:val="18"/>
      <w:szCs w:val="18"/>
    </w:rPr>
  </w:style>
  <w:style w:type="paragraph" w:styleId="a7">
    <w:name w:val="Document Map"/>
    <w:basedOn w:val="a"/>
    <w:link w:val="Char1"/>
    <w:rsid w:val="00CD1187"/>
    <w:rPr>
      <w:sz w:val="18"/>
      <w:szCs w:val="18"/>
    </w:rPr>
  </w:style>
  <w:style w:type="paragraph" w:styleId="a6">
    <w:name w:val="footer"/>
    <w:basedOn w:val="a"/>
    <w:link w:val="Char0"/>
    <w:uiPriority w:val="99"/>
    <w:rsid w:val="00CD1187"/>
    <w:pPr>
      <w:tabs>
        <w:tab w:val="center" w:pos="4153"/>
        <w:tab w:val="right" w:pos="8306"/>
      </w:tabs>
      <w:snapToGrid w:val="0"/>
      <w:jc w:val="left"/>
    </w:pPr>
    <w:rPr>
      <w:sz w:val="18"/>
      <w:szCs w:val="18"/>
    </w:rPr>
  </w:style>
  <w:style w:type="paragraph" w:styleId="a9">
    <w:name w:val="Balloon Text"/>
    <w:basedOn w:val="a"/>
    <w:semiHidden/>
    <w:rsid w:val="00CD1187"/>
    <w:rPr>
      <w:sz w:val="18"/>
      <w:szCs w:val="18"/>
    </w:rPr>
  </w:style>
  <w:style w:type="paragraph" w:styleId="aa">
    <w:name w:val="annotation text"/>
    <w:basedOn w:val="a"/>
    <w:link w:val="Char3"/>
    <w:rsid w:val="00CD1187"/>
    <w:pPr>
      <w:jc w:val="left"/>
    </w:pPr>
  </w:style>
  <w:style w:type="paragraph" w:styleId="ab">
    <w:name w:val="Revision"/>
    <w:uiPriority w:val="99"/>
    <w:unhideWhenUsed/>
    <w:rsid w:val="00CD1187"/>
    <w:rPr>
      <w:kern w:val="2"/>
      <w:sz w:val="21"/>
    </w:rPr>
  </w:style>
  <w:style w:type="paragraph" w:styleId="TOC">
    <w:name w:val="TOC Heading"/>
    <w:basedOn w:val="1"/>
    <w:next w:val="a"/>
    <w:uiPriority w:val="39"/>
    <w:qFormat/>
    <w:rsid w:val="00CD1187"/>
    <w:pPr>
      <w:widowControl/>
      <w:spacing w:before="480" w:line="276" w:lineRule="auto"/>
      <w:jc w:val="left"/>
      <w:outlineLvl w:val="9"/>
    </w:pPr>
    <w:rPr>
      <w:rFonts w:ascii="Cambria" w:hAnsi="Cambria"/>
      <w:color w:val="365F91"/>
      <w:kern w:val="0"/>
      <w:sz w:val="28"/>
      <w:szCs w:val="28"/>
    </w:rPr>
  </w:style>
  <w:style w:type="paragraph" w:customStyle="1" w:styleId="a5">
    <w:name w:val="段"/>
    <w:link w:val="Char"/>
    <w:qFormat/>
    <w:rsid w:val="00CD1187"/>
    <w:pPr>
      <w:tabs>
        <w:tab w:val="center" w:pos="4201"/>
        <w:tab w:val="right" w:leader="dot" w:pos="9298"/>
      </w:tabs>
      <w:autoSpaceDE w:val="0"/>
      <w:autoSpaceDN w:val="0"/>
      <w:ind w:firstLineChars="200" w:firstLine="420"/>
      <w:jc w:val="both"/>
    </w:pPr>
    <w:rPr>
      <w:rFonts w:ascii="宋体"/>
      <w:sz w:val="21"/>
    </w:rPr>
  </w:style>
  <w:style w:type="table" w:styleId="ac">
    <w:name w:val="Table Grid"/>
    <w:basedOn w:val="a1"/>
    <w:rsid w:val="00CD1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EF6625"/>
    <w:rPr>
      <w:sz w:val="21"/>
      <w:szCs w:val="21"/>
    </w:rPr>
  </w:style>
  <w:style w:type="paragraph" w:styleId="ae">
    <w:name w:val="annotation subject"/>
    <w:basedOn w:val="aa"/>
    <w:next w:val="aa"/>
    <w:link w:val="Char4"/>
    <w:rsid w:val="00EF6625"/>
    <w:rPr>
      <w:b/>
      <w:bCs/>
    </w:rPr>
  </w:style>
  <w:style w:type="character" w:customStyle="1" w:styleId="Char3">
    <w:name w:val="批注文字 Char"/>
    <w:link w:val="aa"/>
    <w:rsid w:val="00EF6625"/>
    <w:rPr>
      <w:kern w:val="2"/>
      <w:sz w:val="21"/>
    </w:rPr>
  </w:style>
  <w:style w:type="character" w:customStyle="1" w:styleId="Char4">
    <w:name w:val="批注主题 Char"/>
    <w:link w:val="ae"/>
    <w:rsid w:val="00EF6625"/>
    <w:rPr>
      <w:b/>
      <w:bCs/>
      <w:kern w:val="2"/>
      <w:sz w:val="21"/>
    </w:rPr>
  </w:style>
  <w:style w:type="paragraph" w:customStyle="1" w:styleId="af">
    <w:name w:val="章标题"/>
    <w:next w:val="a"/>
    <w:qFormat/>
    <w:rsid w:val="00A733CD"/>
    <w:pPr>
      <w:spacing w:beforeLines="100" w:afterLines="100"/>
      <w:jc w:val="both"/>
      <w:outlineLvl w:val="1"/>
    </w:pPr>
    <w:rPr>
      <w:rFonts w:ascii="黑体" w:eastAsia="黑体"/>
      <w:sz w:val="21"/>
    </w:rPr>
  </w:style>
  <w:style w:type="paragraph" w:customStyle="1" w:styleId="af0">
    <w:name w:val="一级条标题"/>
    <w:next w:val="a"/>
    <w:link w:val="CharChar"/>
    <w:qFormat/>
    <w:rsid w:val="00A733CD"/>
    <w:pPr>
      <w:spacing w:beforeLines="50" w:afterLines="50"/>
      <w:outlineLvl w:val="2"/>
    </w:pPr>
    <w:rPr>
      <w:rFonts w:ascii="黑体" w:eastAsia="黑体"/>
      <w:sz w:val="21"/>
      <w:szCs w:val="21"/>
    </w:rPr>
  </w:style>
  <w:style w:type="character" w:customStyle="1" w:styleId="CharChar">
    <w:name w:val="一级条标题 Char Char"/>
    <w:link w:val="af0"/>
    <w:qFormat/>
    <w:rsid w:val="00A733CD"/>
    <w:rPr>
      <w:rFonts w:ascii="黑体" w:eastAsia="黑体"/>
      <w:sz w:val="21"/>
      <w:szCs w:val="21"/>
    </w:rPr>
  </w:style>
  <w:style w:type="paragraph" w:styleId="af1">
    <w:name w:val="caption"/>
    <w:basedOn w:val="a"/>
    <w:next w:val="a"/>
    <w:unhideWhenUsed/>
    <w:qFormat/>
    <w:rsid w:val="00F96E2C"/>
    <w:rPr>
      <w:rFonts w:asciiTheme="majorHAnsi" w:eastAsia="黑体" w:hAnsiTheme="majorHAnsi" w:cstheme="majorBidi"/>
      <w:sz w:val="20"/>
    </w:rPr>
  </w:style>
  <w:style w:type="paragraph" w:styleId="af2">
    <w:name w:val="Date"/>
    <w:basedOn w:val="a"/>
    <w:next w:val="a"/>
    <w:link w:val="Char5"/>
    <w:semiHidden/>
    <w:unhideWhenUsed/>
    <w:rsid w:val="008251C8"/>
    <w:pPr>
      <w:ind w:leftChars="2500" w:left="100"/>
    </w:pPr>
  </w:style>
  <w:style w:type="character" w:customStyle="1" w:styleId="Char5">
    <w:name w:val="日期 Char"/>
    <w:basedOn w:val="a0"/>
    <w:link w:val="af2"/>
    <w:semiHidden/>
    <w:rsid w:val="008251C8"/>
    <w:rPr>
      <w:kern w:val="2"/>
      <w:sz w:val="21"/>
    </w:rPr>
  </w:style>
  <w:style w:type="table" w:customStyle="1" w:styleId="10">
    <w:name w:val="网格型1"/>
    <w:basedOn w:val="a1"/>
    <w:next w:val="ac"/>
    <w:uiPriority w:val="39"/>
    <w:qFormat/>
    <w:rsid w:val="009B155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图题注"/>
    <w:basedOn w:val="af1"/>
    <w:next w:val="a"/>
    <w:link w:val="af4"/>
    <w:autoRedefine/>
    <w:qFormat/>
    <w:rsid w:val="00C218E8"/>
    <w:pPr>
      <w:snapToGrid w:val="0"/>
      <w:spacing w:afterLines="50" w:after="156"/>
      <w:jc w:val="center"/>
    </w:pPr>
    <w:rPr>
      <w:rFonts w:ascii="Times New Roman" w:eastAsia="宋体" w:hAnsi="Times New Roman" w:cs="Times New Roman"/>
      <w:sz w:val="24"/>
    </w:rPr>
  </w:style>
  <w:style w:type="character" w:customStyle="1" w:styleId="af4">
    <w:name w:val="图题注 字符"/>
    <w:basedOn w:val="a0"/>
    <w:link w:val="af3"/>
    <w:rsid w:val="00C218E8"/>
    <w:rPr>
      <w:kern w:val="2"/>
      <w:sz w:val="24"/>
    </w:rPr>
  </w:style>
  <w:style w:type="paragraph" w:customStyle="1" w:styleId="af5">
    <w:name w:val="表标题"/>
    <w:basedOn w:val="a"/>
    <w:link w:val="af6"/>
    <w:uiPriority w:val="99"/>
    <w:qFormat/>
    <w:rsid w:val="00C73689"/>
    <w:pPr>
      <w:snapToGrid w:val="0"/>
      <w:spacing w:beforeLines="50" w:before="156"/>
      <w:jc w:val="center"/>
    </w:pPr>
    <w:rPr>
      <w:szCs w:val="22"/>
    </w:rPr>
  </w:style>
  <w:style w:type="paragraph" w:customStyle="1" w:styleId="af7">
    <w:name w:val="表格文字"/>
    <w:basedOn w:val="af8"/>
    <w:link w:val="af9"/>
    <w:qFormat/>
    <w:rsid w:val="00C73689"/>
    <w:pPr>
      <w:snapToGrid w:val="0"/>
      <w:spacing w:line="360" w:lineRule="exact"/>
      <w:jc w:val="center"/>
    </w:pPr>
    <w:rPr>
      <w:rFonts w:eastAsiaTheme="minorEastAsia"/>
      <w:sz w:val="24"/>
      <w:szCs w:val="21"/>
    </w:rPr>
  </w:style>
  <w:style w:type="character" w:customStyle="1" w:styleId="af6">
    <w:name w:val="表标题 字符"/>
    <w:basedOn w:val="a0"/>
    <w:link w:val="af5"/>
    <w:uiPriority w:val="99"/>
    <w:rsid w:val="00C73689"/>
    <w:rPr>
      <w:kern w:val="2"/>
      <w:sz w:val="24"/>
      <w:szCs w:val="22"/>
    </w:rPr>
  </w:style>
  <w:style w:type="character" w:customStyle="1" w:styleId="af9">
    <w:name w:val="表格文字 字符"/>
    <w:basedOn w:val="a0"/>
    <w:link w:val="af7"/>
    <w:rsid w:val="00C73689"/>
    <w:rPr>
      <w:rFonts w:eastAsiaTheme="minorEastAsia"/>
      <w:kern w:val="2"/>
      <w:sz w:val="24"/>
      <w:szCs w:val="21"/>
    </w:rPr>
  </w:style>
  <w:style w:type="paragraph" w:styleId="af8">
    <w:name w:val="No Spacing"/>
    <w:uiPriority w:val="99"/>
    <w:qFormat/>
    <w:rsid w:val="00C73689"/>
    <w:pPr>
      <w:widowControl w:val="0"/>
      <w:jc w:val="both"/>
    </w:pPr>
    <w:rPr>
      <w:kern w:val="2"/>
      <w:sz w:val="21"/>
    </w:rPr>
  </w:style>
  <w:style w:type="paragraph" w:styleId="afa">
    <w:name w:val="Body Text"/>
    <w:basedOn w:val="a"/>
    <w:link w:val="Char6"/>
    <w:semiHidden/>
    <w:qFormat/>
    <w:rsid w:val="00587B37"/>
    <w:pPr>
      <w:widowControl/>
      <w:kinsoku w:val="0"/>
      <w:autoSpaceDE w:val="0"/>
      <w:autoSpaceDN w:val="0"/>
      <w:adjustRightInd w:val="0"/>
      <w:snapToGrid w:val="0"/>
      <w:jc w:val="left"/>
      <w:textAlignment w:val="baseline"/>
    </w:pPr>
    <w:rPr>
      <w:rFonts w:ascii="黑体" w:eastAsia="黑体" w:hAnsi="黑体" w:cs="黑体"/>
      <w:noProof/>
      <w:snapToGrid w:val="0"/>
      <w:color w:val="000000"/>
      <w:kern w:val="0"/>
      <w:sz w:val="28"/>
      <w:szCs w:val="28"/>
      <w:lang w:eastAsia="en-US"/>
    </w:rPr>
  </w:style>
  <w:style w:type="character" w:customStyle="1" w:styleId="Char6">
    <w:name w:val="正文文本 Char"/>
    <w:basedOn w:val="a0"/>
    <w:link w:val="afa"/>
    <w:semiHidden/>
    <w:rsid w:val="00587B37"/>
    <w:rPr>
      <w:rFonts w:ascii="黑体" w:eastAsia="黑体" w:hAnsi="黑体" w:cs="黑体"/>
      <w:noProof/>
      <w:snapToGrid w:val="0"/>
      <w:color w:val="000000"/>
      <w:sz w:val="28"/>
      <w:szCs w:val="28"/>
      <w:lang w:eastAsia="en-US"/>
    </w:rPr>
  </w:style>
  <w:style w:type="character" w:styleId="afb">
    <w:name w:val="Emphasis"/>
    <w:aliases w:val="说明（重点）"/>
    <w:basedOn w:val="a0"/>
    <w:qFormat/>
    <w:rsid w:val="001B7348"/>
    <w:rPr>
      <w:rFonts w:ascii="楷体_GB2312" w:eastAsia="楷体_GB2312"/>
      <w:b w:val="0"/>
      <w:i w:val="0"/>
      <w:iCs/>
      <w:sz w:val="24"/>
    </w:rPr>
  </w:style>
  <w:style w:type="paragraph" w:styleId="afc">
    <w:name w:val="List Paragraph"/>
    <w:basedOn w:val="a"/>
    <w:uiPriority w:val="99"/>
    <w:qFormat/>
    <w:rsid w:val="00313526"/>
    <w:pPr>
      <w:ind w:firstLine="420"/>
    </w:pPr>
  </w:style>
  <w:style w:type="table" w:customStyle="1" w:styleId="TableNormal">
    <w:name w:val="Table Normal"/>
    <w:semiHidden/>
    <w:unhideWhenUsed/>
    <w:qFormat/>
    <w:rsid w:val="005322B6"/>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5322B6"/>
    <w:pPr>
      <w:widowControl/>
      <w:kinsoku w:val="0"/>
      <w:autoSpaceDE w:val="0"/>
      <w:autoSpaceDN w:val="0"/>
      <w:adjustRightInd w:val="0"/>
      <w:snapToGrid w:val="0"/>
      <w:spacing w:line="240" w:lineRule="auto"/>
      <w:ind w:firstLineChars="0" w:firstLine="0"/>
      <w:jc w:val="left"/>
      <w:textAlignment w:val="baseline"/>
    </w:pPr>
    <w:rPr>
      <w:rFonts w:hAnsi="宋体" w:cs="宋体"/>
      <w:noProof/>
      <w:snapToGrid w:val="0"/>
      <w:color w:val="000000"/>
      <w:kern w:val="0"/>
      <w:sz w:val="18"/>
      <w:szCs w:val="18"/>
      <w:lang w:eastAsia="en-US"/>
    </w:rPr>
  </w:style>
  <w:style w:type="paragraph" w:styleId="12">
    <w:name w:val="toc 1"/>
    <w:basedOn w:val="a"/>
    <w:next w:val="a"/>
    <w:autoRedefine/>
    <w:uiPriority w:val="39"/>
    <w:unhideWhenUsed/>
    <w:rsid w:val="001A55A7"/>
  </w:style>
  <w:style w:type="paragraph" w:styleId="2">
    <w:name w:val="toc 2"/>
    <w:basedOn w:val="a"/>
    <w:next w:val="a"/>
    <w:autoRedefine/>
    <w:uiPriority w:val="39"/>
    <w:unhideWhenUsed/>
    <w:rsid w:val="001A55A7"/>
    <w:pPr>
      <w:ind w:leftChars="200" w:left="420"/>
    </w:pPr>
  </w:style>
  <w:style w:type="character" w:customStyle="1" w:styleId="cf11">
    <w:name w:val="cf11"/>
    <w:basedOn w:val="a0"/>
    <w:rsid w:val="00771A88"/>
    <w:rPr>
      <w:rFonts w:ascii="Microsoft YaHei UI" w:eastAsia="Microsoft YaHei UI" w:hAnsi="Microsoft YaHei UI" w:hint="eastAsia"/>
      <w:b/>
      <w:bCs/>
      <w:sz w:val="18"/>
      <w:szCs w:val="18"/>
    </w:rPr>
  </w:style>
  <w:style w:type="character" w:customStyle="1" w:styleId="cf21">
    <w:name w:val="cf21"/>
    <w:basedOn w:val="a0"/>
    <w:rsid w:val="00771A88"/>
    <w:rPr>
      <w:rFonts w:ascii="Microsoft YaHei UI" w:eastAsia="Microsoft YaHei UI" w:hAnsi="Microsoft YaHei UI" w:hint="eastAs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87C56"/>
    <w:pPr>
      <w:widowControl w:val="0"/>
      <w:spacing w:line="360" w:lineRule="auto"/>
      <w:ind w:firstLineChars="200" w:firstLine="200"/>
      <w:jc w:val="both"/>
    </w:pPr>
    <w:rPr>
      <w:rFonts w:ascii="宋体"/>
      <w:kern w:val="2"/>
      <w:sz w:val="24"/>
    </w:rPr>
  </w:style>
  <w:style w:type="paragraph" w:styleId="1">
    <w:name w:val="heading 1"/>
    <w:basedOn w:val="a"/>
    <w:next w:val="a"/>
    <w:link w:val="1Char"/>
    <w:qFormat/>
    <w:rsid w:val="00E87C56"/>
    <w:pPr>
      <w:keepNext/>
      <w:keepLines/>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187"/>
    <w:rPr>
      <w:color w:val="0000FF"/>
      <w:u w:val="single"/>
    </w:rPr>
  </w:style>
  <w:style w:type="character" w:styleId="a4">
    <w:name w:val="page number"/>
    <w:rsid w:val="00CD1187"/>
  </w:style>
  <w:style w:type="character" w:customStyle="1" w:styleId="1Char">
    <w:name w:val="标题 1 Char"/>
    <w:link w:val="1"/>
    <w:rsid w:val="00E87C56"/>
    <w:rPr>
      <w:rFonts w:ascii="宋体"/>
      <w:b/>
      <w:bCs/>
      <w:kern w:val="44"/>
      <w:sz w:val="30"/>
      <w:szCs w:val="44"/>
    </w:rPr>
  </w:style>
  <w:style w:type="character" w:customStyle="1" w:styleId="Char">
    <w:name w:val="段 Char"/>
    <w:link w:val="a5"/>
    <w:qFormat/>
    <w:rsid w:val="00CD1187"/>
    <w:rPr>
      <w:rFonts w:ascii="宋体"/>
      <w:sz w:val="21"/>
      <w:lang w:val="en-US" w:eastAsia="zh-CN" w:bidi="ar-SA"/>
    </w:rPr>
  </w:style>
  <w:style w:type="character" w:customStyle="1" w:styleId="Char0">
    <w:name w:val="页脚 Char"/>
    <w:link w:val="a6"/>
    <w:uiPriority w:val="99"/>
    <w:rsid w:val="00CD1187"/>
    <w:rPr>
      <w:kern w:val="2"/>
      <w:sz w:val="18"/>
      <w:szCs w:val="18"/>
    </w:rPr>
  </w:style>
  <w:style w:type="character" w:customStyle="1" w:styleId="Char1">
    <w:name w:val="文档结构图 Char"/>
    <w:link w:val="a7"/>
    <w:rsid w:val="00CD1187"/>
    <w:rPr>
      <w:rFonts w:ascii="宋体"/>
      <w:kern w:val="2"/>
      <w:sz w:val="18"/>
      <w:szCs w:val="18"/>
    </w:rPr>
  </w:style>
  <w:style w:type="character" w:customStyle="1" w:styleId="Char2">
    <w:name w:val="页眉 Char"/>
    <w:link w:val="a8"/>
    <w:rsid w:val="00CD1187"/>
    <w:rPr>
      <w:kern w:val="2"/>
      <w:sz w:val="18"/>
      <w:szCs w:val="18"/>
    </w:rPr>
  </w:style>
  <w:style w:type="paragraph" w:customStyle="1" w:styleId="21">
    <w:name w:val="目录 21"/>
    <w:basedOn w:val="a"/>
    <w:next w:val="a"/>
    <w:uiPriority w:val="39"/>
    <w:rsid w:val="00CD1187"/>
    <w:pPr>
      <w:ind w:leftChars="200" w:left="420"/>
    </w:pPr>
  </w:style>
  <w:style w:type="paragraph" w:customStyle="1" w:styleId="11">
    <w:name w:val="目录 11"/>
    <w:basedOn w:val="a"/>
    <w:next w:val="a"/>
    <w:uiPriority w:val="39"/>
    <w:rsid w:val="00CD1187"/>
  </w:style>
  <w:style w:type="paragraph" w:styleId="a8">
    <w:name w:val="header"/>
    <w:basedOn w:val="a"/>
    <w:link w:val="Char2"/>
    <w:rsid w:val="00CD1187"/>
    <w:pPr>
      <w:pBdr>
        <w:bottom w:val="single" w:sz="6" w:space="1" w:color="auto"/>
      </w:pBdr>
      <w:tabs>
        <w:tab w:val="center" w:pos="4153"/>
        <w:tab w:val="right" w:pos="8306"/>
      </w:tabs>
      <w:snapToGrid w:val="0"/>
      <w:jc w:val="center"/>
    </w:pPr>
    <w:rPr>
      <w:sz w:val="18"/>
      <w:szCs w:val="18"/>
    </w:rPr>
  </w:style>
  <w:style w:type="paragraph" w:styleId="a7">
    <w:name w:val="Document Map"/>
    <w:basedOn w:val="a"/>
    <w:link w:val="Char1"/>
    <w:rsid w:val="00CD1187"/>
    <w:rPr>
      <w:sz w:val="18"/>
      <w:szCs w:val="18"/>
    </w:rPr>
  </w:style>
  <w:style w:type="paragraph" w:styleId="a6">
    <w:name w:val="footer"/>
    <w:basedOn w:val="a"/>
    <w:link w:val="Char0"/>
    <w:uiPriority w:val="99"/>
    <w:rsid w:val="00CD1187"/>
    <w:pPr>
      <w:tabs>
        <w:tab w:val="center" w:pos="4153"/>
        <w:tab w:val="right" w:pos="8306"/>
      </w:tabs>
      <w:snapToGrid w:val="0"/>
      <w:jc w:val="left"/>
    </w:pPr>
    <w:rPr>
      <w:sz w:val="18"/>
      <w:szCs w:val="18"/>
    </w:rPr>
  </w:style>
  <w:style w:type="paragraph" w:styleId="a9">
    <w:name w:val="Balloon Text"/>
    <w:basedOn w:val="a"/>
    <w:semiHidden/>
    <w:rsid w:val="00CD1187"/>
    <w:rPr>
      <w:sz w:val="18"/>
      <w:szCs w:val="18"/>
    </w:rPr>
  </w:style>
  <w:style w:type="paragraph" w:styleId="aa">
    <w:name w:val="annotation text"/>
    <w:basedOn w:val="a"/>
    <w:link w:val="Char3"/>
    <w:rsid w:val="00CD1187"/>
    <w:pPr>
      <w:jc w:val="left"/>
    </w:pPr>
  </w:style>
  <w:style w:type="paragraph" w:styleId="ab">
    <w:name w:val="Revision"/>
    <w:uiPriority w:val="99"/>
    <w:unhideWhenUsed/>
    <w:rsid w:val="00CD1187"/>
    <w:rPr>
      <w:kern w:val="2"/>
      <w:sz w:val="21"/>
    </w:rPr>
  </w:style>
  <w:style w:type="paragraph" w:styleId="TOC">
    <w:name w:val="TOC Heading"/>
    <w:basedOn w:val="1"/>
    <w:next w:val="a"/>
    <w:uiPriority w:val="39"/>
    <w:qFormat/>
    <w:rsid w:val="00CD1187"/>
    <w:pPr>
      <w:widowControl/>
      <w:spacing w:before="480" w:line="276" w:lineRule="auto"/>
      <w:jc w:val="left"/>
      <w:outlineLvl w:val="9"/>
    </w:pPr>
    <w:rPr>
      <w:rFonts w:ascii="Cambria" w:hAnsi="Cambria"/>
      <w:color w:val="365F91"/>
      <w:kern w:val="0"/>
      <w:sz w:val="28"/>
      <w:szCs w:val="28"/>
    </w:rPr>
  </w:style>
  <w:style w:type="paragraph" w:customStyle="1" w:styleId="a5">
    <w:name w:val="段"/>
    <w:link w:val="Char"/>
    <w:qFormat/>
    <w:rsid w:val="00CD1187"/>
    <w:pPr>
      <w:tabs>
        <w:tab w:val="center" w:pos="4201"/>
        <w:tab w:val="right" w:leader="dot" w:pos="9298"/>
      </w:tabs>
      <w:autoSpaceDE w:val="0"/>
      <w:autoSpaceDN w:val="0"/>
      <w:ind w:firstLineChars="200" w:firstLine="420"/>
      <w:jc w:val="both"/>
    </w:pPr>
    <w:rPr>
      <w:rFonts w:ascii="宋体"/>
      <w:sz w:val="21"/>
    </w:rPr>
  </w:style>
  <w:style w:type="table" w:styleId="ac">
    <w:name w:val="Table Grid"/>
    <w:basedOn w:val="a1"/>
    <w:rsid w:val="00CD1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EF6625"/>
    <w:rPr>
      <w:sz w:val="21"/>
      <w:szCs w:val="21"/>
    </w:rPr>
  </w:style>
  <w:style w:type="paragraph" w:styleId="ae">
    <w:name w:val="annotation subject"/>
    <w:basedOn w:val="aa"/>
    <w:next w:val="aa"/>
    <w:link w:val="Char4"/>
    <w:rsid w:val="00EF6625"/>
    <w:rPr>
      <w:b/>
      <w:bCs/>
    </w:rPr>
  </w:style>
  <w:style w:type="character" w:customStyle="1" w:styleId="Char3">
    <w:name w:val="批注文字 Char"/>
    <w:link w:val="aa"/>
    <w:rsid w:val="00EF6625"/>
    <w:rPr>
      <w:kern w:val="2"/>
      <w:sz w:val="21"/>
    </w:rPr>
  </w:style>
  <w:style w:type="character" w:customStyle="1" w:styleId="Char4">
    <w:name w:val="批注主题 Char"/>
    <w:link w:val="ae"/>
    <w:rsid w:val="00EF6625"/>
    <w:rPr>
      <w:b/>
      <w:bCs/>
      <w:kern w:val="2"/>
      <w:sz w:val="21"/>
    </w:rPr>
  </w:style>
  <w:style w:type="paragraph" w:customStyle="1" w:styleId="af">
    <w:name w:val="章标题"/>
    <w:next w:val="a"/>
    <w:qFormat/>
    <w:rsid w:val="00A733CD"/>
    <w:pPr>
      <w:spacing w:beforeLines="100" w:afterLines="100"/>
      <w:jc w:val="both"/>
      <w:outlineLvl w:val="1"/>
    </w:pPr>
    <w:rPr>
      <w:rFonts w:ascii="黑体" w:eastAsia="黑体"/>
      <w:sz w:val="21"/>
    </w:rPr>
  </w:style>
  <w:style w:type="paragraph" w:customStyle="1" w:styleId="af0">
    <w:name w:val="一级条标题"/>
    <w:next w:val="a"/>
    <w:link w:val="CharChar"/>
    <w:qFormat/>
    <w:rsid w:val="00A733CD"/>
    <w:pPr>
      <w:spacing w:beforeLines="50" w:afterLines="50"/>
      <w:outlineLvl w:val="2"/>
    </w:pPr>
    <w:rPr>
      <w:rFonts w:ascii="黑体" w:eastAsia="黑体"/>
      <w:sz w:val="21"/>
      <w:szCs w:val="21"/>
    </w:rPr>
  </w:style>
  <w:style w:type="character" w:customStyle="1" w:styleId="CharChar">
    <w:name w:val="一级条标题 Char Char"/>
    <w:link w:val="af0"/>
    <w:qFormat/>
    <w:rsid w:val="00A733CD"/>
    <w:rPr>
      <w:rFonts w:ascii="黑体" w:eastAsia="黑体"/>
      <w:sz w:val="21"/>
      <w:szCs w:val="21"/>
    </w:rPr>
  </w:style>
  <w:style w:type="paragraph" w:styleId="af1">
    <w:name w:val="caption"/>
    <w:basedOn w:val="a"/>
    <w:next w:val="a"/>
    <w:unhideWhenUsed/>
    <w:qFormat/>
    <w:rsid w:val="00F96E2C"/>
    <w:rPr>
      <w:rFonts w:asciiTheme="majorHAnsi" w:eastAsia="黑体" w:hAnsiTheme="majorHAnsi" w:cstheme="majorBidi"/>
      <w:sz w:val="20"/>
    </w:rPr>
  </w:style>
  <w:style w:type="paragraph" w:styleId="af2">
    <w:name w:val="Date"/>
    <w:basedOn w:val="a"/>
    <w:next w:val="a"/>
    <w:link w:val="Char5"/>
    <w:semiHidden/>
    <w:unhideWhenUsed/>
    <w:rsid w:val="008251C8"/>
    <w:pPr>
      <w:ind w:leftChars="2500" w:left="100"/>
    </w:pPr>
  </w:style>
  <w:style w:type="character" w:customStyle="1" w:styleId="Char5">
    <w:name w:val="日期 Char"/>
    <w:basedOn w:val="a0"/>
    <w:link w:val="af2"/>
    <w:semiHidden/>
    <w:rsid w:val="008251C8"/>
    <w:rPr>
      <w:kern w:val="2"/>
      <w:sz w:val="21"/>
    </w:rPr>
  </w:style>
  <w:style w:type="table" w:customStyle="1" w:styleId="10">
    <w:name w:val="网格型1"/>
    <w:basedOn w:val="a1"/>
    <w:next w:val="ac"/>
    <w:uiPriority w:val="39"/>
    <w:qFormat/>
    <w:rsid w:val="009B155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图题注"/>
    <w:basedOn w:val="af1"/>
    <w:next w:val="a"/>
    <w:link w:val="af4"/>
    <w:autoRedefine/>
    <w:qFormat/>
    <w:rsid w:val="00C218E8"/>
    <w:pPr>
      <w:snapToGrid w:val="0"/>
      <w:spacing w:afterLines="50" w:after="156"/>
      <w:jc w:val="center"/>
    </w:pPr>
    <w:rPr>
      <w:rFonts w:ascii="Times New Roman" w:eastAsia="宋体" w:hAnsi="Times New Roman" w:cs="Times New Roman"/>
      <w:sz w:val="24"/>
    </w:rPr>
  </w:style>
  <w:style w:type="character" w:customStyle="1" w:styleId="af4">
    <w:name w:val="图题注 字符"/>
    <w:basedOn w:val="a0"/>
    <w:link w:val="af3"/>
    <w:rsid w:val="00C218E8"/>
    <w:rPr>
      <w:kern w:val="2"/>
      <w:sz w:val="24"/>
    </w:rPr>
  </w:style>
  <w:style w:type="paragraph" w:customStyle="1" w:styleId="af5">
    <w:name w:val="表标题"/>
    <w:basedOn w:val="a"/>
    <w:link w:val="af6"/>
    <w:uiPriority w:val="99"/>
    <w:qFormat/>
    <w:rsid w:val="00C73689"/>
    <w:pPr>
      <w:snapToGrid w:val="0"/>
      <w:spacing w:beforeLines="50" w:before="156"/>
      <w:jc w:val="center"/>
    </w:pPr>
    <w:rPr>
      <w:szCs w:val="22"/>
    </w:rPr>
  </w:style>
  <w:style w:type="paragraph" w:customStyle="1" w:styleId="af7">
    <w:name w:val="表格文字"/>
    <w:basedOn w:val="af8"/>
    <w:link w:val="af9"/>
    <w:qFormat/>
    <w:rsid w:val="00C73689"/>
    <w:pPr>
      <w:snapToGrid w:val="0"/>
      <w:spacing w:line="360" w:lineRule="exact"/>
      <w:jc w:val="center"/>
    </w:pPr>
    <w:rPr>
      <w:rFonts w:eastAsiaTheme="minorEastAsia"/>
      <w:sz w:val="24"/>
      <w:szCs w:val="21"/>
    </w:rPr>
  </w:style>
  <w:style w:type="character" w:customStyle="1" w:styleId="af6">
    <w:name w:val="表标题 字符"/>
    <w:basedOn w:val="a0"/>
    <w:link w:val="af5"/>
    <w:uiPriority w:val="99"/>
    <w:rsid w:val="00C73689"/>
    <w:rPr>
      <w:kern w:val="2"/>
      <w:sz w:val="24"/>
      <w:szCs w:val="22"/>
    </w:rPr>
  </w:style>
  <w:style w:type="character" w:customStyle="1" w:styleId="af9">
    <w:name w:val="表格文字 字符"/>
    <w:basedOn w:val="a0"/>
    <w:link w:val="af7"/>
    <w:rsid w:val="00C73689"/>
    <w:rPr>
      <w:rFonts w:eastAsiaTheme="minorEastAsia"/>
      <w:kern w:val="2"/>
      <w:sz w:val="24"/>
      <w:szCs w:val="21"/>
    </w:rPr>
  </w:style>
  <w:style w:type="paragraph" w:styleId="af8">
    <w:name w:val="No Spacing"/>
    <w:uiPriority w:val="99"/>
    <w:qFormat/>
    <w:rsid w:val="00C73689"/>
    <w:pPr>
      <w:widowControl w:val="0"/>
      <w:jc w:val="both"/>
    </w:pPr>
    <w:rPr>
      <w:kern w:val="2"/>
      <w:sz w:val="21"/>
    </w:rPr>
  </w:style>
  <w:style w:type="paragraph" w:styleId="afa">
    <w:name w:val="Body Text"/>
    <w:basedOn w:val="a"/>
    <w:link w:val="Char6"/>
    <w:semiHidden/>
    <w:qFormat/>
    <w:rsid w:val="00587B37"/>
    <w:pPr>
      <w:widowControl/>
      <w:kinsoku w:val="0"/>
      <w:autoSpaceDE w:val="0"/>
      <w:autoSpaceDN w:val="0"/>
      <w:adjustRightInd w:val="0"/>
      <w:snapToGrid w:val="0"/>
      <w:jc w:val="left"/>
      <w:textAlignment w:val="baseline"/>
    </w:pPr>
    <w:rPr>
      <w:rFonts w:ascii="黑体" w:eastAsia="黑体" w:hAnsi="黑体" w:cs="黑体"/>
      <w:noProof/>
      <w:snapToGrid w:val="0"/>
      <w:color w:val="000000"/>
      <w:kern w:val="0"/>
      <w:sz w:val="28"/>
      <w:szCs w:val="28"/>
      <w:lang w:eastAsia="en-US"/>
    </w:rPr>
  </w:style>
  <w:style w:type="character" w:customStyle="1" w:styleId="Char6">
    <w:name w:val="正文文本 Char"/>
    <w:basedOn w:val="a0"/>
    <w:link w:val="afa"/>
    <w:semiHidden/>
    <w:rsid w:val="00587B37"/>
    <w:rPr>
      <w:rFonts w:ascii="黑体" w:eastAsia="黑体" w:hAnsi="黑体" w:cs="黑体"/>
      <w:noProof/>
      <w:snapToGrid w:val="0"/>
      <w:color w:val="000000"/>
      <w:sz w:val="28"/>
      <w:szCs w:val="28"/>
      <w:lang w:eastAsia="en-US"/>
    </w:rPr>
  </w:style>
  <w:style w:type="character" w:styleId="afb">
    <w:name w:val="Emphasis"/>
    <w:aliases w:val="说明（重点）"/>
    <w:basedOn w:val="a0"/>
    <w:qFormat/>
    <w:rsid w:val="001B7348"/>
    <w:rPr>
      <w:rFonts w:ascii="楷体_GB2312" w:eastAsia="楷体_GB2312"/>
      <w:b w:val="0"/>
      <w:i w:val="0"/>
      <w:iCs/>
      <w:sz w:val="24"/>
    </w:rPr>
  </w:style>
  <w:style w:type="paragraph" w:styleId="afc">
    <w:name w:val="List Paragraph"/>
    <w:basedOn w:val="a"/>
    <w:uiPriority w:val="99"/>
    <w:qFormat/>
    <w:rsid w:val="00313526"/>
    <w:pPr>
      <w:ind w:firstLine="420"/>
    </w:pPr>
  </w:style>
  <w:style w:type="table" w:customStyle="1" w:styleId="TableNormal">
    <w:name w:val="Table Normal"/>
    <w:semiHidden/>
    <w:unhideWhenUsed/>
    <w:qFormat/>
    <w:rsid w:val="005322B6"/>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5322B6"/>
    <w:pPr>
      <w:widowControl/>
      <w:kinsoku w:val="0"/>
      <w:autoSpaceDE w:val="0"/>
      <w:autoSpaceDN w:val="0"/>
      <w:adjustRightInd w:val="0"/>
      <w:snapToGrid w:val="0"/>
      <w:spacing w:line="240" w:lineRule="auto"/>
      <w:ind w:firstLineChars="0" w:firstLine="0"/>
      <w:jc w:val="left"/>
      <w:textAlignment w:val="baseline"/>
    </w:pPr>
    <w:rPr>
      <w:rFonts w:hAnsi="宋体" w:cs="宋体"/>
      <w:noProof/>
      <w:snapToGrid w:val="0"/>
      <w:color w:val="000000"/>
      <w:kern w:val="0"/>
      <w:sz w:val="18"/>
      <w:szCs w:val="18"/>
      <w:lang w:eastAsia="en-US"/>
    </w:rPr>
  </w:style>
  <w:style w:type="paragraph" w:styleId="12">
    <w:name w:val="toc 1"/>
    <w:basedOn w:val="a"/>
    <w:next w:val="a"/>
    <w:autoRedefine/>
    <w:uiPriority w:val="39"/>
    <w:unhideWhenUsed/>
    <w:rsid w:val="001A55A7"/>
  </w:style>
  <w:style w:type="paragraph" w:styleId="2">
    <w:name w:val="toc 2"/>
    <w:basedOn w:val="a"/>
    <w:next w:val="a"/>
    <w:autoRedefine/>
    <w:uiPriority w:val="39"/>
    <w:unhideWhenUsed/>
    <w:rsid w:val="001A55A7"/>
    <w:pPr>
      <w:ind w:leftChars="200" w:left="420"/>
    </w:pPr>
  </w:style>
  <w:style w:type="character" w:customStyle="1" w:styleId="cf11">
    <w:name w:val="cf11"/>
    <w:basedOn w:val="a0"/>
    <w:rsid w:val="00771A88"/>
    <w:rPr>
      <w:rFonts w:ascii="Microsoft YaHei UI" w:eastAsia="Microsoft YaHei UI" w:hAnsi="Microsoft YaHei UI" w:hint="eastAsia"/>
      <w:b/>
      <w:bCs/>
      <w:sz w:val="18"/>
      <w:szCs w:val="18"/>
    </w:rPr>
  </w:style>
  <w:style w:type="character" w:customStyle="1" w:styleId="cf21">
    <w:name w:val="cf21"/>
    <w:basedOn w:val="a0"/>
    <w:rsid w:val="00771A88"/>
    <w:rPr>
      <w:rFonts w:ascii="Microsoft YaHei UI" w:eastAsia="Microsoft YaHei UI" w:hAnsi="Microsoft YaHei UI" w:hint="eastAs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8651">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1552502224">
      <w:bodyDiv w:val="1"/>
      <w:marLeft w:val="0"/>
      <w:marRight w:val="0"/>
      <w:marTop w:val="0"/>
      <w:marBottom w:val="0"/>
      <w:divBdr>
        <w:top w:val="none" w:sz="0" w:space="0" w:color="auto"/>
        <w:left w:val="none" w:sz="0" w:space="0" w:color="auto"/>
        <w:bottom w:val="none" w:sz="0" w:space="0" w:color="auto"/>
        <w:right w:val="none" w:sz="0" w:space="0" w:color="auto"/>
      </w:divBdr>
    </w:div>
    <w:div w:id="1880433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5C6F-9D1E-43A0-9036-93099E32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2274</Words>
  <Characters>12962</Characters>
  <Application>Microsoft Office Word</Application>
  <DocSecurity>0</DocSecurity>
  <Lines>108</Lines>
  <Paragraphs>30</Paragraphs>
  <ScaleCrop>false</ScaleCrop>
  <Company>china</Company>
  <LinksUpToDate>false</LinksUpToDate>
  <CharactersWithSpaces>15206</CharactersWithSpaces>
  <SharedDoc>false</SharedDoc>
  <HLinks>
    <vt:vector size="102" baseType="variant">
      <vt:variant>
        <vt:i4>1572917</vt:i4>
      </vt:variant>
      <vt:variant>
        <vt:i4>98</vt:i4>
      </vt:variant>
      <vt:variant>
        <vt:i4>0</vt:i4>
      </vt:variant>
      <vt:variant>
        <vt:i4>5</vt:i4>
      </vt:variant>
      <vt:variant>
        <vt:lpwstr/>
      </vt:variant>
      <vt:variant>
        <vt:lpwstr>_Toc24470438</vt:lpwstr>
      </vt:variant>
      <vt:variant>
        <vt:i4>1507381</vt:i4>
      </vt:variant>
      <vt:variant>
        <vt:i4>92</vt:i4>
      </vt:variant>
      <vt:variant>
        <vt:i4>0</vt:i4>
      </vt:variant>
      <vt:variant>
        <vt:i4>5</vt:i4>
      </vt:variant>
      <vt:variant>
        <vt:lpwstr/>
      </vt:variant>
      <vt:variant>
        <vt:lpwstr>_Toc24470437</vt:lpwstr>
      </vt:variant>
      <vt:variant>
        <vt:i4>1441845</vt:i4>
      </vt:variant>
      <vt:variant>
        <vt:i4>86</vt:i4>
      </vt:variant>
      <vt:variant>
        <vt:i4>0</vt:i4>
      </vt:variant>
      <vt:variant>
        <vt:i4>5</vt:i4>
      </vt:variant>
      <vt:variant>
        <vt:lpwstr/>
      </vt:variant>
      <vt:variant>
        <vt:lpwstr>_Toc24470436</vt:lpwstr>
      </vt:variant>
      <vt:variant>
        <vt:i4>1376309</vt:i4>
      </vt:variant>
      <vt:variant>
        <vt:i4>80</vt:i4>
      </vt:variant>
      <vt:variant>
        <vt:i4>0</vt:i4>
      </vt:variant>
      <vt:variant>
        <vt:i4>5</vt:i4>
      </vt:variant>
      <vt:variant>
        <vt:lpwstr/>
      </vt:variant>
      <vt:variant>
        <vt:lpwstr>_Toc24470435</vt:lpwstr>
      </vt:variant>
      <vt:variant>
        <vt:i4>1310773</vt:i4>
      </vt:variant>
      <vt:variant>
        <vt:i4>74</vt:i4>
      </vt:variant>
      <vt:variant>
        <vt:i4>0</vt:i4>
      </vt:variant>
      <vt:variant>
        <vt:i4>5</vt:i4>
      </vt:variant>
      <vt:variant>
        <vt:lpwstr/>
      </vt:variant>
      <vt:variant>
        <vt:lpwstr>_Toc24470434</vt:lpwstr>
      </vt:variant>
      <vt:variant>
        <vt:i4>1245237</vt:i4>
      </vt:variant>
      <vt:variant>
        <vt:i4>68</vt:i4>
      </vt:variant>
      <vt:variant>
        <vt:i4>0</vt:i4>
      </vt:variant>
      <vt:variant>
        <vt:i4>5</vt:i4>
      </vt:variant>
      <vt:variant>
        <vt:lpwstr/>
      </vt:variant>
      <vt:variant>
        <vt:lpwstr>_Toc24470433</vt:lpwstr>
      </vt:variant>
      <vt:variant>
        <vt:i4>1179701</vt:i4>
      </vt:variant>
      <vt:variant>
        <vt:i4>62</vt:i4>
      </vt:variant>
      <vt:variant>
        <vt:i4>0</vt:i4>
      </vt:variant>
      <vt:variant>
        <vt:i4>5</vt:i4>
      </vt:variant>
      <vt:variant>
        <vt:lpwstr/>
      </vt:variant>
      <vt:variant>
        <vt:lpwstr>_Toc24470432</vt:lpwstr>
      </vt:variant>
      <vt:variant>
        <vt:i4>1114165</vt:i4>
      </vt:variant>
      <vt:variant>
        <vt:i4>56</vt:i4>
      </vt:variant>
      <vt:variant>
        <vt:i4>0</vt:i4>
      </vt:variant>
      <vt:variant>
        <vt:i4>5</vt:i4>
      </vt:variant>
      <vt:variant>
        <vt:lpwstr/>
      </vt:variant>
      <vt:variant>
        <vt:lpwstr>_Toc24470431</vt:lpwstr>
      </vt:variant>
      <vt:variant>
        <vt:i4>1048629</vt:i4>
      </vt:variant>
      <vt:variant>
        <vt:i4>50</vt:i4>
      </vt:variant>
      <vt:variant>
        <vt:i4>0</vt:i4>
      </vt:variant>
      <vt:variant>
        <vt:i4>5</vt:i4>
      </vt:variant>
      <vt:variant>
        <vt:lpwstr/>
      </vt:variant>
      <vt:variant>
        <vt:lpwstr>_Toc24470430</vt:lpwstr>
      </vt:variant>
      <vt:variant>
        <vt:i4>1638452</vt:i4>
      </vt:variant>
      <vt:variant>
        <vt:i4>44</vt:i4>
      </vt:variant>
      <vt:variant>
        <vt:i4>0</vt:i4>
      </vt:variant>
      <vt:variant>
        <vt:i4>5</vt:i4>
      </vt:variant>
      <vt:variant>
        <vt:lpwstr/>
      </vt:variant>
      <vt:variant>
        <vt:lpwstr>_Toc24470429</vt:lpwstr>
      </vt:variant>
      <vt:variant>
        <vt:i4>1572916</vt:i4>
      </vt:variant>
      <vt:variant>
        <vt:i4>38</vt:i4>
      </vt:variant>
      <vt:variant>
        <vt:i4>0</vt:i4>
      </vt:variant>
      <vt:variant>
        <vt:i4>5</vt:i4>
      </vt:variant>
      <vt:variant>
        <vt:lpwstr/>
      </vt:variant>
      <vt:variant>
        <vt:lpwstr>_Toc24470428</vt:lpwstr>
      </vt:variant>
      <vt:variant>
        <vt:i4>1507380</vt:i4>
      </vt:variant>
      <vt:variant>
        <vt:i4>32</vt:i4>
      </vt:variant>
      <vt:variant>
        <vt:i4>0</vt:i4>
      </vt:variant>
      <vt:variant>
        <vt:i4>5</vt:i4>
      </vt:variant>
      <vt:variant>
        <vt:lpwstr/>
      </vt:variant>
      <vt:variant>
        <vt:lpwstr>_Toc24470427</vt:lpwstr>
      </vt:variant>
      <vt:variant>
        <vt:i4>1441844</vt:i4>
      </vt:variant>
      <vt:variant>
        <vt:i4>26</vt:i4>
      </vt:variant>
      <vt:variant>
        <vt:i4>0</vt:i4>
      </vt:variant>
      <vt:variant>
        <vt:i4>5</vt:i4>
      </vt:variant>
      <vt:variant>
        <vt:lpwstr/>
      </vt:variant>
      <vt:variant>
        <vt:lpwstr>_Toc24470426</vt:lpwstr>
      </vt:variant>
      <vt:variant>
        <vt:i4>1376308</vt:i4>
      </vt:variant>
      <vt:variant>
        <vt:i4>20</vt:i4>
      </vt:variant>
      <vt:variant>
        <vt:i4>0</vt:i4>
      </vt:variant>
      <vt:variant>
        <vt:i4>5</vt:i4>
      </vt:variant>
      <vt:variant>
        <vt:lpwstr/>
      </vt:variant>
      <vt:variant>
        <vt:lpwstr>_Toc24470425</vt:lpwstr>
      </vt:variant>
      <vt:variant>
        <vt:i4>1310772</vt:i4>
      </vt:variant>
      <vt:variant>
        <vt:i4>14</vt:i4>
      </vt:variant>
      <vt:variant>
        <vt:i4>0</vt:i4>
      </vt:variant>
      <vt:variant>
        <vt:i4>5</vt:i4>
      </vt:variant>
      <vt:variant>
        <vt:lpwstr/>
      </vt:variant>
      <vt:variant>
        <vt:lpwstr>_Toc24470424</vt:lpwstr>
      </vt:variant>
      <vt:variant>
        <vt:i4>1245236</vt:i4>
      </vt:variant>
      <vt:variant>
        <vt:i4>8</vt:i4>
      </vt:variant>
      <vt:variant>
        <vt:i4>0</vt:i4>
      </vt:variant>
      <vt:variant>
        <vt:i4>5</vt:i4>
      </vt:variant>
      <vt:variant>
        <vt:lpwstr/>
      </vt:variant>
      <vt:variant>
        <vt:lpwstr>_Toc24470423</vt:lpwstr>
      </vt:variant>
      <vt:variant>
        <vt:i4>1179700</vt:i4>
      </vt:variant>
      <vt:variant>
        <vt:i4>2</vt:i4>
      </vt:variant>
      <vt:variant>
        <vt:i4>0</vt:i4>
      </vt:variant>
      <vt:variant>
        <vt:i4>5</vt:i4>
      </vt:variant>
      <vt:variant>
        <vt:lpwstr/>
      </vt:variant>
      <vt:variant>
        <vt:lpwstr>_Toc24470422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lyh</dc:creator>
  <cp:lastModifiedBy>admin</cp:lastModifiedBy>
  <cp:revision>358</cp:revision>
  <cp:lastPrinted>2020-04-23T02:09:00Z</cp:lastPrinted>
  <dcterms:created xsi:type="dcterms:W3CDTF">2025-05-29T09:25:00Z</dcterms:created>
  <dcterms:modified xsi:type="dcterms:W3CDTF">2025-07-22T08:34:00Z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