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38578">
      <w:pPr>
        <w:spacing w:line="700" w:lineRule="exact"/>
        <w:jc w:val="center"/>
        <w:rPr>
          <w:rFonts w:ascii="华文中宋" w:hAnsi="华文中宋" w:eastAsia="华文中宋"/>
          <w:sz w:val="44"/>
          <w:szCs w:val="44"/>
        </w:rPr>
      </w:pPr>
      <w:r>
        <w:rPr>
          <w:rFonts w:hint="eastAsia" w:ascii="华文中宋" w:hAnsi="华文中宋" w:eastAsia="华文中宋"/>
          <w:sz w:val="44"/>
          <w:szCs w:val="44"/>
        </w:rPr>
        <w:t>《农业灌溉水源井泵房建设管理规范》北京市地方标准编制说明</w:t>
      </w:r>
    </w:p>
    <w:p w14:paraId="70597C91">
      <w:pPr>
        <w:rPr>
          <w:sz w:val="32"/>
        </w:rPr>
      </w:pPr>
    </w:p>
    <w:p w14:paraId="40869F64">
      <w:pPr>
        <w:numPr>
          <w:ilvl w:val="0"/>
          <w:numId w:val="3"/>
        </w:numPr>
        <w:spacing w:line="360" w:lineRule="auto"/>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任务来源，起草单位，协作单位，主要起草人</w:t>
      </w:r>
    </w:p>
    <w:p w14:paraId="2567B806">
      <w:pPr>
        <w:spacing w:line="360" w:lineRule="auto"/>
        <w:ind w:firstLine="562" w:firstLineChars="200"/>
        <w:rPr>
          <w:rFonts w:ascii="仿宋_GB2312" w:eastAsia="仿宋_GB2312"/>
          <w:sz w:val="28"/>
          <w:szCs w:val="22"/>
        </w:rPr>
      </w:pPr>
      <w:r>
        <w:rPr>
          <w:rFonts w:hint="eastAsia" w:ascii="仿宋_GB2312" w:eastAsia="仿宋_GB2312"/>
          <w:b/>
          <w:bCs/>
          <w:sz w:val="28"/>
          <w:szCs w:val="22"/>
        </w:rPr>
        <w:t>任务来源：</w:t>
      </w:r>
      <w:r>
        <w:rPr>
          <w:rFonts w:hint="eastAsia" w:ascii="仿宋_GB2312" w:eastAsia="仿宋_GB2312"/>
          <w:sz w:val="28"/>
          <w:szCs w:val="22"/>
        </w:rPr>
        <w:t>2024年9月，根据《北京市地方标准管理办法》及北京市市场监督管理局《关于征集2025年北京市地方标准制修订项目的通知》的要求，北京市农业技术推广站向北京市农业农村局提交了《农业灌溉水源井固定式泵房建设管理规范》的地方标准立项申请。2025年1月，根据《北京市市场监督管理局关于印发2025年北京市地方标准制定项目计划的通知》</w:t>
      </w:r>
      <w:r>
        <w:rPr>
          <w:rFonts w:hint="eastAsia" w:ascii="宋体" w:hAnsi="宋体" w:cs="宋体"/>
          <w:sz w:val="28"/>
          <w:szCs w:val="22"/>
        </w:rPr>
        <w:t>[</w:t>
      </w:r>
      <w:r>
        <w:rPr>
          <w:rFonts w:hint="eastAsia" w:ascii="仿宋_GB2312" w:eastAsia="仿宋_GB2312"/>
          <w:sz w:val="28"/>
          <w:szCs w:val="22"/>
        </w:rPr>
        <w:t>京市监发〔2025〕1 号</w:t>
      </w:r>
      <w:r>
        <w:rPr>
          <w:rFonts w:hint="eastAsia" w:ascii="宋体" w:hAnsi="宋体" w:cs="宋体"/>
          <w:sz w:val="28"/>
          <w:szCs w:val="22"/>
        </w:rPr>
        <w:t>]</w:t>
      </w:r>
      <w:r>
        <w:rPr>
          <w:rFonts w:hint="eastAsia" w:ascii="仿宋_GB2312" w:eastAsia="仿宋_GB2312"/>
          <w:sz w:val="28"/>
          <w:szCs w:val="22"/>
        </w:rPr>
        <w:t>要求，北京市农业技术推广站负责起草《农业灌溉水源井固定式泵房建设管理规范》，项目编号为20251068。</w:t>
      </w:r>
    </w:p>
    <w:p w14:paraId="761DD17E">
      <w:pPr>
        <w:spacing w:line="360" w:lineRule="auto"/>
        <w:ind w:firstLine="562" w:firstLineChars="200"/>
        <w:rPr>
          <w:rFonts w:ascii="仿宋_GB2312" w:eastAsia="仿宋_GB2312"/>
          <w:sz w:val="28"/>
          <w:szCs w:val="22"/>
        </w:rPr>
      </w:pPr>
      <w:r>
        <w:rPr>
          <w:rFonts w:hint="eastAsia" w:ascii="仿宋_GB2312" w:eastAsia="仿宋_GB2312"/>
          <w:b/>
          <w:bCs/>
          <w:sz w:val="28"/>
          <w:szCs w:val="22"/>
        </w:rPr>
        <w:t>起草单位：</w:t>
      </w:r>
      <w:r>
        <w:rPr>
          <w:rFonts w:hint="eastAsia" w:ascii="仿宋_GB2312" w:eastAsia="仿宋_GB2312"/>
          <w:sz w:val="28"/>
          <w:szCs w:val="22"/>
        </w:rPr>
        <w:t>北京市农业技术推广站</w:t>
      </w:r>
    </w:p>
    <w:p w14:paraId="5EC47C38">
      <w:pPr>
        <w:spacing w:line="360" w:lineRule="auto"/>
        <w:ind w:firstLine="562" w:firstLineChars="200"/>
        <w:rPr>
          <w:rFonts w:ascii="仿宋_GB2312" w:eastAsia="仿宋_GB2312"/>
          <w:sz w:val="28"/>
          <w:szCs w:val="22"/>
        </w:rPr>
      </w:pPr>
      <w:r>
        <w:rPr>
          <w:rFonts w:hint="eastAsia" w:ascii="仿宋_GB2312" w:eastAsia="仿宋_GB2312"/>
          <w:b/>
          <w:bCs/>
          <w:sz w:val="28"/>
          <w:szCs w:val="22"/>
        </w:rPr>
        <w:t>协作单位：</w:t>
      </w:r>
      <w:r>
        <w:rPr>
          <w:rFonts w:hint="eastAsia" w:ascii="仿宋_GB2312" w:eastAsia="仿宋_GB2312"/>
          <w:sz w:val="28"/>
          <w:szCs w:val="22"/>
        </w:rPr>
        <w:t>北京市水科学技术研究院</w:t>
      </w:r>
    </w:p>
    <w:p w14:paraId="100FCFA4">
      <w:pPr>
        <w:pStyle w:val="8"/>
        <w:tabs>
          <w:tab w:val="center" w:pos="4201"/>
          <w:tab w:val="right" w:leader="dot" w:pos="9298"/>
        </w:tabs>
        <w:spacing w:line="360" w:lineRule="auto"/>
        <w:rPr>
          <w:rFonts w:ascii="仿宋_GB2312" w:eastAsia="仿宋_GB2312"/>
          <w:b/>
          <w:bCs/>
          <w:kern w:val="2"/>
          <w:sz w:val="28"/>
          <w:szCs w:val="22"/>
        </w:rPr>
      </w:pPr>
      <w:r>
        <w:rPr>
          <w:rFonts w:hint="eastAsia"/>
        </w:rPr>
        <w:t xml:space="preserve"> </w:t>
      </w:r>
      <w:r>
        <w:rPr>
          <w:rFonts w:hint="eastAsia" w:ascii="仿宋_GB2312" w:eastAsia="仿宋_GB2312"/>
          <w:b/>
          <w:bCs/>
          <w:sz w:val="28"/>
          <w:szCs w:val="22"/>
        </w:rPr>
        <w:t>主要起草人：</w:t>
      </w:r>
    </w:p>
    <w:p w14:paraId="0D636D80">
      <w:pPr>
        <w:pStyle w:val="9"/>
        <w:spacing w:line="360" w:lineRule="auto"/>
        <w:ind w:firstLine="562"/>
        <w:outlineLvl w:val="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二、制定标准的必要性和意义</w:t>
      </w:r>
    </w:p>
    <w:p w14:paraId="57E9B05C">
      <w:pPr>
        <w:spacing w:line="360" w:lineRule="auto"/>
        <w:ind w:firstLine="562" w:firstLineChars="200"/>
        <w:rPr>
          <w:rFonts w:ascii="仿宋_GB2312" w:eastAsia="仿宋_GB2312"/>
          <w:b/>
          <w:bCs/>
          <w:sz w:val="28"/>
          <w:szCs w:val="22"/>
        </w:rPr>
      </w:pPr>
      <w:r>
        <w:rPr>
          <w:rFonts w:hint="eastAsia" w:ascii="仿宋_GB2312" w:eastAsia="仿宋_GB2312"/>
          <w:b/>
          <w:bCs/>
          <w:sz w:val="28"/>
          <w:szCs w:val="22"/>
        </w:rPr>
        <w:t>（一）现状及存在问题</w:t>
      </w:r>
    </w:p>
    <w:p w14:paraId="7CC62418">
      <w:pPr>
        <w:spacing w:line="360" w:lineRule="auto"/>
        <w:ind w:firstLine="560" w:firstLineChars="200"/>
        <w:rPr>
          <w:rFonts w:ascii="仿宋_GB2312" w:eastAsia="仿宋_GB2312"/>
          <w:sz w:val="28"/>
          <w:szCs w:val="22"/>
        </w:rPr>
      </w:pPr>
      <w:r>
        <w:rPr>
          <w:rFonts w:hint="eastAsia" w:ascii="仿宋_GB2312" w:eastAsia="仿宋_GB2312"/>
          <w:sz w:val="28"/>
          <w:szCs w:val="22"/>
        </w:rPr>
        <w:t>1.农业机井现状</w:t>
      </w:r>
    </w:p>
    <w:p w14:paraId="2258856C">
      <w:pPr>
        <w:spacing w:line="360" w:lineRule="auto"/>
        <w:ind w:firstLine="560" w:firstLineChars="200"/>
        <w:rPr>
          <w:rFonts w:ascii="仿宋_GB2312" w:eastAsia="仿宋_GB2312"/>
          <w:sz w:val="28"/>
          <w:szCs w:val="22"/>
        </w:rPr>
      </w:pPr>
      <w:r>
        <w:rPr>
          <w:rFonts w:hint="eastAsia" w:ascii="仿宋_GB2312" w:eastAsia="仿宋_GB2312"/>
          <w:sz w:val="28"/>
          <w:szCs w:val="22"/>
        </w:rPr>
        <w:t>北京地区凿井取水灌溉历史悠久，早在汉代既有了打井开采地下水灌溉的水利活动。至清末明初</w:t>
      </w:r>
      <w:r>
        <w:rPr>
          <w:rFonts w:hint="eastAsia" w:ascii="仿宋_GB2312" w:eastAsia="仿宋_GB2312"/>
          <w:sz w:val="28"/>
          <w:szCs w:val="22"/>
          <w:lang w:val="en-US" w:eastAsia="zh-CN"/>
        </w:rPr>
        <w:t>仍</w:t>
      </w:r>
      <w:r>
        <w:rPr>
          <w:rFonts w:hint="eastAsia" w:ascii="仿宋_GB2312" w:eastAsia="仿宋_GB2312"/>
          <w:sz w:val="28"/>
          <w:szCs w:val="22"/>
        </w:rPr>
        <w:t>靠土井灌溉。民国后期北京近郊菜田开始出现机井灌溉。到1957年全市仅有机井126眼。1958年起，机井迅速增多。截止2024年12月底，全市在用农业机井（涵盖农业灌溉、畜牧水产养殖、林地、鲜果等方面的用水）33415眼，其中机井状态为在用的28899眼，占全市在用农业机井的86.5%；机井状态为热备的3949眼，占全市在用农业机井的11.8%；机井状态为少量取水的329眼，占全市在用农业机井的1.0%；机井状态为待处置的238眼，占全市在用农业机井的0.7%。农业机井最多的三个区是大兴区8945眼，占全市在用农业机井的26.8%；通州区7576眼，占全市在用农业机井的22.7%；顺义区5240眼，占全市在用农业机井的15.7%。</w:t>
      </w:r>
    </w:p>
    <w:p w14:paraId="39C03428">
      <w:pPr>
        <w:pStyle w:val="2"/>
        <w:ind w:firstLine="560"/>
        <w:rPr>
          <w:rFonts w:ascii="仿宋_GB2312" w:eastAsia="仿宋_GB2312"/>
          <w:sz w:val="28"/>
          <w:szCs w:val="22"/>
        </w:rPr>
      </w:pPr>
      <w:r>
        <w:rPr>
          <w:rFonts w:hint="eastAsia" w:ascii="仿宋_GB2312" w:eastAsia="仿宋_GB2312"/>
          <w:sz w:val="28"/>
          <w:szCs w:val="22"/>
        </w:rPr>
        <w:t>本次文件所涉及的农业灌溉水源井固定式泵房是指与水源井配套建设且位置固定的小型农田水利工程设施，主要有泵、机电设备、计量设备、过滤设备、进水和出水建筑物等组成，用于农业生产灌溉。目前，我市农业灌溉所涉及的作物种类主要是粮食、蔬菜、鲜果等。</w:t>
      </w:r>
    </w:p>
    <w:p w14:paraId="75CAD633">
      <w:pPr>
        <w:pStyle w:val="2"/>
        <w:numPr>
          <w:ilvl w:val="0"/>
          <w:numId w:val="4"/>
        </w:numPr>
        <w:rPr>
          <w:rFonts w:ascii="仿宋_GB2312" w:eastAsia="仿宋_GB2312"/>
          <w:color w:val="auto"/>
          <w:sz w:val="28"/>
          <w:szCs w:val="22"/>
        </w:rPr>
      </w:pPr>
      <w:r>
        <w:rPr>
          <w:rFonts w:hint="eastAsia" w:ascii="仿宋_GB2312" w:eastAsia="仿宋_GB2312"/>
          <w:color w:val="auto"/>
          <w:sz w:val="28"/>
          <w:szCs w:val="22"/>
        </w:rPr>
        <w:t>农业灌溉水源井存在的问题</w:t>
      </w:r>
    </w:p>
    <w:p w14:paraId="302EE82F">
      <w:pPr>
        <w:pStyle w:val="2"/>
        <w:ind w:firstLine="560" w:firstLineChars="200"/>
        <w:rPr>
          <w:rFonts w:ascii="仿宋_GB2312" w:eastAsia="仿宋_GB2312"/>
          <w:sz w:val="28"/>
          <w:szCs w:val="22"/>
        </w:rPr>
      </w:pPr>
      <w:r>
        <w:rPr>
          <w:rFonts w:hint="eastAsia" w:ascii="仿宋_GB2312" w:eastAsia="仿宋_GB2312"/>
          <w:sz w:val="28"/>
          <w:szCs w:val="22"/>
        </w:rPr>
        <w:t>目前，全市农业灌溉水源井固定式泵房主要以砖砌结构为主，还存在缺少统一规范的建设标准等诸多问题。具体是：农业灌溉水源井建设由于时间跨度大，地下水埋深变化大，农业种植结构调整变化大，致使井泵房外观、形状、结构、面积参差不齐，农业灌溉水源井在泵房新建和改造中存在外观不一致、首部枢纽系统布置不合理、缺少自动计量装置等问题，</w:t>
      </w:r>
      <w:r>
        <w:rPr>
          <w:rFonts w:hint="eastAsia" w:ascii="仿宋_GB2312" w:eastAsia="仿宋_GB2312"/>
          <w:color w:val="auto"/>
          <w:sz w:val="28"/>
          <w:szCs w:val="22"/>
        </w:rPr>
        <w:t>内部设施、设备老化，泵房凌乱、</w:t>
      </w:r>
      <w:r>
        <w:rPr>
          <w:rFonts w:hint="eastAsia" w:ascii="仿宋_GB2312" w:eastAsia="仿宋_GB2312"/>
          <w:sz w:val="28"/>
          <w:szCs w:val="22"/>
        </w:rPr>
        <w:t>设施简陋详见图1-5。</w:t>
      </w:r>
    </w:p>
    <w:p w14:paraId="08F562FD">
      <w:pPr>
        <w:pStyle w:val="2"/>
        <w:spacing w:line="360" w:lineRule="auto"/>
        <w:ind w:firstLine="560" w:firstLineChars="200"/>
        <w:rPr>
          <w:rFonts w:ascii="仿宋_GB2312" w:eastAsia="仿宋_GB2312"/>
          <w:color w:val="auto"/>
          <w:sz w:val="28"/>
          <w:szCs w:val="22"/>
        </w:rPr>
      </w:pPr>
    </w:p>
    <w:p w14:paraId="15C031C0">
      <w:pPr>
        <w:pStyle w:val="2"/>
        <w:spacing w:line="360" w:lineRule="auto"/>
        <w:ind w:firstLine="560" w:firstLineChars="200"/>
        <w:rPr>
          <w:rFonts w:ascii="仿宋_GB2312" w:eastAsia="仿宋_GB2312"/>
          <w:sz w:val="28"/>
          <w:szCs w:val="22"/>
        </w:rPr>
      </w:pPr>
    </w:p>
    <w:p w14:paraId="650CE61E">
      <w:pPr>
        <w:pStyle w:val="2"/>
        <w:spacing w:line="360" w:lineRule="auto"/>
        <w:rPr>
          <w:rFonts w:ascii="仿宋_GB2312" w:eastAsia="仿宋_GB2312"/>
          <w:sz w:val="28"/>
          <w:szCs w:val="22"/>
        </w:rPr>
      </w:pPr>
    </w:p>
    <w:p w14:paraId="4635322E">
      <w:pPr>
        <w:pStyle w:val="2"/>
        <w:spacing w:line="360" w:lineRule="auto"/>
        <w:ind w:firstLine="560" w:firstLineChars="200"/>
        <w:rPr>
          <w:rFonts w:ascii="仿宋_GB2312" w:eastAsia="仿宋_GB2312"/>
          <w:sz w:val="28"/>
          <w:szCs w:val="22"/>
        </w:rPr>
      </w:pPr>
    </w:p>
    <w:p w14:paraId="17C23D6F">
      <w:pPr>
        <w:pStyle w:val="2"/>
        <w:spacing w:line="360" w:lineRule="auto"/>
        <w:ind w:firstLine="560" w:firstLineChars="200"/>
        <w:rPr>
          <w:rFonts w:ascii="仿宋_GB2312" w:eastAsia="仿宋_GB2312"/>
          <w:sz w:val="28"/>
          <w:szCs w:val="22"/>
        </w:rPr>
      </w:pPr>
    </w:p>
    <w:p w14:paraId="29823E7B">
      <w:pPr>
        <w:pStyle w:val="2"/>
        <w:spacing w:line="360" w:lineRule="auto"/>
        <w:ind w:firstLine="560" w:firstLineChars="200"/>
        <w:rPr>
          <w:rFonts w:ascii="仿宋_GB2312" w:eastAsia="仿宋_GB2312"/>
          <w:sz w:val="28"/>
          <w:szCs w:val="22"/>
        </w:rPr>
      </w:pPr>
    </w:p>
    <w:p w14:paraId="7CD24BFA">
      <w:pPr>
        <w:pStyle w:val="2"/>
        <w:spacing w:line="360" w:lineRule="auto"/>
        <w:ind w:firstLine="560" w:firstLineChars="200"/>
        <w:rPr>
          <w:rFonts w:ascii="仿宋_GB2312" w:eastAsia="仿宋_GB2312"/>
          <w:sz w:val="28"/>
          <w:szCs w:val="22"/>
        </w:rPr>
      </w:pPr>
      <w:r>
        <w:rPr>
          <w:rFonts w:ascii="仿宋_GB2312" w:eastAsia="仿宋_GB2312"/>
          <w:sz w:val="28"/>
          <w:szCs w:val="22"/>
        </w:rPr>
        <w:drawing>
          <wp:anchor distT="0" distB="0" distL="114300" distR="114300" simplePos="0" relativeHeight="251662336" behindDoc="0" locked="0" layoutInCell="1" allowOverlap="1">
            <wp:simplePos x="0" y="0"/>
            <wp:positionH relativeFrom="column">
              <wp:posOffset>2730500</wp:posOffset>
            </wp:positionH>
            <wp:positionV relativeFrom="paragraph">
              <wp:posOffset>335280</wp:posOffset>
            </wp:positionV>
            <wp:extent cx="2445385" cy="2723515"/>
            <wp:effectExtent l="0" t="0" r="5715" b="6985"/>
            <wp:wrapSquare wrapText="bothSides"/>
            <wp:docPr id="3" name="图片 3" descr="IMG_20180508_14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180508_140323"/>
                    <pic:cNvPicPr>
                      <a:picLocks noChangeAspect="1"/>
                    </pic:cNvPicPr>
                  </pic:nvPicPr>
                  <pic:blipFill>
                    <a:blip r:embed="rId5"/>
                    <a:stretch>
                      <a:fillRect/>
                    </a:stretch>
                  </pic:blipFill>
                  <pic:spPr>
                    <a:xfrm>
                      <a:off x="0" y="0"/>
                      <a:ext cx="2445385" cy="2723515"/>
                    </a:xfrm>
                    <a:prstGeom prst="rect">
                      <a:avLst/>
                    </a:prstGeom>
                  </pic:spPr>
                </pic:pic>
              </a:graphicData>
            </a:graphic>
          </wp:anchor>
        </w:drawing>
      </w:r>
      <w:r>
        <w:rPr>
          <w:rFonts w:hint="eastAsia" w:ascii="仿宋_GB2312" w:hAnsi="仿宋_GB2312" w:eastAsia="仿宋_GB2312" w:cs="仿宋_GB2312"/>
          <w:sz w:val="24"/>
          <w:szCs w:val="32"/>
        </w:rPr>
        <w:drawing>
          <wp:anchor distT="0" distB="0" distL="114300" distR="114300" simplePos="0" relativeHeight="251659264" behindDoc="0" locked="0" layoutInCell="1" allowOverlap="1">
            <wp:simplePos x="0" y="0"/>
            <wp:positionH relativeFrom="column">
              <wp:posOffset>159385</wp:posOffset>
            </wp:positionH>
            <wp:positionV relativeFrom="paragraph">
              <wp:posOffset>345440</wp:posOffset>
            </wp:positionV>
            <wp:extent cx="2535555" cy="2690495"/>
            <wp:effectExtent l="0" t="0" r="4445" b="1905"/>
            <wp:wrapSquare wrapText="bothSides"/>
            <wp:docPr id="18" name="图片 18" descr="e6c3379e-307d-4d53-9813-84e68a6b4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e6c3379e-307d-4d53-9813-84e68a6b4cad"/>
                    <pic:cNvPicPr>
                      <a:picLocks noChangeAspect="1"/>
                    </pic:cNvPicPr>
                  </pic:nvPicPr>
                  <pic:blipFill>
                    <a:blip r:embed="rId6"/>
                    <a:stretch>
                      <a:fillRect/>
                    </a:stretch>
                  </pic:blipFill>
                  <pic:spPr>
                    <a:xfrm>
                      <a:off x="0" y="0"/>
                      <a:ext cx="2535555" cy="2690495"/>
                    </a:xfrm>
                    <a:prstGeom prst="rect">
                      <a:avLst/>
                    </a:prstGeom>
                  </pic:spPr>
                </pic:pic>
              </a:graphicData>
            </a:graphic>
          </wp:anchor>
        </w:drawing>
      </w:r>
    </w:p>
    <w:p w14:paraId="6A2C63F6">
      <w:pPr>
        <w:pStyle w:val="2"/>
        <w:spacing w:line="360" w:lineRule="auto"/>
        <w:ind w:firstLine="480" w:firstLineChars="200"/>
        <w:rPr>
          <w:rFonts w:ascii="仿宋_GB2312" w:eastAsia="仿宋_GB2312"/>
          <w:b/>
          <w:bCs/>
          <w:sz w:val="28"/>
          <w:szCs w:val="22"/>
        </w:rPr>
      </w:pPr>
      <w:r>
        <w:rPr>
          <w:rFonts w:hint="eastAsia" w:ascii="仿宋_GB2312" w:hAnsi="仿宋_GB2312" w:eastAsia="仿宋_GB2312" w:cs="仿宋_GB2312"/>
          <w:sz w:val="24"/>
          <w:szCs w:val="32"/>
        </w:rPr>
        <w:t xml:space="preserve">                 </w:t>
      </w:r>
      <w:bookmarkStart w:id="0" w:name="OLE_LINK2"/>
      <w:r>
        <w:rPr>
          <w:rFonts w:hint="eastAsia" w:ascii="仿宋_GB2312" w:eastAsia="仿宋_GB2312"/>
          <w:sz w:val="28"/>
          <w:szCs w:val="22"/>
        </w:rPr>
        <w:t xml:space="preserve">      </w:t>
      </w:r>
      <w:r>
        <w:rPr>
          <w:rFonts w:hint="eastAsia" w:ascii="仿宋_GB2312" w:eastAsia="仿宋_GB2312"/>
          <w:b/>
          <w:bCs/>
          <w:sz w:val="28"/>
          <w:szCs w:val="22"/>
        </w:rPr>
        <w:t>图1无井泵房</w:t>
      </w:r>
    </w:p>
    <w:bookmarkEnd w:id="0"/>
    <w:p w14:paraId="43403E23">
      <w:pPr>
        <w:pStyle w:val="2"/>
        <w:spacing w:line="360" w:lineRule="auto"/>
        <w:ind w:firstLine="560" w:firstLineChars="200"/>
        <w:rPr>
          <w:rFonts w:ascii="仿宋_GB2312" w:eastAsia="仿宋_GB2312"/>
          <w:sz w:val="28"/>
          <w:szCs w:val="22"/>
        </w:rPr>
      </w:pPr>
    </w:p>
    <w:p w14:paraId="40CBD9E9">
      <w:pPr>
        <w:pStyle w:val="2"/>
        <w:spacing w:line="360" w:lineRule="auto"/>
        <w:ind w:firstLine="560" w:firstLineChars="200"/>
        <w:rPr>
          <w:rFonts w:ascii="仿宋_GB2312" w:eastAsia="仿宋_GB2312"/>
          <w:sz w:val="28"/>
          <w:szCs w:val="22"/>
        </w:rPr>
      </w:pPr>
    </w:p>
    <w:p w14:paraId="0D66D3B7">
      <w:pPr>
        <w:pStyle w:val="2"/>
        <w:spacing w:line="360" w:lineRule="auto"/>
        <w:ind w:firstLine="560" w:firstLineChars="200"/>
        <w:rPr>
          <w:rFonts w:ascii="仿宋_GB2312" w:eastAsia="仿宋_GB2312"/>
          <w:sz w:val="28"/>
          <w:szCs w:val="22"/>
        </w:rPr>
      </w:pPr>
      <w:r>
        <w:rPr>
          <w:rFonts w:hint="eastAsia" w:ascii="仿宋_GB2312" w:eastAsia="仿宋_GB2312"/>
          <w:sz w:val="28"/>
          <w:szCs w:val="22"/>
        </w:rPr>
        <w:drawing>
          <wp:anchor distT="0" distB="0" distL="114300" distR="114300" simplePos="0" relativeHeight="251663360" behindDoc="0" locked="0" layoutInCell="1" allowOverlap="1">
            <wp:simplePos x="0" y="0"/>
            <wp:positionH relativeFrom="column">
              <wp:posOffset>2721610</wp:posOffset>
            </wp:positionH>
            <wp:positionV relativeFrom="paragraph">
              <wp:posOffset>78105</wp:posOffset>
            </wp:positionV>
            <wp:extent cx="2441575" cy="2638425"/>
            <wp:effectExtent l="0" t="0" r="9525" b="3175"/>
            <wp:wrapSquare wrapText="bothSides"/>
            <wp:docPr id="4" name="图片 4" descr="微信图片_201811010929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811010929174"/>
                    <pic:cNvPicPr>
                      <a:picLocks noChangeAspect="1"/>
                    </pic:cNvPicPr>
                  </pic:nvPicPr>
                  <pic:blipFill>
                    <a:blip r:embed="rId7"/>
                    <a:stretch>
                      <a:fillRect/>
                    </a:stretch>
                  </pic:blipFill>
                  <pic:spPr>
                    <a:xfrm>
                      <a:off x="0" y="0"/>
                      <a:ext cx="2441575" cy="2638425"/>
                    </a:xfrm>
                    <a:prstGeom prst="rect">
                      <a:avLst/>
                    </a:prstGeom>
                  </pic:spPr>
                </pic:pic>
              </a:graphicData>
            </a:graphic>
          </wp:anchor>
        </w:drawing>
      </w:r>
      <w:r>
        <w:rPr>
          <w:rFonts w:hint="eastAsia" w:ascii="仿宋_GB2312" w:hAnsi="仿宋_GB2312" w:eastAsia="仿宋_GB2312" w:cs="仿宋_GB2312"/>
          <w:sz w:val="24"/>
          <w:szCs w:val="32"/>
        </w:rPr>
        <w:drawing>
          <wp:anchor distT="0" distB="0" distL="114300" distR="114300" simplePos="0" relativeHeight="251660288" behindDoc="0" locked="0" layoutInCell="1" allowOverlap="1">
            <wp:simplePos x="0" y="0"/>
            <wp:positionH relativeFrom="column">
              <wp:posOffset>106045</wp:posOffset>
            </wp:positionH>
            <wp:positionV relativeFrom="paragraph">
              <wp:posOffset>74930</wp:posOffset>
            </wp:positionV>
            <wp:extent cx="2568575" cy="2647315"/>
            <wp:effectExtent l="0" t="0" r="9525" b="6985"/>
            <wp:wrapSquare wrapText="bothSides"/>
            <wp:docPr id="23" name="图片 23" descr="0826a56d-a9d3-447b-9ef5-1aa3bf6b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0826a56d-a9d3-447b-9ef5-1aa3bf6b0069"/>
                    <pic:cNvPicPr>
                      <a:picLocks noChangeAspect="1"/>
                    </pic:cNvPicPr>
                  </pic:nvPicPr>
                  <pic:blipFill>
                    <a:blip r:embed="rId8"/>
                    <a:stretch>
                      <a:fillRect/>
                    </a:stretch>
                  </pic:blipFill>
                  <pic:spPr>
                    <a:xfrm>
                      <a:off x="0" y="0"/>
                      <a:ext cx="2568575" cy="2647315"/>
                    </a:xfrm>
                    <a:prstGeom prst="rect">
                      <a:avLst/>
                    </a:prstGeom>
                  </pic:spPr>
                </pic:pic>
              </a:graphicData>
            </a:graphic>
          </wp:anchor>
        </w:drawing>
      </w:r>
    </w:p>
    <w:p w14:paraId="21D7AA17">
      <w:pPr>
        <w:pStyle w:val="2"/>
        <w:spacing w:line="360" w:lineRule="auto"/>
        <w:ind w:firstLine="562" w:firstLineChars="200"/>
        <w:jc w:val="center"/>
        <w:rPr>
          <w:rFonts w:ascii="仿宋_GB2312" w:eastAsia="仿宋_GB2312"/>
          <w:b/>
          <w:bCs/>
          <w:sz w:val="28"/>
          <w:szCs w:val="22"/>
        </w:rPr>
      </w:pPr>
      <w:bookmarkStart w:id="1" w:name="OLE_LINK3"/>
      <w:r>
        <w:rPr>
          <w:rFonts w:hint="eastAsia" w:ascii="仿宋_GB2312" w:eastAsia="仿宋_GB2312"/>
          <w:b/>
          <w:bCs/>
          <w:sz w:val="28"/>
          <w:szCs w:val="22"/>
        </w:rPr>
        <w:t>图2 简易型井泵房</w:t>
      </w:r>
      <w:bookmarkEnd w:id="1"/>
    </w:p>
    <w:p w14:paraId="128400BA">
      <w:pPr>
        <w:pStyle w:val="2"/>
        <w:spacing w:line="360" w:lineRule="auto"/>
        <w:ind w:firstLine="560" w:firstLineChars="200"/>
        <w:rPr>
          <w:rFonts w:ascii="仿宋_GB2312" w:eastAsia="仿宋_GB2312"/>
          <w:sz w:val="28"/>
          <w:szCs w:val="22"/>
        </w:rPr>
      </w:pPr>
    </w:p>
    <w:p w14:paraId="31D85B7D">
      <w:pPr>
        <w:pStyle w:val="2"/>
        <w:spacing w:line="360" w:lineRule="auto"/>
        <w:ind w:firstLine="560" w:firstLineChars="200"/>
        <w:rPr>
          <w:rFonts w:ascii="仿宋_GB2312" w:eastAsia="仿宋_GB2312"/>
          <w:sz w:val="28"/>
          <w:szCs w:val="22"/>
        </w:rPr>
      </w:pPr>
    </w:p>
    <w:p w14:paraId="51A88058">
      <w:pPr>
        <w:pStyle w:val="2"/>
        <w:spacing w:line="360" w:lineRule="auto"/>
        <w:ind w:firstLine="560" w:firstLineChars="200"/>
        <w:rPr>
          <w:rFonts w:ascii="仿宋_GB2312" w:eastAsia="仿宋_GB2312"/>
          <w:sz w:val="28"/>
          <w:szCs w:val="22"/>
        </w:rPr>
      </w:pPr>
    </w:p>
    <w:p w14:paraId="7645A112">
      <w:pPr>
        <w:pStyle w:val="2"/>
        <w:spacing w:line="360" w:lineRule="auto"/>
        <w:ind w:firstLine="560" w:firstLineChars="200"/>
        <w:rPr>
          <w:rFonts w:ascii="仿宋_GB2312" w:eastAsia="仿宋_GB2312"/>
          <w:sz w:val="28"/>
          <w:szCs w:val="22"/>
        </w:rPr>
      </w:pPr>
    </w:p>
    <w:p w14:paraId="214BD077">
      <w:pPr>
        <w:pStyle w:val="2"/>
        <w:spacing w:line="360" w:lineRule="auto"/>
        <w:ind w:firstLine="560" w:firstLineChars="200"/>
        <w:rPr>
          <w:rFonts w:ascii="仿宋_GB2312" w:eastAsia="仿宋_GB2312"/>
          <w:color w:val="auto"/>
          <w:sz w:val="28"/>
          <w:szCs w:val="22"/>
        </w:rPr>
      </w:pPr>
      <w:r>
        <w:rPr>
          <w:rFonts w:hint="eastAsia" w:ascii="仿宋_GB2312" w:eastAsia="仿宋_GB2312"/>
          <w:sz w:val="28"/>
          <w:szCs w:val="22"/>
        </w:rPr>
        <w:drawing>
          <wp:anchor distT="0" distB="0" distL="114300" distR="114300" simplePos="0" relativeHeight="251664384" behindDoc="0" locked="0" layoutInCell="1" allowOverlap="1">
            <wp:simplePos x="0" y="0"/>
            <wp:positionH relativeFrom="column">
              <wp:posOffset>2686685</wp:posOffset>
            </wp:positionH>
            <wp:positionV relativeFrom="paragraph">
              <wp:posOffset>37465</wp:posOffset>
            </wp:positionV>
            <wp:extent cx="2499995" cy="2676525"/>
            <wp:effectExtent l="0" t="0" r="1905" b="3175"/>
            <wp:wrapSquare wrapText="bothSides"/>
            <wp:docPr id="5" name="图片 5" descr="IMG_20200824_105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00824_105819"/>
                    <pic:cNvPicPr>
                      <a:picLocks noChangeAspect="1"/>
                    </pic:cNvPicPr>
                  </pic:nvPicPr>
                  <pic:blipFill>
                    <a:blip r:embed="rId9"/>
                    <a:stretch>
                      <a:fillRect/>
                    </a:stretch>
                  </pic:blipFill>
                  <pic:spPr>
                    <a:xfrm>
                      <a:off x="0" y="0"/>
                      <a:ext cx="2499995" cy="2676525"/>
                    </a:xfrm>
                    <a:prstGeom prst="rect">
                      <a:avLst/>
                    </a:prstGeom>
                  </pic:spPr>
                </pic:pic>
              </a:graphicData>
            </a:graphic>
          </wp:anchor>
        </w:drawing>
      </w:r>
      <w:r>
        <w:rPr>
          <w:rFonts w:ascii="仿宋_GB2312" w:eastAsia="仿宋_GB2312"/>
          <w:color w:val="auto"/>
          <w:sz w:val="28"/>
          <w:szCs w:val="22"/>
        </w:rPr>
        <w:drawing>
          <wp:anchor distT="0" distB="0" distL="114300" distR="114300" simplePos="0" relativeHeight="251661312" behindDoc="0" locked="0" layoutInCell="1" allowOverlap="1">
            <wp:simplePos x="0" y="0"/>
            <wp:positionH relativeFrom="column">
              <wp:posOffset>60325</wp:posOffset>
            </wp:positionH>
            <wp:positionV relativeFrom="paragraph">
              <wp:posOffset>31115</wp:posOffset>
            </wp:positionV>
            <wp:extent cx="2580005" cy="2682240"/>
            <wp:effectExtent l="0" t="0" r="10795" b="10160"/>
            <wp:wrapSquare wrapText="bothSides"/>
            <wp:docPr id="2" name="图片 2" descr="IMG_20170928_11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70928_110106"/>
                    <pic:cNvPicPr>
                      <a:picLocks noChangeAspect="1"/>
                    </pic:cNvPicPr>
                  </pic:nvPicPr>
                  <pic:blipFill>
                    <a:blip r:embed="rId10"/>
                    <a:stretch>
                      <a:fillRect/>
                    </a:stretch>
                  </pic:blipFill>
                  <pic:spPr>
                    <a:xfrm>
                      <a:off x="0" y="0"/>
                      <a:ext cx="2580005" cy="2682240"/>
                    </a:xfrm>
                    <a:prstGeom prst="rect">
                      <a:avLst/>
                    </a:prstGeom>
                  </pic:spPr>
                </pic:pic>
              </a:graphicData>
            </a:graphic>
          </wp:anchor>
        </w:drawing>
      </w:r>
      <w:bookmarkStart w:id="2" w:name="OLE_LINK5"/>
      <w:bookmarkStart w:id="3" w:name="OLE_LINK4"/>
      <w:r>
        <w:rPr>
          <w:rFonts w:hint="eastAsia" w:ascii="仿宋_GB2312" w:eastAsia="仿宋_GB2312"/>
          <w:color w:val="auto"/>
          <w:sz w:val="28"/>
          <w:szCs w:val="22"/>
        </w:rPr>
        <w:t xml:space="preserve">    </w:t>
      </w:r>
    </w:p>
    <w:p w14:paraId="1E969942">
      <w:pPr>
        <w:pStyle w:val="2"/>
        <w:spacing w:line="360" w:lineRule="auto"/>
        <w:ind w:firstLine="562" w:firstLineChars="200"/>
        <w:jc w:val="center"/>
        <w:rPr>
          <w:rFonts w:ascii="仿宋_GB2312" w:eastAsia="仿宋_GB2312"/>
          <w:sz w:val="28"/>
          <w:szCs w:val="22"/>
        </w:rPr>
      </w:pPr>
      <w:r>
        <w:rPr>
          <w:rFonts w:hint="eastAsia" w:ascii="仿宋_GB2312" w:eastAsia="仿宋_GB2312"/>
          <w:b/>
          <w:bCs/>
          <w:sz w:val="28"/>
          <w:szCs w:val="22"/>
        </w:rPr>
        <w:t>图3 设施凌乱型井泵房</w:t>
      </w:r>
    </w:p>
    <w:bookmarkEnd w:id="2"/>
    <w:bookmarkEnd w:id="3"/>
    <w:p w14:paraId="5BE3E354">
      <w:pPr>
        <w:pStyle w:val="2"/>
        <w:spacing w:line="360" w:lineRule="auto"/>
        <w:ind w:firstLine="560" w:firstLineChars="200"/>
        <w:rPr>
          <w:rFonts w:ascii="仿宋_GB2312" w:eastAsia="仿宋_GB2312"/>
          <w:b/>
          <w:bCs/>
          <w:sz w:val="28"/>
          <w:szCs w:val="22"/>
        </w:rPr>
      </w:pPr>
      <w:r>
        <w:rPr>
          <w:rFonts w:ascii="仿宋_GB2312" w:eastAsia="仿宋_GB2312"/>
          <w:sz w:val="28"/>
          <w:szCs w:val="22"/>
        </w:rPr>
        <w:drawing>
          <wp:anchor distT="0" distB="0" distL="114300" distR="114300" simplePos="0" relativeHeight="251666432" behindDoc="0" locked="0" layoutInCell="1" allowOverlap="1">
            <wp:simplePos x="0" y="0"/>
            <wp:positionH relativeFrom="column">
              <wp:posOffset>2680970</wp:posOffset>
            </wp:positionH>
            <wp:positionV relativeFrom="paragraph">
              <wp:posOffset>196850</wp:posOffset>
            </wp:positionV>
            <wp:extent cx="2590165" cy="3013075"/>
            <wp:effectExtent l="0" t="0" r="635" b="9525"/>
            <wp:wrapTopAndBottom/>
            <wp:docPr id="7" name="图片 7" descr="IMG_20200819_10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00819_105732"/>
                    <pic:cNvPicPr>
                      <a:picLocks noChangeAspect="1"/>
                    </pic:cNvPicPr>
                  </pic:nvPicPr>
                  <pic:blipFill>
                    <a:blip r:embed="rId11"/>
                    <a:stretch>
                      <a:fillRect/>
                    </a:stretch>
                  </pic:blipFill>
                  <pic:spPr>
                    <a:xfrm>
                      <a:off x="0" y="0"/>
                      <a:ext cx="2590165" cy="3013075"/>
                    </a:xfrm>
                    <a:prstGeom prst="rect">
                      <a:avLst/>
                    </a:prstGeom>
                  </pic:spPr>
                </pic:pic>
              </a:graphicData>
            </a:graphic>
          </wp:anchor>
        </w:drawing>
      </w:r>
      <w:r>
        <w:rPr>
          <w:rFonts w:hint="eastAsia" w:ascii="仿宋_GB2312" w:eastAsia="仿宋_GB2312"/>
          <w:sz w:val="28"/>
          <w:szCs w:val="22"/>
        </w:rPr>
        <w:drawing>
          <wp:anchor distT="0" distB="0" distL="114300" distR="114300" simplePos="0" relativeHeight="251665408" behindDoc="0" locked="0" layoutInCell="1" allowOverlap="1">
            <wp:simplePos x="0" y="0"/>
            <wp:positionH relativeFrom="column">
              <wp:posOffset>-33020</wp:posOffset>
            </wp:positionH>
            <wp:positionV relativeFrom="paragraph">
              <wp:posOffset>189230</wp:posOffset>
            </wp:positionV>
            <wp:extent cx="2674620" cy="3030220"/>
            <wp:effectExtent l="0" t="0" r="5080" b="5080"/>
            <wp:wrapSquare wrapText="bothSides"/>
            <wp:docPr id="6" name="图片 6" descr="IMG_20200817_15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00817_152116"/>
                    <pic:cNvPicPr>
                      <a:picLocks noChangeAspect="1"/>
                    </pic:cNvPicPr>
                  </pic:nvPicPr>
                  <pic:blipFill>
                    <a:blip r:embed="rId12"/>
                    <a:stretch>
                      <a:fillRect/>
                    </a:stretch>
                  </pic:blipFill>
                  <pic:spPr>
                    <a:xfrm>
                      <a:off x="0" y="0"/>
                      <a:ext cx="2674620" cy="3030220"/>
                    </a:xfrm>
                    <a:prstGeom prst="rect">
                      <a:avLst/>
                    </a:prstGeom>
                  </pic:spPr>
                </pic:pic>
              </a:graphicData>
            </a:graphic>
          </wp:anchor>
        </w:drawing>
      </w:r>
    </w:p>
    <w:p w14:paraId="19949419">
      <w:pPr>
        <w:pStyle w:val="2"/>
        <w:spacing w:line="360" w:lineRule="auto"/>
        <w:ind w:firstLine="1968" w:firstLineChars="700"/>
        <w:jc w:val="left"/>
        <w:rPr>
          <w:rFonts w:ascii="仿宋_GB2312" w:eastAsia="仿宋_GB2312"/>
          <w:sz w:val="28"/>
          <w:szCs w:val="22"/>
        </w:rPr>
      </w:pPr>
      <w:r>
        <w:rPr>
          <w:rFonts w:hint="eastAsia" w:ascii="仿宋_GB2312" w:eastAsia="仿宋_GB2312"/>
          <w:b/>
          <w:bCs/>
          <w:sz w:val="28"/>
          <w:szCs w:val="22"/>
        </w:rPr>
        <w:t>图4 设施安装不标准型井泵房</w:t>
      </w:r>
    </w:p>
    <w:p w14:paraId="11145B05">
      <w:pPr>
        <w:pStyle w:val="2"/>
        <w:spacing w:line="360" w:lineRule="auto"/>
        <w:ind w:firstLine="560" w:firstLineChars="200"/>
        <w:jc w:val="center"/>
        <w:rPr>
          <w:rFonts w:ascii="仿宋_GB2312" w:eastAsia="仿宋_GB2312"/>
          <w:sz w:val="28"/>
          <w:szCs w:val="22"/>
        </w:rPr>
      </w:pPr>
    </w:p>
    <w:p w14:paraId="021278F9">
      <w:pPr>
        <w:pStyle w:val="2"/>
        <w:spacing w:line="360" w:lineRule="auto"/>
        <w:rPr>
          <w:rFonts w:ascii="仿宋_GB2312" w:eastAsia="仿宋_GB2312"/>
          <w:sz w:val="28"/>
          <w:szCs w:val="22"/>
        </w:rPr>
      </w:pPr>
    </w:p>
    <w:p w14:paraId="786D9ACB">
      <w:pPr>
        <w:pStyle w:val="2"/>
        <w:spacing w:line="360" w:lineRule="auto"/>
        <w:ind w:firstLine="560" w:firstLineChars="200"/>
        <w:rPr>
          <w:rFonts w:ascii="仿宋_GB2312" w:eastAsia="仿宋_GB2312"/>
          <w:sz w:val="28"/>
          <w:szCs w:val="22"/>
        </w:rPr>
      </w:pPr>
    </w:p>
    <w:p w14:paraId="08731CBE">
      <w:pPr>
        <w:pStyle w:val="2"/>
        <w:spacing w:line="360" w:lineRule="auto"/>
        <w:ind w:firstLine="560" w:firstLineChars="200"/>
        <w:rPr>
          <w:rFonts w:ascii="仿宋_GB2312" w:eastAsia="仿宋_GB2312"/>
          <w:sz w:val="28"/>
          <w:szCs w:val="22"/>
        </w:rPr>
      </w:pPr>
    </w:p>
    <w:p w14:paraId="09320DE3">
      <w:pPr>
        <w:pStyle w:val="2"/>
        <w:spacing w:line="360" w:lineRule="auto"/>
        <w:ind w:firstLine="560" w:firstLineChars="200"/>
        <w:rPr>
          <w:rFonts w:ascii="仿宋_GB2312" w:eastAsia="仿宋_GB2312"/>
          <w:sz w:val="28"/>
          <w:szCs w:val="22"/>
        </w:rPr>
      </w:pPr>
      <w:r>
        <w:rPr>
          <w:rFonts w:hint="eastAsia" w:ascii="仿宋_GB2312" w:eastAsia="仿宋_GB2312"/>
          <w:sz w:val="28"/>
          <w:szCs w:val="22"/>
        </w:rPr>
        <w:drawing>
          <wp:anchor distT="0" distB="0" distL="114300" distR="114300" simplePos="0" relativeHeight="251668480" behindDoc="0" locked="0" layoutInCell="1" allowOverlap="1">
            <wp:simplePos x="0" y="0"/>
            <wp:positionH relativeFrom="column">
              <wp:posOffset>3093085</wp:posOffset>
            </wp:positionH>
            <wp:positionV relativeFrom="paragraph">
              <wp:posOffset>195580</wp:posOffset>
            </wp:positionV>
            <wp:extent cx="2741930" cy="2830830"/>
            <wp:effectExtent l="0" t="0" r="1270" b="1270"/>
            <wp:wrapSquare wrapText="bothSides"/>
            <wp:docPr id="9" name="图片 9" descr="IMG_20200820_10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00820_105200"/>
                    <pic:cNvPicPr>
                      <a:picLocks noChangeAspect="1"/>
                    </pic:cNvPicPr>
                  </pic:nvPicPr>
                  <pic:blipFill>
                    <a:blip r:embed="rId13"/>
                    <a:stretch>
                      <a:fillRect/>
                    </a:stretch>
                  </pic:blipFill>
                  <pic:spPr>
                    <a:xfrm>
                      <a:off x="0" y="0"/>
                      <a:ext cx="2741930" cy="2830830"/>
                    </a:xfrm>
                    <a:prstGeom prst="rect">
                      <a:avLst/>
                    </a:prstGeom>
                  </pic:spPr>
                </pic:pic>
              </a:graphicData>
            </a:graphic>
          </wp:anchor>
        </w:drawing>
      </w:r>
      <w:r>
        <w:rPr>
          <w:rFonts w:ascii="仿宋_GB2312" w:eastAsia="仿宋_GB2312"/>
          <w:sz w:val="28"/>
          <w:szCs w:val="22"/>
        </w:rPr>
        <w:drawing>
          <wp:anchor distT="0" distB="0" distL="114300" distR="114300" simplePos="0" relativeHeight="251667456" behindDoc="0" locked="0" layoutInCell="1" allowOverlap="1">
            <wp:simplePos x="0" y="0"/>
            <wp:positionH relativeFrom="column">
              <wp:posOffset>332740</wp:posOffset>
            </wp:positionH>
            <wp:positionV relativeFrom="paragraph">
              <wp:posOffset>155575</wp:posOffset>
            </wp:positionV>
            <wp:extent cx="2713355" cy="2883535"/>
            <wp:effectExtent l="0" t="0" r="4445" b="12065"/>
            <wp:wrapSquare wrapText="bothSides"/>
            <wp:docPr id="8" name="图片 8" descr="IMG_20200902_12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00902_120632"/>
                    <pic:cNvPicPr>
                      <a:picLocks noChangeAspect="1"/>
                    </pic:cNvPicPr>
                  </pic:nvPicPr>
                  <pic:blipFill>
                    <a:blip r:embed="rId14"/>
                    <a:stretch>
                      <a:fillRect/>
                    </a:stretch>
                  </pic:blipFill>
                  <pic:spPr>
                    <a:xfrm>
                      <a:off x="0" y="0"/>
                      <a:ext cx="2713355" cy="2883535"/>
                    </a:xfrm>
                    <a:prstGeom prst="rect">
                      <a:avLst/>
                    </a:prstGeom>
                  </pic:spPr>
                </pic:pic>
              </a:graphicData>
            </a:graphic>
          </wp:anchor>
        </w:drawing>
      </w:r>
    </w:p>
    <w:p w14:paraId="2FA2A088">
      <w:pPr>
        <w:pStyle w:val="2"/>
        <w:spacing w:line="360" w:lineRule="auto"/>
        <w:ind w:firstLine="562" w:firstLineChars="200"/>
        <w:jc w:val="center"/>
        <w:rPr>
          <w:rFonts w:ascii="仿宋_GB2312" w:eastAsia="仿宋_GB2312"/>
          <w:color w:val="auto"/>
          <w:sz w:val="28"/>
          <w:szCs w:val="22"/>
        </w:rPr>
      </w:pPr>
      <w:r>
        <w:rPr>
          <w:rFonts w:hint="eastAsia" w:ascii="仿宋_GB2312" w:eastAsia="仿宋_GB2312"/>
          <w:b/>
          <w:bCs/>
          <w:sz w:val="28"/>
          <w:szCs w:val="22"/>
        </w:rPr>
        <w:t>图5 外观相对完好型井泵房</w:t>
      </w:r>
    </w:p>
    <w:p w14:paraId="17EF8B32">
      <w:pPr>
        <w:spacing w:line="360" w:lineRule="auto"/>
        <w:ind w:firstLine="562" w:firstLineChars="200"/>
        <w:rPr>
          <w:rFonts w:ascii="仿宋_GB2312" w:eastAsia="仿宋_GB2312"/>
          <w:b/>
          <w:bCs/>
          <w:sz w:val="28"/>
          <w:szCs w:val="22"/>
        </w:rPr>
      </w:pPr>
      <w:r>
        <w:rPr>
          <w:rFonts w:hint="eastAsia" w:ascii="仿宋_GB2312" w:eastAsia="仿宋_GB2312"/>
          <w:b/>
          <w:bCs/>
          <w:sz w:val="28"/>
          <w:szCs w:val="22"/>
        </w:rPr>
        <w:t>（二）必要性</w:t>
      </w:r>
    </w:p>
    <w:p w14:paraId="096D245E">
      <w:pPr>
        <w:spacing w:line="360" w:lineRule="auto"/>
        <w:ind w:firstLine="562" w:firstLineChars="200"/>
        <w:rPr>
          <w:rFonts w:ascii="仿宋_GB2312" w:eastAsia="仿宋_GB2312"/>
          <w:sz w:val="28"/>
          <w:szCs w:val="22"/>
        </w:rPr>
      </w:pPr>
      <w:r>
        <w:rPr>
          <w:rFonts w:hint="eastAsia" w:ascii="仿宋_GB2312" w:eastAsia="仿宋_GB2312"/>
          <w:b/>
          <w:bCs/>
          <w:sz w:val="28"/>
          <w:szCs w:val="22"/>
        </w:rPr>
        <w:t>1.缓解水资源紧张形势的迫切需要</w:t>
      </w:r>
    </w:p>
    <w:p w14:paraId="35483815">
      <w:pPr>
        <w:spacing w:line="360" w:lineRule="auto"/>
        <w:ind w:firstLine="560" w:firstLineChars="200"/>
        <w:rPr>
          <w:rFonts w:ascii="仿宋_GB2312" w:eastAsia="仿宋_GB2312"/>
          <w:sz w:val="28"/>
          <w:szCs w:val="22"/>
        </w:rPr>
      </w:pPr>
      <w:r>
        <w:rPr>
          <w:rFonts w:hint="eastAsia" w:ascii="仿宋_GB2312" w:eastAsia="仿宋_GB2312"/>
          <w:sz w:val="28"/>
          <w:szCs w:val="22"/>
        </w:rPr>
        <w:t>北京市水资源极端紧缺，目前人均水资源量远低于国际公认的人均1000立方米的缺水警戒线。水资源供需矛盾日益尖锐，已成为制约北京可持续发展的主要瓶颈。随着人口的增加、经济社会的发展和人民生活水平的提高，工业、农业、公共服务和城镇居民生活等对水资源的需求量也与日俱增，水资源问题越来越突出，节约用水成为保障首都水安全的根本之策。该规范的实施有利于促进农业节水工程规范建设，减少农业生产用水量，保障我市用水安全。</w:t>
      </w:r>
    </w:p>
    <w:p w14:paraId="47CEF03E">
      <w:pPr>
        <w:spacing w:line="360" w:lineRule="auto"/>
        <w:ind w:firstLine="562" w:firstLineChars="200"/>
        <w:rPr>
          <w:rFonts w:ascii="仿宋_GB2312" w:eastAsia="仿宋_GB2312"/>
          <w:b/>
          <w:bCs/>
          <w:sz w:val="28"/>
          <w:szCs w:val="22"/>
        </w:rPr>
      </w:pPr>
      <w:r>
        <w:rPr>
          <w:rFonts w:hint="eastAsia" w:ascii="仿宋_GB2312" w:eastAsia="仿宋_GB2312"/>
          <w:b/>
          <w:bCs/>
          <w:sz w:val="28"/>
          <w:szCs w:val="22"/>
        </w:rPr>
        <w:t>2.发展都市型现代农业的必然选择</w:t>
      </w:r>
    </w:p>
    <w:p w14:paraId="2DB8774B">
      <w:pPr>
        <w:spacing w:line="360" w:lineRule="auto"/>
        <w:ind w:firstLine="560" w:firstLineChars="200"/>
        <w:rPr>
          <w:rFonts w:ascii="仿宋_GB2312" w:eastAsia="仿宋_GB2312"/>
          <w:sz w:val="28"/>
          <w:szCs w:val="22"/>
        </w:rPr>
      </w:pPr>
      <w:r>
        <w:rPr>
          <w:rFonts w:hint="eastAsia" w:ascii="仿宋_GB2312" w:eastAsia="仿宋_GB2312"/>
          <w:sz w:val="28"/>
          <w:szCs w:val="22"/>
        </w:rPr>
        <w:t>发展都市农业就是要从资源消耗型向资源节约转型，从环境污染、生态脆弱、掠夺式经营向环境友好、生态保护、可持续发展转变。都市现代农业对农业节水和科学施肥提出了更高要求。如何以有限的水资源或适量的肥料资源支撑都市农业的健康快速发展是一个必须要解决的难题，必须将节水与节肥紧密结合起来，着重发展和推广水肥一体化技术是发展都市农业的必然选择。该规范通过优化首部枢纽系统布设，增加水肥一体化设施设备，促进水肥一体化技术应用,从而达到农业生产提质增效的目的。</w:t>
      </w:r>
    </w:p>
    <w:p w14:paraId="67D3527E">
      <w:pPr>
        <w:spacing w:line="360" w:lineRule="auto"/>
        <w:ind w:firstLine="562" w:firstLineChars="200"/>
        <w:rPr>
          <w:rFonts w:ascii="仿宋_GB2312" w:eastAsia="仿宋_GB2312"/>
          <w:b/>
          <w:bCs/>
          <w:sz w:val="28"/>
          <w:szCs w:val="22"/>
        </w:rPr>
      </w:pPr>
      <w:r>
        <w:rPr>
          <w:rFonts w:hint="eastAsia" w:ascii="仿宋_GB2312" w:eastAsia="仿宋_GB2312"/>
          <w:b/>
          <w:bCs/>
          <w:sz w:val="28"/>
          <w:szCs w:val="22"/>
        </w:rPr>
        <w:t>3.提高农田水利建设水平技术支撑</w:t>
      </w:r>
    </w:p>
    <w:p w14:paraId="1D99075D">
      <w:pPr>
        <w:spacing w:line="360" w:lineRule="auto"/>
        <w:ind w:firstLine="560" w:firstLineChars="200"/>
        <w:rPr>
          <w:rFonts w:eastAsia="仿宋_GB2312"/>
        </w:rPr>
      </w:pPr>
      <w:r>
        <w:rPr>
          <w:rFonts w:hint="eastAsia" w:ascii="仿宋_GB2312" w:eastAsia="仿宋_GB2312"/>
          <w:sz w:val="28"/>
          <w:szCs w:val="22"/>
        </w:rPr>
        <w:t>北京市全面推动高标准农田建设、农业高效节水工程建设，2017年印发了《北京市人民政府办公厅关于印发&lt;北京市推进“两田一园”高效节水工作方案&gt;的通知》（京政办发[2017]32号），提出到2020年，加强农业高效节水灌溉设施建设，采用喷灌、滴灌、微喷及小管出流等高效节水设施，实现农业高效节水灌溉设施全覆盖。该规范将为北京市节水灌溉工程中泵房建设提供了坚实的技术支撑。</w:t>
      </w:r>
    </w:p>
    <w:p w14:paraId="5A99A680">
      <w:pPr>
        <w:spacing w:line="360" w:lineRule="auto"/>
        <w:ind w:firstLine="562" w:firstLineChars="200"/>
        <w:rPr>
          <w:rFonts w:ascii="仿宋_GB2312" w:eastAsia="仿宋_GB2312"/>
          <w:b/>
          <w:bCs/>
          <w:sz w:val="28"/>
          <w:szCs w:val="22"/>
        </w:rPr>
      </w:pPr>
      <w:r>
        <w:rPr>
          <w:rFonts w:hint="eastAsia" w:ascii="仿宋_GB2312" w:eastAsia="仿宋_GB2312"/>
          <w:b/>
          <w:bCs/>
          <w:sz w:val="28"/>
          <w:szCs w:val="22"/>
        </w:rPr>
        <w:t>（三）意义</w:t>
      </w:r>
    </w:p>
    <w:p w14:paraId="2C13FC16">
      <w:pPr>
        <w:spacing w:line="360" w:lineRule="auto"/>
        <w:ind w:firstLine="562" w:firstLineChars="200"/>
        <w:rPr>
          <w:rFonts w:ascii="仿宋_GB2312" w:eastAsia="仿宋_GB2312"/>
          <w:b/>
          <w:bCs/>
          <w:sz w:val="28"/>
          <w:szCs w:val="22"/>
        </w:rPr>
      </w:pPr>
      <w:r>
        <w:rPr>
          <w:rFonts w:hint="eastAsia" w:ascii="仿宋_GB2312" w:eastAsia="仿宋_GB2312"/>
          <w:b/>
          <w:bCs/>
          <w:sz w:val="28"/>
          <w:szCs w:val="22"/>
        </w:rPr>
        <w:t>1.实现重要农产品稳产保供的保障</w:t>
      </w:r>
    </w:p>
    <w:p w14:paraId="0A96722B">
      <w:pPr>
        <w:spacing w:line="360" w:lineRule="auto"/>
        <w:ind w:firstLine="560" w:firstLineChars="200"/>
        <w:rPr>
          <w:rFonts w:ascii="仿宋_GB2312" w:eastAsia="仿宋_GB2312"/>
          <w:sz w:val="28"/>
          <w:szCs w:val="22"/>
        </w:rPr>
      </w:pPr>
      <w:r>
        <w:rPr>
          <w:rFonts w:hint="eastAsia" w:ascii="仿宋_GB2312" w:eastAsia="仿宋_GB2312"/>
          <w:sz w:val="28"/>
          <w:szCs w:val="22"/>
        </w:rPr>
        <w:t>粮食安全是维护国家安全的重要基石，抓紧抓好粮食和重要农产品稳产保供始终是建设农业强国的头等大事，提升粮食产能仍然是首要任务。根据《关于做好2023年全面推进乡村振兴重点工作的实施方案》要求，本市要确保粮食播种面积稳定在100万亩以上，确保蔬菜产量达到200万吨以上。粮食生产根本在耕地，命脉在水利，既要以更高站位自觉抓好水利基础设施建设，又要在应用上强化科学节水灌溉，为保障首都粮食安全提供更加坚实的水利支撑。</w:t>
      </w:r>
    </w:p>
    <w:p w14:paraId="2136F4A0">
      <w:pPr>
        <w:spacing w:line="360" w:lineRule="auto"/>
        <w:ind w:firstLine="562" w:firstLineChars="200"/>
        <w:rPr>
          <w:rFonts w:ascii="仿宋_GB2312" w:eastAsia="仿宋_GB2312"/>
          <w:b/>
          <w:bCs/>
          <w:sz w:val="28"/>
          <w:szCs w:val="22"/>
        </w:rPr>
      </w:pPr>
      <w:r>
        <w:rPr>
          <w:rFonts w:hint="eastAsia" w:ascii="仿宋_GB2312" w:eastAsia="仿宋_GB2312"/>
          <w:b/>
          <w:bCs/>
          <w:sz w:val="28"/>
          <w:szCs w:val="22"/>
        </w:rPr>
        <w:t>2.实现农业灌溉科技化的需求</w:t>
      </w:r>
    </w:p>
    <w:p w14:paraId="29494B05">
      <w:pPr>
        <w:spacing w:line="360" w:lineRule="auto"/>
        <w:ind w:firstLine="560" w:firstLineChars="200"/>
        <w:rPr>
          <w:rFonts w:ascii="仿宋_GB2312" w:eastAsia="仿宋_GB2312"/>
          <w:color w:val="0000FF"/>
          <w:sz w:val="32"/>
          <w:highlight w:val="yellow"/>
        </w:rPr>
      </w:pPr>
      <w:r>
        <w:rPr>
          <w:rFonts w:hint="eastAsia" w:ascii="仿宋_GB2312" w:eastAsia="仿宋_GB2312"/>
          <w:sz w:val="28"/>
          <w:szCs w:val="22"/>
        </w:rPr>
        <w:t>智慧水利建设是推动新阶段水利高质量发展的六大实施路径之一。随着大数据、云计算、5G、遥感技术、人工智能等多种新兴技术手段飞速发展,多学科交叉显著推动了科技进步。农业灌溉需按照“需求牵引、应用至上、数字赋能、提升能力”的总体要求，不断提升灌溉管理的数字化、网络化、智能化水平，从严从细落实水利高质量发展要求。</w:t>
      </w:r>
    </w:p>
    <w:p w14:paraId="74CBE9B4">
      <w:pPr>
        <w:pStyle w:val="9"/>
        <w:numPr>
          <w:ilvl w:val="0"/>
          <w:numId w:val="5"/>
        </w:numPr>
        <w:tabs>
          <w:tab w:val="left" w:pos="630"/>
        </w:tabs>
        <w:spacing w:line="360" w:lineRule="auto"/>
        <w:ind w:left="0" w:firstLine="562"/>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主要工作过程</w:t>
      </w:r>
    </w:p>
    <w:p w14:paraId="15B9BB11">
      <w:pPr>
        <w:spacing w:line="360" w:lineRule="auto"/>
        <w:ind w:firstLine="560" w:firstLineChars="200"/>
        <w:rPr>
          <w:rFonts w:ascii="仿宋_GB2312" w:eastAsia="仿宋_GB2312"/>
          <w:sz w:val="28"/>
          <w:szCs w:val="22"/>
        </w:rPr>
      </w:pPr>
      <w:r>
        <w:rPr>
          <w:rFonts w:hint="eastAsia" w:ascii="仿宋_GB2312" w:eastAsia="仿宋_GB2312"/>
          <w:sz w:val="28"/>
          <w:szCs w:val="22"/>
        </w:rPr>
        <w:t>1.2024年1月-2024年8月，北京市农业技术推广站联合北京市水科学技术研究院开始标准制定的准备工作，全面收集农业灌溉水源井固定式泵房建设管理的相关国内外文献资料，同时整理近年工程实施成果，结合相关文献资料，初步确定技术规程内容。</w:t>
      </w:r>
    </w:p>
    <w:p w14:paraId="5A6FA43E">
      <w:pPr>
        <w:pStyle w:val="2"/>
        <w:spacing w:line="360" w:lineRule="auto"/>
        <w:ind w:firstLine="560" w:firstLineChars="200"/>
        <w:rPr>
          <w:rFonts w:ascii="仿宋_GB2312" w:eastAsia="仿宋_GB2312"/>
          <w:color w:val="auto"/>
          <w:sz w:val="28"/>
          <w:szCs w:val="22"/>
        </w:rPr>
      </w:pPr>
      <w:r>
        <w:rPr>
          <w:rFonts w:hint="eastAsia" w:ascii="仿宋_GB2312" w:eastAsia="仿宋_GB2312"/>
          <w:color w:val="auto"/>
          <w:sz w:val="28"/>
          <w:szCs w:val="22"/>
        </w:rPr>
        <w:t>2、2024年9月-2025年1月，项目组通过北京市农业农村局向北京市市场监督管理局提交了</w:t>
      </w:r>
      <w:bookmarkStart w:id="4" w:name="OLE_LINK1"/>
      <w:r>
        <w:rPr>
          <w:rFonts w:hint="eastAsia" w:ascii="仿宋_GB2312" w:eastAsia="仿宋_GB2312"/>
          <w:color w:val="auto"/>
          <w:sz w:val="28"/>
          <w:szCs w:val="22"/>
        </w:rPr>
        <w:t>《</w:t>
      </w:r>
      <w:r>
        <w:rPr>
          <w:rFonts w:hint="eastAsia" w:ascii="仿宋_GB2312" w:eastAsia="仿宋_GB2312"/>
          <w:sz w:val="28"/>
          <w:szCs w:val="22"/>
        </w:rPr>
        <w:t>农业灌溉水源井固定式泵房建设管理规范</w:t>
      </w:r>
      <w:r>
        <w:rPr>
          <w:rFonts w:hint="eastAsia" w:ascii="仿宋_GB2312" w:eastAsia="仿宋_GB2312"/>
          <w:color w:val="auto"/>
          <w:sz w:val="28"/>
          <w:szCs w:val="22"/>
        </w:rPr>
        <w:t>》</w:t>
      </w:r>
      <w:bookmarkEnd w:id="4"/>
      <w:r>
        <w:rPr>
          <w:rFonts w:hint="eastAsia" w:ascii="仿宋_GB2312" w:eastAsia="仿宋_GB2312"/>
          <w:color w:val="auto"/>
          <w:sz w:val="28"/>
          <w:szCs w:val="22"/>
        </w:rPr>
        <w:t>的地方标准立项申请，获得立项批准，立项后，标准起草单位成立标准项目组，明确人员责任分工与任务要求。</w:t>
      </w:r>
    </w:p>
    <w:p w14:paraId="0375FA28">
      <w:pPr>
        <w:pStyle w:val="2"/>
        <w:spacing w:line="360" w:lineRule="auto"/>
        <w:ind w:firstLine="560" w:firstLineChars="200"/>
        <w:rPr>
          <w:rFonts w:hint="eastAsia" w:ascii="仿宋_GB2312" w:eastAsia="仿宋_GB2312"/>
          <w:color w:val="auto"/>
          <w:sz w:val="28"/>
          <w:szCs w:val="22"/>
        </w:rPr>
      </w:pPr>
      <w:r>
        <w:rPr>
          <w:rFonts w:hint="eastAsia" w:ascii="仿宋_GB2312" w:eastAsia="仿宋_GB2312"/>
          <w:color w:val="auto"/>
          <w:sz w:val="28"/>
          <w:szCs w:val="22"/>
        </w:rPr>
        <w:t>3、2025年2月-2025年3月，项目组以前期成果为基础，编写完成征求意见稿。</w:t>
      </w:r>
    </w:p>
    <w:p w14:paraId="4D88D5D7">
      <w:pPr>
        <w:pStyle w:val="2"/>
        <w:spacing w:line="360" w:lineRule="auto"/>
        <w:ind w:firstLine="560" w:firstLineChars="200"/>
        <w:rPr>
          <w:rFonts w:ascii="仿宋_GB2312" w:eastAsia="仿宋_GB2312"/>
          <w:color w:val="auto"/>
          <w:sz w:val="28"/>
          <w:szCs w:val="22"/>
        </w:rPr>
      </w:pPr>
      <w:r>
        <w:rPr>
          <w:rFonts w:hint="eastAsia" w:ascii="仿宋_GB2312" w:eastAsia="仿宋_GB2312"/>
          <w:color w:val="auto"/>
          <w:sz w:val="28"/>
          <w:szCs w:val="22"/>
          <w:lang w:val="en-US" w:eastAsia="zh-CN"/>
        </w:rPr>
        <w:t>4、2025年3月12日，</w:t>
      </w:r>
      <w:r>
        <w:rPr>
          <w:rFonts w:hint="eastAsia" w:ascii="仿宋_GB2312" w:eastAsia="仿宋_GB2312"/>
          <w:color w:val="auto"/>
          <w:sz w:val="28"/>
          <w:szCs w:val="22"/>
        </w:rPr>
        <w:t>由北京市农业农村局召开预审会，邀请了相关行业专家对标准内容进行了逐条研讨，确定了标准征求意见稿内容。</w:t>
      </w:r>
      <w:r>
        <w:rPr>
          <w:rFonts w:hint="eastAsia" w:ascii="仿宋_GB2312" w:eastAsia="仿宋_GB2312"/>
          <w:color w:val="auto"/>
          <w:sz w:val="28"/>
          <w:szCs w:val="22"/>
          <w:lang w:val="en-US" w:eastAsia="zh-CN"/>
        </w:rPr>
        <w:t>起草组根据专家意见建议进行了修改完善</w:t>
      </w:r>
      <w:r>
        <w:rPr>
          <w:rFonts w:hint="eastAsia" w:ascii="仿宋_GB2312" w:eastAsia="仿宋_GB2312"/>
          <w:color w:val="auto"/>
          <w:sz w:val="28"/>
          <w:szCs w:val="22"/>
        </w:rPr>
        <w:t>。</w:t>
      </w:r>
    </w:p>
    <w:p w14:paraId="74FEA7F9">
      <w:pPr>
        <w:numPr>
          <w:ilvl w:val="0"/>
          <w:numId w:val="5"/>
        </w:numPr>
        <w:tabs>
          <w:tab w:val="left" w:pos="630"/>
        </w:tabs>
        <w:spacing w:line="360" w:lineRule="auto"/>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制定标准的原则和依据，与现行法律、法规、标准的关系</w:t>
      </w:r>
    </w:p>
    <w:p w14:paraId="5B48639E">
      <w:pPr>
        <w:spacing w:line="360" w:lineRule="auto"/>
        <w:ind w:firstLine="562" w:firstLineChars="200"/>
        <w:rPr>
          <w:rFonts w:ascii="仿宋_GB2312" w:eastAsia="仿宋_GB2312"/>
          <w:b/>
          <w:bCs/>
          <w:sz w:val="28"/>
          <w:szCs w:val="22"/>
        </w:rPr>
      </w:pPr>
      <w:r>
        <w:rPr>
          <w:rFonts w:hint="eastAsia" w:ascii="仿宋_GB2312" w:eastAsia="仿宋_GB2312"/>
          <w:b/>
          <w:bCs/>
          <w:sz w:val="28"/>
          <w:szCs w:val="22"/>
        </w:rPr>
        <w:t>（一）标准编制原则</w:t>
      </w:r>
    </w:p>
    <w:p w14:paraId="78219456">
      <w:pPr>
        <w:spacing w:line="360" w:lineRule="auto"/>
        <w:ind w:firstLine="560" w:firstLineChars="200"/>
        <w:rPr>
          <w:rFonts w:ascii="仿宋_GB2312" w:eastAsia="仿宋_GB2312"/>
          <w:sz w:val="28"/>
          <w:szCs w:val="22"/>
        </w:rPr>
      </w:pPr>
      <w:r>
        <w:rPr>
          <w:rFonts w:hint="eastAsia" w:ascii="仿宋_GB2312" w:eastAsia="仿宋_GB2312"/>
          <w:sz w:val="28"/>
          <w:szCs w:val="22"/>
        </w:rPr>
        <w:t>深入贯彻国家和行业相关标准，标准编制过程中，始终体现科学性、先进性和可行性，促进农业灌溉水源井固定式泵房建设管理规范发展。</w:t>
      </w:r>
    </w:p>
    <w:p w14:paraId="3BEBE0E5">
      <w:pPr>
        <w:spacing w:line="360" w:lineRule="auto"/>
        <w:ind w:firstLine="562" w:firstLineChars="200"/>
        <w:rPr>
          <w:rFonts w:ascii="仿宋_GB2312" w:eastAsia="仿宋_GB2312"/>
          <w:b/>
          <w:bCs/>
          <w:sz w:val="28"/>
          <w:szCs w:val="22"/>
        </w:rPr>
      </w:pPr>
      <w:r>
        <w:rPr>
          <w:rFonts w:hint="eastAsia" w:ascii="仿宋_GB2312" w:eastAsia="仿宋_GB2312"/>
          <w:b/>
          <w:bCs/>
          <w:sz w:val="28"/>
          <w:szCs w:val="22"/>
        </w:rPr>
        <w:t>（二）标准编制依据</w:t>
      </w:r>
    </w:p>
    <w:p w14:paraId="3E4228BE">
      <w:pPr>
        <w:spacing w:line="360" w:lineRule="auto"/>
        <w:ind w:firstLine="560" w:firstLineChars="200"/>
        <w:rPr>
          <w:rFonts w:ascii="仿宋_GB2312" w:eastAsia="仿宋_GB2312"/>
          <w:sz w:val="28"/>
          <w:szCs w:val="22"/>
        </w:rPr>
      </w:pPr>
      <w:r>
        <w:rPr>
          <w:rFonts w:hint="eastAsia" w:ascii="仿宋_GB2312" w:eastAsia="仿宋_GB2312"/>
          <w:sz w:val="28"/>
          <w:szCs w:val="22"/>
        </w:rPr>
        <w:t>1.建筑部分</w:t>
      </w:r>
    </w:p>
    <w:p w14:paraId="393C8D7C">
      <w:pPr>
        <w:spacing w:line="360" w:lineRule="auto"/>
        <w:ind w:firstLine="560" w:firstLineChars="200"/>
        <w:rPr>
          <w:rFonts w:ascii="仿宋_GB2312" w:eastAsia="仿宋_GB2312"/>
          <w:sz w:val="28"/>
          <w:szCs w:val="22"/>
        </w:rPr>
      </w:pPr>
      <w:r>
        <w:rPr>
          <w:rFonts w:hint="eastAsia" w:ascii="仿宋_GB2312" w:eastAsia="仿宋_GB2312"/>
          <w:sz w:val="28"/>
          <w:szCs w:val="22"/>
        </w:rPr>
        <w:t>（1）《高标准基本农田建设标准》 （TD/T 1033-2012）</w:t>
      </w:r>
    </w:p>
    <w:p w14:paraId="0EA7714A">
      <w:pPr>
        <w:spacing w:line="360" w:lineRule="auto"/>
        <w:ind w:firstLine="560" w:firstLineChars="200"/>
        <w:rPr>
          <w:rFonts w:ascii="仿宋_GB2312" w:eastAsia="仿宋_GB2312"/>
          <w:sz w:val="28"/>
          <w:szCs w:val="22"/>
        </w:rPr>
      </w:pPr>
      <w:r>
        <w:rPr>
          <w:rFonts w:hint="eastAsia" w:ascii="仿宋_GB2312" w:eastAsia="仿宋_GB2312"/>
          <w:sz w:val="28"/>
          <w:szCs w:val="22"/>
        </w:rPr>
        <w:t>（2）《高标准农田设计通则》 （GB/T 30600-2022）</w:t>
      </w:r>
    </w:p>
    <w:p w14:paraId="2A7A8361">
      <w:pPr>
        <w:spacing w:line="360" w:lineRule="auto"/>
        <w:ind w:firstLine="560" w:firstLineChars="200"/>
        <w:rPr>
          <w:rFonts w:ascii="仿宋_GB2312" w:eastAsia="仿宋_GB2312"/>
          <w:sz w:val="28"/>
          <w:szCs w:val="22"/>
        </w:rPr>
      </w:pPr>
      <w:r>
        <w:rPr>
          <w:rFonts w:hint="eastAsia" w:ascii="仿宋_GB2312" w:eastAsia="仿宋_GB2312"/>
          <w:sz w:val="28"/>
          <w:szCs w:val="22"/>
        </w:rPr>
        <w:t>（3）《建筑设计防火规范》 （GB50016-2014）（2018年版）</w:t>
      </w:r>
    </w:p>
    <w:p w14:paraId="5F72F4E3">
      <w:pPr>
        <w:spacing w:line="360" w:lineRule="auto"/>
        <w:ind w:firstLine="560" w:firstLineChars="200"/>
        <w:rPr>
          <w:rFonts w:ascii="仿宋_GB2312" w:eastAsia="仿宋_GB2312"/>
          <w:sz w:val="28"/>
          <w:szCs w:val="22"/>
        </w:rPr>
      </w:pPr>
      <w:r>
        <w:rPr>
          <w:rFonts w:hint="eastAsia" w:ascii="仿宋_GB2312" w:eastAsia="仿宋_GB2312"/>
          <w:sz w:val="28"/>
          <w:szCs w:val="22"/>
        </w:rPr>
        <w:t>（4）《屋面工程技术规范》 （GB50345-2012）</w:t>
      </w:r>
    </w:p>
    <w:p w14:paraId="3042CD2B">
      <w:pPr>
        <w:spacing w:line="360" w:lineRule="auto"/>
        <w:ind w:firstLine="560" w:firstLineChars="200"/>
        <w:rPr>
          <w:rFonts w:ascii="仿宋_GB2312" w:eastAsia="仿宋_GB2312"/>
          <w:sz w:val="28"/>
          <w:szCs w:val="22"/>
        </w:rPr>
      </w:pPr>
      <w:r>
        <w:rPr>
          <w:rFonts w:hint="eastAsia" w:ascii="仿宋_GB2312" w:eastAsia="仿宋_GB2312"/>
          <w:sz w:val="28"/>
          <w:szCs w:val="22"/>
        </w:rPr>
        <w:t>（5）《砌体结构设计规范》（GB50003-2011）</w:t>
      </w:r>
    </w:p>
    <w:p w14:paraId="29F07726">
      <w:pPr>
        <w:spacing w:line="360" w:lineRule="auto"/>
        <w:ind w:firstLine="560" w:firstLineChars="200"/>
        <w:rPr>
          <w:rFonts w:ascii="仿宋_GB2312" w:eastAsia="仿宋_GB2312"/>
          <w:sz w:val="28"/>
          <w:szCs w:val="22"/>
        </w:rPr>
      </w:pPr>
      <w:r>
        <w:rPr>
          <w:rFonts w:hint="eastAsia" w:ascii="仿宋_GB2312" w:eastAsia="仿宋_GB2312"/>
          <w:sz w:val="28"/>
          <w:szCs w:val="22"/>
        </w:rPr>
        <w:t>（6）《建筑地基基础设计规范》 （GB5007-2011）</w:t>
      </w:r>
    </w:p>
    <w:p w14:paraId="1FFC542E">
      <w:pPr>
        <w:spacing w:line="360" w:lineRule="auto"/>
        <w:ind w:firstLine="560" w:firstLineChars="200"/>
        <w:rPr>
          <w:rFonts w:ascii="仿宋_GB2312" w:eastAsia="仿宋_GB2312"/>
          <w:sz w:val="28"/>
          <w:szCs w:val="22"/>
        </w:rPr>
      </w:pPr>
      <w:r>
        <w:rPr>
          <w:rFonts w:hint="eastAsia" w:ascii="仿宋_GB2312" w:eastAsia="仿宋_GB2312"/>
          <w:sz w:val="28"/>
          <w:szCs w:val="22"/>
        </w:rPr>
        <w:t>（7）《公共建筑节能设计标准》 （GB50189-2005）</w:t>
      </w:r>
    </w:p>
    <w:p w14:paraId="20FC2563">
      <w:pPr>
        <w:spacing w:line="360" w:lineRule="auto"/>
        <w:ind w:firstLine="560" w:firstLineChars="200"/>
        <w:rPr>
          <w:rFonts w:ascii="仿宋_GB2312" w:eastAsia="仿宋_GB2312"/>
          <w:sz w:val="28"/>
          <w:szCs w:val="22"/>
        </w:rPr>
      </w:pPr>
      <w:r>
        <w:rPr>
          <w:rFonts w:hint="eastAsia" w:ascii="仿宋_GB2312" w:eastAsia="仿宋_GB2312"/>
          <w:sz w:val="28"/>
          <w:szCs w:val="22"/>
        </w:rPr>
        <w:t>2.结构部分</w:t>
      </w:r>
    </w:p>
    <w:p w14:paraId="2BD03709">
      <w:pPr>
        <w:spacing w:line="360" w:lineRule="auto"/>
        <w:ind w:firstLine="560" w:firstLineChars="200"/>
        <w:rPr>
          <w:rFonts w:ascii="仿宋_GB2312" w:eastAsia="仿宋_GB2312"/>
          <w:sz w:val="28"/>
          <w:szCs w:val="22"/>
        </w:rPr>
      </w:pPr>
      <w:r>
        <w:rPr>
          <w:rFonts w:hint="eastAsia" w:ascii="仿宋_GB2312" w:eastAsia="仿宋_GB2312"/>
          <w:sz w:val="28"/>
          <w:szCs w:val="22"/>
        </w:rPr>
        <w:t xml:space="preserve">（1）《建筑结构荷载规范》 （GB 50009-2012） </w:t>
      </w:r>
    </w:p>
    <w:p w14:paraId="50BD4DE6">
      <w:pPr>
        <w:spacing w:line="360" w:lineRule="auto"/>
        <w:ind w:firstLine="560" w:firstLineChars="200"/>
        <w:rPr>
          <w:rFonts w:ascii="仿宋_GB2312" w:eastAsia="仿宋_GB2312"/>
          <w:sz w:val="28"/>
          <w:szCs w:val="22"/>
        </w:rPr>
      </w:pPr>
      <w:r>
        <w:rPr>
          <w:rFonts w:hint="eastAsia" w:ascii="仿宋_GB2312" w:eastAsia="仿宋_GB2312"/>
          <w:sz w:val="28"/>
          <w:szCs w:val="22"/>
        </w:rPr>
        <w:t>（2）《建筑抗震设计规范》 GB 50011-2010（2016年版）</w:t>
      </w:r>
    </w:p>
    <w:p w14:paraId="09225A2F">
      <w:pPr>
        <w:spacing w:line="360" w:lineRule="auto"/>
        <w:ind w:firstLine="560" w:firstLineChars="200"/>
        <w:rPr>
          <w:rFonts w:ascii="仿宋_GB2312" w:eastAsia="仿宋_GB2312"/>
          <w:sz w:val="28"/>
          <w:szCs w:val="22"/>
        </w:rPr>
      </w:pPr>
      <w:r>
        <w:rPr>
          <w:rFonts w:hint="eastAsia" w:ascii="仿宋_GB2312" w:eastAsia="仿宋_GB2312"/>
          <w:sz w:val="28"/>
          <w:szCs w:val="22"/>
        </w:rPr>
        <w:t>（3）《混凝土结构设计规范》（GB50010-2010)(2015年版)</w:t>
      </w:r>
    </w:p>
    <w:p w14:paraId="1274532C">
      <w:pPr>
        <w:spacing w:line="360" w:lineRule="auto"/>
        <w:ind w:firstLine="560" w:firstLineChars="200"/>
        <w:rPr>
          <w:rFonts w:ascii="仿宋_GB2312" w:eastAsia="仿宋_GB2312"/>
          <w:sz w:val="28"/>
          <w:szCs w:val="22"/>
        </w:rPr>
      </w:pPr>
      <w:r>
        <w:rPr>
          <w:rFonts w:hint="eastAsia" w:ascii="仿宋_GB2312" w:eastAsia="仿宋_GB2312"/>
          <w:sz w:val="28"/>
          <w:szCs w:val="22"/>
        </w:rPr>
        <w:t>（4）《工业建筑防腐蚀设计标准》 （GB 50046-2018）</w:t>
      </w:r>
    </w:p>
    <w:p w14:paraId="16F532AD">
      <w:pPr>
        <w:spacing w:line="360" w:lineRule="auto"/>
        <w:ind w:firstLine="560" w:firstLineChars="200"/>
        <w:rPr>
          <w:rFonts w:ascii="仿宋_GB2312" w:eastAsia="仿宋_GB2312"/>
          <w:sz w:val="28"/>
          <w:szCs w:val="22"/>
        </w:rPr>
      </w:pPr>
      <w:r>
        <w:rPr>
          <w:rFonts w:hint="eastAsia" w:ascii="仿宋_GB2312" w:eastAsia="仿宋_GB2312"/>
          <w:sz w:val="28"/>
          <w:szCs w:val="22"/>
        </w:rPr>
        <w:t>（5）《建筑地面设计规范》 （GB50037-2013）</w:t>
      </w:r>
    </w:p>
    <w:p w14:paraId="2FE62AE2">
      <w:pPr>
        <w:spacing w:line="360" w:lineRule="auto"/>
        <w:ind w:firstLine="560" w:firstLineChars="200"/>
        <w:rPr>
          <w:rFonts w:ascii="仿宋_GB2312" w:eastAsia="仿宋_GB2312"/>
          <w:sz w:val="28"/>
          <w:szCs w:val="22"/>
        </w:rPr>
      </w:pPr>
      <w:r>
        <w:rPr>
          <w:rFonts w:hint="eastAsia" w:ascii="仿宋_GB2312" w:eastAsia="仿宋_GB2312"/>
          <w:sz w:val="28"/>
          <w:szCs w:val="22"/>
        </w:rPr>
        <w:t>（6）《建筑地基处理技术规范》（JGJ79-2012）</w:t>
      </w:r>
    </w:p>
    <w:p w14:paraId="503A7DC8">
      <w:pPr>
        <w:spacing w:line="360" w:lineRule="auto"/>
        <w:ind w:firstLine="560" w:firstLineChars="200"/>
        <w:rPr>
          <w:rFonts w:ascii="仿宋_GB2312" w:eastAsia="仿宋_GB2312"/>
          <w:sz w:val="28"/>
          <w:szCs w:val="22"/>
        </w:rPr>
      </w:pPr>
      <w:r>
        <w:rPr>
          <w:rFonts w:hint="eastAsia" w:ascii="仿宋_GB2312" w:eastAsia="仿宋_GB2312"/>
          <w:sz w:val="28"/>
          <w:szCs w:val="22"/>
        </w:rPr>
        <w:t>3.电气部分</w:t>
      </w:r>
    </w:p>
    <w:p w14:paraId="3A7F4D24">
      <w:pPr>
        <w:spacing w:line="360" w:lineRule="auto"/>
        <w:ind w:firstLine="560" w:firstLineChars="200"/>
        <w:rPr>
          <w:rFonts w:ascii="仿宋_GB2312" w:eastAsia="仿宋_GB2312"/>
          <w:sz w:val="28"/>
          <w:szCs w:val="22"/>
        </w:rPr>
      </w:pPr>
      <w:r>
        <w:rPr>
          <w:rFonts w:hint="eastAsia" w:ascii="仿宋_GB2312" w:eastAsia="仿宋_GB2312"/>
          <w:sz w:val="28"/>
          <w:szCs w:val="22"/>
        </w:rPr>
        <w:t>（1）《供配电系统设计规范》 GB50052-2009；</w:t>
      </w:r>
    </w:p>
    <w:p w14:paraId="79CDECD3">
      <w:pPr>
        <w:spacing w:line="360" w:lineRule="auto"/>
        <w:ind w:firstLine="560" w:firstLineChars="200"/>
        <w:rPr>
          <w:rFonts w:ascii="仿宋_GB2312" w:eastAsia="仿宋_GB2312"/>
          <w:sz w:val="28"/>
          <w:szCs w:val="22"/>
        </w:rPr>
      </w:pPr>
      <w:r>
        <w:rPr>
          <w:rFonts w:hint="eastAsia" w:ascii="仿宋_GB2312" w:eastAsia="仿宋_GB2312"/>
          <w:sz w:val="28"/>
          <w:szCs w:val="22"/>
        </w:rPr>
        <w:t>（2）《低压配电设计规范》 GB50054-2011；</w:t>
      </w:r>
    </w:p>
    <w:p w14:paraId="51DBCF9F">
      <w:pPr>
        <w:spacing w:line="360" w:lineRule="auto"/>
        <w:ind w:firstLine="560" w:firstLineChars="200"/>
        <w:rPr>
          <w:rFonts w:ascii="仿宋_GB2312" w:eastAsia="仿宋_GB2312"/>
          <w:sz w:val="28"/>
          <w:szCs w:val="22"/>
        </w:rPr>
      </w:pPr>
      <w:r>
        <w:rPr>
          <w:rFonts w:hint="eastAsia" w:ascii="仿宋_GB2312" w:eastAsia="仿宋_GB2312"/>
          <w:sz w:val="28"/>
          <w:szCs w:val="22"/>
        </w:rPr>
        <w:t>（3）《民用建筑电气设计标准》 GB51348-2019；</w:t>
      </w:r>
    </w:p>
    <w:p w14:paraId="4AEE9694">
      <w:pPr>
        <w:spacing w:line="360" w:lineRule="auto"/>
        <w:ind w:firstLine="560" w:firstLineChars="200"/>
        <w:rPr>
          <w:rFonts w:ascii="仿宋_GB2312" w:eastAsia="仿宋_GB2312"/>
          <w:sz w:val="28"/>
          <w:szCs w:val="22"/>
        </w:rPr>
      </w:pPr>
      <w:r>
        <w:rPr>
          <w:rFonts w:hint="eastAsia" w:ascii="仿宋_GB2312" w:eastAsia="仿宋_GB2312"/>
          <w:sz w:val="28"/>
          <w:szCs w:val="22"/>
        </w:rPr>
        <w:t>（4）《建筑照明设计标准》 GB50034-2013；</w:t>
      </w:r>
    </w:p>
    <w:p w14:paraId="67CAF605">
      <w:pPr>
        <w:spacing w:line="360" w:lineRule="auto"/>
        <w:ind w:firstLine="560" w:firstLineChars="200"/>
        <w:rPr>
          <w:rFonts w:ascii="仿宋_GB2312" w:eastAsia="仿宋_GB2312"/>
          <w:sz w:val="28"/>
          <w:szCs w:val="22"/>
        </w:rPr>
      </w:pPr>
      <w:r>
        <w:rPr>
          <w:rFonts w:hint="eastAsia" w:ascii="仿宋_GB2312" w:eastAsia="仿宋_GB2312"/>
          <w:sz w:val="28"/>
          <w:szCs w:val="22"/>
        </w:rPr>
        <w:t>（5）《电力工程电缆设计标准》 GB50217－2018；</w:t>
      </w:r>
    </w:p>
    <w:p w14:paraId="461CC929">
      <w:pPr>
        <w:spacing w:line="360" w:lineRule="auto"/>
        <w:ind w:firstLine="560" w:firstLineChars="200"/>
        <w:rPr>
          <w:rFonts w:ascii="仿宋_GB2312" w:eastAsia="仿宋_GB2312"/>
          <w:sz w:val="28"/>
          <w:szCs w:val="22"/>
        </w:rPr>
      </w:pPr>
      <w:r>
        <w:rPr>
          <w:rFonts w:hint="eastAsia" w:ascii="仿宋_GB2312" w:eastAsia="仿宋_GB2312"/>
          <w:sz w:val="28"/>
          <w:szCs w:val="22"/>
        </w:rPr>
        <w:t>（6）《建筑物防雷设计规范》 GB50057-2010；</w:t>
      </w:r>
    </w:p>
    <w:p w14:paraId="54D77B60">
      <w:pPr>
        <w:spacing w:line="360" w:lineRule="auto"/>
        <w:ind w:firstLine="560" w:firstLineChars="200"/>
        <w:rPr>
          <w:rFonts w:ascii="仿宋_GB2312" w:eastAsia="仿宋_GB2312"/>
          <w:sz w:val="28"/>
          <w:szCs w:val="22"/>
        </w:rPr>
      </w:pPr>
      <w:r>
        <w:rPr>
          <w:rFonts w:hint="eastAsia" w:ascii="仿宋_GB2312" w:eastAsia="仿宋_GB2312"/>
          <w:sz w:val="28"/>
          <w:szCs w:val="22"/>
        </w:rPr>
        <w:t>（7）《通用用电设备配电设计规范》 GB50055-2011；</w:t>
      </w:r>
    </w:p>
    <w:p w14:paraId="4DACB549">
      <w:pPr>
        <w:spacing w:line="360" w:lineRule="auto"/>
        <w:ind w:firstLine="560" w:firstLineChars="200"/>
        <w:rPr>
          <w:rFonts w:ascii="仿宋_GB2312" w:eastAsia="仿宋_GB2312"/>
          <w:sz w:val="28"/>
          <w:szCs w:val="22"/>
        </w:rPr>
      </w:pPr>
      <w:r>
        <w:rPr>
          <w:rFonts w:hint="eastAsia" w:ascii="仿宋_GB2312" w:eastAsia="仿宋_GB2312"/>
          <w:sz w:val="28"/>
          <w:szCs w:val="22"/>
        </w:rPr>
        <w:t>（8）《交流电气装备的接地设计规范》 GB50065-2011。</w:t>
      </w:r>
    </w:p>
    <w:p w14:paraId="751FDE68">
      <w:pPr>
        <w:spacing w:line="360" w:lineRule="auto"/>
        <w:ind w:firstLine="560" w:firstLineChars="200"/>
        <w:rPr>
          <w:rFonts w:ascii="仿宋_GB2312" w:eastAsia="仿宋_GB2312"/>
          <w:sz w:val="28"/>
          <w:szCs w:val="22"/>
        </w:rPr>
      </w:pPr>
      <w:r>
        <w:rPr>
          <w:rFonts w:hint="eastAsia" w:ascii="仿宋_GB2312" w:eastAsia="仿宋_GB2312"/>
          <w:sz w:val="28"/>
          <w:szCs w:val="22"/>
        </w:rPr>
        <w:t>4.自动化部分：</w:t>
      </w:r>
    </w:p>
    <w:p w14:paraId="6AABD09F">
      <w:pPr>
        <w:spacing w:line="360" w:lineRule="auto"/>
        <w:ind w:firstLine="560" w:firstLineChars="200"/>
        <w:rPr>
          <w:rFonts w:ascii="仿宋_GB2312" w:eastAsia="仿宋_GB2312"/>
          <w:sz w:val="28"/>
          <w:szCs w:val="22"/>
        </w:rPr>
      </w:pPr>
      <w:r>
        <w:rPr>
          <w:rFonts w:hint="eastAsia" w:ascii="仿宋_GB2312" w:eastAsia="仿宋_GB2312"/>
          <w:sz w:val="28"/>
          <w:szCs w:val="22"/>
        </w:rPr>
        <w:t>（1）《仪表供电设计规定》 （HG /T20509-2014）；</w:t>
      </w:r>
    </w:p>
    <w:p w14:paraId="7B096C0B">
      <w:pPr>
        <w:spacing w:line="360" w:lineRule="auto"/>
        <w:ind w:firstLine="560" w:firstLineChars="200"/>
        <w:rPr>
          <w:rFonts w:ascii="仿宋_GB2312" w:eastAsia="仿宋_GB2312"/>
          <w:sz w:val="28"/>
          <w:szCs w:val="22"/>
        </w:rPr>
      </w:pPr>
      <w:r>
        <w:rPr>
          <w:rFonts w:hint="eastAsia" w:ascii="仿宋_GB2312" w:eastAsia="仿宋_GB2312"/>
          <w:sz w:val="28"/>
          <w:szCs w:val="22"/>
        </w:rPr>
        <w:t>（2）《信号报警及联锁系统设计规定》 （HG /T20511-2014）；</w:t>
      </w:r>
    </w:p>
    <w:p w14:paraId="77FBC16E">
      <w:pPr>
        <w:spacing w:line="360" w:lineRule="auto"/>
        <w:ind w:firstLine="560" w:firstLineChars="200"/>
        <w:rPr>
          <w:rFonts w:ascii="仿宋_GB2312" w:eastAsia="仿宋_GB2312"/>
          <w:sz w:val="28"/>
          <w:szCs w:val="22"/>
        </w:rPr>
      </w:pPr>
      <w:r>
        <w:rPr>
          <w:rFonts w:hint="eastAsia" w:ascii="仿宋_GB2312" w:eastAsia="仿宋_GB2312"/>
          <w:sz w:val="28"/>
          <w:szCs w:val="22"/>
        </w:rPr>
        <w:t>（3）《仪表配管配线设计规定》 （HG/T 20512-2014）；</w:t>
      </w:r>
    </w:p>
    <w:p w14:paraId="2EFA29B7">
      <w:pPr>
        <w:spacing w:line="360" w:lineRule="auto"/>
        <w:ind w:firstLine="560" w:firstLineChars="200"/>
        <w:rPr>
          <w:rFonts w:ascii="仿宋_GB2312" w:eastAsia="仿宋_GB2312"/>
          <w:sz w:val="28"/>
          <w:szCs w:val="22"/>
        </w:rPr>
      </w:pPr>
      <w:r>
        <w:rPr>
          <w:rFonts w:hint="eastAsia" w:ascii="仿宋_GB2312" w:eastAsia="仿宋_GB2312"/>
          <w:sz w:val="28"/>
          <w:szCs w:val="22"/>
        </w:rPr>
        <w:t>（4）《仪表系统接地设计规定》 （HG/T 20513-2014）</w:t>
      </w:r>
    </w:p>
    <w:p w14:paraId="6F995E0C">
      <w:pPr>
        <w:spacing w:line="360" w:lineRule="auto"/>
        <w:ind w:firstLine="560" w:firstLineChars="200"/>
        <w:rPr>
          <w:rFonts w:ascii="仿宋_GB2312" w:eastAsia="仿宋_GB2312"/>
          <w:sz w:val="28"/>
          <w:szCs w:val="22"/>
        </w:rPr>
      </w:pPr>
      <w:r>
        <w:rPr>
          <w:rFonts w:hint="eastAsia" w:ascii="仿宋_GB2312" w:eastAsia="仿宋_GB2312"/>
          <w:sz w:val="28"/>
          <w:szCs w:val="22"/>
        </w:rPr>
        <w:t>5.消防部分：</w:t>
      </w:r>
    </w:p>
    <w:p w14:paraId="08955444">
      <w:pPr>
        <w:spacing w:line="360" w:lineRule="auto"/>
        <w:ind w:firstLine="560" w:firstLineChars="200"/>
        <w:rPr>
          <w:rFonts w:ascii="仿宋_GB2312" w:eastAsia="仿宋_GB2312"/>
          <w:sz w:val="28"/>
          <w:szCs w:val="22"/>
        </w:rPr>
      </w:pPr>
      <w:r>
        <w:rPr>
          <w:rFonts w:hint="eastAsia" w:ascii="仿宋_GB2312" w:eastAsia="仿宋_GB2312"/>
          <w:sz w:val="28"/>
          <w:szCs w:val="22"/>
        </w:rPr>
        <w:t>（1）《中华人民共和国消防法》；</w:t>
      </w:r>
    </w:p>
    <w:p w14:paraId="1A5899D6">
      <w:pPr>
        <w:spacing w:line="360" w:lineRule="auto"/>
        <w:ind w:firstLine="560" w:firstLineChars="200"/>
        <w:rPr>
          <w:rFonts w:ascii="仿宋_GB2312" w:eastAsia="仿宋_GB2312"/>
          <w:sz w:val="28"/>
          <w:szCs w:val="22"/>
        </w:rPr>
      </w:pPr>
      <w:r>
        <w:rPr>
          <w:rFonts w:hint="eastAsia" w:ascii="仿宋_GB2312" w:eastAsia="仿宋_GB2312"/>
          <w:sz w:val="28"/>
          <w:szCs w:val="22"/>
        </w:rPr>
        <w:t>（2）《建筑设计防火规范》 （GB50016-2014）（2018年版）；</w:t>
      </w:r>
    </w:p>
    <w:p w14:paraId="4D28FEDE">
      <w:pPr>
        <w:spacing w:line="360" w:lineRule="auto"/>
        <w:ind w:firstLine="560" w:firstLineChars="200"/>
        <w:rPr>
          <w:rFonts w:ascii="仿宋_GB2312" w:eastAsia="仿宋_GB2312"/>
          <w:sz w:val="28"/>
          <w:szCs w:val="22"/>
        </w:rPr>
      </w:pPr>
      <w:r>
        <w:rPr>
          <w:rFonts w:hint="eastAsia" w:ascii="仿宋_GB2312" w:eastAsia="仿宋_GB2312"/>
          <w:sz w:val="28"/>
          <w:szCs w:val="22"/>
        </w:rPr>
        <w:t>（3）《建筑灭火器配置设计规范》 （GB50140-2005）；</w:t>
      </w:r>
    </w:p>
    <w:p w14:paraId="5E898599">
      <w:pPr>
        <w:spacing w:line="360" w:lineRule="auto"/>
        <w:ind w:firstLine="560" w:firstLineChars="200"/>
        <w:rPr>
          <w:rFonts w:ascii="仿宋_GB2312" w:eastAsia="仿宋_GB2312"/>
          <w:sz w:val="28"/>
          <w:szCs w:val="22"/>
        </w:rPr>
      </w:pPr>
      <w:r>
        <w:rPr>
          <w:rFonts w:hint="eastAsia" w:ascii="仿宋_GB2312" w:eastAsia="仿宋_GB2312"/>
          <w:sz w:val="28"/>
          <w:szCs w:val="22"/>
        </w:rPr>
        <w:t>（4）《建筑内部装修设计防火规范》 （GB50222-2017）；</w:t>
      </w:r>
    </w:p>
    <w:p w14:paraId="1B28451D">
      <w:pPr>
        <w:spacing w:line="360" w:lineRule="auto"/>
        <w:ind w:firstLine="560" w:firstLineChars="200"/>
        <w:rPr>
          <w:rFonts w:ascii="仿宋_GB2312" w:eastAsia="仿宋_GB2312"/>
          <w:sz w:val="28"/>
          <w:szCs w:val="22"/>
        </w:rPr>
      </w:pPr>
      <w:r>
        <w:rPr>
          <w:rFonts w:hint="eastAsia" w:ascii="仿宋_GB2312" w:eastAsia="仿宋_GB2312"/>
          <w:sz w:val="28"/>
          <w:szCs w:val="22"/>
        </w:rPr>
        <w:t>（5）《危险环境电力装置设计规范》 （GB50058-2014）；</w:t>
      </w:r>
    </w:p>
    <w:p w14:paraId="6199CFC1">
      <w:pPr>
        <w:spacing w:line="360" w:lineRule="auto"/>
        <w:ind w:firstLine="560" w:firstLineChars="200"/>
        <w:rPr>
          <w:rFonts w:ascii="仿宋_GB2312" w:eastAsia="仿宋_GB2312"/>
          <w:sz w:val="28"/>
          <w:szCs w:val="22"/>
        </w:rPr>
      </w:pPr>
      <w:r>
        <w:rPr>
          <w:rFonts w:hint="eastAsia" w:ascii="仿宋_GB2312" w:eastAsia="仿宋_GB2312"/>
          <w:sz w:val="28"/>
          <w:szCs w:val="22"/>
        </w:rPr>
        <w:t>（6）《建筑物防雷设计规范》 （GB50057-2010）</w:t>
      </w:r>
    </w:p>
    <w:p w14:paraId="1D6BA026">
      <w:pPr>
        <w:spacing w:line="360" w:lineRule="auto"/>
        <w:ind w:firstLine="560" w:firstLineChars="200"/>
        <w:rPr>
          <w:rFonts w:ascii="仿宋_GB2312" w:eastAsia="仿宋_GB2312"/>
          <w:sz w:val="28"/>
          <w:szCs w:val="22"/>
        </w:rPr>
      </w:pPr>
      <w:r>
        <w:rPr>
          <w:rFonts w:hint="eastAsia" w:ascii="仿宋_GB2312" w:eastAsia="仿宋_GB2312"/>
          <w:sz w:val="28"/>
          <w:szCs w:val="22"/>
        </w:rPr>
        <w:t>(三)与现行法律、法规、标准的关系</w:t>
      </w:r>
    </w:p>
    <w:p w14:paraId="594BE2EE">
      <w:pPr>
        <w:spacing w:line="360" w:lineRule="auto"/>
        <w:ind w:firstLine="560" w:firstLineChars="200"/>
        <w:rPr>
          <w:rFonts w:ascii="仿宋_GB2312" w:eastAsia="仿宋_GB2312"/>
          <w:sz w:val="28"/>
          <w:szCs w:val="22"/>
        </w:rPr>
      </w:pPr>
      <w:r>
        <w:rPr>
          <w:rFonts w:hint="eastAsia" w:ascii="仿宋_GB2312" w:eastAsia="仿宋_GB2312"/>
          <w:sz w:val="28"/>
          <w:szCs w:val="22"/>
        </w:rPr>
        <w:t>DB11/T 556《节水灌溉工程运行管理规范》中仅规定了井房及变频、过滤、施肥和计量等首部枢纽装置的运行维护管理，对泵房首部枢纽系统设计和建筑设计等内容没有涉及。12BJ 1-1《工程做法》仅规定地面、墙体等施工工艺，对泵房建设和管理等内容没有涉及。</w:t>
      </w:r>
    </w:p>
    <w:p w14:paraId="1323361B">
      <w:pPr>
        <w:numPr>
          <w:ilvl w:val="0"/>
          <w:numId w:val="5"/>
        </w:numPr>
        <w:tabs>
          <w:tab w:val="left" w:pos="630"/>
        </w:tabs>
        <w:spacing w:line="360" w:lineRule="auto"/>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主要条款的说明，主要技术指标、参数、实验验证的论述。</w:t>
      </w:r>
    </w:p>
    <w:p w14:paraId="523D4FA0">
      <w:pPr>
        <w:spacing w:line="360" w:lineRule="auto"/>
        <w:ind w:firstLine="562" w:firstLineChars="200"/>
        <w:rPr>
          <w:rFonts w:ascii="仿宋_GB2312" w:eastAsia="仿宋_GB2312"/>
          <w:b/>
          <w:bCs/>
          <w:sz w:val="28"/>
          <w:szCs w:val="22"/>
        </w:rPr>
      </w:pPr>
      <w:r>
        <w:rPr>
          <w:rFonts w:hint="eastAsia" w:ascii="仿宋_GB2312" w:eastAsia="仿宋_GB2312"/>
          <w:b/>
          <w:bCs/>
          <w:sz w:val="28"/>
          <w:szCs w:val="22"/>
        </w:rPr>
        <w:t>1.主要条款说明</w:t>
      </w:r>
    </w:p>
    <w:p w14:paraId="0ED91B6A">
      <w:pPr>
        <w:pStyle w:val="2"/>
        <w:spacing w:line="360" w:lineRule="auto"/>
        <w:ind w:firstLine="560" w:firstLineChars="200"/>
        <w:rPr>
          <w:rFonts w:ascii="仿宋_GB2312" w:eastAsia="仿宋_GB2312"/>
          <w:color w:val="auto"/>
          <w:sz w:val="28"/>
          <w:szCs w:val="22"/>
        </w:rPr>
      </w:pPr>
      <w:r>
        <w:rPr>
          <w:rFonts w:hint="eastAsia" w:ascii="仿宋_GB2312" w:eastAsia="仿宋_GB2312"/>
          <w:color w:val="auto"/>
          <w:sz w:val="28"/>
          <w:szCs w:val="22"/>
        </w:rPr>
        <w:t>根据GB/T 1.1 2020的规定，标准化工作组确定了《</w:t>
      </w:r>
      <w:sdt>
        <w:sdtPr>
          <w:rPr>
            <w:rFonts w:hint="eastAsia" w:ascii="仿宋_GB2312" w:eastAsia="仿宋_GB2312"/>
            <w:color w:val="auto"/>
            <w:sz w:val="28"/>
            <w:szCs w:val="22"/>
          </w:rPr>
          <w:tag w:val="NEW_STAND_NAME"/>
          <w:id w:val="595910757"/>
          <w:lock w:val="sdtLocked"/>
          <w:placeholder>
            <w:docPart w:val="{5490419b-46b7-459c-b644-3dd7cccd5f54}"/>
          </w:placeholder>
        </w:sdtPr>
        <w:sdtEndPr>
          <w:rPr>
            <w:rFonts w:hint="eastAsia" w:ascii="仿宋_GB2312" w:eastAsia="仿宋_GB2312"/>
            <w:color w:val="auto"/>
            <w:sz w:val="28"/>
            <w:szCs w:val="22"/>
          </w:rPr>
        </w:sdtEndPr>
        <w:sdtContent>
          <w:r>
            <w:rPr>
              <w:rFonts w:hint="eastAsia" w:ascii="仿宋_GB2312" w:eastAsia="仿宋_GB2312"/>
              <w:color w:val="auto"/>
              <w:sz w:val="28"/>
              <w:szCs w:val="22"/>
            </w:rPr>
            <w:t>农业灌溉水源井固定式泵房建设管理规范</w:t>
          </w:r>
        </w:sdtContent>
      </w:sdt>
      <w:r>
        <w:rPr>
          <w:rFonts w:hint="eastAsia" w:ascii="仿宋_GB2312" w:eastAsia="仿宋_GB2312"/>
          <w:color w:val="auto"/>
          <w:sz w:val="28"/>
          <w:szCs w:val="22"/>
        </w:rPr>
        <w:t>》的结构和内容项目设置，包括资料性概述要素（封面和前言）、规范性一般要素（名称、范围和规范性引用文件）和规范性技术要素（术语和定义、</w:t>
      </w:r>
      <w:bookmarkStart w:id="5" w:name="_Toc177647769"/>
      <w:r>
        <w:rPr>
          <w:rFonts w:hint="eastAsia" w:ascii="仿宋_GB2312" w:eastAsia="仿宋_GB2312"/>
          <w:color w:val="auto"/>
          <w:sz w:val="28"/>
          <w:szCs w:val="22"/>
        </w:rPr>
        <w:t>机井泵房建设</w:t>
      </w:r>
      <w:bookmarkEnd w:id="5"/>
      <w:r>
        <w:rPr>
          <w:rFonts w:hint="eastAsia" w:ascii="仿宋_GB2312" w:eastAsia="仿宋_GB2312"/>
          <w:color w:val="auto"/>
          <w:sz w:val="28"/>
          <w:szCs w:val="22"/>
        </w:rPr>
        <w:t>、机井泵房管理），其中规范性技术要素中各条款，是依据泵房建设管理要素逐项展开，便于建设和使用人员采用。本标准包括6个章节，具体如下：</w:t>
      </w:r>
    </w:p>
    <w:p w14:paraId="202C08E8">
      <w:pPr>
        <w:pStyle w:val="2"/>
        <w:numPr>
          <w:ilvl w:val="0"/>
          <w:numId w:val="6"/>
        </w:numPr>
        <w:spacing w:line="360" w:lineRule="auto"/>
        <w:ind w:firstLine="560" w:firstLineChars="200"/>
        <w:rPr>
          <w:rFonts w:ascii="仿宋_GB2312" w:eastAsia="仿宋_GB2312"/>
          <w:color w:val="auto"/>
          <w:sz w:val="28"/>
          <w:szCs w:val="22"/>
        </w:rPr>
      </w:pPr>
      <w:r>
        <w:rPr>
          <w:rFonts w:hint="eastAsia" w:ascii="仿宋_GB2312" w:eastAsia="仿宋_GB2312"/>
          <w:color w:val="auto"/>
          <w:sz w:val="28"/>
          <w:szCs w:val="22"/>
        </w:rPr>
        <w:t>第1章 范围</w:t>
      </w:r>
    </w:p>
    <w:p w14:paraId="471E02F2">
      <w:pPr>
        <w:pStyle w:val="10"/>
        <w:spacing w:line="360" w:lineRule="auto"/>
        <w:ind w:firstLine="560"/>
        <w:rPr>
          <w:rFonts w:ascii="仿宋_GB2312" w:eastAsia="仿宋_GB2312"/>
          <w:sz w:val="28"/>
          <w:szCs w:val="22"/>
        </w:rPr>
      </w:pPr>
      <w:r>
        <w:rPr>
          <w:rFonts w:hint="eastAsia" w:ascii="仿宋_GB2312" w:eastAsia="仿宋_GB2312"/>
          <w:sz w:val="28"/>
          <w:szCs w:val="22"/>
        </w:rPr>
        <w:t>主要说明了标准的主要技术内容和适用范围，明确本标准针对农业灌溉水源井固定式泵房建设和管理，规定了农业灌溉水源井井泵房建设的基本规定、机井泵房建设及泵房管理具体要求。</w:t>
      </w:r>
    </w:p>
    <w:p w14:paraId="7992DD3E">
      <w:pPr>
        <w:pStyle w:val="2"/>
        <w:numPr>
          <w:ilvl w:val="0"/>
          <w:numId w:val="6"/>
        </w:numPr>
        <w:spacing w:line="360" w:lineRule="auto"/>
        <w:ind w:firstLine="560" w:firstLineChars="200"/>
        <w:rPr>
          <w:rFonts w:ascii="仿宋_GB2312" w:eastAsia="仿宋_GB2312"/>
          <w:color w:val="auto"/>
          <w:sz w:val="28"/>
          <w:szCs w:val="22"/>
        </w:rPr>
      </w:pPr>
      <w:r>
        <w:rPr>
          <w:rFonts w:hint="eastAsia" w:ascii="仿宋_GB2312" w:eastAsia="仿宋_GB2312"/>
          <w:color w:val="auto"/>
          <w:sz w:val="28"/>
          <w:szCs w:val="22"/>
        </w:rPr>
        <w:t>第2章 规范性引用文件</w:t>
      </w:r>
    </w:p>
    <w:p w14:paraId="69E56D71">
      <w:pPr>
        <w:pStyle w:val="2"/>
        <w:spacing w:line="360" w:lineRule="auto"/>
        <w:ind w:firstLine="560" w:firstLineChars="200"/>
        <w:rPr>
          <w:rFonts w:ascii="仿宋_GB2312" w:eastAsia="仿宋_GB2312"/>
          <w:color w:val="auto"/>
          <w:sz w:val="28"/>
          <w:szCs w:val="22"/>
        </w:rPr>
      </w:pPr>
      <w:r>
        <w:rPr>
          <w:rFonts w:hint="eastAsia" w:ascii="仿宋_GB2312" w:eastAsia="仿宋_GB2312"/>
          <w:color w:val="auto"/>
          <w:sz w:val="28"/>
          <w:szCs w:val="22"/>
        </w:rPr>
        <w:t>主要说明标准引用的其它相关标准和文件，涵盖了节水灌溉工程运行管理和工程做法等相关标准。</w:t>
      </w:r>
    </w:p>
    <w:p w14:paraId="010E566C">
      <w:pPr>
        <w:pStyle w:val="2"/>
        <w:numPr>
          <w:ilvl w:val="0"/>
          <w:numId w:val="6"/>
        </w:numPr>
        <w:spacing w:line="360" w:lineRule="auto"/>
        <w:ind w:firstLine="560" w:firstLineChars="200"/>
        <w:rPr>
          <w:rFonts w:ascii="仿宋_GB2312" w:eastAsia="仿宋_GB2312"/>
          <w:color w:val="auto"/>
          <w:sz w:val="28"/>
          <w:szCs w:val="22"/>
        </w:rPr>
      </w:pPr>
      <w:r>
        <w:rPr>
          <w:rFonts w:hint="eastAsia" w:ascii="仿宋_GB2312" w:eastAsia="仿宋_GB2312"/>
          <w:color w:val="auto"/>
          <w:sz w:val="28"/>
          <w:szCs w:val="22"/>
        </w:rPr>
        <w:t>第3章 术语和定义</w:t>
      </w:r>
    </w:p>
    <w:p w14:paraId="5026F3EF">
      <w:pPr>
        <w:pStyle w:val="2"/>
        <w:spacing w:line="360" w:lineRule="auto"/>
        <w:ind w:firstLine="560" w:firstLineChars="200"/>
        <w:rPr>
          <w:rFonts w:ascii="仿宋_GB2312" w:eastAsia="仿宋_GB2312"/>
          <w:color w:val="auto"/>
          <w:sz w:val="28"/>
          <w:szCs w:val="22"/>
        </w:rPr>
      </w:pPr>
      <w:r>
        <w:rPr>
          <w:rFonts w:hint="eastAsia" w:ascii="仿宋_GB2312" w:eastAsia="仿宋_GB2312"/>
          <w:color w:val="auto"/>
          <w:sz w:val="28"/>
          <w:szCs w:val="22"/>
        </w:rPr>
        <w:t>主要界定了农业灌溉水源井固定式泵房的内涵。</w:t>
      </w:r>
    </w:p>
    <w:p w14:paraId="0A689F81">
      <w:pPr>
        <w:pStyle w:val="2"/>
        <w:numPr>
          <w:ilvl w:val="0"/>
          <w:numId w:val="6"/>
        </w:numPr>
        <w:spacing w:line="360" w:lineRule="auto"/>
        <w:ind w:firstLine="560" w:firstLineChars="200"/>
        <w:rPr>
          <w:rFonts w:ascii="仿宋_GB2312" w:eastAsia="仿宋_GB2312"/>
          <w:color w:val="auto"/>
          <w:sz w:val="28"/>
          <w:szCs w:val="22"/>
        </w:rPr>
      </w:pPr>
      <w:r>
        <w:rPr>
          <w:rFonts w:hint="eastAsia" w:ascii="仿宋_GB2312" w:eastAsia="仿宋_GB2312"/>
          <w:color w:val="auto"/>
          <w:sz w:val="28"/>
          <w:szCs w:val="22"/>
        </w:rPr>
        <w:t>第4章 基本规定</w:t>
      </w:r>
    </w:p>
    <w:p w14:paraId="634E8349">
      <w:pPr>
        <w:pStyle w:val="2"/>
        <w:spacing w:line="360" w:lineRule="auto"/>
        <w:ind w:firstLine="560" w:firstLineChars="200"/>
        <w:rPr>
          <w:rFonts w:ascii="仿宋_GB2312" w:eastAsia="仿宋_GB2312"/>
          <w:color w:val="auto"/>
          <w:sz w:val="28"/>
          <w:szCs w:val="22"/>
        </w:rPr>
      </w:pPr>
      <w:r>
        <w:rPr>
          <w:rFonts w:hint="eastAsia" w:ascii="仿宋_GB2312" w:eastAsia="仿宋_GB2312"/>
          <w:color w:val="auto"/>
          <w:sz w:val="28"/>
          <w:szCs w:val="22"/>
        </w:rPr>
        <w:t>主要说明了泵房建设和管理的基本规定，重点对机井泵房设计规模进行了说明。</w:t>
      </w:r>
    </w:p>
    <w:p w14:paraId="51387760">
      <w:pPr>
        <w:pStyle w:val="2"/>
        <w:numPr>
          <w:ilvl w:val="0"/>
          <w:numId w:val="6"/>
        </w:numPr>
        <w:spacing w:line="360" w:lineRule="auto"/>
        <w:ind w:firstLine="560" w:firstLineChars="200"/>
        <w:rPr>
          <w:rFonts w:ascii="仿宋_GB2312" w:eastAsia="仿宋_GB2312"/>
          <w:color w:val="auto"/>
          <w:sz w:val="28"/>
          <w:szCs w:val="22"/>
        </w:rPr>
      </w:pPr>
      <w:r>
        <w:rPr>
          <w:rFonts w:hint="eastAsia" w:ascii="仿宋_GB2312" w:eastAsia="仿宋_GB2312"/>
          <w:color w:val="auto"/>
          <w:sz w:val="28"/>
          <w:szCs w:val="22"/>
        </w:rPr>
        <w:t>第5章 固定式泵房建设</w:t>
      </w:r>
      <w:bookmarkStart w:id="6" w:name="_Toc177647770"/>
    </w:p>
    <w:p w14:paraId="7827F9E5">
      <w:pPr>
        <w:pStyle w:val="11"/>
        <w:numPr>
          <w:ilvl w:val="0"/>
          <w:numId w:val="0"/>
        </w:numPr>
        <w:spacing w:line="360" w:lineRule="auto"/>
        <w:ind w:firstLine="560" w:firstLineChars="200"/>
        <w:rPr>
          <w:rFonts w:ascii="仿宋_GB2312" w:eastAsia="仿宋_GB2312"/>
          <w:kern w:val="2"/>
          <w:sz w:val="28"/>
          <w:szCs w:val="22"/>
        </w:rPr>
      </w:pPr>
      <w:r>
        <w:rPr>
          <w:rFonts w:hint="eastAsia" w:ascii="仿宋_GB2312" w:eastAsia="仿宋_GB2312"/>
          <w:kern w:val="2"/>
          <w:sz w:val="28"/>
          <w:szCs w:val="22"/>
        </w:rPr>
        <w:t>主要说明了泵房首部枢纽系统设计</w:t>
      </w:r>
      <w:bookmarkEnd w:id="6"/>
      <w:bookmarkStart w:id="7" w:name="_Toc177647771"/>
      <w:r>
        <w:rPr>
          <w:rFonts w:hint="eastAsia" w:ascii="仿宋_GB2312" w:eastAsia="仿宋_GB2312"/>
          <w:kern w:val="2"/>
          <w:sz w:val="28"/>
          <w:szCs w:val="22"/>
        </w:rPr>
        <w:t>和泵房建筑设计</w:t>
      </w:r>
      <w:bookmarkEnd w:id="7"/>
      <w:r>
        <w:rPr>
          <w:rFonts w:hint="eastAsia" w:ascii="仿宋_GB2312" w:eastAsia="仿宋_GB2312"/>
          <w:kern w:val="2"/>
          <w:sz w:val="28"/>
          <w:szCs w:val="22"/>
        </w:rPr>
        <w:t>，首部枢纽系统应布局合理、经济实用、方便可靠，</w:t>
      </w:r>
      <w:r>
        <w:rPr>
          <w:rFonts w:hint="eastAsia" w:ascii="仿宋_GB2312" w:eastAsia="仿宋_GB2312"/>
          <w:sz w:val="28"/>
          <w:szCs w:val="22"/>
        </w:rPr>
        <w:t>应能承受1.0MPa以上的压力并设保护装置，过滤器选型应按照DB11/T557的相关要求执行，系统运行、计量应实现自动化控制，并根据生产需求增设水肥一体化装置。</w:t>
      </w:r>
      <w:r>
        <w:rPr>
          <w:rFonts w:hint="eastAsia" w:ascii="仿宋_GB2312" w:eastAsia="仿宋_GB2312"/>
          <w:kern w:val="2"/>
          <w:sz w:val="28"/>
          <w:szCs w:val="22"/>
        </w:rPr>
        <w:t>泵房建筑设计主要说明了泵房尺寸、结构、门窗尺寸、墙体厚度、排</w:t>
      </w:r>
      <w:r>
        <w:rPr>
          <w:rFonts w:hint="eastAsia" w:ascii="仿宋_GB2312" w:eastAsia="仿宋_GB2312"/>
          <w:sz w:val="28"/>
          <w:szCs w:val="22"/>
        </w:rPr>
        <w:t>水、</w:t>
      </w:r>
      <w:bookmarkStart w:id="8" w:name="_Toc177647773"/>
      <w:r>
        <w:rPr>
          <w:rFonts w:hint="eastAsia" w:ascii="仿宋_GB2312" w:eastAsia="仿宋_GB2312"/>
          <w:sz w:val="28"/>
          <w:szCs w:val="22"/>
        </w:rPr>
        <w:t>电气及其自动化</w:t>
      </w:r>
      <w:bookmarkEnd w:id="8"/>
      <w:r>
        <w:rPr>
          <w:rFonts w:hint="eastAsia" w:ascii="仿宋_GB2312" w:eastAsia="仿宋_GB2312"/>
          <w:sz w:val="28"/>
          <w:szCs w:val="22"/>
        </w:rPr>
        <w:t>、节能环保和消防设计等，其中</w:t>
      </w:r>
      <w:r>
        <w:rPr>
          <w:rFonts w:hint="eastAsia" w:ascii="仿宋_GB2312" w:eastAsia="仿宋_GB2312"/>
          <w:kern w:val="2"/>
          <w:sz w:val="28"/>
          <w:szCs w:val="22"/>
        </w:rPr>
        <w:t>泵房尺寸应依据首部枢纽系统划分的建筑面积确定，采用单层砖混结构，地基承载力标准值fka&gt;=100kPa，墙体厚240mm，设防潮层，室内标高比地平标高0.3m，边墙底部必须设置排水管，以便室内排水，顶棚需设置机井水泵的吊装孔，尺寸依据水泵需要的吊装尺寸确定，建筑材料建议选择对环境影响较小的材料。电气设计包括低压配电系统、室内照明系统、建筑物防雷、接地系统及安全措施、室内外的电缆敷设工程。用电负荷等级建议为三级负荷，供电系统建议由就近变压器引1路0.4kV电源，具体以实际需要为准。低压配电系统建议采用220V/380V放射式供电，变频控制柜防护等级不低于IP44，与泵房配电系统进行一体化设计，照明采用节能灯，数量依据照明需要确定。泵房按三级防雷设防，电气、防雷、仪表及自控系统共用接地装置，接地电阻要求小于1Ω。</w:t>
      </w:r>
    </w:p>
    <w:p w14:paraId="4827F0A3">
      <w:pPr>
        <w:pStyle w:val="2"/>
        <w:rPr>
          <w:rFonts w:ascii="仿宋_GB2312" w:eastAsia="仿宋_GB2312"/>
          <w:color w:val="auto"/>
          <w:sz w:val="28"/>
          <w:szCs w:val="22"/>
        </w:rPr>
      </w:pPr>
    </w:p>
    <w:p w14:paraId="73C01457">
      <w:pPr>
        <w:pStyle w:val="2"/>
        <w:rPr>
          <w:rFonts w:ascii="仿宋_GB2312" w:eastAsia="仿宋_GB2312"/>
          <w:color w:val="auto"/>
          <w:sz w:val="28"/>
          <w:szCs w:val="22"/>
        </w:rPr>
      </w:pPr>
      <w:r>
        <w:rPr>
          <w:rFonts w:ascii="仿宋_GB2312" w:eastAsia="仿宋_GB2312"/>
          <w:color w:val="auto"/>
          <w:sz w:val="28"/>
          <w:szCs w:val="22"/>
        </w:rPr>
        <w:pict>
          <v:shape id="_x0000_s1026" o:spid="_x0000_s1026" o:spt="75" type="#_x0000_t75" style="position:absolute;left:0pt;margin-left:-19.5pt;margin-top:513pt;height:103.5pt;width:466.5pt;mso-position-horizontal-relative:margin;mso-position-vertical-relative:margin;mso-wrap-distance-bottom:0pt;mso-wrap-distance-left:9pt;mso-wrap-distance-right:9pt;mso-wrap-distance-top:0pt;z-index:251669504;mso-width-relative:page;mso-height-relative:page;" o:ole="t" filled="f" o:preferrelative="t" stroked="f" coordsize="21600,21600">
            <v:path/>
            <v:fill on="f" focussize="0,0"/>
            <v:stroke on="f" joinstyle="miter"/>
            <v:imagedata r:id="rId16" o:title=""/>
            <o:lock v:ext="edit" aspectratio="t"/>
            <w10:wrap type="square"/>
          </v:shape>
          <o:OLEObject Type="Embed" ProgID="Visio.Drawing.11" ShapeID="_x0000_s1026" DrawAspect="Content" ObjectID="_1468075725" r:id="rId15">
            <o:LockedField>false</o:LockedField>
          </o:OLEObject>
        </w:pict>
      </w:r>
    </w:p>
    <w:p w14:paraId="77BA1654">
      <w:pPr>
        <w:pStyle w:val="2"/>
        <w:jc w:val="center"/>
        <w:rPr>
          <w:rFonts w:ascii="仿宋_GB2312" w:eastAsia="仿宋_GB2312"/>
          <w:sz w:val="28"/>
          <w:szCs w:val="22"/>
        </w:rPr>
      </w:pPr>
      <w:r>
        <w:rPr>
          <w:rFonts w:hint="eastAsia" w:ascii="仿宋_GB2312" w:eastAsia="仿宋_GB2312"/>
          <w:sz w:val="28"/>
          <w:szCs w:val="22"/>
        </w:rPr>
        <w:t>图6 泵房首部系统流程图</w:t>
      </w:r>
    </w:p>
    <w:p w14:paraId="02DDD089">
      <w:pPr>
        <w:pStyle w:val="12"/>
        <w:numPr>
          <w:ilvl w:val="0"/>
          <w:numId w:val="0"/>
        </w:numPr>
        <w:spacing w:before="156" w:after="156"/>
        <w:rPr>
          <w:rFonts w:eastAsia="宋体"/>
        </w:rPr>
      </w:pPr>
      <w:r>
        <w:rPr>
          <w:rFonts w:hint="eastAsia" w:ascii="仿宋_GB2312" w:eastAsia="仿宋_GB2312"/>
          <w:kern w:val="2"/>
          <w:sz w:val="28"/>
          <w:szCs w:val="22"/>
        </w:rPr>
        <w:t>表1 泵房结构设计参数表</w:t>
      </w:r>
    </w:p>
    <w:tbl>
      <w:tblPr>
        <w:tblStyle w:val="6"/>
        <w:tblW w:w="814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476"/>
        <w:gridCol w:w="1621"/>
        <w:gridCol w:w="2552"/>
        <w:gridCol w:w="1497"/>
      </w:tblGrid>
      <w:tr w14:paraId="0DDC9B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trPr>
        <w:tc>
          <w:tcPr>
            <w:tcW w:w="2476" w:type="dxa"/>
            <w:tcBorders>
              <w:top w:val="single" w:color="auto" w:sz="8" w:space="0"/>
              <w:bottom w:val="single" w:color="auto" w:sz="8" w:space="0"/>
            </w:tcBorders>
            <w:shd w:val="clear" w:color="auto" w:fill="auto"/>
          </w:tcPr>
          <w:p w14:paraId="1688ED00">
            <w:pPr>
              <w:pStyle w:val="13"/>
              <w:jc w:val="center"/>
              <w:rPr>
                <w:rFonts w:ascii="仿宋_GB2312" w:eastAsia="仿宋_GB2312" w:cs="Times New Roman"/>
                <w:sz w:val="24"/>
              </w:rPr>
            </w:pPr>
            <w:r>
              <w:rPr>
                <w:rFonts w:hint="eastAsia" w:ascii="仿宋_GB2312" w:eastAsia="仿宋_GB2312" w:cs="Times New Roman"/>
                <w:sz w:val="24"/>
              </w:rPr>
              <w:t>结构设计使用年限</w:t>
            </w:r>
          </w:p>
        </w:tc>
        <w:tc>
          <w:tcPr>
            <w:tcW w:w="1621" w:type="dxa"/>
            <w:tcBorders>
              <w:top w:val="single" w:color="auto" w:sz="8" w:space="0"/>
              <w:bottom w:val="single" w:color="auto" w:sz="8" w:space="0"/>
            </w:tcBorders>
            <w:shd w:val="clear" w:color="auto" w:fill="auto"/>
          </w:tcPr>
          <w:p w14:paraId="55D00B2B">
            <w:pPr>
              <w:pStyle w:val="13"/>
              <w:jc w:val="center"/>
              <w:rPr>
                <w:rFonts w:ascii="仿宋_GB2312" w:eastAsia="仿宋_GB2312" w:cs="Times New Roman"/>
                <w:sz w:val="24"/>
              </w:rPr>
            </w:pPr>
            <w:r>
              <w:rPr>
                <w:rFonts w:hint="eastAsia" w:ascii="仿宋_GB2312" w:eastAsia="仿宋_GB2312" w:cs="Times New Roman"/>
                <w:sz w:val="24"/>
              </w:rPr>
              <w:t>50年</w:t>
            </w:r>
          </w:p>
        </w:tc>
        <w:tc>
          <w:tcPr>
            <w:tcW w:w="2552" w:type="dxa"/>
            <w:tcBorders>
              <w:top w:val="single" w:color="auto" w:sz="8" w:space="0"/>
              <w:bottom w:val="single" w:color="auto" w:sz="8" w:space="0"/>
            </w:tcBorders>
            <w:shd w:val="clear" w:color="auto" w:fill="auto"/>
          </w:tcPr>
          <w:p w14:paraId="3D7F031D">
            <w:pPr>
              <w:pStyle w:val="13"/>
              <w:jc w:val="center"/>
              <w:rPr>
                <w:rFonts w:ascii="仿宋_GB2312" w:eastAsia="仿宋_GB2312" w:cs="Times New Roman"/>
                <w:sz w:val="24"/>
              </w:rPr>
            </w:pPr>
            <w:r>
              <w:rPr>
                <w:rFonts w:hint="eastAsia" w:ascii="仿宋_GB2312" w:eastAsia="仿宋_GB2312" w:cs="Times New Roman"/>
                <w:sz w:val="24"/>
              </w:rPr>
              <w:t>地基基础设计等级</w:t>
            </w:r>
          </w:p>
        </w:tc>
        <w:tc>
          <w:tcPr>
            <w:tcW w:w="1497" w:type="dxa"/>
            <w:tcBorders>
              <w:top w:val="single" w:color="auto" w:sz="8" w:space="0"/>
              <w:bottom w:val="single" w:color="auto" w:sz="8" w:space="0"/>
            </w:tcBorders>
            <w:shd w:val="clear" w:color="auto" w:fill="auto"/>
          </w:tcPr>
          <w:p w14:paraId="22E3ADAE">
            <w:pPr>
              <w:pStyle w:val="13"/>
              <w:jc w:val="center"/>
              <w:rPr>
                <w:rFonts w:ascii="仿宋_GB2312" w:eastAsia="仿宋_GB2312" w:cs="Times New Roman"/>
                <w:sz w:val="24"/>
              </w:rPr>
            </w:pPr>
            <w:r>
              <w:rPr>
                <w:rFonts w:hint="eastAsia" w:ascii="仿宋_GB2312" w:eastAsia="仿宋_GB2312" w:cs="Times New Roman"/>
                <w:sz w:val="24"/>
              </w:rPr>
              <w:t>丙级</w:t>
            </w:r>
          </w:p>
        </w:tc>
      </w:tr>
      <w:tr w14:paraId="4CAC1B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476" w:type="dxa"/>
            <w:tcBorders>
              <w:top w:val="single" w:color="auto" w:sz="8" w:space="0"/>
            </w:tcBorders>
            <w:shd w:val="clear" w:color="auto" w:fill="auto"/>
          </w:tcPr>
          <w:p w14:paraId="157CE29B">
            <w:pPr>
              <w:pStyle w:val="13"/>
              <w:jc w:val="center"/>
              <w:rPr>
                <w:rFonts w:ascii="仿宋_GB2312" w:eastAsia="仿宋_GB2312" w:cs="Times New Roman"/>
                <w:sz w:val="24"/>
              </w:rPr>
            </w:pPr>
            <w:r>
              <w:rPr>
                <w:rFonts w:hint="eastAsia" w:ascii="仿宋_GB2312" w:eastAsia="仿宋_GB2312" w:cs="Times New Roman"/>
                <w:sz w:val="24"/>
              </w:rPr>
              <w:t>建筑物安全等级</w:t>
            </w:r>
          </w:p>
        </w:tc>
        <w:tc>
          <w:tcPr>
            <w:tcW w:w="1621" w:type="dxa"/>
            <w:tcBorders>
              <w:top w:val="single" w:color="auto" w:sz="8" w:space="0"/>
            </w:tcBorders>
            <w:shd w:val="clear" w:color="auto" w:fill="auto"/>
          </w:tcPr>
          <w:p w14:paraId="2F547DE4">
            <w:pPr>
              <w:pStyle w:val="13"/>
              <w:jc w:val="center"/>
              <w:rPr>
                <w:rFonts w:ascii="仿宋_GB2312" w:eastAsia="仿宋_GB2312" w:cs="Times New Roman"/>
                <w:sz w:val="24"/>
              </w:rPr>
            </w:pPr>
            <w:r>
              <w:rPr>
                <w:rFonts w:hint="eastAsia" w:ascii="仿宋_GB2312" w:eastAsia="仿宋_GB2312" w:cs="Times New Roman"/>
                <w:sz w:val="24"/>
              </w:rPr>
              <w:t>二级</w:t>
            </w:r>
          </w:p>
        </w:tc>
        <w:tc>
          <w:tcPr>
            <w:tcW w:w="2552" w:type="dxa"/>
            <w:tcBorders>
              <w:top w:val="single" w:color="auto" w:sz="8" w:space="0"/>
            </w:tcBorders>
            <w:shd w:val="clear" w:color="auto" w:fill="auto"/>
          </w:tcPr>
          <w:p w14:paraId="15EE0B0D">
            <w:pPr>
              <w:pStyle w:val="13"/>
              <w:jc w:val="center"/>
              <w:rPr>
                <w:rFonts w:ascii="仿宋_GB2312" w:eastAsia="仿宋_GB2312" w:cs="Times New Roman"/>
                <w:sz w:val="24"/>
              </w:rPr>
            </w:pPr>
            <w:r>
              <w:rPr>
                <w:rFonts w:hint="eastAsia" w:ascii="仿宋_GB2312" w:eastAsia="仿宋_GB2312" w:cs="Times New Roman"/>
                <w:sz w:val="24"/>
              </w:rPr>
              <w:t>建筑场地类别</w:t>
            </w:r>
          </w:p>
        </w:tc>
        <w:tc>
          <w:tcPr>
            <w:tcW w:w="1497" w:type="dxa"/>
            <w:tcBorders>
              <w:top w:val="single" w:color="auto" w:sz="8" w:space="0"/>
            </w:tcBorders>
            <w:shd w:val="clear" w:color="auto" w:fill="auto"/>
          </w:tcPr>
          <w:p w14:paraId="149B4F81">
            <w:pPr>
              <w:pStyle w:val="13"/>
              <w:jc w:val="center"/>
              <w:rPr>
                <w:rFonts w:ascii="仿宋_GB2312" w:eastAsia="仿宋_GB2312" w:cs="Times New Roman"/>
                <w:sz w:val="24"/>
              </w:rPr>
            </w:pPr>
            <w:r>
              <w:rPr>
                <w:rFonts w:hint="eastAsia" w:ascii="仿宋_GB2312" w:eastAsia="仿宋_GB2312" w:cs="Times New Roman"/>
                <w:sz w:val="24"/>
              </w:rPr>
              <w:t>III类</w:t>
            </w:r>
          </w:p>
        </w:tc>
      </w:tr>
      <w:tr w14:paraId="21FF0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476" w:type="dxa"/>
            <w:shd w:val="clear" w:color="auto" w:fill="auto"/>
          </w:tcPr>
          <w:p w14:paraId="2EFDC2EE">
            <w:pPr>
              <w:pStyle w:val="13"/>
              <w:jc w:val="center"/>
              <w:rPr>
                <w:rFonts w:ascii="仿宋_GB2312" w:eastAsia="仿宋_GB2312" w:cs="Times New Roman"/>
                <w:sz w:val="24"/>
              </w:rPr>
            </w:pPr>
            <w:r>
              <w:rPr>
                <w:rFonts w:hint="eastAsia" w:ascii="仿宋_GB2312" w:eastAsia="仿宋_GB2312" w:cs="Times New Roman"/>
                <w:sz w:val="24"/>
              </w:rPr>
              <w:t>抗震设防类别</w:t>
            </w:r>
          </w:p>
        </w:tc>
        <w:tc>
          <w:tcPr>
            <w:tcW w:w="1621" w:type="dxa"/>
            <w:shd w:val="clear" w:color="auto" w:fill="auto"/>
          </w:tcPr>
          <w:p w14:paraId="0D4B3F9E">
            <w:pPr>
              <w:pStyle w:val="13"/>
              <w:jc w:val="center"/>
              <w:rPr>
                <w:rFonts w:ascii="仿宋_GB2312" w:eastAsia="仿宋_GB2312" w:cs="Times New Roman"/>
                <w:sz w:val="24"/>
              </w:rPr>
            </w:pPr>
            <w:r>
              <w:rPr>
                <w:rFonts w:hint="eastAsia" w:ascii="仿宋_GB2312" w:eastAsia="仿宋_GB2312" w:cs="Times New Roman"/>
                <w:sz w:val="24"/>
              </w:rPr>
              <w:t>丙类</w:t>
            </w:r>
          </w:p>
        </w:tc>
        <w:tc>
          <w:tcPr>
            <w:tcW w:w="2552" w:type="dxa"/>
            <w:shd w:val="clear" w:color="auto" w:fill="auto"/>
          </w:tcPr>
          <w:p w14:paraId="3CE3D313">
            <w:pPr>
              <w:pStyle w:val="13"/>
              <w:jc w:val="center"/>
              <w:rPr>
                <w:rFonts w:ascii="仿宋_GB2312" w:eastAsia="仿宋_GB2312" w:cs="Times New Roman"/>
                <w:sz w:val="24"/>
              </w:rPr>
            </w:pPr>
            <w:r>
              <w:rPr>
                <w:rFonts w:hint="eastAsia" w:ascii="仿宋_GB2312" w:eastAsia="仿宋_GB2312" w:cs="Times New Roman"/>
                <w:sz w:val="24"/>
              </w:rPr>
              <w:t>基本风压(n=50年)</w:t>
            </w:r>
          </w:p>
        </w:tc>
        <w:tc>
          <w:tcPr>
            <w:tcW w:w="1497" w:type="dxa"/>
            <w:shd w:val="clear" w:color="auto" w:fill="auto"/>
          </w:tcPr>
          <w:p w14:paraId="114356FE">
            <w:pPr>
              <w:pStyle w:val="13"/>
              <w:jc w:val="center"/>
              <w:rPr>
                <w:rFonts w:ascii="仿宋_GB2312" w:eastAsia="仿宋_GB2312" w:cs="Times New Roman"/>
                <w:sz w:val="24"/>
              </w:rPr>
            </w:pPr>
            <w:r>
              <w:rPr>
                <w:rFonts w:hint="eastAsia" w:ascii="仿宋_GB2312" w:eastAsia="仿宋_GB2312" w:cs="Times New Roman"/>
                <w:sz w:val="24"/>
              </w:rPr>
              <w:t>0.45kN/m2</w:t>
            </w:r>
          </w:p>
        </w:tc>
      </w:tr>
      <w:tr w14:paraId="3C4B85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476" w:type="dxa"/>
            <w:shd w:val="clear" w:color="auto" w:fill="auto"/>
          </w:tcPr>
          <w:p w14:paraId="3E8C4A1C">
            <w:pPr>
              <w:pStyle w:val="13"/>
              <w:jc w:val="center"/>
              <w:rPr>
                <w:rFonts w:ascii="仿宋_GB2312" w:eastAsia="仿宋_GB2312" w:cs="Times New Roman"/>
                <w:sz w:val="24"/>
              </w:rPr>
            </w:pPr>
            <w:r>
              <w:rPr>
                <w:rFonts w:hint="eastAsia" w:ascii="仿宋_GB2312" w:eastAsia="仿宋_GB2312" w:cs="Times New Roman"/>
                <w:sz w:val="24"/>
              </w:rPr>
              <w:t>抗震设防烈度</w:t>
            </w:r>
          </w:p>
        </w:tc>
        <w:tc>
          <w:tcPr>
            <w:tcW w:w="1621" w:type="dxa"/>
            <w:shd w:val="clear" w:color="auto" w:fill="auto"/>
          </w:tcPr>
          <w:p w14:paraId="73BC091D">
            <w:pPr>
              <w:pStyle w:val="13"/>
              <w:jc w:val="center"/>
              <w:rPr>
                <w:rFonts w:ascii="仿宋_GB2312" w:eastAsia="仿宋_GB2312" w:cs="Times New Roman"/>
                <w:sz w:val="24"/>
              </w:rPr>
            </w:pPr>
            <w:r>
              <w:rPr>
                <w:rFonts w:hint="eastAsia" w:ascii="仿宋_GB2312" w:eastAsia="仿宋_GB2312" w:cs="Times New Roman"/>
                <w:sz w:val="24"/>
              </w:rPr>
              <w:t>8度</w:t>
            </w:r>
          </w:p>
        </w:tc>
        <w:tc>
          <w:tcPr>
            <w:tcW w:w="2552" w:type="dxa"/>
            <w:shd w:val="clear" w:color="auto" w:fill="auto"/>
          </w:tcPr>
          <w:p w14:paraId="17CE97D2">
            <w:pPr>
              <w:pStyle w:val="13"/>
              <w:jc w:val="center"/>
              <w:rPr>
                <w:rFonts w:ascii="仿宋_GB2312" w:eastAsia="仿宋_GB2312" w:cs="Times New Roman"/>
                <w:sz w:val="24"/>
              </w:rPr>
            </w:pPr>
            <w:r>
              <w:rPr>
                <w:rFonts w:hint="eastAsia" w:ascii="仿宋_GB2312" w:eastAsia="仿宋_GB2312" w:cs="Times New Roman"/>
                <w:sz w:val="24"/>
              </w:rPr>
              <w:t>基本雪压(n=50年)</w:t>
            </w:r>
          </w:p>
        </w:tc>
        <w:tc>
          <w:tcPr>
            <w:tcW w:w="1497" w:type="dxa"/>
            <w:shd w:val="clear" w:color="auto" w:fill="auto"/>
          </w:tcPr>
          <w:p w14:paraId="285FD34A">
            <w:pPr>
              <w:pStyle w:val="13"/>
              <w:jc w:val="center"/>
              <w:rPr>
                <w:rFonts w:ascii="仿宋_GB2312" w:eastAsia="仿宋_GB2312" w:cs="Times New Roman"/>
                <w:sz w:val="24"/>
              </w:rPr>
            </w:pPr>
            <w:r>
              <w:rPr>
                <w:rFonts w:hint="eastAsia" w:ascii="仿宋_GB2312" w:eastAsia="仿宋_GB2312" w:cs="Times New Roman"/>
                <w:sz w:val="24"/>
              </w:rPr>
              <w:t>0.40kN/m2</w:t>
            </w:r>
          </w:p>
        </w:tc>
      </w:tr>
      <w:tr w14:paraId="345CF5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476" w:type="dxa"/>
            <w:shd w:val="clear" w:color="auto" w:fill="auto"/>
          </w:tcPr>
          <w:p w14:paraId="2B5E74D0">
            <w:pPr>
              <w:pStyle w:val="13"/>
              <w:jc w:val="center"/>
              <w:rPr>
                <w:rFonts w:ascii="仿宋_GB2312" w:eastAsia="仿宋_GB2312" w:cs="Times New Roman"/>
                <w:sz w:val="24"/>
              </w:rPr>
            </w:pPr>
            <w:r>
              <w:rPr>
                <w:rFonts w:hint="eastAsia" w:ascii="仿宋_GB2312" w:eastAsia="仿宋_GB2312" w:cs="Times New Roman"/>
                <w:sz w:val="24"/>
              </w:rPr>
              <w:t>设计地震分组</w:t>
            </w:r>
          </w:p>
        </w:tc>
        <w:tc>
          <w:tcPr>
            <w:tcW w:w="1621" w:type="dxa"/>
            <w:shd w:val="clear" w:color="auto" w:fill="auto"/>
          </w:tcPr>
          <w:p w14:paraId="463794F1">
            <w:pPr>
              <w:pStyle w:val="13"/>
              <w:jc w:val="center"/>
              <w:rPr>
                <w:rFonts w:ascii="仿宋_GB2312" w:eastAsia="仿宋_GB2312" w:cs="Times New Roman"/>
                <w:sz w:val="24"/>
              </w:rPr>
            </w:pPr>
            <w:r>
              <w:rPr>
                <w:rFonts w:hint="eastAsia" w:ascii="仿宋_GB2312" w:eastAsia="仿宋_GB2312" w:cs="Times New Roman"/>
                <w:sz w:val="24"/>
              </w:rPr>
              <w:t>第二组</w:t>
            </w:r>
          </w:p>
        </w:tc>
        <w:tc>
          <w:tcPr>
            <w:tcW w:w="2552" w:type="dxa"/>
            <w:shd w:val="clear" w:color="auto" w:fill="auto"/>
          </w:tcPr>
          <w:p w14:paraId="50A034F4">
            <w:pPr>
              <w:pStyle w:val="13"/>
              <w:jc w:val="center"/>
              <w:rPr>
                <w:rFonts w:ascii="仿宋_GB2312" w:eastAsia="仿宋_GB2312" w:cs="Times New Roman"/>
                <w:sz w:val="24"/>
              </w:rPr>
            </w:pPr>
            <w:r>
              <w:rPr>
                <w:rFonts w:hint="eastAsia" w:ascii="仿宋_GB2312" w:eastAsia="仿宋_GB2312" w:cs="Times New Roman"/>
                <w:sz w:val="24"/>
              </w:rPr>
              <w:t>标准冻深</w:t>
            </w:r>
          </w:p>
        </w:tc>
        <w:tc>
          <w:tcPr>
            <w:tcW w:w="1497" w:type="dxa"/>
            <w:shd w:val="clear" w:color="auto" w:fill="auto"/>
          </w:tcPr>
          <w:p w14:paraId="085ECC1A">
            <w:pPr>
              <w:pStyle w:val="13"/>
              <w:jc w:val="center"/>
              <w:rPr>
                <w:rFonts w:ascii="仿宋_GB2312" w:eastAsia="仿宋_GB2312" w:cs="Times New Roman"/>
                <w:sz w:val="24"/>
              </w:rPr>
            </w:pPr>
            <w:r>
              <w:rPr>
                <w:rFonts w:hint="eastAsia" w:ascii="仿宋_GB2312" w:eastAsia="仿宋_GB2312" w:cs="Times New Roman"/>
                <w:sz w:val="24"/>
              </w:rPr>
              <w:t>0.8m</w:t>
            </w:r>
          </w:p>
        </w:tc>
      </w:tr>
      <w:tr w14:paraId="6D7E8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476" w:type="dxa"/>
            <w:shd w:val="clear" w:color="auto" w:fill="auto"/>
          </w:tcPr>
          <w:p w14:paraId="6FD8E5D4">
            <w:pPr>
              <w:pStyle w:val="13"/>
              <w:jc w:val="center"/>
              <w:rPr>
                <w:rFonts w:ascii="仿宋_GB2312" w:eastAsia="仿宋_GB2312" w:cs="Times New Roman"/>
                <w:sz w:val="24"/>
              </w:rPr>
            </w:pPr>
            <w:r>
              <w:rPr>
                <w:rFonts w:hint="eastAsia" w:ascii="仿宋_GB2312" w:eastAsia="仿宋_GB2312" w:cs="Times New Roman"/>
                <w:sz w:val="24"/>
              </w:rPr>
              <w:t>设计基本地震加速度值</w:t>
            </w:r>
          </w:p>
        </w:tc>
        <w:tc>
          <w:tcPr>
            <w:tcW w:w="1621" w:type="dxa"/>
            <w:shd w:val="clear" w:color="auto" w:fill="auto"/>
          </w:tcPr>
          <w:p w14:paraId="1E83FC73">
            <w:pPr>
              <w:pStyle w:val="13"/>
              <w:jc w:val="center"/>
              <w:rPr>
                <w:rFonts w:ascii="仿宋_GB2312" w:eastAsia="仿宋_GB2312" w:cs="Times New Roman"/>
                <w:sz w:val="24"/>
              </w:rPr>
            </w:pPr>
            <w:r>
              <w:rPr>
                <w:rFonts w:hint="eastAsia" w:ascii="仿宋_GB2312" w:eastAsia="仿宋_GB2312" w:cs="Times New Roman"/>
                <w:sz w:val="24"/>
              </w:rPr>
              <w:t>0.20g</w:t>
            </w:r>
          </w:p>
        </w:tc>
        <w:tc>
          <w:tcPr>
            <w:tcW w:w="2552" w:type="dxa"/>
            <w:shd w:val="clear" w:color="auto" w:fill="auto"/>
          </w:tcPr>
          <w:p w14:paraId="24415958">
            <w:pPr>
              <w:pStyle w:val="13"/>
              <w:jc w:val="center"/>
              <w:rPr>
                <w:rFonts w:ascii="仿宋_GB2312" w:eastAsia="仿宋_GB2312" w:cs="Times New Roman"/>
                <w:sz w:val="24"/>
              </w:rPr>
            </w:pPr>
            <w:r>
              <w:rPr>
                <w:rFonts w:hint="eastAsia" w:ascii="仿宋_GB2312" w:eastAsia="仿宋_GB2312" w:cs="Times New Roman"/>
                <w:sz w:val="24"/>
              </w:rPr>
              <w:t>砌体结构施工质量控制等级</w:t>
            </w:r>
          </w:p>
        </w:tc>
        <w:tc>
          <w:tcPr>
            <w:tcW w:w="1497" w:type="dxa"/>
            <w:shd w:val="clear" w:color="auto" w:fill="auto"/>
          </w:tcPr>
          <w:p w14:paraId="78C09D9D">
            <w:pPr>
              <w:pStyle w:val="13"/>
              <w:jc w:val="center"/>
              <w:rPr>
                <w:rFonts w:ascii="仿宋_GB2312" w:eastAsia="仿宋_GB2312" w:cs="Times New Roman"/>
                <w:sz w:val="24"/>
              </w:rPr>
            </w:pPr>
            <w:r>
              <w:rPr>
                <w:rFonts w:hint="eastAsia" w:ascii="仿宋_GB2312" w:eastAsia="仿宋_GB2312" w:cs="Times New Roman"/>
                <w:sz w:val="24"/>
              </w:rPr>
              <w:t>B级</w:t>
            </w:r>
          </w:p>
        </w:tc>
      </w:tr>
      <w:tr w14:paraId="01783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476" w:type="dxa"/>
            <w:shd w:val="clear" w:color="auto" w:fill="auto"/>
          </w:tcPr>
          <w:p w14:paraId="50BA79A4">
            <w:pPr>
              <w:pStyle w:val="13"/>
              <w:jc w:val="center"/>
              <w:rPr>
                <w:rFonts w:ascii="仿宋_GB2312" w:eastAsia="仿宋_GB2312" w:cs="Times New Roman"/>
                <w:sz w:val="24"/>
              </w:rPr>
            </w:pPr>
            <w:r>
              <w:rPr>
                <w:rFonts w:hint="eastAsia" w:ascii="仿宋_GB2312" w:eastAsia="仿宋_GB2312" w:cs="Times New Roman"/>
                <w:sz w:val="24"/>
              </w:rPr>
              <w:t>结构抗震等级</w:t>
            </w:r>
          </w:p>
        </w:tc>
        <w:tc>
          <w:tcPr>
            <w:tcW w:w="1621" w:type="dxa"/>
            <w:shd w:val="clear" w:color="auto" w:fill="auto"/>
          </w:tcPr>
          <w:p w14:paraId="34EA800A">
            <w:pPr>
              <w:pStyle w:val="13"/>
              <w:jc w:val="center"/>
              <w:rPr>
                <w:rFonts w:ascii="仿宋_GB2312" w:eastAsia="仿宋_GB2312" w:cs="Times New Roman"/>
                <w:sz w:val="24"/>
              </w:rPr>
            </w:pPr>
            <w:r>
              <w:rPr>
                <w:rFonts w:hint="eastAsia" w:ascii="仿宋_GB2312" w:eastAsia="仿宋_GB2312" w:cs="Times New Roman"/>
                <w:sz w:val="24"/>
              </w:rPr>
              <w:t>三级</w:t>
            </w:r>
          </w:p>
        </w:tc>
        <w:tc>
          <w:tcPr>
            <w:tcW w:w="2552" w:type="dxa"/>
            <w:shd w:val="clear" w:color="auto" w:fill="auto"/>
          </w:tcPr>
          <w:p w14:paraId="310E0CF9">
            <w:pPr>
              <w:pStyle w:val="13"/>
              <w:jc w:val="center"/>
              <w:rPr>
                <w:rFonts w:ascii="仿宋_GB2312" w:eastAsia="仿宋_GB2312" w:cs="Times New Roman"/>
                <w:sz w:val="24"/>
              </w:rPr>
            </w:pPr>
            <w:r>
              <w:rPr>
                <w:rFonts w:hint="eastAsia" w:ascii="仿宋_GB2312" w:eastAsia="仿宋_GB2312" w:cs="Times New Roman"/>
                <w:sz w:val="24"/>
              </w:rPr>
              <w:t>混凝土结构的环境类别</w:t>
            </w:r>
          </w:p>
        </w:tc>
        <w:tc>
          <w:tcPr>
            <w:tcW w:w="1497" w:type="dxa"/>
            <w:shd w:val="clear" w:color="auto" w:fill="auto"/>
          </w:tcPr>
          <w:p w14:paraId="3C1E187A">
            <w:pPr>
              <w:pStyle w:val="13"/>
              <w:jc w:val="center"/>
              <w:rPr>
                <w:rFonts w:ascii="仿宋_GB2312" w:eastAsia="仿宋_GB2312" w:cs="Times New Roman"/>
                <w:sz w:val="24"/>
              </w:rPr>
            </w:pPr>
            <w:r>
              <w:rPr>
                <w:rFonts w:hint="eastAsia" w:ascii="仿宋_GB2312" w:eastAsia="仿宋_GB2312" w:cs="Times New Roman"/>
                <w:sz w:val="24"/>
              </w:rPr>
              <w:t>一、二b类</w:t>
            </w:r>
          </w:p>
        </w:tc>
      </w:tr>
      <w:tr w14:paraId="00FDB8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2476" w:type="dxa"/>
            <w:shd w:val="clear" w:color="auto" w:fill="auto"/>
          </w:tcPr>
          <w:p w14:paraId="60AD6AEA">
            <w:pPr>
              <w:pStyle w:val="13"/>
              <w:jc w:val="center"/>
              <w:rPr>
                <w:rFonts w:ascii="仿宋_GB2312" w:eastAsia="仿宋_GB2312" w:cs="Times New Roman"/>
                <w:sz w:val="24"/>
              </w:rPr>
            </w:pPr>
            <w:r>
              <w:rPr>
                <w:rFonts w:hint="eastAsia" w:ascii="仿宋_GB2312" w:eastAsia="仿宋_GB2312" w:cs="Times New Roman"/>
                <w:sz w:val="24"/>
              </w:rPr>
              <w:t>屋面均布活荷载标准值</w:t>
            </w:r>
          </w:p>
        </w:tc>
        <w:tc>
          <w:tcPr>
            <w:tcW w:w="1621" w:type="dxa"/>
            <w:shd w:val="clear" w:color="auto" w:fill="auto"/>
          </w:tcPr>
          <w:p w14:paraId="3A211C66">
            <w:pPr>
              <w:pStyle w:val="13"/>
              <w:jc w:val="center"/>
              <w:rPr>
                <w:rFonts w:ascii="仿宋_GB2312" w:eastAsia="仿宋_GB2312" w:cs="Times New Roman"/>
                <w:sz w:val="24"/>
              </w:rPr>
            </w:pPr>
            <w:r>
              <w:rPr>
                <w:rFonts w:hint="eastAsia" w:ascii="仿宋_GB2312" w:eastAsia="仿宋_GB2312" w:cs="Times New Roman"/>
                <w:sz w:val="24"/>
              </w:rPr>
              <w:t>0.5 kN/m2</w:t>
            </w:r>
          </w:p>
        </w:tc>
        <w:tc>
          <w:tcPr>
            <w:tcW w:w="2552" w:type="dxa"/>
            <w:shd w:val="clear" w:color="auto" w:fill="auto"/>
          </w:tcPr>
          <w:p w14:paraId="2B5D771F">
            <w:pPr>
              <w:pStyle w:val="13"/>
              <w:jc w:val="center"/>
              <w:rPr>
                <w:rFonts w:ascii="仿宋_GB2312" w:eastAsia="仿宋_GB2312" w:cs="Times New Roman"/>
                <w:sz w:val="24"/>
              </w:rPr>
            </w:pPr>
          </w:p>
        </w:tc>
        <w:tc>
          <w:tcPr>
            <w:tcW w:w="1497" w:type="dxa"/>
            <w:shd w:val="clear" w:color="auto" w:fill="auto"/>
          </w:tcPr>
          <w:p w14:paraId="36DF78F9">
            <w:pPr>
              <w:pStyle w:val="13"/>
              <w:jc w:val="center"/>
              <w:rPr>
                <w:rFonts w:ascii="仿宋_GB2312" w:eastAsia="仿宋_GB2312" w:cs="Times New Roman"/>
                <w:sz w:val="24"/>
              </w:rPr>
            </w:pPr>
          </w:p>
        </w:tc>
      </w:tr>
    </w:tbl>
    <w:p w14:paraId="1AFBEA6C">
      <w:pPr>
        <w:pStyle w:val="2"/>
        <w:numPr>
          <w:ilvl w:val="0"/>
          <w:numId w:val="6"/>
        </w:numPr>
        <w:spacing w:before="156" w:beforeLines="50" w:line="360" w:lineRule="auto"/>
        <w:ind w:firstLine="560" w:firstLineChars="200"/>
        <w:rPr>
          <w:rFonts w:ascii="仿宋_GB2312" w:eastAsia="仿宋_GB2312"/>
          <w:color w:val="auto"/>
          <w:sz w:val="28"/>
          <w:szCs w:val="22"/>
        </w:rPr>
      </w:pPr>
      <w:r>
        <w:rPr>
          <w:rFonts w:hint="eastAsia" w:ascii="仿宋_GB2312" w:eastAsia="仿宋_GB2312"/>
          <w:color w:val="auto"/>
          <w:sz w:val="28"/>
          <w:szCs w:val="22"/>
        </w:rPr>
        <w:t>第6章 固定式泵房管理</w:t>
      </w:r>
      <w:bookmarkStart w:id="9" w:name="_Toc177647775"/>
    </w:p>
    <w:p w14:paraId="2714E52B">
      <w:pPr>
        <w:spacing w:line="360" w:lineRule="auto"/>
        <w:ind w:firstLine="560" w:firstLineChars="200"/>
        <w:rPr>
          <w:rFonts w:ascii="仿宋_GB2312" w:eastAsia="仿宋_GB2312"/>
          <w:sz w:val="28"/>
          <w:szCs w:val="22"/>
        </w:rPr>
      </w:pPr>
      <w:r>
        <w:rPr>
          <w:rFonts w:hint="eastAsia" w:ascii="仿宋_GB2312" w:eastAsia="仿宋_GB2312"/>
          <w:sz w:val="28"/>
          <w:szCs w:val="22"/>
        </w:rPr>
        <w:t>主要从对机井、水泵、过滤装置、施肥（药）装置、计量变频设备、电器、安全等方面提出了管理要求。</w:t>
      </w:r>
      <w:bookmarkEnd w:id="9"/>
    </w:p>
    <w:p w14:paraId="2DCEA9B7">
      <w:pPr>
        <w:spacing w:line="360" w:lineRule="auto"/>
        <w:ind w:firstLine="562" w:firstLineChars="200"/>
        <w:rPr>
          <w:rFonts w:ascii="仿宋_GB2312" w:eastAsia="仿宋_GB2312"/>
          <w:b/>
          <w:bCs/>
          <w:sz w:val="28"/>
          <w:szCs w:val="22"/>
        </w:rPr>
      </w:pPr>
      <w:r>
        <w:rPr>
          <w:rFonts w:hint="eastAsia" w:ascii="仿宋_GB2312" w:eastAsia="仿宋_GB2312"/>
          <w:b/>
          <w:bCs/>
          <w:sz w:val="28"/>
          <w:szCs w:val="22"/>
        </w:rPr>
        <w:t>2.主要技术指标、参数、实验验证的论述</w:t>
      </w:r>
    </w:p>
    <w:p w14:paraId="53A4E141">
      <w:pPr>
        <w:pStyle w:val="2"/>
        <w:spacing w:line="360" w:lineRule="auto"/>
        <w:ind w:firstLine="560" w:firstLineChars="200"/>
        <w:rPr>
          <w:rFonts w:ascii="仿宋_GB2312" w:eastAsia="仿宋_GB2312"/>
          <w:color w:val="0000FF"/>
          <w:sz w:val="32"/>
        </w:rPr>
      </w:pPr>
      <w:r>
        <w:rPr>
          <w:rFonts w:ascii="仿宋_GB2312" w:eastAsia="仿宋_GB2312"/>
          <w:color w:val="auto"/>
          <w:sz w:val="28"/>
          <w:szCs w:val="22"/>
        </w:rPr>
        <w:t>本标准中</w:t>
      </w:r>
      <w:r>
        <w:rPr>
          <w:rFonts w:hint="eastAsia" w:ascii="仿宋_GB2312" w:eastAsia="仿宋_GB2312"/>
          <w:color w:val="auto"/>
          <w:sz w:val="28"/>
          <w:szCs w:val="22"/>
        </w:rPr>
        <w:t>涉及</w:t>
      </w:r>
      <w:r>
        <w:rPr>
          <w:rFonts w:ascii="仿宋_GB2312" w:eastAsia="仿宋_GB2312"/>
          <w:color w:val="auto"/>
          <w:sz w:val="28"/>
          <w:szCs w:val="22"/>
        </w:rPr>
        <w:t>的主要技术指标和参数</w:t>
      </w:r>
      <w:r>
        <w:rPr>
          <w:rFonts w:hint="eastAsia" w:ascii="仿宋_GB2312" w:eastAsia="仿宋_GB2312"/>
          <w:color w:val="auto"/>
          <w:sz w:val="28"/>
          <w:szCs w:val="22"/>
        </w:rPr>
        <w:t>主要来自于</w:t>
      </w:r>
      <w:r>
        <w:rPr>
          <w:rFonts w:ascii="仿宋_GB2312" w:eastAsia="仿宋_GB2312"/>
          <w:color w:val="auto"/>
          <w:sz w:val="28"/>
          <w:szCs w:val="22"/>
        </w:rPr>
        <w:t>编制单位多年示范和推广经验及生产实践</w:t>
      </w:r>
      <w:r>
        <w:rPr>
          <w:rFonts w:hint="eastAsia" w:ascii="仿宋_GB2312" w:eastAsia="仿宋_GB2312"/>
          <w:color w:val="auto"/>
          <w:sz w:val="28"/>
          <w:szCs w:val="22"/>
        </w:rPr>
        <w:t>，并在标准起草过程中，</w:t>
      </w:r>
      <w:r>
        <w:rPr>
          <w:rFonts w:ascii="仿宋_GB2312" w:eastAsia="仿宋_GB2312"/>
          <w:color w:val="auto"/>
          <w:sz w:val="28"/>
          <w:szCs w:val="22"/>
        </w:rPr>
        <w:t>请相关科研院所专家、</w:t>
      </w:r>
      <w:r>
        <w:rPr>
          <w:rFonts w:hint="eastAsia" w:ascii="仿宋_GB2312" w:eastAsia="仿宋_GB2312"/>
          <w:color w:val="auto"/>
          <w:sz w:val="28"/>
          <w:szCs w:val="22"/>
        </w:rPr>
        <w:t>节水工程建设单位、</w:t>
      </w:r>
      <w:r>
        <w:rPr>
          <w:rFonts w:ascii="仿宋_GB2312" w:eastAsia="仿宋_GB2312"/>
          <w:color w:val="auto"/>
          <w:sz w:val="28"/>
          <w:szCs w:val="22"/>
        </w:rPr>
        <w:t>推广技术人员和</w:t>
      </w:r>
      <w:r>
        <w:rPr>
          <w:rFonts w:hint="eastAsia" w:ascii="仿宋_GB2312" w:eastAsia="仿宋_GB2312"/>
          <w:color w:val="auto"/>
          <w:sz w:val="28"/>
          <w:szCs w:val="22"/>
        </w:rPr>
        <w:t>生产主体</w:t>
      </w:r>
      <w:r>
        <w:rPr>
          <w:rFonts w:ascii="仿宋_GB2312" w:eastAsia="仿宋_GB2312"/>
          <w:color w:val="auto"/>
          <w:sz w:val="28"/>
          <w:szCs w:val="22"/>
        </w:rPr>
        <w:t>进行了</w:t>
      </w:r>
      <w:r>
        <w:rPr>
          <w:rFonts w:hint="eastAsia" w:ascii="仿宋_GB2312" w:eastAsia="仿宋_GB2312"/>
          <w:color w:val="auto"/>
          <w:sz w:val="28"/>
          <w:szCs w:val="22"/>
        </w:rPr>
        <w:t>核实和确定，</w:t>
      </w:r>
      <w:r>
        <w:rPr>
          <w:rFonts w:ascii="仿宋_GB2312" w:eastAsia="仿宋_GB2312"/>
          <w:color w:val="auto"/>
          <w:sz w:val="28"/>
          <w:szCs w:val="22"/>
        </w:rPr>
        <w:t>起草小组根据反馈意见和建议，对标准内容进行了修改，形成征求意见稿和送审稿</w:t>
      </w:r>
      <w:r>
        <w:rPr>
          <w:rFonts w:hint="eastAsia" w:ascii="仿宋_GB2312" w:eastAsia="仿宋_GB2312"/>
          <w:color w:val="auto"/>
          <w:sz w:val="28"/>
          <w:szCs w:val="22"/>
        </w:rPr>
        <w:t>。</w:t>
      </w:r>
    </w:p>
    <w:p w14:paraId="317185A7">
      <w:pPr>
        <w:numPr>
          <w:ilvl w:val="0"/>
          <w:numId w:val="5"/>
        </w:numPr>
        <w:tabs>
          <w:tab w:val="left" w:pos="630"/>
        </w:tabs>
        <w:spacing w:line="360" w:lineRule="auto"/>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重大意见分歧的处理依据和结果。</w:t>
      </w:r>
    </w:p>
    <w:p w14:paraId="42B26C54">
      <w:pPr>
        <w:pStyle w:val="4"/>
        <w:spacing w:line="360" w:lineRule="auto"/>
        <w:ind w:firstLine="560" w:firstLineChars="200"/>
        <w:rPr>
          <w:rFonts w:ascii="CESI仿宋-GB2312" w:hAnsi="CESI仿宋-GB2312" w:eastAsia="CESI仿宋-GB2312" w:cs="CESI仿宋-GB2312"/>
          <w:sz w:val="28"/>
          <w:szCs w:val="22"/>
        </w:rPr>
      </w:pPr>
      <w:r>
        <w:rPr>
          <w:rFonts w:hint="eastAsia" w:ascii="CESI仿宋-GB2312" w:hAnsi="CESI仿宋-GB2312" w:eastAsia="CESI仿宋-GB2312" w:cs="CESI仿宋-GB2312"/>
          <w:sz w:val="28"/>
          <w:szCs w:val="22"/>
        </w:rPr>
        <w:t>无</w:t>
      </w:r>
    </w:p>
    <w:p w14:paraId="28A9A7A1">
      <w:pPr>
        <w:numPr>
          <w:ilvl w:val="0"/>
          <w:numId w:val="5"/>
        </w:numPr>
        <w:tabs>
          <w:tab w:val="left" w:pos="630"/>
        </w:tabs>
        <w:spacing w:line="360" w:lineRule="auto"/>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与国内外同类标准水平的对比情况。</w:t>
      </w:r>
    </w:p>
    <w:p w14:paraId="00E2583D">
      <w:pPr>
        <w:pStyle w:val="2"/>
        <w:spacing w:line="360" w:lineRule="auto"/>
        <w:ind w:firstLine="560" w:firstLineChars="200"/>
        <w:rPr>
          <w:rFonts w:ascii="CESI仿宋-GB2312" w:hAnsi="CESI仿宋-GB2312" w:eastAsia="CESI仿宋-GB2312" w:cs="CESI仿宋-GB2312"/>
          <w:color w:val="auto"/>
          <w:sz w:val="28"/>
          <w:szCs w:val="22"/>
        </w:rPr>
      </w:pPr>
      <w:r>
        <w:rPr>
          <w:rFonts w:hint="eastAsia" w:ascii="CESI仿宋-GB2312" w:hAnsi="CESI仿宋-GB2312" w:eastAsia="CESI仿宋-GB2312" w:cs="CESI仿宋-GB2312"/>
          <w:color w:val="auto"/>
          <w:sz w:val="28"/>
          <w:szCs w:val="22"/>
        </w:rPr>
        <w:t>本标准未采用国际标准或国外先进标准。</w:t>
      </w:r>
    </w:p>
    <w:p w14:paraId="3F8EE806">
      <w:pPr>
        <w:numPr>
          <w:ilvl w:val="0"/>
          <w:numId w:val="5"/>
        </w:numPr>
        <w:tabs>
          <w:tab w:val="left" w:pos="630"/>
        </w:tabs>
        <w:spacing w:line="360" w:lineRule="auto"/>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作为推荐性标准或者强制性标准的建议及其理由。</w:t>
      </w:r>
    </w:p>
    <w:p w14:paraId="563B3613">
      <w:pPr>
        <w:pStyle w:val="2"/>
        <w:spacing w:line="360" w:lineRule="auto"/>
        <w:ind w:firstLine="560" w:firstLineChars="200"/>
        <w:rPr>
          <w:rFonts w:ascii="CESI仿宋-GB2312" w:hAnsi="CESI仿宋-GB2312" w:eastAsia="CESI仿宋-GB2312" w:cs="CESI仿宋-GB2312"/>
          <w:color w:val="auto"/>
          <w:sz w:val="28"/>
          <w:szCs w:val="22"/>
        </w:rPr>
      </w:pPr>
      <w:r>
        <w:rPr>
          <w:rFonts w:hint="eastAsia" w:ascii="CESI仿宋-GB2312" w:hAnsi="CESI仿宋-GB2312" w:eastAsia="CESI仿宋-GB2312" w:cs="CESI仿宋-GB2312"/>
          <w:color w:val="auto"/>
          <w:sz w:val="28"/>
          <w:szCs w:val="22"/>
        </w:rPr>
        <w:t>无</w:t>
      </w:r>
    </w:p>
    <w:p w14:paraId="7111D29B">
      <w:pPr>
        <w:numPr>
          <w:ilvl w:val="0"/>
          <w:numId w:val="5"/>
        </w:numPr>
        <w:tabs>
          <w:tab w:val="left" w:pos="630"/>
        </w:tabs>
        <w:spacing w:line="360" w:lineRule="auto"/>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强制性标准实施的风险点、风险程度、风险防控措施和预案。</w:t>
      </w:r>
    </w:p>
    <w:p w14:paraId="5F827F9B">
      <w:pPr>
        <w:pStyle w:val="2"/>
        <w:spacing w:line="360" w:lineRule="auto"/>
        <w:ind w:firstLine="560" w:firstLineChars="200"/>
        <w:rPr>
          <w:rFonts w:ascii="CESI仿宋-GB2312" w:hAnsi="CESI仿宋-GB2312" w:eastAsia="CESI仿宋-GB2312" w:cs="CESI仿宋-GB2312"/>
          <w:color w:val="auto"/>
          <w:sz w:val="28"/>
          <w:szCs w:val="22"/>
        </w:rPr>
      </w:pPr>
      <w:r>
        <w:rPr>
          <w:rFonts w:hint="eastAsia" w:ascii="CESI仿宋-GB2312" w:hAnsi="CESI仿宋-GB2312" w:eastAsia="CESI仿宋-GB2312" w:cs="CESI仿宋-GB2312"/>
          <w:color w:val="auto"/>
          <w:sz w:val="28"/>
          <w:szCs w:val="22"/>
        </w:rPr>
        <w:t>无</w:t>
      </w:r>
    </w:p>
    <w:p w14:paraId="45D66681">
      <w:pPr>
        <w:numPr>
          <w:ilvl w:val="0"/>
          <w:numId w:val="5"/>
        </w:numPr>
        <w:tabs>
          <w:tab w:val="left" w:pos="630"/>
        </w:tabs>
        <w:spacing w:line="360" w:lineRule="auto"/>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实施标准的措施(政策措施/宣贯培训/试点示范/监督检查/配套资金等)。</w:t>
      </w:r>
    </w:p>
    <w:p w14:paraId="153BBD52">
      <w:pPr>
        <w:spacing w:line="360" w:lineRule="auto"/>
        <w:ind w:firstLine="560" w:firstLineChars="200"/>
        <w:rPr>
          <w:rFonts w:ascii="CESI仿宋-GB2312" w:hAnsi="CESI仿宋-GB2312" w:eastAsia="CESI仿宋-GB2312" w:cs="CESI仿宋-GB2312"/>
          <w:sz w:val="28"/>
          <w:szCs w:val="22"/>
        </w:rPr>
      </w:pPr>
      <w:r>
        <w:rPr>
          <w:rFonts w:hint="eastAsia" w:ascii="CESI仿宋-GB2312" w:hAnsi="CESI仿宋-GB2312" w:eastAsia="CESI仿宋-GB2312" w:cs="CESI仿宋-GB2312"/>
          <w:sz w:val="28"/>
          <w:szCs w:val="22"/>
        </w:rPr>
        <w:t>（一）网络宣传。充分利用报纸、网站和微信公众号等媒体平台，全方位、深层次、多角度进行宣传报道，扩大规范影响力。</w:t>
      </w:r>
    </w:p>
    <w:p w14:paraId="0E630DBF">
      <w:pPr>
        <w:pStyle w:val="2"/>
        <w:spacing w:line="360" w:lineRule="auto"/>
        <w:ind w:firstLine="560" w:firstLineChars="200"/>
        <w:rPr>
          <w:rFonts w:ascii="CESI仿宋-GB2312" w:hAnsi="CESI仿宋-GB2312" w:eastAsia="CESI仿宋-GB2312" w:cs="CESI仿宋-GB2312"/>
          <w:color w:val="auto"/>
          <w:sz w:val="28"/>
          <w:szCs w:val="22"/>
        </w:rPr>
      </w:pPr>
      <w:r>
        <w:rPr>
          <w:rFonts w:hint="eastAsia" w:ascii="CESI仿宋-GB2312" w:hAnsi="CESI仿宋-GB2312" w:eastAsia="CESI仿宋-GB2312" w:cs="CESI仿宋-GB2312"/>
          <w:color w:val="auto"/>
          <w:sz w:val="28"/>
          <w:szCs w:val="22"/>
        </w:rPr>
        <w:t>（二）宣贯培训。对农田水利建设单位进行针对性培训，线上线下培训相结合，推动农业灌溉水源井固定式泵房规范建设。</w:t>
      </w:r>
    </w:p>
    <w:p w14:paraId="5C52CE70">
      <w:pPr>
        <w:pStyle w:val="2"/>
        <w:spacing w:line="360" w:lineRule="auto"/>
        <w:ind w:firstLine="560" w:firstLineChars="200"/>
        <w:rPr>
          <w:rFonts w:ascii="CESI仿宋-GB2312" w:hAnsi="CESI仿宋-GB2312" w:eastAsia="CESI仿宋-GB2312" w:cs="CESI仿宋-GB2312"/>
          <w:color w:val="auto"/>
          <w:sz w:val="28"/>
          <w:szCs w:val="22"/>
        </w:rPr>
      </w:pPr>
      <w:r>
        <w:rPr>
          <w:rFonts w:hint="eastAsia" w:ascii="CESI仿宋-GB2312" w:hAnsi="CESI仿宋-GB2312" w:eastAsia="CESI仿宋-GB2312" w:cs="CESI仿宋-GB2312"/>
          <w:color w:val="auto"/>
          <w:sz w:val="28"/>
          <w:szCs w:val="22"/>
        </w:rPr>
        <w:t>（三）试点示范。在延庆、密云和房山等区，结合高标准农田建设、农业水价综合改革等工作，开展农业灌溉水源井固定式泵房建设示范。</w:t>
      </w:r>
    </w:p>
    <w:p w14:paraId="286DDA2A">
      <w:pPr>
        <w:numPr>
          <w:ilvl w:val="0"/>
          <w:numId w:val="5"/>
        </w:numPr>
        <w:tabs>
          <w:tab w:val="left" w:pos="630"/>
        </w:tabs>
        <w:spacing w:line="360" w:lineRule="auto"/>
        <w:ind w:left="0" w:firstLine="562" w:firstLineChars="200"/>
        <w:rPr>
          <w:rFonts w:ascii="仿宋_GB2312" w:hAnsi="仿宋_GB2312" w:eastAsia="仿宋_GB2312" w:cs="仿宋_GB2312"/>
          <w:b/>
          <w:bCs/>
          <w:sz w:val="28"/>
          <w:szCs w:val="21"/>
        </w:rPr>
      </w:pPr>
      <w:r>
        <w:rPr>
          <w:rFonts w:hint="eastAsia" w:ascii="仿宋_GB2312" w:hAnsi="仿宋_GB2312" w:eastAsia="仿宋_GB2312" w:cs="仿宋_GB2312"/>
          <w:b/>
          <w:bCs/>
          <w:sz w:val="28"/>
          <w:szCs w:val="21"/>
        </w:rPr>
        <w:t>其他应说明的事项。</w:t>
      </w:r>
    </w:p>
    <w:p w14:paraId="428FBD6E">
      <w:pPr>
        <w:pStyle w:val="2"/>
        <w:spacing w:line="360" w:lineRule="auto"/>
        <w:ind w:firstLine="560" w:firstLineChars="200"/>
        <w:rPr>
          <w:rFonts w:ascii="CESI仿宋-GB2312" w:hAnsi="CESI仿宋-GB2312" w:eastAsia="CESI仿宋-GB2312" w:cs="CESI仿宋-GB2312"/>
          <w:color w:val="auto"/>
          <w:sz w:val="28"/>
          <w:szCs w:val="22"/>
        </w:rPr>
      </w:pPr>
      <w:r>
        <w:rPr>
          <w:rFonts w:hint="eastAsia" w:ascii="CESI仿宋-GB2312" w:hAnsi="CESI仿宋-GB2312" w:eastAsia="CESI仿宋-GB2312" w:cs="CESI仿宋-GB2312"/>
          <w:color w:val="auto"/>
          <w:sz w:val="28"/>
          <w:szCs w:val="22"/>
        </w:rPr>
        <w:t>无</w:t>
      </w:r>
    </w:p>
    <w:p w14:paraId="3B2960B3">
      <w:pPr>
        <w:spacing w:line="360" w:lineRule="auto"/>
        <w:ind w:firstLine="640" w:firstLineChars="200"/>
        <w:rPr>
          <w:rFonts w:ascii="仿宋_GB2312" w:eastAsia="仿宋_GB2312"/>
          <w:color w:val="0000FF"/>
          <w:sz w:val="32"/>
        </w:rPr>
      </w:pPr>
    </w:p>
    <w:p w14:paraId="0F51535D">
      <w:bookmarkStart w:id="10" w:name="_GoBack"/>
      <w:bookmarkEnd w:id="1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6267594"/>
      <w:docPartObj>
        <w:docPartGallery w:val="autotext"/>
      </w:docPartObj>
    </w:sdtPr>
    <w:sdtContent>
      <w:p w14:paraId="061E8595">
        <w:pPr>
          <w:pStyle w:val="4"/>
          <w:jc w:val="center"/>
        </w:pPr>
        <w:r>
          <w:fldChar w:fldCharType="begin"/>
        </w:r>
        <w:r>
          <w:instrText xml:space="preserve">PAGE   \* MERGEFORMAT</w:instrText>
        </w:r>
        <w:r>
          <w:fldChar w:fldCharType="separate"/>
        </w:r>
        <w:r>
          <w:rPr>
            <w:lang w:val="zh-CN"/>
          </w:rPr>
          <w:t>13</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85098"/>
    <w:multiLevelType w:val="singleLevel"/>
    <w:tmpl w:val="FFE85098"/>
    <w:lvl w:ilvl="0" w:tentative="0">
      <w:start w:val="1"/>
      <w:numFmt w:val="decimal"/>
      <w:suff w:val="nothing"/>
      <w:lvlText w:val="（%1）"/>
      <w:lvlJc w:val="left"/>
    </w:lvl>
  </w:abstractNum>
  <w:abstractNum w:abstractNumId="1">
    <w:nsid w:val="12FEFC6C"/>
    <w:multiLevelType w:val="singleLevel"/>
    <w:tmpl w:val="12FEFC6C"/>
    <w:lvl w:ilvl="0" w:tentative="0">
      <w:start w:val="2"/>
      <w:numFmt w:val="decimal"/>
      <w:lvlText w:val="%1."/>
      <w:lvlJc w:val="left"/>
      <w:pPr>
        <w:tabs>
          <w:tab w:val="left" w:pos="312"/>
        </w:tabs>
        <w:ind w:left="455" w:firstLine="0"/>
      </w:pPr>
    </w:lvl>
  </w:abstractNum>
  <w:abstractNum w:abstractNumId="2">
    <w:nsid w:val="197E3600"/>
    <w:multiLevelType w:val="multilevel"/>
    <w:tmpl w:val="197E3600"/>
    <w:lvl w:ilvl="0" w:tentative="0">
      <w:start w:val="3"/>
      <w:numFmt w:val="japaneseCounting"/>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3">
    <w:nsid w:val="44C50F90"/>
    <w:multiLevelType w:val="multilevel"/>
    <w:tmpl w:val="44C50F90"/>
    <w:lvl w:ilvl="0" w:tentative="0">
      <w:start w:val="1"/>
      <w:numFmt w:val="lowerLetter"/>
      <w:pStyle w:val="11"/>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646260FA"/>
    <w:multiLevelType w:val="multilevel"/>
    <w:tmpl w:val="646260FA"/>
    <w:lvl w:ilvl="0" w:tentative="0">
      <w:start w:val="1"/>
      <w:numFmt w:val="decimal"/>
      <w:pStyle w:val="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79341B64"/>
    <w:multiLevelType w:val="singleLevel"/>
    <w:tmpl w:val="79341B64"/>
    <w:lvl w:ilvl="0" w:tentative="0">
      <w:start w:val="1"/>
      <w:numFmt w:val="japaneseCounting"/>
      <w:lvlText w:val="%1、"/>
      <w:lvlJc w:val="left"/>
      <w:pPr>
        <w:tabs>
          <w:tab w:val="left" w:pos="630"/>
        </w:tabs>
        <w:ind w:left="630" w:hanging="630"/>
      </w:pPr>
      <w:rPr>
        <w:rFonts w:hint="eastAsia"/>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694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 Text 21"/>
    <w:basedOn w:val="1"/>
    <w:qFormat/>
    <w:uiPriority w:val="0"/>
    <w:pPr>
      <w:snapToGrid w:val="0"/>
      <w:spacing w:line="540" w:lineRule="exact"/>
    </w:pPr>
    <w:rPr>
      <w:rFonts w:eastAsia="方正仿宋_GBK"/>
      <w:color w:val="000000"/>
    </w:rPr>
  </w:style>
  <w:style w:type="paragraph" w:styleId="3">
    <w:name w:val="toc 8"/>
    <w:basedOn w:val="1"/>
    <w:next w:val="1"/>
    <w:qFormat/>
    <w:uiPriority w:val="0"/>
    <w:pPr>
      <w:ind w:left="2940"/>
    </w:pPr>
  </w:style>
  <w:style w:type="paragraph" w:styleId="4">
    <w:name w:val="footer"/>
    <w:basedOn w:val="1"/>
    <w:next w:val="3"/>
    <w:qFormat/>
    <w:uiPriority w:val="99"/>
    <w:pPr>
      <w:tabs>
        <w:tab w:val="center" w:pos="4153"/>
        <w:tab w:val="right" w:pos="8306"/>
      </w:tabs>
      <w:snapToGrid w:val="0"/>
      <w:jc w:val="left"/>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styleId="9">
    <w:name w:val="List Paragraph"/>
    <w:basedOn w:val="1"/>
    <w:qFormat/>
    <w:uiPriority w:val="34"/>
    <w:pPr>
      <w:ind w:firstLine="420" w:firstLineChars="200"/>
    </w:pPr>
  </w:style>
  <w:style w:type="paragraph" w:customStyle="1" w:styleId="1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12">
    <w:name w:val="标准文件_正文表标题"/>
    <w:next w:val="10"/>
    <w:qFormat/>
    <w:uiPriority w:val="0"/>
    <w:pPr>
      <w:numPr>
        <w:ilvl w:val="0"/>
        <w:numId w:val="2"/>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3">
    <w:name w:val="表格"/>
    <w:basedOn w:val="1"/>
    <w:qFormat/>
    <w:uiPriority w:val="4"/>
    <w:pPr>
      <w:jc w:val="left"/>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emf"/><Relationship Id="rId15" Type="http://schemas.openxmlformats.org/officeDocument/2006/relationships/oleObject" Target="embeddings/oleObject1.bin"/><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490419b-46b7-459c-b644-3dd7cccd5f54}"/>
        <w:style w:val=""/>
        <w:category>
          <w:name w:val="常规"/>
          <w:gallery w:val="placeholder"/>
        </w:category>
        <w:types>
          <w:type w:val="bbPlcHdr"/>
        </w:types>
        <w:behaviors>
          <w:behavior w:val="content"/>
        </w:behaviors>
        <w:description w:val=""/>
        <w:guid w:val="{5490419b-46b7-459c-b644-3dd7cccd5f54}"/>
      </w:docPartPr>
      <w:docPartBody>
        <w:p w14:paraId="66F2BF29">
          <w:pPr>
            <w:pStyle w:val="2"/>
          </w:pPr>
          <w:r>
            <w:rPr>
              <w:rStyle w:val="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3AED1F5D21294868B29476020F83604A"/>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2025-07-14T07:38:17Z</dcterms:created>
  <dc:creator>Min</dc:creator>
  <cp:lastModifiedBy>李敏</cp:lastModifiedBy>
  <dcterms:modified xsi:type="dcterms:W3CDTF">2025-07-14T07:38:19Z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eyJoZGlkIjoiMmUyYmI0NzFiOTllNTNhYjQzN2RiNmRkODVlNjNiM2QiLCJ1c2VySWQiOiIxMDYwMDc1MTc4In0=</vt:lpwstr>
  </property>
  <property fmtid="{D5CDD505-2E9C-101B-9397-08002B2CF9AE}" pid="4" name="ICV">
    <vt:lpwstr>CAC14D39842040D69B2A17F1AE648532_12</vt:lpwstr>
  </property>
</Properties>
</file>