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F93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left"/>
        <w:textAlignment w:val="auto"/>
        <w:outlineLvl w:val="0"/>
        <w:rPr>
          <w:rFonts w:hint="eastAsia" w:ascii="黑体" w:hAnsi="黑体" w:eastAsia="黑体" w:cs="黑体"/>
          <w:color w:val="auto"/>
          <w:spacing w:val="0"/>
          <w:kern w:val="2"/>
          <w:sz w:val="32"/>
          <w:szCs w:val="32"/>
          <w:highlight w:val="none"/>
          <w:lang w:val="en-US" w:eastAsia="zh-CN" w:bidi="ar"/>
        </w:rPr>
      </w:pPr>
      <w:r>
        <w:rPr>
          <w:rFonts w:hint="eastAsia" w:ascii="黑体" w:hAnsi="黑体" w:eastAsia="黑体" w:cs="黑体"/>
          <w:color w:val="auto"/>
          <w:spacing w:val="0"/>
          <w:kern w:val="2"/>
          <w:sz w:val="32"/>
          <w:szCs w:val="32"/>
          <w:highlight w:val="none"/>
          <w:lang w:val="en-US" w:eastAsia="zh-CN" w:bidi="ar"/>
        </w:rPr>
        <w:t>附件1</w:t>
      </w:r>
    </w:p>
    <w:p w14:paraId="20870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left"/>
        <w:textAlignment w:val="auto"/>
        <w:outlineLvl w:val="0"/>
        <w:rPr>
          <w:rFonts w:hint="eastAsia" w:ascii="黑体" w:hAnsi="黑体" w:eastAsia="黑体" w:cs="黑体"/>
          <w:color w:val="auto"/>
          <w:spacing w:val="0"/>
          <w:kern w:val="2"/>
          <w:sz w:val="32"/>
          <w:szCs w:val="32"/>
          <w:highlight w:val="none"/>
          <w:lang w:val="en-US" w:eastAsia="zh-CN" w:bidi="ar"/>
        </w:rPr>
      </w:pPr>
      <w:bookmarkStart w:id="3" w:name="_GoBack"/>
      <w:bookmarkEnd w:id="3"/>
    </w:p>
    <w:p w14:paraId="01798A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outlineLvl w:val="0"/>
        <w:rPr>
          <w:rFonts w:hint="default" w:ascii="方正小标宋简体" w:hAnsi="方正小标宋简体" w:eastAsia="方正小标宋简体" w:cs="方正小标宋简体"/>
          <w:color w:val="auto"/>
          <w:spacing w:val="0"/>
          <w:kern w:val="2"/>
          <w:sz w:val="44"/>
          <w:szCs w:val="44"/>
          <w:highlight w:val="none"/>
          <w:lang w:val="en-US" w:eastAsia="zh-CN" w:bidi="ar"/>
        </w:rPr>
      </w:pPr>
      <w:r>
        <w:rPr>
          <w:rFonts w:hint="default" w:ascii="方正小标宋简体" w:hAnsi="方正小标宋简体" w:eastAsia="方正小标宋简体" w:cs="方正小标宋简体"/>
          <w:color w:val="auto"/>
          <w:spacing w:val="0"/>
          <w:kern w:val="2"/>
          <w:sz w:val="44"/>
          <w:szCs w:val="44"/>
          <w:highlight w:val="none"/>
          <w:lang w:val="en-US" w:eastAsia="zh-CN" w:bidi="ar"/>
        </w:rPr>
        <w:t>关于加快北京市公共数据资源开发利用</w:t>
      </w:r>
    </w:p>
    <w:p w14:paraId="2CDCD1F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outlineLvl w:val="0"/>
        <w:rPr>
          <w:rFonts w:hint="default" w:ascii="方正小标宋简体" w:hAnsi="方正小标宋简体" w:eastAsia="方正小标宋简体" w:cs="方正小标宋简体"/>
          <w:color w:val="auto"/>
          <w:spacing w:val="0"/>
          <w:kern w:val="2"/>
          <w:sz w:val="44"/>
          <w:szCs w:val="44"/>
          <w:highlight w:val="none"/>
        </w:rPr>
      </w:pPr>
      <w:r>
        <w:rPr>
          <w:rFonts w:hint="default" w:ascii="方正小标宋简体" w:hAnsi="方正小标宋简体" w:eastAsia="方正小标宋简体" w:cs="方正小标宋简体"/>
          <w:color w:val="auto"/>
          <w:spacing w:val="0"/>
          <w:kern w:val="2"/>
          <w:sz w:val="44"/>
          <w:szCs w:val="44"/>
          <w:highlight w:val="none"/>
          <w:lang w:val="en-US" w:eastAsia="zh-CN" w:bidi="ar"/>
        </w:rPr>
        <w:t>的实施意见</w:t>
      </w:r>
    </w:p>
    <w:p w14:paraId="04C9E1B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0" w:firstLineChars="0"/>
        <w:jc w:val="center"/>
        <w:textAlignment w:val="auto"/>
        <w:rPr>
          <w:rFonts w:hint="default" w:ascii="楷体_GB2312" w:hAnsi="Calibri" w:eastAsia="楷体_GB2312" w:cs="楷体_GB2312"/>
          <w:color w:val="auto"/>
          <w:spacing w:val="0"/>
          <w:kern w:val="0"/>
          <w:sz w:val="32"/>
          <w:szCs w:val="32"/>
          <w:highlight w:val="none"/>
          <w:lang w:val="en-US" w:eastAsia="zh-CN" w:bidi="ar"/>
        </w:rPr>
      </w:pPr>
      <w:r>
        <w:rPr>
          <w:rFonts w:hint="eastAsia" w:ascii="楷体_GB2312" w:eastAsia="楷体_GB2312" w:cs="楷体_GB2312"/>
          <w:color w:val="auto"/>
          <w:spacing w:val="0"/>
          <w:kern w:val="0"/>
          <w:sz w:val="32"/>
          <w:szCs w:val="32"/>
          <w:highlight w:val="none"/>
          <w:lang w:val="en-US" w:eastAsia="zh-CN" w:bidi="ar"/>
        </w:rPr>
        <w:t>（征求意见</w:t>
      </w:r>
      <w:r>
        <w:rPr>
          <w:rFonts w:hint="eastAsia" w:ascii="楷体_GB2312" w:hAnsi="Calibri" w:eastAsia="楷体_GB2312" w:cs="楷体_GB2312"/>
          <w:color w:val="auto"/>
          <w:spacing w:val="0"/>
          <w:kern w:val="0"/>
          <w:sz w:val="32"/>
          <w:szCs w:val="32"/>
          <w:highlight w:val="none"/>
          <w:lang w:val="en-US" w:eastAsia="zh" w:bidi="ar"/>
        </w:rPr>
        <w:t>稿</w:t>
      </w:r>
      <w:r>
        <w:rPr>
          <w:rFonts w:hint="eastAsia" w:ascii="楷体_GB2312" w:eastAsia="楷体_GB2312" w:cs="楷体_GB2312"/>
          <w:color w:val="auto"/>
          <w:spacing w:val="0"/>
          <w:kern w:val="0"/>
          <w:sz w:val="32"/>
          <w:szCs w:val="32"/>
          <w:highlight w:val="none"/>
          <w:lang w:val="en-US" w:eastAsia="zh-CN" w:bidi="ar"/>
        </w:rPr>
        <w:t>）</w:t>
      </w:r>
    </w:p>
    <w:p w14:paraId="460D42A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Calibri" w:eastAsia="仿宋_GB2312" w:cs="仿宋_GB2312"/>
          <w:color w:val="auto"/>
          <w:spacing w:val="0"/>
          <w:kern w:val="2"/>
          <w:sz w:val="32"/>
          <w:szCs w:val="32"/>
          <w:highlight w:val="none"/>
          <w:lang w:val="en-US" w:eastAsia="zh-CN" w:bidi="ar"/>
        </w:rPr>
      </w:pPr>
    </w:p>
    <w:p w14:paraId="038E81F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Times New Roman" w:eastAsia="仿宋_GB2312" w:cs="仿宋_GB2312"/>
          <w:color w:val="auto"/>
          <w:spacing w:val="0"/>
          <w:kern w:val="0"/>
          <w:sz w:val="32"/>
          <w:szCs w:val="32"/>
          <w:highlight w:val="none"/>
          <w:lang w:val="en-US" w:eastAsia="zh" w:bidi="ar"/>
        </w:rPr>
      </w:pPr>
      <w:r>
        <w:rPr>
          <w:rFonts w:hint="default" w:ascii="仿宋_GB2312" w:hAnsi="Calibri" w:eastAsia="仿宋_GB2312" w:cs="仿宋_GB2312"/>
          <w:color w:val="auto"/>
          <w:spacing w:val="0"/>
          <w:kern w:val="2"/>
          <w:sz w:val="32"/>
          <w:szCs w:val="32"/>
          <w:highlight w:val="none"/>
          <w:lang w:val="en-US" w:eastAsia="zh-CN" w:bidi="ar"/>
        </w:rPr>
        <w:t>为深入贯彻</w:t>
      </w:r>
      <w:r>
        <w:rPr>
          <w:rFonts w:hint="eastAsia" w:ascii="仿宋_GB2312" w:hAnsi="Calibri" w:eastAsia="仿宋_GB2312" w:cs="仿宋_GB2312"/>
          <w:color w:val="auto"/>
          <w:spacing w:val="0"/>
          <w:kern w:val="2"/>
          <w:sz w:val="32"/>
          <w:szCs w:val="32"/>
          <w:highlight w:val="none"/>
          <w:lang w:val="en-US" w:eastAsia="zh" w:bidi="ar"/>
        </w:rPr>
        <w:t>中共中央</w:t>
      </w:r>
      <w:r>
        <w:rPr>
          <w:rFonts w:hint="eastAsia" w:cs="仿宋_GB2312"/>
          <w:color w:val="auto"/>
          <w:spacing w:val="0"/>
          <w:kern w:val="2"/>
          <w:sz w:val="32"/>
          <w:szCs w:val="32"/>
          <w:highlight w:val="none"/>
          <w:lang w:val="en-US" w:eastAsia="zh-CN" w:bidi="ar"/>
        </w:rPr>
        <w:t>办公厅</w:t>
      </w:r>
      <w:r>
        <w:rPr>
          <w:rFonts w:hint="default" w:ascii="仿宋_GB2312" w:hAnsi="Calibri" w:eastAsia="仿宋_GB2312" w:cs="仿宋_GB2312"/>
          <w:color w:val="auto"/>
          <w:spacing w:val="0"/>
          <w:kern w:val="2"/>
          <w:sz w:val="32"/>
          <w:szCs w:val="32"/>
          <w:highlight w:val="none"/>
          <w:lang w:val="en-US" w:eastAsia="zh-CN" w:bidi="ar"/>
        </w:rPr>
        <w:t>、国务院</w:t>
      </w:r>
      <w:r>
        <w:rPr>
          <w:rFonts w:hint="eastAsia" w:ascii="仿宋_GB2312" w:hAnsi="Calibri" w:eastAsia="仿宋_GB2312" w:cs="仿宋_GB2312"/>
          <w:color w:val="auto"/>
          <w:spacing w:val="0"/>
          <w:kern w:val="2"/>
          <w:sz w:val="32"/>
          <w:szCs w:val="32"/>
          <w:highlight w:val="none"/>
          <w:lang w:val="en-US" w:eastAsia="zh" w:bidi="ar"/>
        </w:rPr>
        <w:t>办公厅</w:t>
      </w:r>
      <w:r>
        <w:rPr>
          <w:rFonts w:hint="default" w:ascii="仿宋_GB2312" w:hAnsi="Times New Roman" w:eastAsia="仿宋_GB2312" w:cs="仿宋_GB2312"/>
          <w:color w:val="auto"/>
          <w:spacing w:val="0"/>
          <w:kern w:val="0"/>
          <w:sz w:val="32"/>
          <w:szCs w:val="32"/>
          <w:highlight w:val="none"/>
          <w:lang w:val="en-US" w:eastAsia="zh-CN" w:bidi="ar"/>
        </w:rPr>
        <w:t>《关于加快公共数据资源开发利用的意见》，加快本市公共数据资源高效开发利用，</w:t>
      </w:r>
      <w:r>
        <w:rPr>
          <w:rFonts w:hint="eastAsia" w:ascii="仿宋_GB2312" w:hAnsi="仿宋_GB2312" w:eastAsia="仿宋_GB2312" w:cs="仿宋_GB2312"/>
          <w:color w:val="auto"/>
          <w:sz w:val="32"/>
          <w:szCs w:val="32"/>
          <w:highlight w:val="none"/>
        </w:rPr>
        <w:t>充分释放公共数据要素潜能</w:t>
      </w:r>
      <w:r>
        <w:rPr>
          <w:rFonts w:hint="eastAsia" w:ascii="仿宋_GB2312" w:hAnsi="仿宋_GB2312" w:eastAsia="仿宋_GB2312" w:cs="仿宋_GB2312"/>
          <w:color w:val="auto"/>
          <w:sz w:val="32"/>
          <w:szCs w:val="32"/>
          <w:highlight w:val="none"/>
          <w:lang w:eastAsia="zh-CN"/>
        </w:rPr>
        <w:t>，</w:t>
      </w:r>
      <w:r>
        <w:rPr>
          <w:rFonts w:hint="default" w:ascii="仿宋_GB2312" w:hAnsi="Times New Roman" w:eastAsia="仿宋_GB2312" w:cs="仿宋_GB2312"/>
          <w:color w:val="auto"/>
          <w:spacing w:val="0"/>
          <w:kern w:val="0"/>
          <w:sz w:val="32"/>
          <w:szCs w:val="32"/>
          <w:highlight w:val="none"/>
          <w:lang w:val="en-US" w:eastAsia="zh-CN" w:bidi="ar"/>
        </w:rPr>
        <w:t>培育数据要素市场，</w:t>
      </w:r>
      <w:r>
        <w:rPr>
          <w:rFonts w:hint="eastAsia" w:ascii="仿宋_GB2312" w:eastAsia="仿宋_GB2312" w:cs="仿宋_GB2312"/>
          <w:color w:val="auto"/>
          <w:spacing w:val="0"/>
          <w:kern w:val="0"/>
          <w:sz w:val="32"/>
          <w:szCs w:val="32"/>
          <w:highlight w:val="none"/>
          <w:lang w:val="en-US" w:eastAsia="zh-CN" w:bidi="ar"/>
        </w:rPr>
        <w:t>经市委、市政府同意，</w:t>
      </w:r>
      <w:r>
        <w:rPr>
          <w:rFonts w:hint="default" w:ascii="仿宋_GB2312" w:hAnsi="Times New Roman" w:eastAsia="仿宋_GB2312" w:cs="仿宋_GB2312"/>
          <w:color w:val="auto"/>
          <w:spacing w:val="0"/>
          <w:kern w:val="0"/>
          <w:sz w:val="32"/>
          <w:szCs w:val="32"/>
          <w:highlight w:val="none"/>
          <w:lang w:val="en-US" w:eastAsia="zh-CN" w:bidi="ar"/>
        </w:rPr>
        <w:t>制定本实施意见。</w:t>
      </w:r>
    </w:p>
    <w:p w14:paraId="4EF62BB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0"/>
        <w:rPr>
          <w:rFonts w:hint="default" w:ascii="黑体" w:hAnsi="宋体" w:eastAsia="黑体" w:cs="黑体"/>
          <w:color w:val="auto"/>
          <w:spacing w:val="0"/>
          <w:kern w:val="2"/>
          <w:sz w:val="32"/>
          <w:szCs w:val="32"/>
          <w:highlight w:val="none"/>
          <w:lang w:val="en-US" w:eastAsia="zh-CN" w:bidi="ar"/>
        </w:rPr>
      </w:pPr>
      <w:r>
        <w:rPr>
          <w:rFonts w:hint="default" w:ascii="黑体" w:hAnsi="宋体" w:eastAsia="黑体" w:cs="黑体"/>
          <w:color w:val="auto"/>
          <w:spacing w:val="0"/>
          <w:kern w:val="2"/>
          <w:sz w:val="32"/>
          <w:szCs w:val="32"/>
          <w:highlight w:val="none"/>
          <w:lang w:val="en-US" w:eastAsia="zh-CN" w:bidi="ar"/>
        </w:rPr>
        <w:t>一、总体要求</w:t>
      </w:r>
    </w:p>
    <w:p w14:paraId="0AA039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0"/>
          <w:sz w:val="32"/>
          <w:szCs w:val="32"/>
          <w:highlight w:val="none"/>
          <w:lang w:val="en-US" w:eastAsia="zh-CN" w:bidi="ar"/>
        </w:rPr>
      </w:pPr>
      <w:r>
        <w:rPr>
          <w:rFonts w:hint="eastAsia" w:ascii="仿宋_GB2312" w:hAnsi="仿宋_GB2312" w:eastAsia="仿宋_GB2312" w:cs="仿宋_GB2312"/>
          <w:color w:val="auto"/>
          <w:spacing w:val="0"/>
          <w:kern w:val="0"/>
          <w:sz w:val="32"/>
          <w:szCs w:val="32"/>
          <w:highlight w:val="none"/>
          <w:lang w:val="en-US" w:eastAsia="zh" w:bidi="ar"/>
        </w:rPr>
        <w:t>坚持</w:t>
      </w:r>
      <w:r>
        <w:rPr>
          <w:rFonts w:hint="eastAsia" w:ascii="仿宋_GB2312" w:hAnsi="仿宋_GB2312" w:eastAsia="仿宋_GB2312" w:cs="仿宋_GB2312"/>
          <w:color w:val="auto"/>
          <w:spacing w:val="0"/>
          <w:kern w:val="0"/>
          <w:sz w:val="32"/>
          <w:szCs w:val="32"/>
          <w:highlight w:val="none"/>
          <w:lang w:val="en-US" w:eastAsia="zh-CN" w:bidi="ar"/>
        </w:rPr>
        <w:t>以习近平新时代中国特色社会主义思想为指导，深入贯彻党的二十大</w:t>
      </w:r>
      <w:r>
        <w:rPr>
          <w:rFonts w:hint="eastAsia" w:ascii="仿宋_GB2312" w:hAnsi="仿宋_GB2312" w:eastAsia="仿宋_GB2312" w:cs="仿宋_GB2312"/>
          <w:color w:val="auto"/>
          <w:spacing w:val="0"/>
          <w:kern w:val="2"/>
          <w:sz w:val="32"/>
          <w:szCs w:val="32"/>
          <w:highlight w:val="none"/>
          <w:lang w:val="en-US" w:eastAsia="zh-CN" w:bidi="ar"/>
        </w:rPr>
        <w:t>和二十届二中、三中全会</w:t>
      </w:r>
      <w:r>
        <w:rPr>
          <w:rFonts w:hint="eastAsia" w:ascii="仿宋_GB2312" w:hAnsi="仿宋_GB2312" w:eastAsia="仿宋_GB2312" w:cs="仿宋_GB2312"/>
          <w:color w:val="auto"/>
          <w:spacing w:val="0"/>
          <w:kern w:val="0"/>
          <w:sz w:val="32"/>
          <w:szCs w:val="32"/>
          <w:highlight w:val="none"/>
          <w:lang w:val="en-US" w:eastAsia="zh-CN" w:bidi="ar"/>
        </w:rPr>
        <w:t>精神，</w:t>
      </w:r>
      <w:r>
        <w:rPr>
          <w:rFonts w:hint="eastAsia" w:ascii="仿宋_GB2312" w:hAnsi="仿宋_GB2312" w:eastAsia="仿宋_GB2312" w:cs="仿宋_GB2312"/>
          <w:color w:val="auto"/>
          <w:spacing w:val="0"/>
          <w:kern w:val="2"/>
          <w:sz w:val="32"/>
          <w:szCs w:val="32"/>
          <w:highlight w:val="none"/>
          <w:lang w:val="en-US" w:eastAsia="zh-CN" w:bidi="ar"/>
        </w:rPr>
        <w:t>认真落实市委十三届五次全会精神，</w:t>
      </w:r>
      <w:r>
        <w:rPr>
          <w:rFonts w:hint="eastAsia" w:ascii="仿宋_GB2312" w:hAnsi="仿宋_GB2312" w:eastAsia="仿宋_GB2312" w:cs="仿宋_GB2312"/>
          <w:color w:val="auto"/>
          <w:spacing w:val="0"/>
          <w:kern w:val="0"/>
          <w:sz w:val="32"/>
          <w:szCs w:val="32"/>
          <w:highlight w:val="none"/>
          <w:lang w:val="en-US" w:eastAsia="zh-CN" w:bidi="ar"/>
        </w:rPr>
        <w:t>完整准确全面贯彻新发展理念，统筹发展和安全，</w:t>
      </w:r>
      <w:r>
        <w:rPr>
          <w:rFonts w:hint="eastAsia" w:ascii="仿宋_GB2312" w:hAnsi="仿宋_GB2312" w:eastAsia="仿宋_GB2312" w:cs="仿宋_GB2312"/>
          <w:color w:val="auto"/>
          <w:spacing w:val="0"/>
          <w:sz w:val="32"/>
          <w:szCs w:val="32"/>
          <w:highlight w:val="none"/>
        </w:rPr>
        <w:t>兼顾效率与公平，</w:t>
      </w:r>
      <w:r>
        <w:rPr>
          <w:rFonts w:hint="eastAsia" w:ascii="仿宋_GB2312" w:hAnsi="仿宋_GB2312" w:eastAsia="仿宋_GB2312" w:cs="仿宋_GB2312"/>
          <w:color w:val="auto"/>
          <w:spacing w:val="0"/>
          <w:kern w:val="0"/>
          <w:sz w:val="32"/>
          <w:szCs w:val="32"/>
          <w:highlight w:val="none"/>
          <w:lang w:val="en-US" w:eastAsia="zh-CN" w:bidi="ar"/>
        </w:rPr>
        <w:t>聚焦“五子”联动服务和融入新发展格局，</w:t>
      </w:r>
      <w:r>
        <w:rPr>
          <w:rFonts w:hint="eastAsia" w:ascii="仿宋_GB2312" w:hAnsi="仿宋_GB2312" w:eastAsia="仿宋_GB2312" w:cs="仿宋_GB2312"/>
          <w:color w:val="auto"/>
          <w:spacing w:val="0"/>
          <w:kern w:val="2"/>
          <w:sz w:val="32"/>
          <w:szCs w:val="32"/>
          <w:highlight w:val="none"/>
          <w:lang w:val="en-US" w:eastAsia="zh-CN" w:bidi="ar"/>
        </w:rPr>
        <w:t>以促进公共数据合规高效流通使用为主线，</w:t>
      </w:r>
      <w:r>
        <w:rPr>
          <w:rFonts w:hint="eastAsia" w:ascii="仿宋_GB2312" w:hAnsi="仿宋_GB2312" w:eastAsia="仿宋_GB2312" w:cs="仿宋_GB2312"/>
          <w:color w:val="auto"/>
          <w:spacing w:val="0"/>
          <w:sz w:val="32"/>
          <w:szCs w:val="32"/>
          <w:highlight w:val="none"/>
        </w:rPr>
        <w:t>以提高资源开发利用水平为目标，</w:t>
      </w:r>
      <w:r>
        <w:rPr>
          <w:rFonts w:hint="eastAsia" w:ascii="仿宋_GB2312" w:hAnsi="仿宋_GB2312" w:eastAsia="仿宋_GB2312" w:cs="仿宋_GB2312"/>
          <w:color w:val="auto"/>
          <w:sz w:val="32"/>
          <w:szCs w:val="32"/>
          <w:highlight w:val="none"/>
          <w:u w:val="none"/>
        </w:rPr>
        <w:t>优化公共数据资源配置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pacing w:val="0"/>
          <w:kern w:val="0"/>
          <w:sz w:val="32"/>
          <w:szCs w:val="32"/>
          <w:highlight w:val="none"/>
          <w:lang w:val="en-US" w:eastAsia="zh-CN" w:bidi="ar"/>
        </w:rPr>
        <w:t>持续推进公共数据高质量供给、高效率流通、高</w:t>
      </w:r>
      <w:r>
        <w:rPr>
          <w:rFonts w:hint="eastAsia" w:ascii="仿宋_GB2312" w:hAnsi="仿宋_GB2312" w:eastAsia="仿宋_GB2312" w:cs="仿宋_GB2312"/>
          <w:color w:val="auto"/>
          <w:spacing w:val="0"/>
          <w:kern w:val="0"/>
          <w:sz w:val="32"/>
          <w:szCs w:val="32"/>
          <w:highlight w:val="none"/>
          <w:lang w:val="en-US" w:eastAsia="zh" w:bidi="ar"/>
        </w:rPr>
        <w:t>水平</w:t>
      </w:r>
      <w:r>
        <w:rPr>
          <w:rFonts w:hint="eastAsia" w:ascii="仿宋_GB2312" w:hAnsi="仿宋_GB2312" w:eastAsia="仿宋_GB2312" w:cs="仿宋_GB2312"/>
          <w:color w:val="auto"/>
          <w:spacing w:val="0"/>
          <w:kern w:val="0"/>
          <w:sz w:val="32"/>
          <w:szCs w:val="32"/>
          <w:highlight w:val="none"/>
          <w:lang w:val="en-US" w:eastAsia="zh-CN" w:bidi="ar"/>
        </w:rPr>
        <w:t>应用，加快数据要素市场化配置改革综合试验区建设，</w:t>
      </w:r>
      <w:r>
        <w:rPr>
          <w:rFonts w:hint="eastAsia" w:ascii="仿宋_GB2312" w:hAnsi="仿宋_GB2312" w:eastAsia="仿宋_GB2312" w:cs="仿宋_GB2312"/>
          <w:color w:val="auto"/>
          <w:spacing w:val="0"/>
          <w:kern w:val="0"/>
          <w:sz w:val="32"/>
          <w:szCs w:val="32"/>
          <w:highlight w:val="none"/>
          <w:lang w:val="en-US" w:eastAsia="zh" w:bidi="ar"/>
        </w:rPr>
        <w:t>为</w:t>
      </w:r>
      <w:r>
        <w:rPr>
          <w:rFonts w:hint="eastAsia" w:ascii="仿宋_GB2312" w:hAnsi="仿宋_GB2312" w:eastAsia="仿宋_GB2312" w:cs="仿宋_GB2312"/>
          <w:color w:val="auto"/>
          <w:spacing w:val="0"/>
          <w:kern w:val="0"/>
          <w:sz w:val="32"/>
          <w:szCs w:val="32"/>
          <w:highlight w:val="none"/>
          <w:lang w:val="en-US" w:eastAsia="zh-CN" w:bidi="ar"/>
        </w:rPr>
        <w:t>首都新质生产力培育和高质量发展提供支撑。</w:t>
      </w:r>
    </w:p>
    <w:p w14:paraId="79436AB7">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楷体_GB2312" w:hAnsi="楷体_GB2312" w:eastAsia="楷体_GB2312" w:cs="楷体_GB2312"/>
          <w:b w:val="0"/>
          <w:bCs w:val="0"/>
          <w:color w:val="auto"/>
          <w:sz w:val="32"/>
          <w:szCs w:val="32"/>
          <w:highlight w:val="none"/>
          <w:u w:val="none"/>
        </w:rPr>
      </w:pPr>
      <w:r>
        <w:rPr>
          <w:rFonts w:hint="eastAsia" w:ascii="仿宋_GB2312" w:hAnsi="Calibri" w:eastAsia="仿宋_GB2312" w:cs="仿宋_GB2312"/>
          <w:b w:val="0"/>
          <w:bCs w:val="0"/>
          <w:color w:val="auto"/>
          <w:spacing w:val="0"/>
          <w:kern w:val="2"/>
          <w:sz w:val="32"/>
          <w:szCs w:val="32"/>
          <w:highlight w:val="none"/>
          <w:lang w:val="en-US" w:eastAsia="zh" w:bidi="ar"/>
        </w:rPr>
        <w:t>工作中要做到：</w:t>
      </w:r>
      <w:r>
        <w:rPr>
          <w:rFonts w:hint="eastAsia" w:ascii="仿宋_GB2312" w:hAnsi="仿宋_GB2312" w:eastAsia="仿宋_GB2312" w:cs="仿宋_GB2312"/>
          <w:color w:val="auto"/>
          <w:spacing w:val="0"/>
          <w:kern w:val="2"/>
          <w:sz w:val="32"/>
          <w:szCs w:val="32"/>
          <w:highlight w:val="none"/>
          <w:lang w:val="en-US" w:eastAsia="zh-CN" w:bidi="ar"/>
        </w:rPr>
        <w:t>坚持政府指导、市场</w:t>
      </w:r>
      <w:r>
        <w:rPr>
          <w:rFonts w:hint="eastAsia" w:ascii="仿宋_GB2312" w:hAnsi="仿宋_GB2312" w:eastAsia="仿宋_GB2312" w:cs="仿宋_GB2312"/>
          <w:color w:val="auto"/>
          <w:spacing w:val="0"/>
          <w:kern w:val="2"/>
          <w:sz w:val="32"/>
          <w:szCs w:val="32"/>
          <w:highlight w:val="none"/>
          <w:lang w:val="en-US" w:eastAsia="zh" w:bidi="ar"/>
        </w:rPr>
        <w:t>驱动</w:t>
      </w:r>
      <w:r>
        <w:rPr>
          <w:rFonts w:hint="eastAsia" w:ascii="仿宋_GB2312" w:hAnsi="仿宋_GB2312" w:eastAsia="仿宋_GB2312" w:cs="仿宋_GB2312"/>
          <w:color w:val="auto"/>
          <w:spacing w:val="0"/>
          <w:kern w:val="2"/>
          <w:sz w:val="32"/>
          <w:szCs w:val="32"/>
          <w:highlight w:val="none"/>
          <w:lang w:val="en-US" w:eastAsia="zh-CN" w:bidi="ar"/>
        </w:rPr>
        <w:t>，营造依法合规、多元参与、共享红利、共同繁荣的市场环境。坚持效果导向、供需协同，稳步扩大供给规模，提升数据质量，</w:t>
      </w:r>
      <w:r>
        <w:rPr>
          <w:rFonts w:hint="eastAsia" w:ascii="仿宋_GB2312" w:hAnsi="仿宋_GB2312" w:eastAsia="仿宋_GB2312" w:cs="仿宋_GB2312"/>
          <w:color w:val="auto"/>
          <w:spacing w:val="0"/>
          <w:kern w:val="2"/>
          <w:sz w:val="32"/>
          <w:szCs w:val="32"/>
          <w:highlight w:val="none"/>
          <w:lang w:val="en-US" w:eastAsia="zh" w:bidi="ar"/>
        </w:rPr>
        <w:t>不断</w:t>
      </w:r>
      <w:r>
        <w:rPr>
          <w:rFonts w:hint="eastAsia" w:ascii="仿宋_GB2312" w:hAnsi="仿宋_GB2312" w:eastAsia="仿宋_GB2312" w:cs="仿宋_GB2312"/>
          <w:color w:val="auto"/>
          <w:sz w:val="32"/>
          <w:szCs w:val="32"/>
          <w:highlight w:val="none"/>
          <w:lang w:eastAsia="zh" w:bidi="ar"/>
        </w:rPr>
        <w:t>满足</w:t>
      </w:r>
      <w:r>
        <w:rPr>
          <w:rFonts w:hint="eastAsia" w:ascii="仿宋_GB2312" w:hAnsi="仿宋_GB2312" w:eastAsia="仿宋_GB2312" w:cs="仿宋_GB2312"/>
          <w:color w:val="auto"/>
          <w:sz w:val="32"/>
          <w:szCs w:val="32"/>
          <w:highlight w:val="none"/>
          <w:lang w:val="en-US" w:eastAsia="zh-CN" w:bidi="ar"/>
        </w:rPr>
        <w:t>社会主体</w:t>
      </w:r>
      <w:r>
        <w:rPr>
          <w:rFonts w:hint="eastAsia" w:hAnsi="仿宋_GB2312" w:cs="仿宋_GB2312"/>
          <w:color w:val="auto"/>
          <w:sz w:val="32"/>
          <w:szCs w:val="32"/>
          <w:highlight w:val="none"/>
          <w:lang w:val="en-US" w:eastAsia="zh" w:bidi="ar"/>
        </w:rPr>
        <w:t>的公共</w:t>
      </w:r>
      <w:r>
        <w:rPr>
          <w:rFonts w:hint="eastAsia" w:ascii="仿宋_GB2312" w:hAnsi="仿宋_GB2312" w:eastAsia="仿宋_GB2312" w:cs="仿宋_GB2312"/>
          <w:color w:val="auto"/>
          <w:sz w:val="32"/>
          <w:szCs w:val="32"/>
          <w:highlight w:val="none"/>
          <w:lang w:eastAsia="zh" w:bidi="ar"/>
        </w:rPr>
        <w:t>数据资源需求</w:t>
      </w:r>
      <w:r>
        <w:rPr>
          <w:rFonts w:hint="eastAsia" w:ascii="仿宋_GB2312" w:hAnsi="仿宋_GB2312" w:eastAsia="仿宋_GB2312" w:cs="仿宋_GB2312"/>
          <w:color w:val="auto"/>
          <w:spacing w:val="0"/>
          <w:kern w:val="2"/>
          <w:sz w:val="32"/>
          <w:szCs w:val="32"/>
          <w:highlight w:val="none"/>
          <w:lang w:val="en-US" w:eastAsia="zh-CN" w:bidi="ar"/>
        </w:rPr>
        <w:t>。坚持尊重规律、改革创新，因地制宜探索数据基础制度创新，加快推动共享、开放，深化依规授权运营。坚持开放包容、安全可控，增强服务和能力建设，确保公共数据</w:t>
      </w:r>
      <w:r>
        <w:rPr>
          <w:rFonts w:hint="eastAsia" w:hAnsi="仿宋_GB2312" w:cs="仿宋_GB2312"/>
          <w:color w:val="auto"/>
          <w:spacing w:val="0"/>
          <w:kern w:val="2"/>
          <w:sz w:val="32"/>
          <w:szCs w:val="32"/>
          <w:highlight w:val="none"/>
          <w:lang w:val="en-US" w:eastAsia="zh" w:bidi="ar"/>
        </w:rPr>
        <w:t>资源</w:t>
      </w:r>
      <w:r>
        <w:rPr>
          <w:rFonts w:hint="eastAsia" w:ascii="仿宋_GB2312" w:hAnsi="仿宋_GB2312" w:eastAsia="仿宋_GB2312" w:cs="仿宋_GB2312"/>
          <w:color w:val="auto"/>
          <w:spacing w:val="0"/>
          <w:kern w:val="2"/>
          <w:sz w:val="32"/>
          <w:szCs w:val="32"/>
          <w:highlight w:val="none"/>
          <w:lang w:val="en-US" w:eastAsia="zh-CN" w:bidi="ar"/>
        </w:rPr>
        <w:t>开发利用全过程安全合规。</w:t>
      </w:r>
    </w:p>
    <w:p w14:paraId="0F1A835E">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trike/>
          <w:color w:val="auto"/>
          <w:spacing w:val="0"/>
          <w:kern w:val="2"/>
          <w:sz w:val="32"/>
          <w:szCs w:val="40"/>
          <w:highlight w:val="none"/>
          <w:lang w:val="en-US" w:eastAsia="zh" w:bidi="ar"/>
        </w:rPr>
      </w:pPr>
      <w:r>
        <w:rPr>
          <w:rFonts w:hint="default" w:ascii="仿宋_GB2312" w:hAnsi="仿宋_GB2312" w:eastAsia="仿宋_GB2312" w:cs="仿宋_GB2312"/>
          <w:color w:val="auto"/>
          <w:spacing w:val="0"/>
          <w:kern w:val="2"/>
          <w:sz w:val="32"/>
          <w:szCs w:val="32"/>
          <w:highlight w:val="none"/>
          <w:lang w:val="en-US" w:eastAsia="zh-CN" w:bidi="ar"/>
        </w:rPr>
        <w:t>主要目标</w:t>
      </w:r>
      <w:r>
        <w:rPr>
          <w:rFonts w:hint="eastAsia" w:ascii="仿宋_GB2312" w:hAnsi="仿宋_GB2312" w:eastAsia="仿宋_GB2312" w:cs="仿宋_GB2312"/>
          <w:color w:val="auto"/>
          <w:spacing w:val="0"/>
          <w:kern w:val="2"/>
          <w:sz w:val="32"/>
          <w:szCs w:val="32"/>
          <w:highlight w:val="none"/>
          <w:lang w:val="en-US" w:eastAsia="zh" w:bidi="ar"/>
        </w:rPr>
        <w:t>是：</w:t>
      </w:r>
      <w:r>
        <w:rPr>
          <w:rFonts w:hint="eastAsia" w:hAnsi="仿宋_GB2312" w:cs="仿宋_GB2312"/>
          <w:color w:val="auto"/>
          <w:spacing w:val="0"/>
          <w:kern w:val="2"/>
          <w:sz w:val="32"/>
          <w:szCs w:val="32"/>
          <w:highlight w:val="none"/>
          <w:lang w:val="en-US" w:eastAsia="zh-CN" w:bidi="ar"/>
        </w:rPr>
        <w:t>到</w:t>
      </w:r>
      <w:r>
        <w:rPr>
          <w:rFonts w:hint="default" w:ascii="仿宋_GB2312" w:hAnsi="仿宋_GB2312" w:eastAsia="仿宋_GB2312" w:cs="仿宋_GB2312"/>
          <w:color w:val="auto"/>
          <w:spacing w:val="0"/>
          <w:kern w:val="2"/>
          <w:sz w:val="32"/>
          <w:szCs w:val="32"/>
          <w:highlight w:val="none"/>
          <w:lang w:val="en-US" w:eastAsia="zh-CN" w:bidi="ar"/>
        </w:rPr>
        <w:t>20</w:t>
      </w:r>
      <w:r>
        <w:rPr>
          <w:rFonts w:hint="eastAsia" w:ascii="仿宋_GB2312" w:hAnsi="仿宋_GB2312" w:eastAsia="仿宋_GB2312" w:cs="仿宋_GB2312"/>
          <w:color w:val="auto"/>
          <w:spacing w:val="0"/>
          <w:kern w:val="2"/>
          <w:sz w:val="32"/>
          <w:szCs w:val="32"/>
          <w:highlight w:val="none"/>
          <w:lang w:val="en-US" w:eastAsia="zh-CN" w:bidi="ar"/>
        </w:rPr>
        <w:t>25</w:t>
      </w:r>
      <w:r>
        <w:rPr>
          <w:rFonts w:hint="default" w:ascii="仿宋_GB2312" w:hAnsi="仿宋_GB2312" w:eastAsia="仿宋_GB2312" w:cs="仿宋_GB2312"/>
          <w:color w:val="auto"/>
          <w:spacing w:val="0"/>
          <w:kern w:val="2"/>
          <w:sz w:val="32"/>
          <w:szCs w:val="32"/>
          <w:highlight w:val="none"/>
          <w:lang w:val="en-US" w:eastAsia="zh-CN" w:bidi="ar"/>
        </w:rPr>
        <w:t>年</w:t>
      </w:r>
      <w:r>
        <w:rPr>
          <w:rFonts w:hint="eastAsia" w:ascii="仿宋_GB2312" w:hAnsi="仿宋_GB2312" w:eastAsia="仿宋_GB2312" w:cs="仿宋_GB2312"/>
          <w:color w:val="auto"/>
          <w:spacing w:val="0"/>
          <w:kern w:val="2"/>
          <w:sz w:val="32"/>
          <w:szCs w:val="32"/>
          <w:highlight w:val="none"/>
          <w:lang w:val="en-US" w:eastAsia="zh-CN" w:bidi="ar"/>
        </w:rPr>
        <w:t>底</w:t>
      </w:r>
      <w:r>
        <w:rPr>
          <w:rFonts w:hint="default" w:ascii="仿宋_GB2312" w:hAnsi="仿宋_GB2312" w:eastAsia="仿宋_GB2312" w:cs="仿宋_GB2312"/>
          <w:color w:val="auto"/>
          <w:spacing w:val="0"/>
          <w:kern w:val="2"/>
          <w:sz w:val="32"/>
          <w:szCs w:val="32"/>
          <w:highlight w:val="none"/>
          <w:lang w:val="en-US" w:eastAsia="zh-CN" w:bidi="ar"/>
        </w:rPr>
        <w:t>，</w:t>
      </w:r>
      <w:r>
        <w:rPr>
          <w:rFonts w:hint="eastAsia" w:ascii="仿宋_GB2312" w:hAnsi="仿宋_GB2312" w:eastAsia="仿宋_GB2312" w:cs="仿宋_GB2312"/>
          <w:color w:val="auto"/>
          <w:spacing w:val="0"/>
          <w:kern w:val="2"/>
          <w:sz w:val="32"/>
          <w:szCs w:val="32"/>
          <w:highlight w:val="none"/>
          <w:lang w:val="en-US" w:eastAsia="zh" w:bidi="ar"/>
        </w:rPr>
        <w:t>公共数据共享、开放、登记等配套制度规则基本建立，</w:t>
      </w:r>
      <w:r>
        <w:rPr>
          <w:rFonts w:hint="default" w:ascii="仿宋_GB2312" w:hAnsi="Calibri" w:eastAsia="仿宋_GB2312" w:cs="仿宋_GB2312"/>
          <w:color w:val="auto"/>
          <w:spacing w:val="0"/>
          <w:kern w:val="2"/>
          <w:sz w:val="32"/>
          <w:szCs w:val="32"/>
          <w:highlight w:val="none"/>
          <w:lang w:val="en-US" w:eastAsia="zh-CN" w:bidi="ar"/>
        </w:rPr>
        <w:t>供需机制</w:t>
      </w:r>
      <w:r>
        <w:rPr>
          <w:rFonts w:hint="eastAsia" w:ascii="仿宋_GB2312" w:hAnsi="Calibri" w:eastAsia="仿宋_GB2312" w:cs="仿宋_GB2312"/>
          <w:color w:val="auto"/>
          <w:spacing w:val="0"/>
          <w:kern w:val="2"/>
          <w:sz w:val="32"/>
          <w:szCs w:val="32"/>
          <w:highlight w:val="none"/>
          <w:lang w:val="en-US" w:eastAsia="zh-CN" w:bidi="ar"/>
        </w:rPr>
        <w:t>基本完善</w:t>
      </w:r>
      <w:r>
        <w:rPr>
          <w:rFonts w:hint="eastAsia" w:ascii="仿宋_GB2312" w:hAnsi="Calibri" w:eastAsia="仿宋_GB2312" w:cs="仿宋_GB2312"/>
          <w:color w:val="auto"/>
          <w:spacing w:val="0"/>
          <w:kern w:val="2"/>
          <w:sz w:val="32"/>
          <w:szCs w:val="32"/>
          <w:highlight w:val="none"/>
          <w:lang w:val="en-US" w:eastAsia="zh" w:bidi="ar"/>
        </w:rPr>
        <w:t>，</w:t>
      </w:r>
      <w:r>
        <w:rPr>
          <w:rFonts w:hint="eastAsia" w:ascii="仿宋_GB2312" w:hAnsi="Calibri" w:eastAsia="仿宋_GB2312" w:cs="仿宋_GB2312"/>
          <w:color w:val="auto"/>
          <w:spacing w:val="0"/>
          <w:kern w:val="2"/>
          <w:sz w:val="32"/>
          <w:szCs w:val="32"/>
          <w:highlight w:val="none"/>
          <w:lang w:val="en-US" w:eastAsia="zh-CN" w:bidi="ar"/>
        </w:rPr>
        <w:t>资源</w:t>
      </w:r>
      <w:r>
        <w:rPr>
          <w:rFonts w:hint="default" w:ascii="仿宋_GB2312" w:hAnsi="Calibri" w:eastAsia="仿宋_GB2312" w:cs="仿宋_GB2312"/>
          <w:color w:val="auto"/>
          <w:spacing w:val="0"/>
          <w:kern w:val="2"/>
          <w:sz w:val="32"/>
          <w:szCs w:val="32"/>
          <w:highlight w:val="none"/>
          <w:lang w:val="en-US" w:eastAsia="zh-CN" w:bidi="ar"/>
        </w:rPr>
        <w:t>供给规模和质量</w:t>
      </w:r>
      <w:r>
        <w:rPr>
          <w:rFonts w:hint="eastAsia" w:ascii="仿宋_GB2312" w:hAnsi="Calibri" w:eastAsia="仿宋_GB2312" w:cs="仿宋_GB2312"/>
          <w:color w:val="auto"/>
          <w:spacing w:val="0"/>
          <w:kern w:val="2"/>
          <w:sz w:val="32"/>
          <w:szCs w:val="32"/>
          <w:highlight w:val="none"/>
          <w:lang w:val="en-US" w:eastAsia="zh-CN" w:bidi="ar"/>
        </w:rPr>
        <w:t>稳步</w:t>
      </w:r>
      <w:r>
        <w:rPr>
          <w:rFonts w:hint="default" w:ascii="仿宋_GB2312" w:hAnsi="Calibri" w:eastAsia="仿宋_GB2312" w:cs="仿宋_GB2312"/>
          <w:color w:val="auto"/>
          <w:spacing w:val="0"/>
          <w:kern w:val="2"/>
          <w:sz w:val="32"/>
          <w:szCs w:val="32"/>
          <w:highlight w:val="none"/>
          <w:lang w:val="en-US" w:eastAsia="zh-CN" w:bidi="ar"/>
        </w:rPr>
        <w:t>提高，数据产品和服务不断丰富，</w:t>
      </w:r>
      <w:r>
        <w:rPr>
          <w:rFonts w:hint="eastAsia" w:ascii="仿宋_GB2312" w:hAnsi="Calibri" w:eastAsia="仿宋_GB2312" w:cs="仿宋_GB2312"/>
          <w:color w:val="auto"/>
          <w:spacing w:val="0"/>
          <w:kern w:val="2"/>
          <w:sz w:val="32"/>
          <w:szCs w:val="32"/>
          <w:highlight w:val="none"/>
          <w:lang w:val="en-US" w:eastAsia="zh" w:bidi="ar"/>
        </w:rPr>
        <w:t>数据要素型企业规模和数量双提升，公共数据资源开发利用效果全国领先</w:t>
      </w:r>
      <w:r>
        <w:rPr>
          <w:rFonts w:hint="eastAsia" w:ascii="仿宋_GB2312" w:hAnsi="仿宋_GB2312" w:eastAsia="仿宋_GB2312" w:cs="仿宋_GB2312"/>
          <w:color w:val="auto"/>
          <w:spacing w:val="0"/>
          <w:kern w:val="2"/>
          <w:sz w:val="32"/>
          <w:szCs w:val="40"/>
          <w:highlight w:val="none"/>
          <w:lang w:val="en-US" w:eastAsia="zh-CN" w:bidi="ar"/>
        </w:rPr>
        <w:t>。</w:t>
      </w:r>
      <w:r>
        <w:rPr>
          <w:rFonts w:hint="eastAsia" w:ascii="仿宋_GB2312" w:hAnsi="仿宋_GB2312" w:eastAsia="仿宋_GB2312" w:cs="仿宋_GB2312"/>
          <w:color w:val="auto"/>
          <w:spacing w:val="0"/>
          <w:kern w:val="2"/>
          <w:sz w:val="32"/>
          <w:szCs w:val="40"/>
          <w:highlight w:val="none"/>
          <w:lang w:val="en-US" w:eastAsia="zh" w:bidi="ar"/>
        </w:rPr>
        <w:t>到2030年，</w:t>
      </w:r>
      <w:r>
        <w:rPr>
          <w:rFonts w:hint="default" w:ascii="仿宋_GB2312" w:hAnsi="Calibri" w:eastAsia="仿宋_GB2312" w:cs="仿宋_GB2312"/>
          <w:color w:val="auto"/>
          <w:spacing w:val="0"/>
          <w:kern w:val="2"/>
          <w:sz w:val="32"/>
          <w:szCs w:val="32"/>
          <w:highlight w:val="none"/>
          <w:lang w:val="en-US" w:eastAsia="zh-CN" w:bidi="ar"/>
        </w:rPr>
        <w:t>公共数据开发利用</w:t>
      </w:r>
      <w:r>
        <w:rPr>
          <w:rFonts w:hint="eastAsia" w:ascii="仿宋_GB2312" w:hAnsi="Calibri" w:eastAsia="仿宋_GB2312" w:cs="仿宋_GB2312"/>
          <w:color w:val="auto"/>
          <w:spacing w:val="0"/>
          <w:kern w:val="2"/>
          <w:sz w:val="32"/>
          <w:szCs w:val="32"/>
          <w:highlight w:val="none"/>
          <w:lang w:val="en-US" w:eastAsia="zh" w:bidi="ar"/>
        </w:rPr>
        <w:t>体系更加成熟，</w:t>
      </w:r>
      <w:r>
        <w:rPr>
          <w:rFonts w:hint="default" w:ascii="仿宋_GB2312" w:hAnsi="Calibri" w:eastAsia="仿宋_GB2312" w:cs="仿宋_GB2312"/>
          <w:color w:val="auto"/>
          <w:spacing w:val="0"/>
          <w:kern w:val="2"/>
          <w:sz w:val="32"/>
          <w:szCs w:val="32"/>
          <w:highlight w:val="none"/>
          <w:lang w:val="en-US" w:eastAsia="zh-CN" w:bidi="ar"/>
        </w:rPr>
        <w:t>数据产业生态</w:t>
      </w:r>
      <w:r>
        <w:rPr>
          <w:rFonts w:hint="eastAsia" w:ascii="仿宋_GB2312" w:hAnsi="Calibri" w:eastAsia="仿宋_GB2312" w:cs="仿宋_GB2312"/>
          <w:color w:val="auto"/>
          <w:spacing w:val="0"/>
          <w:kern w:val="2"/>
          <w:sz w:val="32"/>
          <w:szCs w:val="32"/>
          <w:highlight w:val="none"/>
          <w:lang w:val="en-US" w:eastAsia="zh" w:bidi="ar"/>
        </w:rPr>
        <w:t>创新活跃</w:t>
      </w:r>
      <w:r>
        <w:rPr>
          <w:rFonts w:hint="default" w:ascii="仿宋_GB2312" w:hAnsi="Calibri" w:eastAsia="仿宋_GB2312" w:cs="仿宋_GB2312"/>
          <w:color w:val="auto"/>
          <w:spacing w:val="0"/>
          <w:kern w:val="2"/>
          <w:sz w:val="32"/>
          <w:szCs w:val="32"/>
          <w:highlight w:val="none"/>
          <w:lang w:val="en-US" w:eastAsia="zh-CN" w:bidi="ar"/>
        </w:rPr>
        <w:t>，</w:t>
      </w:r>
      <w:r>
        <w:rPr>
          <w:rFonts w:hint="eastAsia" w:ascii="仿宋_GB2312" w:hAnsi="仿宋_GB2312" w:eastAsia="仿宋_GB2312" w:cs="仿宋_GB2312"/>
          <w:color w:val="auto"/>
          <w:spacing w:val="0"/>
          <w:sz w:val="32"/>
          <w:szCs w:val="32"/>
          <w:highlight w:val="none"/>
        </w:rPr>
        <w:t>数据流通使用合规高效</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赋能数据要素市场化配置改革的作用充分发挥。</w:t>
      </w:r>
    </w:p>
    <w:p w14:paraId="3398B8B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0"/>
        <w:rPr>
          <w:rFonts w:ascii="黑体" w:hAnsi="黑体" w:eastAsia="黑体" w:cs="黑体"/>
          <w:color w:val="auto"/>
          <w:spacing w:val="0"/>
          <w:sz w:val="32"/>
          <w:szCs w:val="32"/>
          <w:highlight w:val="none"/>
        </w:rPr>
      </w:pPr>
      <w:bookmarkStart w:id="0" w:name="_Toc17178"/>
      <w:r>
        <w:rPr>
          <w:rFonts w:hint="eastAsia" w:ascii="黑体" w:hAnsi="黑体" w:eastAsia="黑体" w:cs="黑体"/>
          <w:color w:val="auto"/>
          <w:spacing w:val="0"/>
          <w:sz w:val="32"/>
          <w:szCs w:val="32"/>
          <w:highlight w:val="none"/>
        </w:rPr>
        <w:t>二、</w:t>
      </w:r>
      <w:bookmarkEnd w:id="0"/>
      <w:r>
        <w:rPr>
          <w:rFonts w:hint="eastAsia" w:ascii="黑体" w:hAnsi="黑体" w:eastAsia="黑体" w:cs="黑体"/>
          <w:color w:val="auto"/>
          <w:spacing w:val="0"/>
          <w:sz w:val="32"/>
          <w:szCs w:val="32"/>
          <w:highlight w:val="none"/>
          <w:lang w:eastAsia="zh"/>
        </w:rPr>
        <w:t>夯实</w:t>
      </w:r>
      <w:r>
        <w:rPr>
          <w:rFonts w:hint="default" w:ascii="黑体" w:hAnsi="宋体" w:eastAsia="黑体" w:cs="黑体"/>
          <w:color w:val="auto"/>
          <w:spacing w:val="0"/>
          <w:kern w:val="2"/>
          <w:sz w:val="32"/>
          <w:szCs w:val="32"/>
          <w:highlight w:val="none"/>
          <w:lang w:val="en-US" w:eastAsia="zh-CN" w:bidi="ar"/>
        </w:rPr>
        <w:t>公共数据开发利用基础</w:t>
      </w:r>
    </w:p>
    <w:p w14:paraId="6F624A09">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shd w:val="clear" w:color="auto" w:fill="auto"/>
          <w:lang w:val="en-US" w:eastAsia="zh-CN" w:bidi="ar"/>
        </w:rPr>
      </w:pPr>
      <w:bookmarkStart w:id="1" w:name="_Toc18559"/>
      <w:r>
        <w:rPr>
          <w:rFonts w:hint="eastAsia" w:ascii="楷体_GB2312" w:hAnsi="楷体_GB2312" w:eastAsia="楷体_GB2312" w:cs="楷体_GB2312"/>
          <w:color w:val="auto"/>
          <w:spacing w:val="0"/>
          <w:sz w:val="32"/>
          <w:szCs w:val="32"/>
          <w:highlight w:val="none"/>
        </w:rPr>
        <w:t>（</w:t>
      </w:r>
      <w:r>
        <w:rPr>
          <w:rFonts w:hint="eastAsia" w:ascii="楷体_GB2312" w:hAnsi="楷体_GB2312" w:eastAsia="楷体_GB2312" w:cs="楷体_GB2312"/>
          <w:color w:val="auto"/>
          <w:spacing w:val="0"/>
          <w:sz w:val="32"/>
          <w:szCs w:val="32"/>
          <w:highlight w:val="none"/>
          <w:lang w:eastAsia="zh"/>
        </w:rPr>
        <w:t>一</w:t>
      </w:r>
      <w:r>
        <w:rPr>
          <w:rFonts w:hint="eastAsia" w:ascii="楷体_GB2312" w:hAnsi="楷体_GB2312" w:eastAsia="楷体_GB2312" w:cs="楷体_GB2312"/>
          <w:color w:val="auto"/>
          <w:spacing w:val="0"/>
          <w:sz w:val="32"/>
          <w:szCs w:val="32"/>
          <w:highlight w:val="none"/>
        </w:rPr>
        <w:t>）完善公共数据目录</w:t>
      </w:r>
      <w:bookmarkEnd w:id="1"/>
      <w:r>
        <w:rPr>
          <w:rFonts w:hint="eastAsia" w:ascii="仿宋_GB2312" w:hAnsi="仿宋_GB2312" w:eastAsia="仿宋_GB2312" w:cs="仿宋_GB2312"/>
          <w:color w:val="auto"/>
          <w:spacing w:val="0"/>
          <w:sz w:val="32"/>
          <w:szCs w:val="32"/>
          <w:highlight w:val="none"/>
          <w:lang w:eastAsia="zh"/>
        </w:rPr>
        <w:t>。全市公共数据实行统一目录管理，动态更新数据的共享、开放属性。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市级数据主管部门</w:t>
      </w:r>
      <w:r>
        <w:rPr>
          <w:rFonts w:hint="eastAsia" w:ascii="仿宋_GB2312" w:hAnsi="仿宋_GB2312" w:eastAsia="仿宋_GB2312" w:cs="仿宋_GB2312"/>
          <w:i w:val="0"/>
          <w:iCs w:val="0"/>
          <w:caps w:val="0"/>
          <w:color w:val="auto"/>
          <w:spacing w:val="0"/>
          <w:sz w:val="32"/>
          <w:szCs w:val="32"/>
          <w:highlight w:val="none"/>
          <w:shd w:val="clear" w:fill="FFFFFF"/>
          <w:lang w:val="en-US" w:eastAsia="zh"/>
        </w:rPr>
        <w:t>统筹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指导</w:t>
      </w:r>
      <w:r>
        <w:rPr>
          <w:rFonts w:hint="eastAsia" w:ascii="仿宋_GB2312" w:hAnsi="仿宋_GB2312" w:eastAsia="仿宋_GB2312" w:cs="仿宋_GB2312"/>
          <w:b w:val="0"/>
          <w:bCs w:val="0"/>
          <w:color w:val="auto"/>
          <w:spacing w:val="0"/>
          <w:sz w:val="32"/>
          <w:szCs w:val="32"/>
          <w:highlight w:val="none"/>
          <w:lang w:bidi="ar"/>
        </w:rPr>
        <w:t>各行业</w:t>
      </w:r>
      <w:r>
        <w:rPr>
          <w:rFonts w:hint="eastAsia" w:ascii="仿宋_GB2312" w:hAnsi="仿宋_GB2312" w:eastAsia="仿宋_GB2312" w:cs="仿宋_GB2312"/>
          <w:b w:val="0"/>
          <w:bCs w:val="0"/>
          <w:color w:val="auto"/>
          <w:spacing w:val="0"/>
          <w:sz w:val="32"/>
          <w:szCs w:val="32"/>
          <w:highlight w:val="none"/>
          <w:lang w:val="en-US" w:eastAsia="zh-CN" w:bidi="ar"/>
        </w:rPr>
        <w:t>领域</w:t>
      </w:r>
      <w:r>
        <w:rPr>
          <w:rFonts w:hint="eastAsia" w:ascii="仿宋_GB2312" w:hAnsi="仿宋_GB2312" w:eastAsia="仿宋_GB2312" w:cs="仿宋_GB2312"/>
          <w:b w:val="0"/>
          <w:bCs w:val="0"/>
          <w:color w:val="auto"/>
          <w:spacing w:val="0"/>
          <w:sz w:val="32"/>
          <w:szCs w:val="32"/>
          <w:highlight w:val="none"/>
          <w:lang w:bidi="ar"/>
        </w:rPr>
        <w:t>主管部门</w:t>
      </w:r>
      <w:r>
        <w:rPr>
          <w:rFonts w:hint="eastAsia" w:ascii="仿宋_GB2312" w:hAnsi="仿宋_GB2312" w:eastAsia="仿宋_GB2312" w:cs="仿宋_GB2312"/>
          <w:color w:val="auto"/>
          <w:sz w:val="32"/>
          <w:szCs w:val="32"/>
          <w:highlight w:val="none"/>
          <w:lang w:eastAsia="zh"/>
        </w:rPr>
        <w:t>组织</w:t>
      </w:r>
      <w:r>
        <w:rPr>
          <w:rFonts w:hint="eastAsia" w:hAnsi="仿宋_GB2312" w:cs="仿宋_GB2312"/>
          <w:color w:val="auto"/>
          <w:sz w:val="32"/>
          <w:szCs w:val="32"/>
          <w:highlight w:val="none"/>
          <w:lang w:eastAsia="zh"/>
        </w:rPr>
        <w:t>本行业领域</w:t>
      </w:r>
      <w:r>
        <w:rPr>
          <w:rFonts w:hint="eastAsia" w:hAnsi="仿宋_GB2312" w:cs="仿宋_GB2312"/>
          <w:b w:val="0"/>
          <w:bCs w:val="0"/>
          <w:color w:val="auto"/>
          <w:spacing w:val="0"/>
          <w:sz w:val="32"/>
          <w:szCs w:val="32"/>
          <w:highlight w:val="none"/>
          <w:lang w:eastAsia="zh"/>
        </w:rPr>
        <w:t>的</w:t>
      </w:r>
      <w:r>
        <w:rPr>
          <w:rFonts w:hint="eastAsia" w:ascii="仿宋_GB2312" w:hAnsi="仿宋_GB2312" w:eastAsia="仿宋_GB2312" w:cs="仿宋_GB2312"/>
          <w:b w:val="0"/>
          <w:bCs w:val="0"/>
          <w:color w:val="auto"/>
          <w:spacing w:val="0"/>
          <w:sz w:val="32"/>
          <w:szCs w:val="32"/>
          <w:highlight w:val="none"/>
        </w:rPr>
        <w:t>公共机构全量梳理公共数据目录</w:t>
      </w:r>
      <w:r>
        <w:rPr>
          <w:rFonts w:hint="eastAsia" w:ascii="仿宋_GB2312" w:hAnsi="仿宋_GB2312" w:eastAsia="仿宋_GB2312" w:cs="仿宋_GB2312"/>
          <w:color w:val="auto"/>
          <w:sz w:val="32"/>
          <w:szCs w:val="32"/>
          <w:highlight w:val="none"/>
        </w:rPr>
        <w:t>，并由行业</w:t>
      </w:r>
      <w:r>
        <w:rPr>
          <w:rFonts w:hint="eastAsia" w:ascii="仿宋_GB2312" w:hAnsi="仿宋_GB2312" w:eastAsia="仿宋_GB2312" w:cs="仿宋_GB2312"/>
          <w:color w:val="auto"/>
          <w:sz w:val="32"/>
          <w:szCs w:val="32"/>
          <w:highlight w:val="none"/>
          <w:lang w:eastAsia="zh"/>
        </w:rPr>
        <w:t>领域</w:t>
      </w:r>
      <w:r>
        <w:rPr>
          <w:rFonts w:hint="eastAsia" w:ascii="仿宋_GB2312" w:hAnsi="仿宋_GB2312" w:eastAsia="仿宋_GB2312" w:cs="仿宋_GB2312"/>
          <w:color w:val="auto"/>
          <w:sz w:val="32"/>
          <w:szCs w:val="32"/>
          <w:highlight w:val="none"/>
        </w:rPr>
        <w:t>主管部门开展目录上链</w:t>
      </w:r>
      <w:r>
        <w:rPr>
          <w:rFonts w:hint="eastAsia" w:ascii="仿宋_GB2312" w:hAnsi="仿宋_GB2312" w:eastAsia="仿宋_GB2312" w:cs="仿宋_GB2312"/>
          <w:color w:val="auto"/>
          <w:sz w:val="32"/>
          <w:szCs w:val="32"/>
          <w:highlight w:val="none"/>
          <w:lang w:eastAsia="zh"/>
        </w:rPr>
        <w:t>和</w:t>
      </w:r>
      <w:r>
        <w:rPr>
          <w:rFonts w:hint="eastAsia" w:ascii="仿宋_GB2312" w:hAnsi="仿宋_GB2312" w:eastAsia="仿宋_GB2312" w:cs="仿宋_GB2312"/>
          <w:color w:val="auto"/>
          <w:sz w:val="32"/>
          <w:szCs w:val="32"/>
          <w:highlight w:val="none"/>
        </w:rPr>
        <w:t>数据汇聚（含自身产生、委托第三方采集的数据）</w:t>
      </w:r>
      <w:r>
        <w:rPr>
          <w:rFonts w:hint="eastAsia" w:ascii="仿宋_GB2312" w:hAnsi="仿宋_GB2312" w:eastAsia="仿宋_GB2312" w:cs="仿宋_GB2312"/>
          <w:b w:val="0"/>
          <w:bCs w:val="0"/>
          <w:color w:val="auto"/>
          <w:spacing w:val="0"/>
          <w:sz w:val="32"/>
          <w:szCs w:val="32"/>
          <w:highlight w:val="none"/>
          <w:lang w:eastAsia="zh"/>
        </w:rPr>
        <w:t>。运营机构</w:t>
      </w:r>
      <w:r>
        <w:rPr>
          <w:rFonts w:hint="eastAsia" w:ascii="仿宋_GB2312" w:hAnsi="仿宋_GB2312" w:eastAsia="仿宋_GB2312" w:cs="仿宋_GB2312"/>
          <w:b w:val="0"/>
          <w:bCs w:val="0"/>
          <w:color w:val="auto"/>
          <w:spacing w:val="0"/>
          <w:kern w:val="2"/>
          <w:sz w:val="32"/>
          <w:szCs w:val="32"/>
          <w:highlight w:val="none"/>
          <w:shd w:val="clear" w:color="auto" w:fill="auto"/>
          <w:lang w:val="en-US" w:eastAsia="zh" w:bidi="ar"/>
        </w:rPr>
        <w:t>建立</w:t>
      </w:r>
      <w:r>
        <w:rPr>
          <w:rFonts w:hint="eastAsia" w:ascii="仿宋_GB2312" w:hAnsi="仿宋_GB2312" w:eastAsia="仿宋_GB2312" w:cs="仿宋_GB2312"/>
          <w:b w:val="0"/>
          <w:bCs w:val="0"/>
          <w:color w:val="auto"/>
          <w:spacing w:val="0"/>
          <w:kern w:val="2"/>
          <w:sz w:val="32"/>
          <w:szCs w:val="32"/>
          <w:highlight w:val="none"/>
          <w:lang w:val="en-US" w:eastAsia="zh-CN" w:bidi="ar"/>
        </w:rPr>
        <w:t>公共数据授权运营产品</w:t>
      </w:r>
      <w:r>
        <w:rPr>
          <w:rFonts w:hint="eastAsia" w:hAnsi="仿宋_GB2312" w:cs="仿宋_GB2312"/>
          <w:b w:val="0"/>
          <w:bCs w:val="0"/>
          <w:color w:val="auto"/>
          <w:spacing w:val="0"/>
          <w:kern w:val="2"/>
          <w:sz w:val="32"/>
          <w:szCs w:val="32"/>
          <w:highlight w:val="none"/>
          <w:lang w:val="en-US" w:eastAsia="zh-CN" w:bidi="ar"/>
        </w:rPr>
        <w:t>和</w:t>
      </w:r>
      <w:r>
        <w:rPr>
          <w:rFonts w:hint="eastAsia" w:ascii="仿宋_GB2312" w:hAnsi="仿宋_GB2312" w:eastAsia="仿宋_GB2312" w:cs="仿宋_GB2312"/>
          <w:b w:val="0"/>
          <w:bCs w:val="0"/>
          <w:color w:val="auto"/>
          <w:spacing w:val="0"/>
          <w:kern w:val="2"/>
          <w:sz w:val="32"/>
          <w:szCs w:val="32"/>
          <w:highlight w:val="none"/>
          <w:lang w:val="en-US" w:eastAsia="zh-CN" w:bidi="ar"/>
        </w:rPr>
        <w:t>服务清单</w:t>
      </w:r>
      <w:r>
        <w:rPr>
          <w:rFonts w:hint="eastAsia" w:hAnsi="仿宋_GB2312" w:cs="仿宋_GB2312"/>
          <w:b w:val="0"/>
          <w:bCs w:val="0"/>
          <w:color w:val="auto"/>
          <w:spacing w:val="0"/>
          <w:kern w:val="2"/>
          <w:sz w:val="32"/>
          <w:szCs w:val="32"/>
          <w:highlight w:val="none"/>
          <w:lang w:val="en-US" w:eastAsia="zh-CN" w:bidi="ar"/>
        </w:rPr>
        <w:t>，支持</w:t>
      </w:r>
      <w:r>
        <w:rPr>
          <w:rFonts w:hint="eastAsia" w:ascii="仿宋_GB2312" w:hAnsi="仿宋_GB2312" w:eastAsia="仿宋_GB2312" w:cs="仿宋_GB2312"/>
          <w:b w:val="0"/>
          <w:bCs w:val="0"/>
          <w:color w:val="auto"/>
          <w:spacing w:val="0"/>
          <w:kern w:val="2"/>
          <w:sz w:val="32"/>
          <w:szCs w:val="32"/>
          <w:highlight w:val="none"/>
          <w:lang w:val="en-US" w:eastAsia="zh-CN" w:bidi="ar"/>
        </w:rPr>
        <w:t>纳入</w:t>
      </w:r>
      <w:r>
        <w:rPr>
          <w:rFonts w:hint="eastAsia" w:ascii="仿宋_GB2312" w:hAnsi="仿宋_GB2312" w:eastAsia="仿宋_GB2312" w:cs="仿宋_GB2312"/>
          <w:b w:val="0"/>
          <w:bCs w:val="0"/>
          <w:color w:val="auto"/>
          <w:spacing w:val="0"/>
          <w:kern w:val="2"/>
          <w:sz w:val="32"/>
          <w:szCs w:val="32"/>
          <w:highlight w:val="none"/>
          <w:lang w:val="en-US" w:eastAsia="zh" w:bidi="ar"/>
        </w:rPr>
        <w:t>统一</w:t>
      </w:r>
      <w:r>
        <w:rPr>
          <w:rFonts w:hint="eastAsia" w:ascii="仿宋_GB2312" w:hAnsi="仿宋_GB2312" w:eastAsia="仿宋_GB2312" w:cs="仿宋_GB2312"/>
          <w:b w:val="0"/>
          <w:bCs w:val="0"/>
          <w:color w:val="auto"/>
          <w:spacing w:val="0"/>
          <w:kern w:val="2"/>
          <w:sz w:val="32"/>
          <w:szCs w:val="32"/>
          <w:highlight w:val="none"/>
          <w:lang w:val="en-US" w:eastAsia="zh-CN" w:bidi="ar"/>
        </w:rPr>
        <w:t>目录管理。</w:t>
      </w:r>
      <w:r>
        <w:rPr>
          <w:rFonts w:hint="eastAsia" w:ascii="仿宋_GB2312" w:hAnsi="仿宋_GB2312" w:eastAsia="仿宋_GB2312" w:cs="仿宋_GB2312"/>
          <w:b w:val="0"/>
          <w:bCs w:val="0"/>
          <w:color w:val="auto"/>
          <w:spacing w:val="0"/>
          <w:sz w:val="32"/>
          <w:szCs w:val="32"/>
          <w:highlight w:val="none"/>
          <w:lang w:bidi="ar"/>
        </w:rPr>
        <w:t>各区负责</w:t>
      </w:r>
      <w:r>
        <w:rPr>
          <w:rFonts w:hint="eastAsia" w:ascii="仿宋_GB2312" w:hAnsi="仿宋_GB2312" w:eastAsia="仿宋_GB2312" w:cs="仿宋_GB2312"/>
          <w:b w:val="0"/>
          <w:bCs w:val="0"/>
          <w:color w:val="auto"/>
          <w:spacing w:val="0"/>
          <w:sz w:val="32"/>
          <w:szCs w:val="32"/>
          <w:highlight w:val="none"/>
          <w:lang w:eastAsia="zh" w:bidi="ar"/>
        </w:rPr>
        <w:t>组织</w:t>
      </w:r>
      <w:r>
        <w:rPr>
          <w:rFonts w:hint="eastAsia" w:ascii="仿宋_GB2312" w:hAnsi="仿宋_GB2312" w:eastAsia="仿宋_GB2312" w:cs="仿宋_GB2312"/>
          <w:b w:val="0"/>
          <w:bCs w:val="0"/>
          <w:color w:val="auto"/>
          <w:spacing w:val="0"/>
          <w:sz w:val="32"/>
          <w:szCs w:val="32"/>
          <w:highlight w:val="none"/>
          <w:lang w:bidi="ar"/>
        </w:rPr>
        <w:t>本辖区公共数据目录</w:t>
      </w:r>
      <w:r>
        <w:rPr>
          <w:rFonts w:hint="eastAsia" w:ascii="仿宋_GB2312" w:hAnsi="仿宋_GB2312" w:eastAsia="仿宋_GB2312" w:cs="仿宋_GB2312"/>
          <w:b w:val="0"/>
          <w:bCs w:val="0"/>
          <w:color w:val="auto"/>
          <w:spacing w:val="0"/>
          <w:sz w:val="32"/>
          <w:szCs w:val="32"/>
          <w:highlight w:val="none"/>
          <w:lang w:eastAsia="zh" w:bidi="ar"/>
        </w:rPr>
        <w:t>管理</w:t>
      </w:r>
      <w:r>
        <w:rPr>
          <w:rFonts w:hint="eastAsia" w:ascii="仿宋_GB2312" w:hAnsi="华文仿宋" w:eastAsia="仿宋_GB2312" w:cs="仿宋_GB2312"/>
          <w:b w:val="0"/>
          <w:bCs w:val="0"/>
          <w:color w:val="auto"/>
          <w:spacing w:val="0"/>
          <w:sz w:val="32"/>
          <w:szCs w:val="20"/>
          <w:highlight w:val="none"/>
          <w:lang w:val="en-US" w:eastAsia="zh-CN" w:bidi="ar"/>
        </w:rPr>
        <w:t>和数据汇聚</w:t>
      </w:r>
      <w:r>
        <w:rPr>
          <w:rFonts w:hint="eastAsia" w:ascii="仿宋_GB2312" w:hAnsi="华文仿宋" w:eastAsia="仿宋_GB2312" w:cs="仿宋_GB2312"/>
          <w:b w:val="0"/>
          <w:bCs w:val="0"/>
          <w:color w:val="auto"/>
          <w:spacing w:val="0"/>
          <w:sz w:val="32"/>
          <w:szCs w:val="20"/>
          <w:highlight w:val="none"/>
          <w:lang w:val="en-US" w:eastAsia="zh" w:bidi="ar"/>
        </w:rPr>
        <w:t>，纳入全市</w:t>
      </w:r>
      <w:r>
        <w:rPr>
          <w:rFonts w:hint="eastAsia" w:ascii="仿宋_GB2312" w:hAnsi="仿宋_GB2312" w:eastAsia="仿宋_GB2312" w:cs="仿宋_GB2312"/>
          <w:b w:val="0"/>
          <w:bCs w:val="0"/>
          <w:color w:val="auto"/>
          <w:spacing w:val="0"/>
          <w:sz w:val="32"/>
          <w:szCs w:val="32"/>
          <w:highlight w:val="none"/>
        </w:rPr>
        <w:t>目录体系</w:t>
      </w:r>
      <w:r>
        <w:rPr>
          <w:rFonts w:hint="eastAsia" w:ascii="仿宋_GB2312" w:hAnsi="仿宋_GB2312" w:eastAsia="仿宋_GB2312" w:cs="仿宋_GB2312"/>
          <w:b w:val="0"/>
          <w:bCs w:val="0"/>
          <w:color w:val="auto"/>
          <w:spacing w:val="0"/>
          <w:sz w:val="32"/>
          <w:szCs w:val="32"/>
          <w:highlight w:val="none"/>
          <w:lang w:eastAsia="zh"/>
        </w:rPr>
        <w:t>统一调度</w:t>
      </w:r>
      <w:r>
        <w:rPr>
          <w:rFonts w:hint="eastAsia" w:ascii="仿宋_GB2312" w:hAnsi="仿宋_GB2312" w:eastAsia="仿宋_GB2312" w:cs="仿宋_GB2312"/>
          <w:b w:val="0"/>
          <w:bCs w:val="0"/>
          <w:color w:val="auto"/>
          <w:spacing w:val="0"/>
          <w:sz w:val="32"/>
          <w:szCs w:val="32"/>
          <w:highlight w:val="none"/>
        </w:rPr>
        <w:t>。</w:t>
      </w:r>
    </w:p>
    <w:p w14:paraId="0E713C0F">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仿宋_GB2312" w:hAnsi="Times New Roman" w:eastAsia="仿宋_GB2312" w:cs="仿宋_GB2312"/>
          <w:color w:val="auto"/>
          <w:spacing w:val="0"/>
          <w:kern w:val="2"/>
          <w:sz w:val="32"/>
          <w:szCs w:val="32"/>
          <w:highlight w:val="none"/>
        </w:rPr>
      </w:pPr>
      <w:r>
        <w:rPr>
          <w:rFonts w:hint="eastAsia" w:ascii="楷体_GB2312" w:hAnsi="楷体_GB2312" w:eastAsia="楷体_GB2312" w:cs="楷体_GB2312"/>
          <w:b w:val="0"/>
          <w:bCs w:val="0"/>
          <w:color w:val="auto"/>
          <w:spacing w:val="0"/>
          <w:kern w:val="2"/>
          <w:sz w:val="32"/>
          <w:szCs w:val="32"/>
          <w:highlight w:val="none"/>
          <w:lang w:val="en-US" w:eastAsia="zh-CN" w:bidi="ar"/>
        </w:rPr>
        <w:t>（二）</w:t>
      </w:r>
      <w:r>
        <w:rPr>
          <w:rFonts w:hint="eastAsia" w:ascii="楷体_GB2312" w:hAnsi="楷体_GB2312" w:eastAsia="楷体_GB2312" w:cs="楷体_GB2312"/>
          <w:b w:val="0"/>
          <w:bCs w:val="0"/>
          <w:i w:val="0"/>
          <w:iCs w:val="0"/>
          <w:color w:val="auto"/>
          <w:spacing w:val="0"/>
          <w:kern w:val="2"/>
          <w:sz w:val="32"/>
          <w:szCs w:val="32"/>
          <w:highlight w:val="none"/>
          <w:u w:val="none"/>
          <w:lang w:val="en-US" w:eastAsia="zh" w:bidi="ar"/>
        </w:rPr>
        <w:t>提升</w:t>
      </w:r>
      <w:r>
        <w:rPr>
          <w:rFonts w:hint="eastAsia" w:ascii="楷体_GB2312" w:hAnsi="楷体_GB2312" w:eastAsia="楷体_GB2312" w:cs="楷体_GB2312"/>
          <w:b w:val="0"/>
          <w:bCs w:val="0"/>
          <w:i w:val="0"/>
          <w:iCs w:val="0"/>
          <w:color w:val="auto"/>
          <w:spacing w:val="0"/>
          <w:kern w:val="2"/>
          <w:sz w:val="32"/>
          <w:szCs w:val="32"/>
          <w:highlight w:val="none"/>
          <w:u w:val="none"/>
          <w:lang w:val="en-US" w:eastAsia="zh-CN" w:bidi="ar"/>
        </w:rPr>
        <w:t>公共数据</w:t>
      </w:r>
      <w:r>
        <w:rPr>
          <w:rFonts w:hint="eastAsia" w:ascii="楷体_GB2312" w:hAnsi="楷体_GB2312" w:eastAsia="楷体_GB2312" w:cs="楷体_GB2312"/>
          <w:b w:val="0"/>
          <w:bCs w:val="0"/>
          <w:i w:val="0"/>
          <w:iCs w:val="0"/>
          <w:color w:val="auto"/>
          <w:spacing w:val="0"/>
          <w:kern w:val="2"/>
          <w:sz w:val="32"/>
          <w:szCs w:val="32"/>
          <w:highlight w:val="none"/>
          <w:u w:val="none"/>
          <w:lang w:val="en-US" w:eastAsia="zh" w:bidi="ar"/>
        </w:rPr>
        <w:t>质量。</w:t>
      </w:r>
      <w:r>
        <w:rPr>
          <w:rFonts w:hint="default" w:ascii="仿宋_GB2312" w:hAnsi="Calibri" w:eastAsia="仿宋_GB2312" w:cs="仿宋_GB2312"/>
          <w:color w:val="auto"/>
          <w:spacing w:val="0"/>
          <w:kern w:val="2"/>
          <w:sz w:val="32"/>
          <w:szCs w:val="32"/>
          <w:highlight w:val="none"/>
          <w:lang w:val="en-US" w:eastAsia="zh-CN" w:bidi="ar"/>
        </w:rPr>
        <w:t>强化公共数据源头治理，</w:t>
      </w:r>
      <w:r>
        <w:rPr>
          <w:rFonts w:hint="eastAsia" w:ascii="仿宋_GB2312" w:hAnsi="Calibri" w:eastAsia="仿宋_GB2312" w:cs="仿宋_GB2312"/>
          <w:color w:val="auto"/>
          <w:spacing w:val="0"/>
          <w:kern w:val="2"/>
          <w:sz w:val="32"/>
          <w:szCs w:val="32"/>
          <w:highlight w:val="none"/>
          <w:lang w:val="en-US" w:eastAsia="zh" w:bidi="ar"/>
        </w:rPr>
        <w:t>保障</w:t>
      </w:r>
      <w:r>
        <w:rPr>
          <w:rFonts w:hint="default" w:ascii="仿宋_GB2312" w:hAnsi="Calibri" w:eastAsia="仿宋_GB2312" w:cs="仿宋_GB2312"/>
          <w:color w:val="auto"/>
          <w:spacing w:val="0"/>
          <w:kern w:val="2"/>
          <w:sz w:val="32"/>
          <w:szCs w:val="32"/>
          <w:highlight w:val="none"/>
          <w:lang w:val="en-US" w:eastAsia="zh-CN" w:bidi="ar"/>
        </w:rPr>
        <w:t>数据</w:t>
      </w:r>
      <w:r>
        <w:rPr>
          <w:rFonts w:hint="eastAsia" w:ascii="仿宋_GB2312" w:hAnsi="Calibri" w:eastAsia="仿宋_GB2312" w:cs="仿宋_GB2312"/>
          <w:color w:val="auto"/>
          <w:spacing w:val="0"/>
          <w:kern w:val="2"/>
          <w:sz w:val="32"/>
          <w:szCs w:val="32"/>
          <w:highlight w:val="none"/>
          <w:lang w:val="en-US" w:eastAsia="zh" w:bidi="ar"/>
        </w:rPr>
        <w:t>供给</w:t>
      </w:r>
      <w:r>
        <w:rPr>
          <w:rFonts w:hint="default" w:ascii="仿宋_GB2312" w:hAnsi="Calibri" w:eastAsia="仿宋_GB2312" w:cs="仿宋_GB2312"/>
          <w:color w:val="auto"/>
          <w:spacing w:val="0"/>
          <w:kern w:val="2"/>
          <w:sz w:val="32"/>
          <w:szCs w:val="32"/>
          <w:highlight w:val="none"/>
          <w:lang w:val="en-US" w:eastAsia="zh-CN" w:bidi="ar"/>
        </w:rPr>
        <w:t>质量</w:t>
      </w:r>
      <w:r>
        <w:rPr>
          <w:rFonts w:hint="eastAsia" w:ascii="仿宋_GB2312" w:hAnsi="Calibri" w:eastAsia="仿宋_GB2312" w:cs="仿宋_GB2312"/>
          <w:color w:val="auto"/>
          <w:spacing w:val="0"/>
          <w:kern w:val="2"/>
          <w:sz w:val="32"/>
          <w:szCs w:val="32"/>
          <w:highlight w:val="none"/>
          <w:lang w:val="en-US" w:eastAsia="zh" w:bidi="ar"/>
        </w:rPr>
        <w:t>，落实数据解读</w:t>
      </w:r>
      <w:r>
        <w:rPr>
          <w:rFonts w:hint="default" w:ascii="仿宋_GB2312" w:hAnsi="Calibri" w:eastAsia="仿宋_GB2312" w:cs="仿宋_GB2312"/>
          <w:color w:val="auto"/>
          <w:spacing w:val="0"/>
          <w:kern w:val="2"/>
          <w:sz w:val="32"/>
          <w:szCs w:val="32"/>
          <w:highlight w:val="none"/>
          <w:lang w:val="en-US" w:eastAsia="zh-CN" w:bidi="ar"/>
        </w:rPr>
        <w:t>责任</w:t>
      </w:r>
      <w:r>
        <w:rPr>
          <w:rFonts w:hint="eastAsia" w:ascii="仿宋_GB2312" w:hAnsi="Calibri" w:eastAsia="仿宋_GB2312" w:cs="仿宋_GB2312"/>
          <w:color w:val="auto"/>
          <w:spacing w:val="0"/>
          <w:kern w:val="2"/>
          <w:sz w:val="32"/>
          <w:szCs w:val="32"/>
          <w:highlight w:val="none"/>
          <w:lang w:val="en-US" w:eastAsia="zh" w:bidi="ar"/>
        </w:rPr>
        <w:t>。</w:t>
      </w:r>
      <w:r>
        <w:rPr>
          <w:rFonts w:hint="default" w:ascii="仿宋_GB2312" w:hAnsi="Calibri" w:eastAsia="仿宋_GB2312" w:cs="仿宋_GB2312"/>
          <w:color w:val="auto"/>
          <w:spacing w:val="0"/>
          <w:kern w:val="2"/>
          <w:sz w:val="32"/>
          <w:szCs w:val="32"/>
          <w:highlight w:val="none"/>
          <w:lang w:val="en-US" w:eastAsia="zh-CN" w:bidi="ar"/>
        </w:rPr>
        <w:t>遵循</w:t>
      </w:r>
      <w:r>
        <w:rPr>
          <w:rFonts w:hint="eastAsia" w:ascii="仿宋_GB2312" w:hAnsi="仿宋_GB2312" w:eastAsia="仿宋_GB2312" w:cs="仿宋_GB2312"/>
          <w:color w:val="auto"/>
          <w:spacing w:val="0"/>
          <w:kern w:val="2"/>
          <w:sz w:val="32"/>
          <w:szCs w:val="32"/>
          <w:highlight w:val="none"/>
          <w:lang w:val="en-US" w:eastAsia="zh-CN" w:bidi="ar"/>
        </w:rPr>
        <w:t>“一数一源一标准”</w:t>
      </w:r>
      <w:r>
        <w:rPr>
          <w:rFonts w:hint="default" w:ascii="仿宋_GB2312" w:hAnsi="Calibri" w:eastAsia="仿宋_GB2312" w:cs="仿宋_GB2312"/>
          <w:color w:val="auto"/>
          <w:spacing w:val="0"/>
          <w:kern w:val="2"/>
          <w:sz w:val="32"/>
          <w:szCs w:val="32"/>
          <w:highlight w:val="none"/>
          <w:lang w:val="en-US" w:eastAsia="zh-CN" w:bidi="ar"/>
        </w:rPr>
        <w:t>原则</w:t>
      </w:r>
      <w:r>
        <w:rPr>
          <w:rFonts w:hint="eastAsia" w:ascii="仿宋_GB2312" w:hAnsi="Calibri" w:eastAsia="仿宋_GB2312" w:cs="仿宋_GB2312"/>
          <w:color w:val="auto"/>
          <w:spacing w:val="0"/>
          <w:kern w:val="2"/>
          <w:sz w:val="32"/>
          <w:szCs w:val="32"/>
          <w:highlight w:val="none"/>
          <w:lang w:val="en-US" w:eastAsia="zh" w:bidi="ar"/>
        </w:rPr>
        <w:t>，</w:t>
      </w:r>
      <w:r>
        <w:rPr>
          <w:rFonts w:hint="default" w:ascii="仿宋_GB2312" w:hAnsi="Calibri" w:eastAsia="仿宋_GB2312" w:cs="仿宋_GB2312"/>
          <w:color w:val="auto"/>
          <w:spacing w:val="0"/>
          <w:kern w:val="2"/>
          <w:sz w:val="32"/>
          <w:szCs w:val="32"/>
          <w:highlight w:val="none"/>
          <w:lang w:val="en-US" w:eastAsia="zh-CN" w:bidi="ar"/>
        </w:rPr>
        <w:t>开展</w:t>
      </w:r>
      <w:r>
        <w:rPr>
          <w:rFonts w:hint="eastAsia" w:ascii="仿宋_GB2312" w:hAnsi="Calibri" w:eastAsia="仿宋_GB2312" w:cs="仿宋_GB2312"/>
          <w:color w:val="auto"/>
          <w:spacing w:val="0"/>
          <w:kern w:val="2"/>
          <w:sz w:val="32"/>
          <w:szCs w:val="32"/>
          <w:highlight w:val="none"/>
          <w:lang w:val="en-US" w:eastAsia="zh" w:bidi="ar"/>
        </w:rPr>
        <w:t>人、企、城市部件等</w:t>
      </w:r>
      <w:r>
        <w:rPr>
          <w:rFonts w:hint="default" w:ascii="仿宋_GB2312" w:hAnsi="Calibri" w:eastAsia="仿宋_GB2312" w:cs="仿宋_GB2312"/>
          <w:color w:val="auto"/>
          <w:spacing w:val="0"/>
          <w:kern w:val="2"/>
          <w:sz w:val="32"/>
          <w:szCs w:val="32"/>
          <w:highlight w:val="none"/>
          <w:lang w:val="en-US" w:eastAsia="zh-CN" w:bidi="ar"/>
        </w:rPr>
        <w:t>基础</w:t>
      </w:r>
      <w:r>
        <w:rPr>
          <w:rFonts w:hint="eastAsia" w:ascii="仿宋_GB2312" w:hAnsi="Calibri" w:eastAsia="仿宋_GB2312" w:cs="仿宋_GB2312"/>
          <w:color w:val="auto"/>
          <w:spacing w:val="0"/>
          <w:kern w:val="2"/>
          <w:sz w:val="32"/>
          <w:szCs w:val="32"/>
          <w:highlight w:val="none"/>
          <w:lang w:val="en-US" w:eastAsia="zh" w:bidi="ar"/>
        </w:rPr>
        <w:t>数据</w:t>
      </w:r>
      <w:r>
        <w:rPr>
          <w:rFonts w:hint="default" w:ascii="仿宋_GB2312" w:hAnsi="Calibri" w:eastAsia="仿宋_GB2312" w:cs="仿宋_GB2312"/>
          <w:color w:val="auto"/>
          <w:spacing w:val="0"/>
          <w:kern w:val="2"/>
          <w:sz w:val="32"/>
          <w:szCs w:val="32"/>
          <w:highlight w:val="none"/>
          <w:lang w:val="en-US" w:eastAsia="zh-CN" w:bidi="ar"/>
        </w:rPr>
        <w:t>治理，</w:t>
      </w:r>
      <w:r>
        <w:rPr>
          <w:rFonts w:hint="eastAsia" w:ascii="仿宋_GB2312" w:hAnsi="Calibri" w:eastAsia="仿宋_GB2312" w:cs="仿宋_GB2312"/>
          <w:color w:val="auto"/>
          <w:spacing w:val="0"/>
          <w:kern w:val="2"/>
          <w:sz w:val="32"/>
          <w:szCs w:val="32"/>
          <w:highlight w:val="none"/>
          <w:lang w:val="en-US" w:eastAsia="zh" w:bidi="ar"/>
        </w:rPr>
        <w:t>逐步形成城市基础数据底座。</w:t>
      </w:r>
      <w:r>
        <w:rPr>
          <w:rFonts w:hint="default" w:ascii="仿宋_GB2312" w:hAnsi="Calibri" w:eastAsia="仿宋_GB2312" w:cs="仿宋_GB2312"/>
          <w:b w:val="0"/>
          <w:bCs w:val="0"/>
          <w:color w:val="auto"/>
          <w:spacing w:val="0"/>
          <w:kern w:val="2"/>
          <w:sz w:val="32"/>
          <w:szCs w:val="32"/>
          <w:highlight w:val="none"/>
          <w:shd w:val="clear" w:color="auto" w:fill="auto"/>
          <w:lang w:val="en-US" w:eastAsia="zh-CN" w:bidi="ar"/>
        </w:rPr>
        <w:t>完善数据异议处理反馈机制，形成数据问题核查、反馈和修正闭环</w:t>
      </w:r>
      <w:r>
        <w:rPr>
          <w:rFonts w:hint="eastAsia" w:ascii="仿宋_GB2312" w:hAnsi="Calibri" w:eastAsia="仿宋_GB2312" w:cs="仿宋_GB2312"/>
          <w:b w:val="0"/>
          <w:bCs w:val="0"/>
          <w:color w:val="auto"/>
          <w:spacing w:val="0"/>
          <w:kern w:val="2"/>
          <w:sz w:val="32"/>
          <w:szCs w:val="32"/>
          <w:highlight w:val="none"/>
          <w:shd w:val="clear" w:color="auto" w:fill="auto"/>
          <w:lang w:val="en-US" w:eastAsia="zh" w:bidi="ar"/>
        </w:rPr>
        <w:t>。</w:t>
      </w:r>
      <w:r>
        <w:rPr>
          <w:rFonts w:hint="default" w:ascii="仿宋_GB2312" w:hAnsi="Calibri" w:eastAsia="仿宋_GB2312" w:cs="仿宋_GB2312"/>
          <w:color w:val="auto"/>
          <w:spacing w:val="0"/>
          <w:kern w:val="2"/>
          <w:sz w:val="32"/>
          <w:szCs w:val="32"/>
          <w:highlight w:val="none"/>
          <w:lang w:val="en-US" w:eastAsia="zh-CN" w:bidi="ar"/>
        </w:rPr>
        <w:t>加强公共数据供给质量评估和监督检查</w:t>
      </w:r>
      <w:r>
        <w:rPr>
          <w:rFonts w:hint="eastAsia" w:ascii="仿宋_GB2312" w:hAnsi="Calibri" w:eastAsia="仿宋_GB2312" w:cs="仿宋_GB2312"/>
          <w:color w:val="auto"/>
          <w:spacing w:val="0"/>
          <w:kern w:val="2"/>
          <w:sz w:val="32"/>
          <w:szCs w:val="32"/>
          <w:highlight w:val="none"/>
          <w:lang w:val="en-US" w:eastAsia="zh" w:bidi="ar"/>
        </w:rPr>
        <w:t>，</w:t>
      </w:r>
      <w:r>
        <w:rPr>
          <w:rFonts w:hint="default" w:ascii="仿宋_GB2312" w:hAnsi="Calibri" w:eastAsia="仿宋_GB2312" w:cs="仿宋_GB2312"/>
          <w:color w:val="auto"/>
          <w:spacing w:val="0"/>
          <w:kern w:val="2"/>
          <w:sz w:val="32"/>
          <w:szCs w:val="32"/>
          <w:highlight w:val="none"/>
          <w:lang w:val="en-US" w:eastAsia="zh-CN" w:bidi="ar"/>
        </w:rPr>
        <w:t>全面提升公共数据质量。</w:t>
      </w:r>
    </w:p>
    <w:p w14:paraId="228F1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1"/>
        <w:rPr>
          <w:rFonts w:hint="eastAsia" w:ascii="仿宋_GB2312" w:hAnsi="仿宋_GB2312" w:eastAsia="仿宋_GB2312" w:cs="仿宋_GB2312"/>
          <w:color w:val="auto"/>
          <w:spacing w:val="0"/>
          <w:kern w:val="2"/>
          <w:sz w:val="32"/>
          <w:szCs w:val="32"/>
          <w:highlight w:val="none"/>
          <w:lang w:val="en-US" w:eastAsia="zh-CN" w:bidi="ar"/>
        </w:rPr>
      </w:pPr>
      <w:bookmarkStart w:id="2" w:name="_Toc6705"/>
      <w:r>
        <w:rPr>
          <w:rFonts w:hint="eastAsia" w:ascii="楷体_GB2312" w:hAnsi="楷体_GB2312" w:eastAsia="楷体_GB2312" w:cs="楷体_GB2312"/>
          <w:color w:val="auto"/>
          <w:spacing w:val="0"/>
          <w:sz w:val="32"/>
          <w:szCs w:val="32"/>
          <w:highlight w:val="none"/>
        </w:rPr>
        <w:t>（</w:t>
      </w:r>
      <w:r>
        <w:rPr>
          <w:rFonts w:hint="eastAsia" w:ascii="楷体_GB2312" w:hAnsi="楷体_GB2312" w:eastAsia="楷体_GB2312" w:cs="楷体_GB2312"/>
          <w:color w:val="auto"/>
          <w:spacing w:val="0"/>
          <w:sz w:val="32"/>
          <w:szCs w:val="32"/>
          <w:highlight w:val="none"/>
          <w:lang w:val="en-US" w:eastAsia="zh-CN"/>
        </w:rPr>
        <w:t>三</w:t>
      </w:r>
      <w:r>
        <w:rPr>
          <w:rFonts w:hint="eastAsia" w:ascii="楷体_GB2312" w:hAnsi="楷体_GB2312" w:eastAsia="楷体_GB2312" w:cs="楷体_GB2312"/>
          <w:color w:val="auto"/>
          <w:spacing w:val="0"/>
          <w:sz w:val="32"/>
          <w:szCs w:val="32"/>
          <w:highlight w:val="none"/>
        </w:rPr>
        <w:t>）开展公共数据</w:t>
      </w:r>
      <w:r>
        <w:rPr>
          <w:rFonts w:hint="eastAsia" w:ascii="楷体_GB2312" w:hAnsi="楷体_GB2312" w:eastAsia="楷体_GB2312" w:cs="楷体_GB2312"/>
          <w:color w:val="auto"/>
          <w:spacing w:val="0"/>
          <w:sz w:val="32"/>
          <w:szCs w:val="32"/>
          <w:highlight w:val="none"/>
          <w:lang w:eastAsia="zh"/>
        </w:rPr>
        <w:t>资源</w:t>
      </w:r>
      <w:r>
        <w:rPr>
          <w:rFonts w:hint="eastAsia" w:ascii="楷体_GB2312" w:hAnsi="楷体_GB2312" w:eastAsia="楷体_GB2312" w:cs="楷体_GB2312"/>
          <w:color w:val="auto"/>
          <w:spacing w:val="0"/>
          <w:sz w:val="32"/>
          <w:szCs w:val="32"/>
          <w:highlight w:val="none"/>
        </w:rPr>
        <w:t>登记</w:t>
      </w:r>
      <w:bookmarkEnd w:id="2"/>
      <w:r>
        <w:rPr>
          <w:rFonts w:hint="eastAsia" w:ascii="楷体_GB2312" w:hAnsi="楷体_GB2312" w:eastAsia="楷体_GB2312" w:cs="楷体_GB2312"/>
          <w:color w:val="auto"/>
          <w:spacing w:val="0"/>
          <w:sz w:val="32"/>
          <w:szCs w:val="32"/>
          <w:highlight w:val="none"/>
          <w:lang w:eastAsia="zh"/>
        </w:rPr>
        <w:t>。</w:t>
      </w:r>
      <w:r>
        <w:rPr>
          <w:rFonts w:hint="eastAsia" w:ascii="仿宋_GB2312" w:hAnsi="仿宋_GB2312" w:eastAsia="仿宋_GB2312" w:cs="仿宋_GB2312"/>
          <w:color w:val="auto"/>
          <w:spacing w:val="0"/>
          <w:kern w:val="0"/>
          <w:sz w:val="32"/>
          <w:szCs w:val="32"/>
          <w:highlight w:val="none"/>
          <w:lang w:eastAsia="zh-CN" w:bidi="ar"/>
        </w:rPr>
        <w:t>落实</w:t>
      </w:r>
      <w:r>
        <w:rPr>
          <w:rFonts w:hint="eastAsia" w:hAnsi="仿宋_GB2312" w:cs="仿宋_GB2312"/>
          <w:color w:val="auto"/>
          <w:spacing w:val="0"/>
          <w:kern w:val="0"/>
          <w:sz w:val="32"/>
          <w:szCs w:val="32"/>
          <w:highlight w:val="none"/>
          <w:lang w:eastAsia="zh" w:bidi="ar"/>
        </w:rPr>
        <w:t>全市</w:t>
      </w:r>
      <w:r>
        <w:rPr>
          <w:rFonts w:hint="eastAsia" w:ascii="仿宋_GB2312" w:hAnsi="仿宋_GB2312" w:eastAsia="仿宋_GB2312" w:cs="仿宋_GB2312"/>
          <w:b w:val="0"/>
          <w:bCs w:val="0"/>
          <w:color w:val="auto"/>
          <w:spacing w:val="0"/>
          <w:kern w:val="0"/>
          <w:sz w:val="32"/>
          <w:szCs w:val="32"/>
          <w:highlight w:val="none"/>
          <w:lang w:val="en-US" w:eastAsia="zh-CN" w:bidi="ar"/>
        </w:rPr>
        <w:t>数据登记管理</w:t>
      </w:r>
      <w:r>
        <w:rPr>
          <w:rFonts w:hint="eastAsia" w:ascii="仿宋_GB2312" w:hAnsi="仿宋_GB2312" w:eastAsia="仿宋_GB2312" w:cs="仿宋_GB2312"/>
          <w:b w:val="0"/>
          <w:bCs w:val="0"/>
          <w:color w:val="auto"/>
          <w:spacing w:val="0"/>
          <w:kern w:val="0"/>
          <w:sz w:val="32"/>
          <w:szCs w:val="32"/>
          <w:highlight w:val="none"/>
          <w:lang w:val="en-US" w:eastAsia="zh" w:bidi="ar"/>
        </w:rPr>
        <w:t>制度要求，</w:t>
      </w:r>
      <w:r>
        <w:rPr>
          <w:rFonts w:hint="eastAsia" w:ascii="仿宋_GB2312" w:hAnsi="仿宋_GB2312" w:eastAsia="仿宋_GB2312" w:cs="仿宋_GB2312"/>
          <w:color w:val="auto"/>
          <w:spacing w:val="0"/>
          <w:kern w:val="0"/>
          <w:sz w:val="32"/>
          <w:szCs w:val="32"/>
          <w:highlight w:val="none"/>
          <w:lang w:val="en-US" w:eastAsia="zh-CN" w:bidi="ar"/>
        </w:rPr>
        <w:t>对纳入授权运营范围的公共数据</w:t>
      </w:r>
      <w:r>
        <w:rPr>
          <w:rFonts w:hint="eastAsia" w:hAnsi="仿宋_GB2312" w:cs="仿宋_GB2312"/>
          <w:color w:val="auto"/>
          <w:spacing w:val="0"/>
          <w:kern w:val="0"/>
          <w:sz w:val="32"/>
          <w:szCs w:val="32"/>
          <w:highlight w:val="none"/>
          <w:lang w:val="en-US" w:eastAsia="zh" w:bidi="ar"/>
        </w:rPr>
        <w:t>资源</w:t>
      </w:r>
      <w:r>
        <w:rPr>
          <w:rFonts w:hint="eastAsia" w:ascii="仿宋_GB2312" w:hAnsi="仿宋_GB2312" w:eastAsia="仿宋_GB2312" w:cs="仿宋_GB2312"/>
          <w:color w:val="auto"/>
          <w:spacing w:val="0"/>
          <w:kern w:val="0"/>
          <w:sz w:val="32"/>
          <w:szCs w:val="32"/>
          <w:highlight w:val="none"/>
          <w:lang w:val="en-US" w:eastAsia="zh-CN" w:bidi="ar"/>
        </w:rPr>
        <w:t>实行登记管理</w:t>
      </w:r>
      <w:r>
        <w:rPr>
          <w:rFonts w:hint="eastAsia" w:ascii="仿宋_GB2312" w:hAnsi="仿宋_GB2312" w:eastAsia="仿宋_GB2312" w:cs="仿宋_GB2312"/>
          <w:b w:val="0"/>
          <w:bCs w:val="0"/>
          <w:color w:val="auto"/>
          <w:spacing w:val="0"/>
          <w:kern w:val="0"/>
          <w:sz w:val="32"/>
          <w:szCs w:val="32"/>
          <w:highlight w:val="none"/>
          <w:lang w:val="en-US" w:eastAsia="zh-CN" w:bidi="ar"/>
        </w:rPr>
        <w:t>。建设</w:t>
      </w:r>
      <w:r>
        <w:rPr>
          <w:rFonts w:hint="eastAsia" w:ascii="仿宋_GB2312" w:hAnsi="仿宋_GB2312" w:eastAsia="仿宋_GB2312" w:cs="仿宋_GB2312"/>
          <w:color w:val="auto"/>
          <w:spacing w:val="0"/>
          <w:kern w:val="0"/>
          <w:sz w:val="32"/>
          <w:szCs w:val="32"/>
          <w:highlight w:val="none"/>
          <w:lang w:val="en-US" w:eastAsia="zh-CN" w:bidi="ar"/>
        </w:rPr>
        <w:t>公共数据登记平台，提供规范化、标准化、便利化</w:t>
      </w:r>
      <w:r>
        <w:rPr>
          <w:rFonts w:hint="eastAsia" w:hAnsi="仿宋_GB2312" w:cs="仿宋_GB2312"/>
          <w:color w:val="auto"/>
          <w:spacing w:val="0"/>
          <w:kern w:val="0"/>
          <w:sz w:val="32"/>
          <w:szCs w:val="32"/>
          <w:highlight w:val="none"/>
          <w:lang w:val="en-US" w:eastAsia="zh" w:bidi="ar"/>
        </w:rPr>
        <w:t>的</w:t>
      </w:r>
      <w:r>
        <w:rPr>
          <w:rFonts w:hint="eastAsia" w:ascii="仿宋_GB2312" w:hAnsi="仿宋_GB2312" w:eastAsia="仿宋_GB2312" w:cs="仿宋_GB2312"/>
          <w:color w:val="auto"/>
          <w:spacing w:val="0"/>
          <w:kern w:val="0"/>
          <w:sz w:val="32"/>
          <w:szCs w:val="32"/>
          <w:highlight w:val="none"/>
          <w:lang w:val="en-US" w:eastAsia="zh-CN" w:bidi="ar"/>
        </w:rPr>
        <w:t>登记服务。鼓励对持有但未纳入授权运营范围的公共数据资源进行登记，支持国家部委、在京企业在本市开展公共数据资源登记，形成有</w:t>
      </w:r>
      <w:r>
        <w:rPr>
          <w:rFonts w:hint="eastAsia" w:ascii="仿宋_GB2312" w:hAnsi="仿宋_GB2312" w:eastAsia="仿宋_GB2312" w:cs="仿宋_GB2312"/>
          <w:color w:val="auto"/>
          <w:spacing w:val="0"/>
          <w:kern w:val="0"/>
          <w:sz w:val="32"/>
          <w:szCs w:val="32"/>
          <w:highlight w:val="none"/>
          <w:lang w:val="en-US" w:eastAsia="zh" w:bidi="ar"/>
        </w:rPr>
        <w:t>全国</w:t>
      </w:r>
      <w:r>
        <w:rPr>
          <w:rFonts w:hint="eastAsia" w:ascii="仿宋_GB2312" w:hAnsi="仿宋_GB2312" w:eastAsia="仿宋_GB2312" w:cs="仿宋_GB2312"/>
          <w:color w:val="auto"/>
          <w:spacing w:val="0"/>
          <w:kern w:val="0"/>
          <w:sz w:val="32"/>
          <w:szCs w:val="32"/>
          <w:highlight w:val="none"/>
          <w:lang w:val="en-US" w:eastAsia="zh-CN" w:bidi="ar"/>
        </w:rPr>
        <w:t>影响力的数据资源枢纽</w:t>
      </w:r>
      <w:r>
        <w:rPr>
          <w:rFonts w:hint="eastAsia" w:ascii="仿宋_GB2312" w:hAnsi="仿宋_GB2312" w:eastAsia="仿宋_GB2312" w:cs="仿宋_GB2312"/>
          <w:color w:val="auto"/>
          <w:spacing w:val="0"/>
          <w:kern w:val="2"/>
          <w:sz w:val="32"/>
          <w:szCs w:val="32"/>
          <w:highlight w:val="none"/>
          <w:lang w:val="en-US" w:eastAsia="zh-CN" w:bidi="ar"/>
        </w:rPr>
        <w:t>。</w:t>
      </w:r>
    </w:p>
    <w:p w14:paraId="1760E7F6">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0"/>
        <w:rPr>
          <w:rFonts w:hint="eastAsia" w:ascii="黑体" w:hAnsi="宋体" w:eastAsia="黑体" w:cs="黑体"/>
          <w:color w:val="auto"/>
          <w:spacing w:val="0"/>
          <w:kern w:val="2"/>
          <w:sz w:val="32"/>
          <w:szCs w:val="32"/>
          <w:highlight w:val="none"/>
          <w:lang w:val="en-US" w:eastAsia="zh-CN" w:bidi="ar"/>
        </w:rPr>
      </w:pPr>
      <w:r>
        <w:rPr>
          <w:rFonts w:hint="eastAsia" w:ascii="黑体" w:hAnsi="宋体" w:eastAsia="黑体" w:cs="黑体"/>
          <w:color w:val="auto"/>
          <w:spacing w:val="0"/>
          <w:kern w:val="2"/>
          <w:sz w:val="32"/>
          <w:szCs w:val="32"/>
          <w:highlight w:val="none"/>
          <w:lang w:val="en-US" w:eastAsia="zh-CN" w:bidi="ar"/>
        </w:rPr>
        <w:t>三、</w:t>
      </w:r>
      <w:r>
        <w:rPr>
          <w:rFonts w:hint="eastAsia" w:ascii="黑体" w:hAnsi="宋体" w:eastAsia="黑体" w:cs="黑体"/>
          <w:color w:val="auto"/>
          <w:spacing w:val="0"/>
          <w:kern w:val="2"/>
          <w:sz w:val="32"/>
          <w:szCs w:val="32"/>
          <w:highlight w:val="none"/>
          <w:lang w:val="en-US" w:eastAsia="zh" w:bidi="ar"/>
        </w:rPr>
        <w:t>畅通公共数据开发利用渠道</w:t>
      </w:r>
    </w:p>
    <w:p w14:paraId="1281B204">
      <w:pPr>
        <w:keepNext w:val="0"/>
        <w:keepLines w:val="0"/>
        <w:widowControl w:val="0"/>
        <w:numPr>
          <w:ilvl w:val="0"/>
          <w:numId w:val="0"/>
        </w:numPr>
        <w:suppressLineNumbers w:val="0"/>
        <w:autoSpaceDE/>
        <w:autoSpaceDN/>
        <w:spacing w:before="0" w:beforeLines="0" w:beforeAutospacing="0" w:after="0" w:afterLines="0" w:afterAutospacing="0" w:line="560" w:lineRule="exact"/>
        <w:ind w:left="0" w:right="0" w:firstLine="640" w:firstLineChars="200"/>
        <w:jc w:val="both"/>
        <w:outlineLvl w:val="1"/>
        <w:rPr>
          <w:rFonts w:hint="eastAsia" w:ascii="仿宋_GB2312" w:hAnsi="仿宋_GB2312" w:eastAsia="仿宋_GB2312" w:cs="仿宋_GB2312"/>
          <w:color w:val="auto"/>
          <w:spacing w:val="0"/>
          <w:kern w:val="2"/>
          <w:sz w:val="32"/>
          <w:szCs w:val="20"/>
          <w:highlight w:val="none"/>
        </w:rPr>
      </w:pPr>
      <w:r>
        <w:rPr>
          <w:rFonts w:hint="eastAsia" w:ascii="楷体_GB2312" w:hAnsi="楷体_GB2312" w:eastAsia="楷体_GB2312" w:cs="楷体_GB2312"/>
          <w:color w:val="auto"/>
          <w:spacing w:val="0"/>
          <w:kern w:val="2"/>
          <w:sz w:val="32"/>
          <w:szCs w:val="32"/>
          <w:highlight w:val="none"/>
          <w:lang w:val="en-US" w:eastAsia="zh" w:bidi="ar"/>
        </w:rPr>
        <w:t>（</w:t>
      </w:r>
      <w:r>
        <w:rPr>
          <w:rFonts w:hint="eastAsia" w:ascii="楷体_GB2312" w:hAnsi="楷体_GB2312" w:eastAsia="楷体_GB2312" w:cs="楷体_GB2312"/>
          <w:color w:val="auto"/>
          <w:spacing w:val="0"/>
          <w:kern w:val="2"/>
          <w:sz w:val="32"/>
          <w:szCs w:val="32"/>
          <w:highlight w:val="none"/>
          <w:lang w:val="en-US" w:eastAsia="zh-CN" w:bidi="ar"/>
        </w:rPr>
        <w:t>四</w:t>
      </w:r>
      <w:r>
        <w:rPr>
          <w:rFonts w:hint="eastAsia" w:ascii="楷体_GB2312" w:hAnsi="楷体_GB2312" w:eastAsia="楷体_GB2312" w:cs="楷体_GB2312"/>
          <w:color w:val="auto"/>
          <w:spacing w:val="0"/>
          <w:kern w:val="2"/>
          <w:sz w:val="32"/>
          <w:szCs w:val="32"/>
          <w:highlight w:val="none"/>
          <w:lang w:val="en-US" w:eastAsia="zh" w:bidi="ar"/>
        </w:rPr>
        <w:t>）</w:t>
      </w:r>
      <w:r>
        <w:rPr>
          <w:rFonts w:hint="eastAsia" w:ascii="楷体_GB2312" w:hAnsi="楷体_GB2312" w:eastAsia="楷体_GB2312" w:cs="楷体_GB2312"/>
          <w:color w:val="auto"/>
          <w:spacing w:val="0"/>
          <w:kern w:val="2"/>
          <w:sz w:val="32"/>
          <w:szCs w:val="32"/>
          <w:highlight w:val="none"/>
          <w:lang w:val="en-US" w:eastAsia="zh-CN" w:bidi="ar"/>
        </w:rPr>
        <w:t>高效</w:t>
      </w:r>
      <w:r>
        <w:rPr>
          <w:rFonts w:hint="eastAsia" w:ascii="楷体_GB2312" w:hAnsi="楷体_GB2312" w:eastAsia="楷体_GB2312" w:cs="楷体_GB2312"/>
          <w:color w:val="auto"/>
          <w:spacing w:val="0"/>
          <w:kern w:val="2"/>
          <w:sz w:val="32"/>
          <w:szCs w:val="32"/>
          <w:highlight w:val="none"/>
          <w:lang w:val="en-US" w:eastAsia="zh" w:bidi="ar"/>
        </w:rPr>
        <w:t>开展</w:t>
      </w:r>
      <w:r>
        <w:rPr>
          <w:rFonts w:hint="eastAsia" w:ascii="楷体_GB2312" w:hAnsi="楷体_GB2312" w:eastAsia="楷体_GB2312" w:cs="楷体_GB2312"/>
          <w:color w:val="auto"/>
          <w:spacing w:val="0"/>
          <w:kern w:val="2"/>
          <w:sz w:val="32"/>
          <w:szCs w:val="32"/>
          <w:highlight w:val="none"/>
          <w:lang w:val="en-US" w:eastAsia="zh-CN" w:bidi="ar"/>
        </w:rPr>
        <w:t>公共数据共享</w:t>
      </w:r>
      <w:r>
        <w:rPr>
          <w:rFonts w:hint="eastAsia" w:ascii="楷体_GB2312" w:hAnsi="楷体_GB2312" w:eastAsia="楷体_GB2312" w:cs="楷体_GB2312"/>
          <w:b w:val="0"/>
          <w:bCs w:val="0"/>
          <w:color w:val="auto"/>
          <w:spacing w:val="0"/>
          <w:kern w:val="2"/>
          <w:sz w:val="32"/>
          <w:szCs w:val="32"/>
          <w:highlight w:val="none"/>
          <w:lang w:val="en-US" w:eastAsia="zh-CN" w:bidi="ar"/>
        </w:rPr>
        <w:t>。</w:t>
      </w:r>
      <w:r>
        <w:rPr>
          <w:rFonts w:hint="eastAsia" w:ascii="仿宋_GB2312" w:hAnsi="仿宋_GB2312" w:eastAsia="仿宋_GB2312" w:cs="仿宋_GB2312"/>
          <w:color w:val="auto"/>
          <w:spacing w:val="0"/>
          <w:kern w:val="2"/>
          <w:sz w:val="32"/>
          <w:szCs w:val="20"/>
          <w:highlight w:val="none"/>
          <w:lang w:val="en-US" w:eastAsia="zh-CN" w:bidi="ar"/>
        </w:rPr>
        <w:t>统筹全市公共数据共享，各单位原则上不得</w:t>
      </w:r>
      <w:r>
        <w:rPr>
          <w:rFonts w:hint="eastAsia" w:ascii="仿宋_GB2312" w:hAnsi="仿宋_GB2312" w:eastAsia="仿宋_GB2312" w:cs="仿宋_GB2312"/>
          <w:color w:val="auto"/>
          <w:spacing w:val="0"/>
          <w:kern w:val="2"/>
          <w:sz w:val="32"/>
          <w:szCs w:val="20"/>
          <w:highlight w:val="none"/>
          <w:lang w:val="en-US" w:eastAsia="zh" w:bidi="ar"/>
        </w:rPr>
        <w:t>单独</w:t>
      </w:r>
      <w:r>
        <w:rPr>
          <w:rFonts w:hint="eastAsia" w:ascii="仿宋_GB2312" w:hAnsi="仿宋_GB2312" w:eastAsia="仿宋_GB2312" w:cs="仿宋_GB2312"/>
          <w:color w:val="auto"/>
          <w:spacing w:val="0"/>
          <w:kern w:val="2"/>
          <w:sz w:val="32"/>
          <w:szCs w:val="20"/>
          <w:highlight w:val="none"/>
          <w:lang w:val="en-US" w:eastAsia="zh-CN" w:bidi="ar"/>
        </w:rPr>
        <w:t>建设数据共享通道。</w:t>
      </w:r>
      <w:r>
        <w:rPr>
          <w:rFonts w:hint="eastAsia" w:ascii="仿宋_GB2312" w:hAnsi="Calibri" w:eastAsia="仿宋_GB2312" w:cs="仿宋_GB2312"/>
          <w:b w:val="0"/>
          <w:bCs w:val="0"/>
          <w:color w:val="auto"/>
          <w:spacing w:val="0"/>
          <w:kern w:val="2"/>
          <w:sz w:val="32"/>
          <w:szCs w:val="20"/>
          <w:highlight w:val="none"/>
          <w:lang w:val="en-US" w:eastAsia="zh-CN" w:bidi="ar"/>
        </w:rPr>
        <w:t>升级市大数据平台，</w:t>
      </w:r>
      <w:r>
        <w:rPr>
          <w:rFonts w:hint="eastAsia" w:ascii="仿宋_GB2312" w:hAnsi="Calibri" w:eastAsia="仿宋_GB2312" w:cs="仿宋_GB2312"/>
          <w:b w:val="0"/>
          <w:bCs w:val="0"/>
          <w:i w:val="0"/>
          <w:iCs w:val="0"/>
          <w:caps w:val="0"/>
          <w:color w:val="auto"/>
          <w:spacing w:val="0"/>
          <w:sz w:val="32"/>
          <w:szCs w:val="20"/>
          <w:highlight w:val="none"/>
          <w:shd w:val="clear" w:color="auto" w:fill="auto"/>
          <w:lang w:bidi="ar"/>
        </w:rPr>
        <w:t>强化目录区块链</w:t>
      </w:r>
      <w:r>
        <w:rPr>
          <w:rFonts w:hint="eastAsia" w:ascii="仿宋_GB2312" w:hAnsi="Calibri" w:eastAsia="仿宋_GB2312" w:cs="仿宋_GB2312"/>
          <w:b w:val="0"/>
          <w:bCs w:val="0"/>
          <w:i w:val="0"/>
          <w:iCs w:val="0"/>
          <w:caps w:val="0"/>
          <w:color w:val="auto"/>
          <w:spacing w:val="0"/>
          <w:sz w:val="32"/>
          <w:szCs w:val="20"/>
          <w:highlight w:val="none"/>
          <w:shd w:val="clear" w:color="auto" w:fill="auto"/>
          <w:lang w:eastAsia="zh-CN" w:bidi="ar"/>
        </w:rPr>
        <w:t>、</w:t>
      </w:r>
      <w:r>
        <w:rPr>
          <w:rFonts w:hint="eastAsia" w:ascii="仿宋_GB2312" w:hAnsi="Calibri" w:eastAsia="仿宋_GB2312" w:cs="仿宋_GB2312"/>
          <w:b w:val="0"/>
          <w:bCs w:val="0"/>
          <w:i w:val="0"/>
          <w:iCs w:val="0"/>
          <w:caps w:val="0"/>
          <w:color w:val="auto"/>
          <w:spacing w:val="0"/>
          <w:sz w:val="32"/>
          <w:szCs w:val="20"/>
          <w:highlight w:val="none"/>
          <w:shd w:val="clear" w:color="auto" w:fill="auto"/>
          <w:lang w:val="en-US" w:eastAsia="zh-CN" w:bidi="ar"/>
        </w:rPr>
        <w:t>数据探针、隐私保护计算等技术能力</w:t>
      </w:r>
      <w:r>
        <w:rPr>
          <w:rFonts w:hint="eastAsia" w:ascii="仿宋_GB2312" w:hAnsi="Calibri" w:eastAsia="仿宋_GB2312" w:cs="仿宋_GB2312"/>
          <w:b w:val="0"/>
          <w:bCs w:val="0"/>
          <w:i w:val="0"/>
          <w:iCs w:val="0"/>
          <w:caps w:val="0"/>
          <w:color w:val="auto"/>
          <w:spacing w:val="0"/>
          <w:sz w:val="32"/>
          <w:szCs w:val="20"/>
          <w:highlight w:val="none"/>
          <w:shd w:val="clear" w:color="auto" w:fill="auto"/>
          <w:lang w:bidi="ar"/>
        </w:rPr>
        <w:t>，</w:t>
      </w:r>
      <w:r>
        <w:rPr>
          <w:rFonts w:hint="eastAsia" w:ascii="仿宋_GB2312" w:hAnsi="仿宋_GB2312" w:eastAsia="仿宋_GB2312" w:cs="仿宋_GB2312"/>
          <w:color w:val="auto"/>
          <w:spacing w:val="0"/>
          <w:kern w:val="2"/>
          <w:sz w:val="32"/>
          <w:szCs w:val="20"/>
          <w:highlight w:val="none"/>
          <w:lang w:val="en-US" w:eastAsia="zh-CN" w:bidi="ar"/>
        </w:rPr>
        <w:t>通过数据模型、接口等</w:t>
      </w:r>
      <w:r>
        <w:rPr>
          <w:rFonts w:hint="eastAsia" w:ascii="仿宋_GB2312" w:hAnsi="仿宋_GB2312" w:eastAsia="仿宋_GB2312" w:cs="仿宋_GB2312"/>
          <w:color w:val="auto"/>
          <w:spacing w:val="0"/>
          <w:kern w:val="2"/>
          <w:sz w:val="32"/>
          <w:szCs w:val="20"/>
          <w:highlight w:val="none"/>
          <w:lang w:val="en-US" w:eastAsia="zh" w:bidi="ar"/>
        </w:rPr>
        <w:t>方</w:t>
      </w:r>
      <w:r>
        <w:rPr>
          <w:rFonts w:hint="eastAsia" w:ascii="仿宋_GB2312" w:hAnsi="仿宋_GB2312" w:eastAsia="仿宋_GB2312" w:cs="仿宋_GB2312"/>
          <w:color w:val="auto"/>
          <w:spacing w:val="0"/>
          <w:kern w:val="2"/>
          <w:sz w:val="32"/>
          <w:szCs w:val="20"/>
          <w:highlight w:val="none"/>
          <w:lang w:val="en-US" w:eastAsia="zh-CN" w:bidi="ar"/>
        </w:rPr>
        <w:t>式开展数据共享</w:t>
      </w:r>
      <w:r>
        <w:rPr>
          <w:rFonts w:hint="eastAsia" w:ascii="仿宋_GB2312" w:hAnsi="仿宋_GB2312" w:eastAsia="仿宋_GB2312" w:cs="仿宋_GB2312"/>
          <w:color w:val="auto"/>
          <w:spacing w:val="0"/>
          <w:kern w:val="2"/>
          <w:sz w:val="32"/>
          <w:szCs w:val="20"/>
          <w:highlight w:val="none"/>
          <w:lang w:val="en-US" w:eastAsia="zh" w:bidi="ar"/>
        </w:rPr>
        <w:t>。</w:t>
      </w:r>
      <w:r>
        <w:rPr>
          <w:rFonts w:hint="default" w:ascii="仿宋_GB2312" w:hAnsi="Times New Roman" w:eastAsia="仿宋_GB2312" w:cs="仿宋_GB2312"/>
          <w:color w:val="auto"/>
          <w:kern w:val="2"/>
          <w:sz w:val="32"/>
          <w:szCs w:val="32"/>
          <w:highlight w:val="none"/>
          <w:lang w:val="en-US" w:eastAsia="zh-CN" w:bidi="ar"/>
        </w:rPr>
        <w:t>围绕“高效办成一件事”，组织数据供需双方</w:t>
      </w:r>
      <w:r>
        <w:rPr>
          <w:rFonts w:hint="eastAsia" w:ascii="仿宋_GB2312" w:hAnsi="Times New Roman" w:eastAsia="仿宋_GB2312" w:cs="仿宋_GB2312"/>
          <w:color w:val="auto"/>
          <w:kern w:val="2"/>
          <w:sz w:val="32"/>
          <w:szCs w:val="32"/>
          <w:highlight w:val="none"/>
          <w:lang w:val="en-US" w:eastAsia="zh" w:bidi="ar"/>
        </w:rPr>
        <w:t>形成共享责任清单，</w:t>
      </w:r>
      <w:r>
        <w:rPr>
          <w:rFonts w:hint="default" w:ascii="仿宋_GB2312" w:hAnsi="Times New Roman" w:eastAsia="仿宋_GB2312" w:cs="仿宋_GB2312"/>
          <w:color w:val="auto"/>
          <w:kern w:val="2"/>
          <w:sz w:val="32"/>
          <w:szCs w:val="32"/>
          <w:highlight w:val="none"/>
          <w:lang w:val="en-US" w:eastAsia="zh-CN" w:bidi="ar"/>
        </w:rPr>
        <w:t>开展面向场景应用的数据共享</w:t>
      </w:r>
      <w:r>
        <w:rPr>
          <w:rFonts w:hint="eastAsia" w:ascii="仿宋_GB2312" w:hAnsi="Times New Roman" w:eastAsia="仿宋_GB2312" w:cs="仿宋_GB2312"/>
          <w:color w:val="auto"/>
          <w:kern w:val="2"/>
          <w:sz w:val="32"/>
          <w:szCs w:val="32"/>
          <w:highlight w:val="none"/>
          <w:lang w:val="en-US" w:eastAsia="zh" w:bidi="ar"/>
        </w:rPr>
        <w:t>。</w:t>
      </w:r>
      <w:r>
        <w:rPr>
          <w:rFonts w:hint="eastAsia" w:ascii="仿宋_GB2312" w:hAnsi="仿宋_GB2312" w:eastAsia="仿宋_GB2312" w:cs="仿宋_GB2312"/>
          <w:color w:val="auto"/>
          <w:spacing w:val="0"/>
          <w:kern w:val="2"/>
          <w:sz w:val="32"/>
          <w:szCs w:val="20"/>
          <w:highlight w:val="none"/>
          <w:lang w:val="en-US" w:eastAsia="zh-CN" w:bidi="ar"/>
        </w:rPr>
        <w:t>推动市级数据使用权限向区、街道乡镇、社区村逐级分解</w:t>
      </w:r>
      <w:r>
        <w:rPr>
          <w:rFonts w:hint="eastAsia" w:ascii="仿宋_GB2312" w:hAnsi="仿宋_GB2312" w:eastAsia="仿宋_GB2312" w:cs="仿宋_GB2312"/>
          <w:color w:val="auto"/>
          <w:spacing w:val="0"/>
          <w:kern w:val="2"/>
          <w:sz w:val="32"/>
          <w:szCs w:val="20"/>
          <w:highlight w:val="none"/>
          <w:lang w:val="en-US" w:eastAsia="zh" w:bidi="ar"/>
        </w:rPr>
        <w:t>，</w:t>
      </w:r>
      <w:r>
        <w:rPr>
          <w:rFonts w:hint="eastAsia" w:ascii="仿宋_GB2312" w:hAnsi="仿宋_GB2312" w:eastAsia="仿宋_GB2312" w:cs="仿宋_GB2312"/>
          <w:color w:val="auto"/>
          <w:spacing w:val="0"/>
          <w:kern w:val="2"/>
          <w:sz w:val="32"/>
          <w:szCs w:val="20"/>
          <w:highlight w:val="none"/>
          <w:lang w:val="en-US" w:eastAsia="zh-CN" w:bidi="ar"/>
        </w:rPr>
        <w:t>各区依托市大数据平台开展数据采集和应用，</w:t>
      </w:r>
      <w:r>
        <w:rPr>
          <w:rFonts w:hint="eastAsia" w:ascii="仿宋_GB2312" w:hAnsi="仿宋_GB2312" w:eastAsia="仿宋_GB2312" w:cs="仿宋_GB2312"/>
          <w:color w:val="auto"/>
          <w:spacing w:val="0"/>
          <w:kern w:val="2"/>
          <w:sz w:val="32"/>
          <w:szCs w:val="20"/>
          <w:highlight w:val="none"/>
          <w:lang w:val="en-US" w:eastAsia="zh" w:bidi="ar"/>
        </w:rPr>
        <w:t>实现</w:t>
      </w:r>
      <w:r>
        <w:rPr>
          <w:rFonts w:hint="eastAsia" w:ascii="仿宋_GB2312" w:hAnsi="仿宋_GB2312" w:eastAsia="仿宋_GB2312" w:cs="仿宋_GB2312"/>
          <w:color w:val="auto"/>
          <w:spacing w:val="0"/>
          <w:kern w:val="2"/>
          <w:sz w:val="32"/>
          <w:szCs w:val="20"/>
          <w:highlight w:val="none"/>
          <w:lang w:val="en-US" w:eastAsia="zh-CN" w:bidi="ar"/>
        </w:rPr>
        <w:t>市级数据下沉与区级数据反哺</w:t>
      </w:r>
      <w:r>
        <w:rPr>
          <w:rFonts w:hint="eastAsia" w:ascii="仿宋_GB2312" w:hAnsi="仿宋_GB2312" w:eastAsia="仿宋_GB2312" w:cs="仿宋_GB2312"/>
          <w:color w:val="auto"/>
          <w:spacing w:val="0"/>
          <w:kern w:val="2"/>
          <w:sz w:val="32"/>
          <w:szCs w:val="20"/>
          <w:highlight w:val="none"/>
          <w:lang w:val="en-US" w:eastAsia="zh" w:bidi="ar"/>
        </w:rPr>
        <w:t>的</w:t>
      </w:r>
      <w:r>
        <w:rPr>
          <w:rFonts w:hint="eastAsia" w:ascii="仿宋_GB2312" w:hAnsi="仿宋_GB2312" w:eastAsia="仿宋_GB2312" w:cs="仿宋_GB2312"/>
          <w:color w:val="auto"/>
          <w:spacing w:val="0"/>
          <w:kern w:val="2"/>
          <w:sz w:val="32"/>
          <w:szCs w:val="20"/>
          <w:highlight w:val="none"/>
          <w:lang w:val="en-US" w:eastAsia="zh-CN" w:bidi="ar"/>
        </w:rPr>
        <w:t>共享应用</w:t>
      </w:r>
      <w:r>
        <w:rPr>
          <w:rFonts w:hint="eastAsia" w:ascii="仿宋_GB2312" w:hAnsi="仿宋_GB2312" w:eastAsia="仿宋_GB2312" w:cs="仿宋_GB2312"/>
          <w:i w:val="0"/>
          <w:iCs w:val="0"/>
          <w:color w:val="auto"/>
          <w:spacing w:val="0"/>
          <w:kern w:val="2"/>
          <w:sz w:val="32"/>
          <w:szCs w:val="20"/>
          <w:highlight w:val="none"/>
          <w:u w:val="none"/>
          <w:lang w:val="en-US" w:eastAsia="zh-CN" w:bidi="ar"/>
        </w:rPr>
        <w:t>。</w:t>
      </w:r>
      <w:r>
        <w:rPr>
          <w:rFonts w:hint="eastAsia" w:ascii="仿宋_GB2312" w:hAnsi="仿宋_GB2312" w:eastAsia="仿宋_GB2312" w:cs="仿宋_GB2312"/>
          <w:color w:val="auto"/>
          <w:spacing w:val="0"/>
          <w:kern w:val="2"/>
          <w:sz w:val="32"/>
          <w:szCs w:val="20"/>
          <w:highlight w:val="none"/>
          <w:lang w:val="en-US" w:eastAsia="zh-CN" w:bidi="ar"/>
        </w:rPr>
        <w:t>共享获取的数据，应当用于</w:t>
      </w:r>
      <w:r>
        <w:rPr>
          <w:rFonts w:hint="eastAsia" w:ascii="仿宋_GB2312" w:hAnsi="仿宋_GB2312" w:eastAsia="仿宋_GB2312" w:cs="仿宋_GB2312"/>
          <w:color w:val="auto"/>
          <w:spacing w:val="0"/>
          <w:kern w:val="2"/>
          <w:sz w:val="32"/>
          <w:szCs w:val="20"/>
          <w:highlight w:val="none"/>
          <w:lang w:val="en-US" w:eastAsia="zh" w:bidi="ar"/>
        </w:rPr>
        <w:t>各</w:t>
      </w:r>
      <w:r>
        <w:rPr>
          <w:rFonts w:hint="eastAsia" w:ascii="仿宋_GB2312" w:hAnsi="仿宋_GB2312" w:eastAsia="仿宋_GB2312" w:cs="仿宋_GB2312"/>
          <w:color w:val="auto"/>
          <w:spacing w:val="0"/>
          <w:kern w:val="2"/>
          <w:sz w:val="32"/>
          <w:szCs w:val="20"/>
          <w:highlight w:val="none"/>
          <w:lang w:val="en-US" w:eastAsia="zh-CN" w:bidi="ar"/>
        </w:rPr>
        <w:t>单位依法履职需要，不得用于其他目的。</w:t>
      </w:r>
    </w:p>
    <w:p w14:paraId="6BA75E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1"/>
        <w:rPr>
          <w:rFonts w:hint="eastAsia" w:ascii="仿宋_GB2312" w:hAnsi="仿宋_GB2312" w:eastAsia="仿宋_GB2312" w:cs="仿宋_GB2312"/>
          <w:b w:val="0"/>
          <w:bCs w:val="0"/>
          <w:color w:val="auto"/>
          <w:spacing w:val="0"/>
          <w:kern w:val="2"/>
          <w:sz w:val="32"/>
          <w:szCs w:val="32"/>
          <w:highlight w:val="none"/>
          <w:u w:val="none"/>
          <w:shd w:val="clear"/>
          <w:lang w:val="en-US" w:eastAsia="zh-CN" w:bidi="ar"/>
        </w:rPr>
      </w:pPr>
      <w:r>
        <w:rPr>
          <w:rFonts w:hint="eastAsia" w:ascii="楷体_GB2312" w:hAnsi="楷体_GB2312" w:eastAsia="楷体_GB2312" w:cs="楷体_GB2312"/>
          <w:color w:val="auto"/>
          <w:spacing w:val="0"/>
          <w:kern w:val="2"/>
          <w:sz w:val="32"/>
          <w:szCs w:val="32"/>
          <w:highlight w:val="none"/>
          <w:lang w:val="en-US" w:eastAsia="zh-CN" w:bidi="ar"/>
        </w:rPr>
        <w:t>（五）</w:t>
      </w:r>
      <w:r>
        <w:rPr>
          <w:rFonts w:hint="default" w:ascii="楷体_GB2312" w:hAnsi="楷体_GB2312" w:eastAsia="楷体_GB2312" w:cs="楷体_GB2312"/>
          <w:color w:val="auto"/>
          <w:spacing w:val="0"/>
          <w:kern w:val="2"/>
          <w:sz w:val="32"/>
          <w:szCs w:val="32"/>
          <w:highlight w:val="none"/>
          <w:lang w:val="en-US" w:eastAsia="zh-CN" w:bidi="ar"/>
        </w:rPr>
        <w:t>有序</w:t>
      </w:r>
      <w:r>
        <w:rPr>
          <w:rFonts w:hint="eastAsia" w:ascii="楷体_GB2312" w:hAnsi="楷体_GB2312" w:eastAsia="楷体_GB2312" w:cs="楷体_GB2312"/>
          <w:color w:val="auto"/>
          <w:spacing w:val="0"/>
          <w:kern w:val="2"/>
          <w:sz w:val="32"/>
          <w:szCs w:val="32"/>
          <w:highlight w:val="none"/>
          <w:lang w:val="en-US" w:eastAsia="zh-CN" w:bidi="ar"/>
        </w:rPr>
        <w:t>推动公共数据开放。</w:t>
      </w:r>
      <w:r>
        <w:rPr>
          <w:rFonts w:hint="eastAsia" w:ascii="仿宋_GB2312" w:hAnsi="仿宋_GB2312" w:eastAsia="仿宋_GB2312" w:cs="仿宋_GB2312"/>
          <w:i w:val="0"/>
          <w:iCs w:val="0"/>
          <w:caps w:val="0"/>
          <w:color w:val="auto"/>
          <w:spacing w:val="0"/>
          <w:sz w:val="32"/>
          <w:szCs w:val="32"/>
          <w:highlight w:val="none"/>
          <w:shd w:val="clear"/>
          <w:lang w:eastAsia="zh-CN" w:bidi="ar"/>
        </w:rPr>
        <w:t>健全</w:t>
      </w:r>
      <w:r>
        <w:rPr>
          <w:rFonts w:hint="eastAsia" w:ascii="仿宋_GB2312" w:hAnsi="仿宋_GB2312" w:eastAsia="仿宋_GB2312" w:cs="仿宋_GB2312"/>
          <w:i w:val="0"/>
          <w:iCs w:val="0"/>
          <w:caps w:val="0"/>
          <w:color w:val="auto"/>
          <w:spacing w:val="0"/>
          <w:sz w:val="32"/>
          <w:szCs w:val="32"/>
          <w:highlight w:val="none"/>
          <w:shd w:val="clear"/>
          <w:lang w:bidi="ar"/>
        </w:rPr>
        <w:t>公共数据开放</w:t>
      </w:r>
      <w:r>
        <w:rPr>
          <w:rFonts w:hint="eastAsia" w:ascii="仿宋_GB2312" w:hAnsi="仿宋_GB2312" w:eastAsia="仿宋_GB2312" w:cs="仿宋_GB2312"/>
          <w:i w:val="0"/>
          <w:iCs w:val="0"/>
          <w:caps w:val="0"/>
          <w:color w:val="auto"/>
          <w:spacing w:val="0"/>
          <w:sz w:val="32"/>
          <w:szCs w:val="32"/>
          <w:highlight w:val="none"/>
          <w:shd w:val="clear"/>
          <w:lang w:eastAsia="zh-CN" w:bidi="ar"/>
        </w:rPr>
        <w:t>管理制度</w:t>
      </w:r>
      <w:r>
        <w:rPr>
          <w:rFonts w:hint="eastAsia" w:ascii="仿宋_GB2312" w:hAnsi="仿宋_GB2312" w:eastAsia="仿宋_GB2312" w:cs="仿宋_GB2312"/>
          <w:i w:val="0"/>
          <w:iCs w:val="0"/>
          <w:caps w:val="0"/>
          <w:color w:val="auto"/>
          <w:spacing w:val="0"/>
          <w:sz w:val="32"/>
          <w:szCs w:val="32"/>
          <w:highlight w:val="none"/>
          <w:shd w:val="clear"/>
          <w:lang w:bidi="ar"/>
        </w:rPr>
        <w:t>，在维护国家数据安全、保护个人信息和商业秘密前提下，依法依规有序开放公共数据。</w:t>
      </w:r>
      <w:r>
        <w:rPr>
          <w:rFonts w:hint="eastAsia" w:ascii="仿宋_GB2312" w:hAnsi="仿宋_GB2312" w:eastAsia="仿宋_GB2312" w:cs="仿宋_GB2312"/>
          <w:color w:val="auto"/>
          <w:spacing w:val="0"/>
          <w:kern w:val="2"/>
          <w:sz w:val="32"/>
          <w:szCs w:val="32"/>
          <w:highlight w:val="none"/>
          <w:lang w:val="en-US" w:eastAsia="zh-CN" w:bidi="ar"/>
        </w:rPr>
        <w:t>发布</w:t>
      </w:r>
      <w:r>
        <w:rPr>
          <w:rFonts w:hint="eastAsia" w:hAnsi="仿宋_GB2312" w:cs="仿宋_GB2312"/>
          <w:color w:val="auto"/>
          <w:spacing w:val="0"/>
          <w:kern w:val="2"/>
          <w:sz w:val="32"/>
          <w:szCs w:val="32"/>
          <w:highlight w:val="none"/>
          <w:lang w:val="en-US" w:eastAsia="zh" w:bidi="ar"/>
        </w:rPr>
        <w:t>年度</w:t>
      </w:r>
      <w:r>
        <w:rPr>
          <w:rFonts w:hint="eastAsia" w:ascii="仿宋_GB2312" w:hAnsi="仿宋_GB2312" w:eastAsia="仿宋_GB2312" w:cs="仿宋_GB2312"/>
          <w:color w:val="auto"/>
          <w:spacing w:val="0"/>
          <w:kern w:val="2"/>
          <w:sz w:val="32"/>
          <w:szCs w:val="32"/>
          <w:highlight w:val="none"/>
          <w:lang w:val="en-US" w:eastAsia="zh-CN" w:bidi="ar"/>
        </w:rPr>
        <w:t>公共数据开放计划和开放清单</w:t>
      </w:r>
      <w:r>
        <w:rPr>
          <w:rFonts w:hint="eastAsia" w:ascii="仿宋_GB2312" w:hAnsi="仿宋_GB2312" w:eastAsia="仿宋_GB2312" w:cs="仿宋_GB2312"/>
          <w:i w:val="0"/>
          <w:iCs w:val="0"/>
          <w:caps w:val="0"/>
          <w:color w:val="auto"/>
          <w:spacing w:val="0"/>
          <w:sz w:val="32"/>
          <w:szCs w:val="32"/>
          <w:highlight w:val="none"/>
          <w:shd w:val="clear"/>
          <w:lang w:bidi="ar"/>
        </w:rPr>
        <w:t>，</w:t>
      </w:r>
      <w:r>
        <w:rPr>
          <w:rFonts w:hint="eastAsia" w:ascii="仿宋_GB2312" w:hAnsi="仿宋_GB2312" w:eastAsia="仿宋_GB2312" w:cs="仿宋_GB2312"/>
          <w:i w:val="0"/>
          <w:iCs w:val="0"/>
          <w:caps w:val="0"/>
          <w:color w:val="auto"/>
          <w:spacing w:val="0"/>
          <w:sz w:val="32"/>
          <w:szCs w:val="32"/>
          <w:highlight w:val="none"/>
          <w:shd w:val="clear"/>
          <w:lang w:eastAsia="zh-CN" w:bidi="ar"/>
        </w:rPr>
        <w:t>动态更新</w:t>
      </w:r>
      <w:r>
        <w:rPr>
          <w:rFonts w:hint="eastAsia" w:ascii="仿宋_GB2312" w:hAnsi="仿宋_GB2312" w:eastAsia="仿宋_GB2312" w:cs="仿宋_GB2312"/>
          <w:color w:val="auto"/>
          <w:spacing w:val="0"/>
          <w:kern w:val="2"/>
          <w:sz w:val="32"/>
          <w:szCs w:val="32"/>
          <w:highlight w:val="none"/>
          <w:lang w:val="en-US" w:eastAsia="zh-CN" w:bidi="ar"/>
        </w:rPr>
        <w:t>开放目录。鼓励</w:t>
      </w:r>
      <w:r>
        <w:rPr>
          <w:rFonts w:hint="eastAsia" w:ascii="仿宋_GB2312" w:hAnsi="仿宋_GB2312" w:eastAsia="仿宋_GB2312" w:cs="仿宋_GB2312"/>
          <w:b w:val="0"/>
          <w:bCs w:val="0"/>
          <w:color w:val="auto"/>
          <w:spacing w:val="0"/>
          <w:kern w:val="2"/>
          <w:sz w:val="32"/>
          <w:szCs w:val="32"/>
          <w:highlight w:val="none"/>
          <w:shd w:val="clear"/>
          <w:lang w:val="en-US" w:eastAsia="zh-CN" w:bidi="ar"/>
        </w:rPr>
        <w:t>公共机构开放高价值数据</w:t>
      </w:r>
      <w:r>
        <w:rPr>
          <w:rFonts w:hint="eastAsia" w:ascii="仿宋_GB2312" w:hAnsi="仿宋_GB2312" w:eastAsia="仿宋_GB2312" w:cs="仿宋_GB2312"/>
          <w:b w:val="0"/>
          <w:bCs w:val="0"/>
          <w:i w:val="0"/>
          <w:iCs w:val="0"/>
          <w:color w:val="auto"/>
          <w:spacing w:val="0"/>
          <w:kern w:val="2"/>
          <w:sz w:val="32"/>
          <w:szCs w:val="32"/>
          <w:highlight w:val="none"/>
          <w:shd w:val="clear"/>
          <w:lang w:val="en-US" w:eastAsia="zh-CN" w:bidi="ar"/>
        </w:rPr>
        <w:t>。</w:t>
      </w:r>
      <w:r>
        <w:rPr>
          <w:rFonts w:hint="eastAsia" w:ascii="仿宋_GB2312" w:hAnsi="仿宋_GB2312" w:eastAsia="仿宋_GB2312" w:cs="仿宋_GB2312"/>
          <w:i w:val="0"/>
          <w:iCs w:val="0"/>
          <w:caps w:val="0"/>
          <w:color w:val="auto"/>
          <w:spacing w:val="0"/>
          <w:sz w:val="32"/>
          <w:szCs w:val="32"/>
          <w:highlight w:val="none"/>
          <w:shd w:val="clear"/>
          <w:lang w:bidi="ar"/>
        </w:rPr>
        <w:t>优先</w:t>
      </w:r>
      <w:r>
        <w:rPr>
          <w:rFonts w:hint="eastAsia" w:ascii="仿宋_GB2312" w:hAnsi="仿宋_GB2312" w:eastAsia="仿宋_GB2312" w:cs="仿宋_GB2312"/>
          <w:i w:val="0"/>
          <w:iCs w:val="0"/>
          <w:caps w:val="0"/>
          <w:color w:val="auto"/>
          <w:spacing w:val="0"/>
          <w:sz w:val="32"/>
          <w:szCs w:val="32"/>
          <w:highlight w:val="none"/>
          <w:shd w:val="clear"/>
          <w:lang w:eastAsia="zh-CN" w:bidi="ar"/>
        </w:rPr>
        <w:t>在</w:t>
      </w:r>
      <w:r>
        <w:rPr>
          <w:rFonts w:hint="eastAsia" w:ascii="仿宋_GB2312" w:hAnsi="仿宋_GB2312" w:eastAsia="仿宋_GB2312" w:cs="仿宋_GB2312"/>
          <w:i w:val="0"/>
          <w:iCs w:val="0"/>
          <w:caps w:val="0"/>
          <w:color w:val="auto"/>
          <w:spacing w:val="0"/>
          <w:sz w:val="32"/>
          <w:szCs w:val="32"/>
          <w:highlight w:val="none"/>
          <w:shd w:val="clear"/>
          <w:lang w:bidi="ar"/>
        </w:rPr>
        <w:t>民生紧密相关、社会需求迫切的</w:t>
      </w:r>
      <w:r>
        <w:rPr>
          <w:rFonts w:hint="eastAsia" w:ascii="仿宋_GB2312" w:hAnsi="仿宋_GB2312" w:eastAsia="仿宋_GB2312" w:cs="仿宋_GB2312"/>
          <w:i w:val="0"/>
          <w:iCs w:val="0"/>
          <w:caps w:val="0"/>
          <w:color w:val="auto"/>
          <w:spacing w:val="0"/>
          <w:sz w:val="32"/>
          <w:szCs w:val="32"/>
          <w:highlight w:val="none"/>
          <w:shd w:val="clear"/>
          <w:lang w:eastAsia="zh-CN" w:bidi="ar"/>
        </w:rPr>
        <w:t>行业领域，</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
        </w:rPr>
        <w:t>推动</w:t>
      </w:r>
      <w:r>
        <w:rPr>
          <w:rFonts w:hint="eastAsia" w:ascii="仿宋_GB2312" w:hAnsi="仿宋_GB2312" w:eastAsia="仿宋_GB2312" w:cs="仿宋_GB2312"/>
          <w:color w:val="auto"/>
          <w:spacing w:val="0"/>
          <w:kern w:val="2"/>
          <w:sz w:val="32"/>
          <w:szCs w:val="32"/>
          <w:highlight w:val="none"/>
          <w:shd w:val="clear"/>
          <w:lang w:val="en-US" w:eastAsia="zh-CN" w:bidi="ar"/>
        </w:rPr>
        <w:t>公共数据目录和样例数据开放，</w:t>
      </w:r>
      <w:r>
        <w:rPr>
          <w:rFonts w:hint="eastAsia" w:ascii="仿宋_GB2312" w:hAnsi="仿宋_GB2312" w:eastAsia="仿宋_GB2312" w:cs="仿宋_GB2312"/>
          <w:color w:val="auto"/>
          <w:spacing w:val="0"/>
          <w:kern w:val="2"/>
          <w:sz w:val="32"/>
          <w:szCs w:val="32"/>
          <w:highlight w:val="none"/>
          <w:lang w:val="en-US" w:eastAsia="zh-CN" w:bidi="ar"/>
        </w:rPr>
        <w:t>鼓励社会主体依法开发利用</w:t>
      </w:r>
      <w:r>
        <w:rPr>
          <w:rFonts w:hint="eastAsia" w:ascii="仿宋_GB2312" w:hAnsi="仿宋_GB2312" w:eastAsia="仿宋_GB2312" w:cs="仿宋_GB2312"/>
          <w:color w:val="auto"/>
          <w:spacing w:val="0"/>
          <w:kern w:val="2"/>
          <w:sz w:val="32"/>
          <w:szCs w:val="32"/>
          <w:highlight w:val="none"/>
          <w:shd w:val="clear"/>
          <w:lang w:val="en-US" w:eastAsia="zh-CN" w:bidi="ar"/>
        </w:rPr>
        <w:t>。升级</w:t>
      </w:r>
      <w:r>
        <w:rPr>
          <w:rFonts w:hint="eastAsia" w:ascii="仿宋_GB2312" w:hAnsi="仿宋_GB2312" w:eastAsia="仿宋_GB2312" w:cs="仿宋_GB2312"/>
          <w:b w:val="0"/>
          <w:bCs w:val="0"/>
          <w:color w:val="auto"/>
          <w:spacing w:val="0"/>
          <w:kern w:val="2"/>
          <w:sz w:val="32"/>
          <w:szCs w:val="32"/>
          <w:highlight w:val="none"/>
          <w:lang w:val="en-US" w:eastAsia="zh-CN" w:bidi="ar"/>
        </w:rPr>
        <w:t>公共数据开放平台，</w:t>
      </w:r>
      <w:r>
        <w:rPr>
          <w:rFonts w:hint="eastAsia" w:ascii="仿宋_GB2312" w:hAnsi="仿宋_GB2312" w:eastAsia="仿宋_GB2312" w:cs="仿宋_GB2312"/>
          <w:color w:val="auto"/>
          <w:spacing w:val="0"/>
          <w:kern w:val="2"/>
          <w:sz w:val="32"/>
          <w:szCs w:val="32"/>
          <w:highlight w:val="none"/>
          <w:shd w:val="clear"/>
          <w:lang w:val="en-US" w:eastAsia="zh-CN" w:bidi="ar"/>
        </w:rPr>
        <w:t>按照</w:t>
      </w:r>
      <w:r>
        <w:rPr>
          <w:rFonts w:hint="eastAsia" w:hAnsi="仿宋_GB2312" w:cs="仿宋_GB2312"/>
          <w:color w:val="auto"/>
          <w:spacing w:val="0"/>
          <w:kern w:val="2"/>
          <w:sz w:val="32"/>
          <w:szCs w:val="32"/>
          <w:highlight w:val="none"/>
          <w:shd w:val="clear"/>
          <w:lang w:val="en-US" w:eastAsia="zh" w:bidi="ar"/>
        </w:rPr>
        <w:t>“</w:t>
      </w:r>
      <w:r>
        <w:rPr>
          <w:rFonts w:hint="eastAsia" w:ascii="仿宋_GB2312" w:hAnsi="仿宋_GB2312" w:eastAsia="仿宋_GB2312" w:cs="仿宋_GB2312"/>
          <w:color w:val="auto"/>
          <w:spacing w:val="0"/>
          <w:kern w:val="2"/>
          <w:sz w:val="32"/>
          <w:szCs w:val="32"/>
          <w:highlight w:val="none"/>
          <w:shd w:val="clear"/>
          <w:lang w:val="en-US" w:eastAsia="zh-CN" w:bidi="ar"/>
        </w:rPr>
        <w:t>谁受益</w:t>
      </w:r>
      <w:r>
        <w:rPr>
          <w:rFonts w:hint="eastAsia" w:hAnsi="仿宋_GB2312" w:cs="仿宋_GB2312"/>
          <w:color w:val="auto"/>
          <w:spacing w:val="0"/>
          <w:kern w:val="2"/>
          <w:sz w:val="32"/>
          <w:szCs w:val="32"/>
          <w:highlight w:val="none"/>
          <w:shd w:val="clear"/>
          <w:lang w:val="en-US" w:eastAsia="zh" w:bidi="ar"/>
        </w:rPr>
        <w:t>、</w:t>
      </w:r>
      <w:r>
        <w:rPr>
          <w:rFonts w:hint="eastAsia" w:ascii="仿宋_GB2312" w:hAnsi="仿宋_GB2312" w:eastAsia="仿宋_GB2312" w:cs="仿宋_GB2312"/>
          <w:color w:val="auto"/>
          <w:spacing w:val="0"/>
          <w:kern w:val="2"/>
          <w:sz w:val="32"/>
          <w:szCs w:val="32"/>
          <w:highlight w:val="none"/>
          <w:shd w:val="clear"/>
          <w:lang w:val="en-US" w:eastAsia="zh-CN" w:bidi="ar"/>
        </w:rPr>
        <w:t>谁投入</w:t>
      </w:r>
      <w:r>
        <w:rPr>
          <w:rFonts w:hint="eastAsia" w:hAnsi="仿宋_GB2312" w:cs="仿宋_GB2312"/>
          <w:color w:val="auto"/>
          <w:spacing w:val="0"/>
          <w:kern w:val="2"/>
          <w:sz w:val="32"/>
          <w:szCs w:val="32"/>
          <w:highlight w:val="none"/>
          <w:shd w:val="clear"/>
          <w:lang w:val="en-US" w:eastAsia="zh" w:bidi="ar"/>
        </w:rPr>
        <w:t>”</w:t>
      </w:r>
      <w:r>
        <w:rPr>
          <w:rFonts w:hint="eastAsia" w:ascii="仿宋_GB2312" w:hAnsi="仿宋_GB2312" w:eastAsia="仿宋_GB2312" w:cs="仿宋_GB2312"/>
          <w:color w:val="auto"/>
          <w:spacing w:val="0"/>
          <w:kern w:val="2"/>
          <w:sz w:val="32"/>
          <w:szCs w:val="32"/>
          <w:highlight w:val="none"/>
          <w:shd w:val="clear"/>
          <w:lang w:val="en-US" w:eastAsia="zh-CN" w:bidi="ar"/>
        </w:rPr>
        <w:t>原则，探索政企合作方式开展开放平台基础设施建设和运营，提升创新数据产品的开发效率和价值转化能力。</w:t>
      </w:r>
      <w:r>
        <w:rPr>
          <w:rFonts w:hint="eastAsia" w:ascii="仿宋_GB2312" w:hAnsi="仿宋_GB2312" w:eastAsia="仿宋_GB2312" w:cs="仿宋_GB2312"/>
          <w:color w:val="auto"/>
          <w:spacing w:val="0"/>
          <w:kern w:val="2"/>
          <w:sz w:val="32"/>
          <w:szCs w:val="32"/>
          <w:highlight w:val="none"/>
          <w:lang w:val="en-US" w:eastAsia="zh-CN" w:bidi="ar"/>
        </w:rPr>
        <w:t>建立开放数据的“接诉即办”机制，</w:t>
      </w:r>
      <w:r>
        <w:rPr>
          <w:rFonts w:hint="eastAsia" w:ascii="仿宋_GB2312" w:hAnsi="仿宋_GB2312" w:eastAsia="仿宋_GB2312" w:cs="仿宋_GB2312"/>
          <w:color w:val="auto"/>
          <w:spacing w:val="0"/>
          <w:sz w:val="32"/>
          <w:szCs w:val="32"/>
          <w:highlight w:val="none"/>
          <w:lang w:bidi="ar"/>
        </w:rPr>
        <w:t>受理、</w:t>
      </w:r>
      <w:r>
        <w:rPr>
          <w:rFonts w:hint="eastAsia" w:ascii="仿宋_GB2312" w:hAnsi="仿宋_GB2312" w:eastAsia="仿宋_GB2312" w:cs="仿宋_GB2312"/>
          <w:color w:val="auto"/>
          <w:spacing w:val="0"/>
          <w:sz w:val="32"/>
          <w:szCs w:val="32"/>
          <w:highlight w:val="none"/>
          <w:lang w:val="en-US" w:eastAsia="zh-CN" w:bidi="ar"/>
        </w:rPr>
        <w:t>响应社会主体的数据</w:t>
      </w:r>
      <w:r>
        <w:rPr>
          <w:rFonts w:hint="eastAsia" w:ascii="仿宋_GB2312" w:hAnsi="仿宋_GB2312" w:eastAsia="仿宋_GB2312" w:cs="仿宋_GB2312"/>
          <w:color w:val="auto"/>
          <w:spacing w:val="0"/>
          <w:sz w:val="32"/>
          <w:szCs w:val="32"/>
          <w:highlight w:val="none"/>
          <w:lang w:bidi="ar"/>
        </w:rPr>
        <w:t>需求</w:t>
      </w:r>
      <w:r>
        <w:rPr>
          <w:rFonts w:hint="eastAsia" w:ascii="仿宋_GB2312" w:hAnsi="仿宋_GB2312" w:eastAsia="仿宋_GB2312" w:cs="仿宋_GB2312"/>
          <w:color w:val="auto"/>
          <w:spacing w:val="0"/>
          <w:sz w:val="32"/>
          <w:szCs w:val="32"/>
          <w:highlight w:val="none"/>
          <w:lang w:val="en-US" w:eastAsia="zh-CN" w:bidi="ar"/>
        </w:rPr>
        <w:t>和应用反馈</w:t>
      </w:r>
      <w:r>
        <w:rPr>
          <w:rFonts w:hint="eastAsia" w:ascii="仿宋_GB2312" w:hAnsi="仿宋_GB2312" w:eastAsia="仿宋_GB2312" w:cs="仿宋_GB2312"/>
          <w:color w:val="auto"/>
          <w:spacing w:val="0"/>
          <w:kern w:val="2"/>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各区组织开展本</w:t>
      </w:r>
      <w:r>
        <w:rPr>
          <w:rFonts w:hint="eastAsia" w:hAnsi="仿宋_GB2312" w:cs="仿宋_GB2312"/>
          <w:b w:val="0"/>
          <w:bCs w:val="0"/>
          <w:color w:val="auto"/>
          <w:spacing w:val="0"/>
          <w:kern w:val="2"/>
          <w:sz w:val="32"/>
          <w:szCs w:val="32"/>
          <w:highlight w:val="none"/>
          <w:lang w:val="en-US" w:eastAsia="zh" w:bidi="ar"/>
        </w:rPr>
        <w:t>辖区的</w:t>
      </w:r>
      <w:r>
        <w:rPr>
          <w:rFonts w:hint="eastAsia" w:ascii="仿宋_GB2312" w:hAnsi="仿宋_GB2312" w:eastAsia="仿宋_GB2312" w:cs="仿宋_GB2312"/>
          <w:b w:val="0"/>
          <w:bCs w:val="0"/>
          <w:color w:val="auto"/>
          <w:spacing w:val="0"/>
          <w:kern w:val="2"/>
          <w:sz w:val="32"/>
          <w:szCs w:val="32"/>
          <w:highlight w:val="none"/>
          <w:lang w:val="en-US" w:eastAsia="zh-CN" w:bidi="ar"/>
        </w:rPr>
        <w:t>公共数据开放，并在公共数据开放平台统一发布。</w:t>
      </w:r>
    </w:p>
    <w:p w14:paraId="363ED15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1"/>
        <w:rPr>
          <w:rFonts w:hint="eastAsia" w:ascii="仿宋_GB2312" w:hAnsi="仿宋_GB2312" w:eastAsia="仿宋_GB2312" w:cs="仿宋_GB2312"/>
          <w:color w:val="auto"/>
          <w:spacing w:val="0"/>
          <w:kern w:val="2"/>
          <w:sz w:val="32"/>
          <w:szCs w:val="32"/>
          <w:highlight w:val="none"/>
          <w:lang w:val="en-US" w:eastAsia="zh-CN" w:bidi="ar"/>
        </w:rPr>
      </w:pPr>
      <w:r>
        <w:rPr>
          <w:rFonts w:hint="eastAsia" w:ascii="楷体_GB2312" w:hAnsi="楷体_GB2312" w:eastAsia="楷体_GB2312" w:cs="楷体_GB2312"/>
          <w:b w:val="0"/>
          <w:bCs w:val="0"/>
          <w:color w:val="auto"/>
          <w:spacing w:val="0"/>
          <w:kern w:val="2"/>
          <w:sz w:val="32"/>
          <w:szCs w:val="32"/>
          <w:highlight w:val="none"/>
          <w:lang w:val="en-US" w:eastAsia="zh-CN" w:bidi="ar"/>
        </w:rPr>
        <w:t>（六）规范</w:t>
      </w:r>
      <w:r>
        <w:rPr>
          <w:rFonts w:hint="eastAsia" w:ascii="楷体_GB2312" w:hAnsi="楷体_GB2312" w:eastAsia="楷体_GB2312" w:cs="楷体_GB2312"/>
          <w:b w:val="0"/>
          <w:bCs w:val="0"/>
          <w:color w:val="auto"/>
          <w:spacing w:val="0"/>
          <w:kern w:val="2"/>
          <w:sz w:val="32"/>
          <w:szCs w:val="32"/>
          <w:highlight w:val="none"/>
          <w:lang w:val="en-US" w:eastAsia="zh" w:bidi="ar"/>
        </w:rPr>
        <w:t>管理</w:t>
      </w:r>
      <w:r>
        <w:rPr>
          <w:rFonts w:hint="eastAsia" w:ascii="楷体_GB2312" w:hAnsi="楷体_GB2312" w:eastAsia="楷体_GB2312" w:cs="楷体_GB2312"/>
          <w:b w:val="0"/>
          <w:bCs w:val="0"/>
          <w:color w:val="auto"/>
          <w:spacing w:val="0"/>
          <w:kern w:val="2"/>
          <w:sz w:val="32"/>
          <w:szCs w:val="32"/>
          <w:highlight w:val="none"/>
          <w:lang w:val="en-US" w:eastAsia="zh-CN" w:bidi="ar"/>
        </w:rPr>
        <w:t>公共数据授权运营。</w:t>
      </w:r>
      <w:r>
        <w:rPr>
          <w:rFonts w:hint="eastAsia" w:hAnsi="仿宋_GB2312" w:cs="仿宋_GB2312"/>
          <w:color w:val="auto"/>
          <w:spacing w:val="0"/>
          <w:kern w:val="2"/>
          <w:sz w:val="32"/>
          <w:szCs w:val="32"/>
          <w:highlight w:val="none"/>
          <w:lang w:val="en-US" w:eastAsia="zh-CN" w:bidi="ar"/>
        </w:rPr>
        <w:t>探索</w:t>
      </w:r>
      <w:r>
        <w:rPr>
          <w:rFonts w:hint="eastAsia" w:ascii="仿宋_GB2312" w:hAnsi="仿宋_GB2312" w:eastAsia="仿宋_GB2312" w:cs="仿宋_GB2312"/>
          <w:color w:val="auto"/>
          <w:spacing w:val="0"/>
          <w:kern w:val="2"/>
          <w:sz w:val="32"/>
          <w:szCs w:val="32"/>
          <w:highlight w:val="none"/>
          <w:lang w:val="en-US" w:eastAsia="zh-CN" w:bidi="ar"/>
        </w:rPr>
        <w:t>建立</w:t>
      </w:r>
      <w:r>
        <w:rPr>
          <w:rFonts w:hint="eastAsia" w:ascii="仿宋_GB2312" w:hAnsi="仿宋_GB2312" w:eastAsia="仿宋_GB2312" w:cs="仿宋_GB2312"/>
          <w:color w:val="auto"/>
          <w:spacing w:val="0"/>
          <w:kern w:val="2"/>
          <w:sz w:val="32"/>
          <w:szCs w:val="32"/>
          <w:highlight w:val="none"/>
          <w:lang w:val="en-US" w:eastAsia="zh" w:bidi="ar"/>
        </w:rPr>
        <w:t>公共数据分类分级授权机制，</w:t>
      </w:r>
      <w:r>
        <w:rPr>
          <w:rFonts w:hint="eastAsia" w:ascii="仿宋_GB2312" w:hAnsi="仿宋_GB2312" w:eastAsia="仿宋_GB2312" w:cs="仿宋_GB2312"/>
          <w:color w:val="auto"/>
          <w:spacing w:val="0"/>
          <w:kern w:val="2"/>
          <w:sz w:val="32"/>
          <w:szCs w:val="32"/>
          <w:highlight w:val="none"/>
          <w:lang w:val="en-US" w:eastAsia="zh-CN" w:bidi="ar"/>
        </w:rPr>
        <w:t>加快</w:t>
      </w:r>
      <w:r>
        <w:rPr>
          <w:rFonts w:hint="eastAsia" w:hAnsi="仿宋_GB2312" w:cs="仿宋_GB2312"/>
          <w:color w:val="auto"/>
          <w:spacing w:val="0"/>
          <w:kern w:val="2"/>
          <w:sz w:val="32"/>
          <w:szCs w:val="32"/>
          <w:highlight w:val="none"/>
          <w:lang w:val="en-US" w:eastAsia="zh" w:bidi="ar"/>
        </w:rPr>
        <w:t>建设</w:t>
      </w:r>
      <w:r>
        <w:rPr>
          <w:rFonts w:hint="eastAsia" w:ascii="仿宋_GB2312" w:hAnsi="仿宋_GB2312" w:eastAsia="仿宋_GB2312" w:cs="仿宋_GB2312"/>
          <w:color w:val="auto"/>
          <w:spacing w:val="0"/>
          <w:kern w:val="2"/>
          <w:sz w:val="32"/>
          <w:szCs w:val="32"/>
          <w:highlight w:val="none"/>
          <w:lang w:val="en-US" w:eastAsia="zh" w:bidi="ar"/>
        </w:rPr>
        <w:t>一批</w:t>
      </w:r>
      <w:r>
        <w:rPr>
          <w:rFonts w:hint="eastAsia" w:ascii="仿宋_GB2312" w:hAnsi="仿宋_GB2312" w:eastAsia="仿宋_GB2312" w:cs="仿宋_GB2312"/>
          <w:color w:val="auto"/>
          <w:spacing w:val="0"/>
          <w:kern w:val="2"/>
          <w:sz w:val="32"/>
          <w:szCs w:val="32"/>
          <w:highlight w:val="none"/>
          <w:lang w:val="en-US" w:eastAsia="zh-CN" w:bidi="ar"/>
        </w:rPr>
        <w:t>公共数据专区</w:t>
      </w:r>
      <w:r>
        <w:rPr>
          <w:rFonts w:hint="eastAsia" w:hAnsi="仿宋_GB2312" w:cs="仿宋_GB2312"/>
          <w:color w:val="auto"/>
          <w:spacing w:val="0"/>
          <w:kern w:val="2"/>
          <w:sz w:val="32"/>
          <w:szCs w:val="32"/>
          <w:highlight w:val="none"/>
          <w:lang w:val="en-US" w:eastAsia="zh-CN" w:bidi="ar"/>
        </w:rPr>
        <w:t>，</w:t>
      </w:r>
      <w:r>
        <w:rPr>
          <w:rFonts w:hint="eastAsia" w:ascii="仿宋_GB2312" w:hAnsi="仿宋_GB2312" w:eastAsia="仿宋_GB2312" w:cs="仿宋_GB2312"/>
          <w:color w:val="auto"/>
          <w:spacing w:val="0"/>
          <w:kern w:val="2"/>
          <w:sz w:val="32"/>
          <w:szCs w:val="32"/>
          <w:highlight w:val="none"/>
          <w:lang w:val="en-US" w:eastAsia="zh-CN" w:bidi="ar"/>
        </w:rPr>
        <w:t>积极推动</w:t>
      </w:r>
      <w:r>
        <w:rPr>
          <w:rFonts w:hint="eastAsia" w:ascii="仿宋_GB2312" w:hAnsi="仿宋_GB2312" w:eastAsia="仿宋_GB2312" w:cs="仿宋_GB2312"/>
          <w:i w:val="0"/>
          <w:iCs w:val="0"/>
          <w:caps w:val="0"/>
          <w:color w:val="auto"/>
          <w:spacing w:val="0"/>
          <w:kern w:val="2"/>
          <w:sz w:val="32"/>
          <w:szCs w:val="32"/>
          <w:highlight w:val="none"/>
          <w:lang w:val="en-US" w:eastAsia="zh" w:bidi="ar"/>
        </w:rPr>
        <w:t>分</w:t>
      </w:r>
      <w:r>
        <w:rPr>
          <w:rFonts w:hint="eastAsia" w:ascii="仿宋_GB2312" w:hAnsi="仿宋_GB2312" w:eastAsia="仿宋_GB2312" w:cs="仿宋_GB2312"/>
          <w:i w:val="0"/>
          <w:iCs w:val="0"/>
          <w:caps w:val="0"/>
          <w:color w:val="auto"/>
          <w:spacing w:val="0"/>
          <w:kern w:val="2"/>
          <w:sz w:val="32"/>
          <w:szCs w:val="32"/>
          <w:highlight w:val="none"/>
          <w:lang w:val="en-US" w:eastAsia="zh-CN" w:bidi="ar"/>
        </w:rPr>
        <w:t>领域授权、</w:t>
      </w:r>
      <w:r>
        <w:rPr>
          <w:rFonts w:hint="eastAsia" w:ascii="仿宋_GB2312" w:hAnsi="仿宋_GB2312" w:eastAsia="仿宋_GB2312" w:cs="仿宋_GB2312"/>
          <w:i w:val="0"/>
          <w:iCs w:val="0"/>
          <w:caps w:val="0"/>
          <w:color w:val="auto"/>
          <w:spacing w:val="0"/>
          <w:kern w:val="2"/>
          <w:sz w:val="32"/>
          <w:szCs w:val="32"/>
          <w:highlight w:val="none"/>
          <w:lang w:val="en-US" w:eastAsia="zh" w:bidi="ar"/>
        </w:rPr>
        <w:t>依</w:t>
      </w:r>
      <w:r>
        <w:rPr>
          <w:rFonts w:hint="eastAsia" w:ascii="仿宋_GB2312" w:hAnsi="仿宋_GB2312" w:eastAsia="仿宋_GB2312" w:cs="仿宋_GB2312"/>
          <w:i w:val="0"/>
          <w:iCs w:val="0"/>
          <w:caps w:val="0"/>
          <w:color w:val="auto"/>
          <w:spacing w:val="0"/>
          <w:kern w:val="2"/>
          <w:sz w:val="32"/>
          <w:szCs w:val="32"/>
          <w:highlight w:val="none"/>
          <w:lang w:val="en-US" w:eastAsia="zh-CN" w:bidi="ar"/>
        </w:rPr>
        <w:t>场景授权，探索整体授权运营</w:t>
      </w:r>
      <w:r>
        <w:rPr>
          <w:rFonts w:hint="eastAsia" w:hAnsi="仿宋_GB2312" w:cs="仿宋_GB2312"/>
          <w:i w:val="0"/>
          <w:iCs w:val="0"/>
          <w:caps w:val="0"/>
          <w:color w:val="auto"/>
          <w:spacing w:val="0"/>
          <w:kern w:val="2"/>
          <w:sz w:val="32"/>
          <w:szCs w:val="32"/>
          <w:highlight w:val="none"/>
          <w:lang w:val="en-US" w:eastAsia="zh-CN" w:bidi="ar"/>
        </w:rPr>
        <w:t>。</w:t>
      </w:r>
      <w:r>
        <w:rPr>
          <w:rFonts w:hint="eastAsia" w:ascii="仿宋_GB2312" w:hAnsi="仿宋_GB2312" w:eastAsia="仿宋_GB2312" w:cs="仿宋_GB2312"/>
          <w:color w:val="auto"/>
          <w:spacing w:val="0"/>
          <w:kern w:val="2"/>
          <w:sz w:val="32"/>
          <w:szCs w:val="32"/>
          <w:highlight w:val="none"/>
          <w:lang w:val="en-US" w:eastAsia="zh-CN" w:bidi="ar"/>
        </w:rPr>
        <w:t>市级数据主管部门统筹</w:t>
      </w:r>
      <w:r>
        <w:rPr>
          <w:rFonts w:hint="eastAsia" w:ascii="仿宋_GB2312" w:hAnsi="仿宋_GB2312" w:eastAsia="仿宋_GB2312" w:cs="仿宋_GB2312"/>
          <w:color w:val="auto"/>
          <w:spacing w:val="0"/>
          <w:kern w:val="2"/>
          <w:sz w:val="32"/>
          <w:szCs w:val="32"/>
          <w:highlight w:val="none"/>
          <w:lang w:val="en-US" w:eastAsia="zh" w:bidi="ar"/>
        </w:rPr>
        <w:t>协调</w:t>
      </w:r>
      <w:r>
        <w:rPr>
          <w:rFonts w:hint="eastAsia" w:ascii="仿宋_GB2312" w:hAnsi="仿宋_GB2312" w:eastAsia="仿宋_GB2312" w:cs="仿宋_GB2312"/>
          <w:color w:val="auto"/>
          <w:spacing w:val="0"/>
          <w:kern w:val="2"/>
          <w:sz w:val="32"/>
          <w:szCs w:val="32"/>
          <w:highlight w:val="none"/>
          <w:lang w:val="en-US" w:eastAsia="zh-CN" w:bidi="ar"/>
        </w:rPr>
        <w:t>管理全市公共数据授权运营，</w:t>
      </w:r>
      <w:r>
        <w:rPr>
          <w:rFonts w:hint="eastAsia" w:ascii="仿宋_GB2312" w:hAnsi="仿宋_GB2312" w:eastAsia="仿宋_GB2312" w:cs="仿宋_GB2312"/>
          <w:i w:val="0"/>
          <w:iCs w:val="0"/>
          <w:caps w:val="0"/>
          <w:color w:val="auto"/>
          <w:spacing w:val="0"/>
          <w:kern w:val="2"/>
          <w:sz w:val="32"/>
          <w:szCs w:val="32"/>
          <w:highlight w:val="none"/>
          <w:lang w:val="en-US" w:eastAsia="zh-CN" w:bidi="ar"/>
        </w:rPr>
        <w:t>指导</w:t>
      </w:r>
      <w:r>
        <w:rPr>
          <w:rFonts w:hint="eastAsia" w:ascii="仿宋_GB2312" w:hAnsi="仿宋_GB2312" w:eastAsia="仿宋_GB2312" w:cs="仿宋_GB2312"/>
          <w:color w:val="auto"/>
          <w:spacing w:val="0"/>
          <w:kern w:val="2"/>
          <w:sz w:val="32"/>
          <w:szCs w:val="32"/>
          <w:highlight w:val="none"/>
          <w:lang w:val="en-US" w:eastAsia="zh" w:bidi="ar"/>
        </w:rPr>
        <w:t>监督</w:t>
      </w:r>
      <w:r>
        <w:rPr>
          <w:rFonts w:hint="eastAsia" w:ascii="仿宋_GB2312" w:hAnsi="仿宋_GB2312" w:eastAsia="仿宋_GB2312" w:cs="仿宋_GB2312"/>
          <w:i w:val="0"/>
          <w:iCs w:val="0"/>
          <w:caps w:val="0"/>
          <w:color w:val="auto"/>
          <w:spacing w:val="0"/>
          <w:kern w:val="2"/>
          <w:sz w:val="32"/>
          <w:szCs w:val="32"/>
          <w:highlight w:val="none"/>
          <w:lang w:val="en-US" w:eastAsia="zh-CN" w:bidi="ar"/>
        </w:rPr>
        <w:t>各区、各部门组织实施，</w:t>
      </w:r>
      <w:r>
        <w:rPr>
          <w:rFonts w:hint="eastAsia" w:ascii="仿宋_GB2312" w:hAnsi="仿宋_GB2312" w:eastAsia="仿宋_GB2312" w:cs="仿宋_GB2312"/>
          <w:color w:val="auto"/>
          <w:spacing w:val="0"/>
          <w:kern w:val="2"/>
          <w:sz w:val="32"/>
          <w:szCs w:val="32"/>
          <w:highlight w:val="none"/>
          <w:lang w:val="en-US" w:eastAsia="zh-CN" w:bidi="ar"/>
        </w:rPr>
        <w:t>各区、各部门未经批准不得开展</w:t>
      </w:r>
      <w:r>
        <w:rPr>
          <w:rFonts w:hint="eastAsia" w:ascii="仿宋_GB2312" w:hAnsi="仿宋_GB2312" w:eastAsia="仿宋_GB2312" w:cs="仿宋_GB2312"/>
          <w:b w:val="0"/>
          <w:bCs w:val="0"/>
          <w:color w:val="auto"/>
          <w:spacing w:val="0"/>
          <w:kern w:val="2"/>
          <w:sz w:val="32"/>
          <w:szCs w:val="32"/>
          <w:highlight w:val="none"/>
          <w:lang w:val="en-US" w:eastAsia="zh-CN" w:bidi="ar"/>
        </w:rPr>
        <w:t>。公共数据</w:t>
      </w:r>
      <w:r>
        <w:rPr>
          <w:rFonts w:hint="eastAsia" w:ascii="仿宋_GB2312" w:hAnsi="仿宋_GB2312" w:eastAsia="仿宋_GB2312" w:cs="仿宋_GB2312"/>
          <w:i w:val="0"/>
          <w:iCs w:val="0"/>
          <w:caps w:val="0"/>
          <w:color w:val="auto"/>
          <w:spacing w:val="0"/>
          <w:sz w:val="32"/>
          <w:szCs w:val="32"/>
          <w:highlight w:val="none"/>
          <w:shd w:val="clear"/>
          <w:lang w:bidi="ar"/>
        </w:rPr>
        <w:t>授权运营纳入“三重一大”决策范围，明确授权条件、运营模式、运营期限、退出机制和安全管理责任，授权符合条件的运营机构开展公共数据资源开发、产品经营和技术服务</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shd w:val="clear"/>
          <w:lang w:eastAsia="zh" w:bidi="ar"/>
        </w:rPr>
        <w:t>开展授权运营的实施机构要履行监管职责，指导监督运营机构依法依规经营</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shd w:val="clear"/>
          <w:lang w:bidi="ar"/>
        </w:rPr>
        <w:t>运营机构要落实授权要求，规范运营行为，面向市场公平提供服务，严禁未经授权超范围使用数据。</w:t>
      </w:r>
      <w:r>
        <w:rPr>
          <w:rFonts w:hint="eastAsia" w:ascii="仿宋_GB2312" w:hAnsi="仿宋_GB2312" w:eastAsia="仿宋_GB2312" w:cs="仿宋_GB2312"/>
          <w:b w:val="0"/>
          <w:bCs w:val="0"/>
          <w:color w:val="auto"/>
          <w:spacing w:val="0"/>
          <w:kern w:val="2"/>
          <w:sz w:val="32"/>
          <w:szCs w:val="32"/>
          <w:highlight w:val="none"/>
          <w:lang w:val="en-US" w:eastAsia="zh-CN" w:bidi="ar"/>
        </w:rPr>
        <w:t>建设公共数据授权运营管理服务平台，实现对</w:t>
      </w:r>
      <w:r>
        <w:rPr>
          <w:rFonts w:hint="eastAsia" w:ascii="仿宋_GB2312" w:hAnsi="Calibri" w:eastAsia="仿宋_GB2312" w:cs="仿宋_GB2312"/>
          <w:b w:val="0"/>
          <w:bCs w:val="0"/>
          <w:color w:val="auto"/>
          <w:spacing w:val="0"/>
          <w:kern w:val="2"/>
          <w:sz w:val="32"/>
          <w:szCs w:val="20"/>
          <w:highlight w:val="none"/>
          <w:lang w:val="en-US" w:eastAsia="zh" w:bidi="ar"/>
        </w:rPr>
        <w:t>授权运营范围内</w:t>
      </w:r>
      <w:r>
        <w:rPr>
          <w:rFonts w:hint="eastAsia" w:ascii="仿宋_GB2312" w:hAnsi="Calibri" w:eastAsia="仿宋_GB2312" w:cs="仿宋_GB2312"/>
          <w:b w:val="0"/>
          <w:bCs w:val="0"/>
          <w:color w:val="auto"/>
          <w:spacing w:val="0"/>
          <w:kern w:val="2"/>
          <w:sz w:val="32"/>
          <w:szCs w:val="20"/>
          <w:highlight w:val="none"/>
          <w:lang w:val="en-US" w:eastAsia="zh-CN" w:bidi="ar"/>
        </w:rPr>
        <w:t>数据</w:t>
      </w:r>
      <w:r>
        <w:rPr>
          <w:rFonts w:hint="eastAsia" w:ascii="仿宋_GB2312" w:hAnsi="Calibri" w:eastAsia="仿宋_GB2312" w:cs="仿宋_GB2312"/>
          <w:b w:val="0"/>
          <w:bCs w:val="0"/>
          <w:color w:val="auto"/>
          <w:spacing w:val="0"/>
          <w:kern w:val="2"/>
          <w:sz w:val="32"/>
          <w:szCs w:val="20"/>
          <w:highlight w:val="none"/>
          <w:lang w:val="en-US" w:eastAsia="zh" w:bidi="ar"/>
        </w:rPr>
        <w:t>的</w:t>
      </w:r>
      <w:r>
        <w:rPr>
          <w:rFonts w:hint="eastAsia" w:ascii="仿宋_GB2312" w:hAnsi="Calibri" w:eastAsia="仿宋_GB2312" w:cs="仿宋_GB2312"/>
          <w:b w:val="0"/>
          <w:bCs w:val="0"/>
          <w:color w:val="auto"/>
          <w:spacing w:val="0"/>
          <w:kern w:val="2"/>
          <w:sz w:val="32"/>
          <w:szCs w:val="20"/>
          <w:highlight w:val="none"/>
          <w:lang w:val="en-US" w:eastAsia="zh-CN" w:bidi="ar"/>
        </w:rPr>
        <w:t>全流程安全管控和合规使用。</w:t>
      </w:r>
      <w:r>
        <w:rPr>
          <w:rFonts w:hint="eastAsia" w:ascii="仿宋_GB2312" w:hAnsi="仿宋_GB2312" w:eastAsia="仿宋_GB2312" w:cs="仿宋_GB2312"/>
          <w:i w:val="0"/>
          <w:iCs w:val="0"/>
          <w:caps w:val="0"/>
          <w:color w:val="auto"/>
          <w:spacing w:val="0"/>
          <w:kern w:val="2"/>
          <w:sz w:val="32"/>
          <w:szCs w:val="32"/>
          <w:highlight w:val="none"/>
          <w:lang w:val="en-US" w:eastAsia="zh-CN" w:bidi="ar"/>
        </w:rPr>
        <w:t>鼓励其他经营主体对运营机构交付的公共数据产品和服务再开发，</w:t>
      </w:r>
      <w:r>
        <w:rPr>
          <w:rFonts w:hint="default" w:ascii="仿宋_GB2312" w:hAnsi="Times New Roman" w:eastAsia="仿宋_GB2312" w:cs="仿宋_GB2312"/>
          <w:i w:val="0"/>
          <w:iCs w:val="0"/>
          <w:caps w:val="0"/>
          <w:color w:val="auto"/>
          <w:spacing w:val="5"/>
          <w:kern w:val="2"/>
          <w:sz w:val="32"/>
          <w:szCs w:val="32"/>
          <w:highlight w:val="none"/>
          <w:lang w:val="en-US" w:eastAsia="zh-CN" w:bidi="ar"/>
        </w:rPr>
        <w:t>融合多源数据</w:t>
      </w:r>
      <w:r>
        <w:rPr>
          <w:rFonts w:hint="eastAsia" w:hAnsi="Times New Roman" w:cs="仿宋_GB2312"/>
          <w:i w:val="0"/>
          <w:iCs w:val="0"/>
          <w:caps w:val="0"/>
          <w:color w:val="auto"/>
          <w:spacing w:val="5"/>
          <w:kern w:val="2"/>
          <w:sz w:val="32"/>
          <w:szCs w:val="32"/>
          <w:highlight w:val="none"/>
          <w:lang w:val="en-US" w:eastAsia="zh" w:bidi="ar"/>
        </w:rPr>
        <w:t>进行</w:t>
      </w:r>
      <w:r>
        <w:rPr>
          <w:rFonts w:hint="eastAsia" w:ascii="仿宋_GB2312" w:hAnsi="仿宋_GB2312" w:eastAsia="仿宋_GB2312" w:cs="仿宋_GB2312"/>
          <w:color w:val="auto"/>
          <w:spacing w:val="0"/>
          <w:kern w:val="2"/>
          <w:sz w:val="32"/>
          <w:szCs w:val="32"/>
          <w:highlight w:val="none"/>
          <w:lang w:val="en-US" w:eastAsia="zh-CN" w:bidi="ar"/>
        </w:rPr>
        <w:t>创新</w:t>
      </w:r>
      <w:r>
        <w:rPr>
          <w:rFonts w:hint="eastAsia" w:ascii="仿宋_GB2312" w:hAnsi="仿宋_GB2312" w:eastAsia="仿宋_GB2312" w:cs="仿宋_GB2312"/>
          <w:i w:val="0"/>
          <w:iCs w:val="0"/>
          <w:caps w:val="0"/>
          <w:color w:val="auto"/>
          <w:spacing w:val="0"/>
          <w:kern w:val="2"/>
          <w:sz w:val="32"/>
          <w:szCs w:val="32"/>
          <w:highlight w:val="none"/>
          <w:lang w:val="en-US" w:eastAsia="zh-CN" w:bidi="ar"/>
        </w:rPr>
        <w:t>。</w:t>
      </w:r>
    </w:p>
    <w:p w14:paraId="3863E81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0"/>
        <w:rPr>
          <w:rFonts w:hint="eastAsia" w:ascii="仿宋_GB2312" w:hAnsi="仿宋_GB2312" w:eastAsia="仿宋_GB2312" w:cs="仿宋_GB2312"/>
          <w:color w:val="auto"/>
          <w:spacing w:val="0"/>
          <w:kern w:val="2"/>
          <w:sz w:val="32"/>
          <w:szCs w:val="32"/>
          <w:highlight w:val="none"/>
          <w:lang w:val="en-US" w:eastAsia="zh-CN" w:bidi="ar"/>
        </w:rPr>
      </w:pPr>
      <w:r>
        <w:rPr>
          <w:rFonts w:hint="eastAsia" w:ascii="黑体" w:hAnsi="宋体" w:eastAsia="黑体" w:cs="黑体"/>
          <w:color w:val="auto"/>
          <w:spacing w:val="0"/>
          <w:kern w:val="2"/>
          <w:sz w:val="32"/>
          <w:szCs w:val="32"/>
          <w:highlight w:val="none"/>
          <w:lang w:val="en-US" w:eastAsia="zh-CN" w:bidi="ar"/>
        </w:rPr>
        <w:t>四、</w:t>
      </w:r>
      <w:r>
        <w:rPr>
          <w:rFonts w:hint="eastAsia" w:ascii="黑体" w:hAnsi="宋体" w:eastAsia="黑体" w:cs="黑体"/>
          <w:color w:val="auto"/>
          <w:spacing w:val="0"/>
          <w:kern w:val="2"/>
          <w:sz w:val="32"/>
          <w:szCs w:val="32"/>
          <w:highlight w:val="none"/>
          <w:lang w:val="en-US" w:eastAsia="zh" w:bidi="ar"/>
        </w:rPr>
        <w:t>加强公共数据开发利用</w:t>
      </w:r>
      <w:r>
        <w:rPr>
          <w:rFonts w:hint="eastAsia" w:ascii="黑体" w:hAnsi="宋体" w:eastAsia="黑体" w:cs="黑体"/>
          <w:color w:val="auto"/>
          <w:spacing w:val="0"/>
          <w:kern w:val="2"/>
          <w:sz w:val="32"/>
          <w:szCs w:val="32"/>
          <w:highlight w:val="none"/>
          <w:lang w:val="en-US" w:eastAsia="zh-CN" w:bidi="ar"/>
        </w:rPr>
        <w:t>服务能力</w:t>
      </w:r>
    </w:p>
    <w:p w14:paraId="12CDA7C5">
      <w:pPr>
        <w:keepNext w:val="0"/>
        <w:keepLines w:val="0"/>
        <w:widowControl/>
        <w:numPr>
          <w:ilvl w:val="0"/>
          <w:numId w:val="0"/>
        </w:numPr>
        <w:suppressLineNumbers w:val="0"/>
        <w:autoSpaceDE/>
        <w:autoSpaceDN/>
        <w:spacing w:before="0" w:beforeLines="0" w:beforeAutospacing="0" w:after="0" w:afterLines="0" w:afterAutospacing="0" w:line="560" w:lineRule="exact"/>
        <w:ind w:left="0" w:right="0" w:firstLine="640" w:firstLineChars="200"/>
        <w:jc w:val="both"/>
        <w:outlineLvl w:val="1"/>
        <w:rPr>
          <w:rFonts w:hint="default" w:ascii="仿宋_GB2312" w:hAnsi="Times New Roman" w:eastAsia="仿宋_GB2312" w:cs="仿宋_GB2312"/>
          <w:color w:val="auto"/>
          <w:spacing w:val="0"/>
          <w:kern w:val="2"/>
          <w:sz w:val="32"/>
          <w:szCs w:val="32"/>
          <w:highlight w:val="none"/>
        </w:rPr>
      </w:pPr>
      <w:r>
        <w:rPr>
          <w:rFonts w:hint="eastAsia" w:ascii="楷体_GB2312" w:hAnsi="楷体_GB2312" w:eastAsia="楷体_GB2312" w:cs="楷体_GB2312"/>
          <w:b w:val="0"/>
          <w:bCs w:val="0"/>
          <w:color w:val="auto"/>
          <w:spacing w:val="0"/>
          <w:kern w:val="2"/>
          <w:sz w:val="32"/>
          <w:szCs w:val="32"/>
          <w:highlight w:val="none"/>
          <w:lang w:val="en-US" w:eastAsia="zh-CN" w:bidi="ar"/>
        </w:rPr>
        <w:t>（七）</w:t>
      </w:r>
      <w:r>
        <w:rPr>
          <w:rFonts w:hint="eastAsia" w:ascii="楷体_GB2312" w:hAnsi="楷体_GB2312" w:eastAsia="楷体_GB2312" w:cs="楷体_GB2312"/>
          <w:b w:val="0"/>
          <w:bCs w:val="0"/>
          <w:color w:val="auto"/>
          <w:spacing w:val="0"/>
          <w:kern w:val="2"/>
          <w:sz w:val="32"/>
          <w:szCs w:val="32"/>
          <w:highlight w:val="none"/>
          <w:lang w:val="en-US" w:eastAsia="zh" w:bidi="ar"/>
        </w:rPr>
        <w:t>充分利用价格政策维护公共利益</w:t>
      </w:r>
      <w:r>
        <w:rPr>
          <w:rFonts w:hint="eastAsia" w:ascii="楷体_GB2312" w:hAnsi="楷体_GB2312" w:eastAsia="楷体_GB2312" w:cs="楷体_GB2312"/>
          <w:b w:val="0"/>
          <w:bCs w:val="0"/>
          <w:color w:val="auto"/>
          <w:spacing w:val="0"/>
          <w:kern w:val="2"/>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指导推动用于公共治理、公益事业的公共数据产品和服务有条件无偿使用。用于产业发展、行业发展的公共数据经营性产品和服务，</w:t>
      </w:r>
      <w:r>
        <w:rPr>
          <w:rFonts w:hint="eastAsia" w:ascii="仿宋_GB2312" w:hAnsi="仿宋_GB2312" w:eastAsia="仿宋_GB2312" w:cs="仿宋_GB2312"/>
          <w:i w:val="0"/>
          <w:iCs w:val="0"/>
          <w:caps w:val="0"/>
          <w:color w:val="auto"/>
          <w:spacing w:val="0"/>
          <w:sz w:val="32"/>
          <w:szCs w:val="32"/>
          <w:highlight w:val="none"/>
          <w:shd w:val="clear" w:fill="FFFFFF"/>
        </w:rPr>
        <w:t>确需收费的，</w:t>
      </w:r>
      <w:r>
        <w:rPr>
          <w:rFonts w:hint="eastAsia" w:ascii="仿宋_GB2312" w:hAnsi="仿宋_GB2312" w:eastAsia="仿宋_GB2312" w:cs="仿宋_GB2312"/>
          <w:b w:val="0"/>
          <w:bCs w:val="0"/>
          <w:color w:val="auto"/>
          <w:spacing w:val="0"/>
          <w:kern w:val="2"/>
          <w:sz w:val="32"/>
          <w:szCs w:val="32"/>
          <w:highlight w:val="none"/>
          <w:lang w:val="en-US" w:eastAsia="zh-CN" w:bidi="ar"/>
        </w:rPr>
        <w:t>结合本市或行业实际执行政府指导定价管理，</w:t>
      </w:r>
      <w:r>
        <w:rPr>
          <w:rFonts w:hint="eastAsia" w:ascii="仿宋_GB2312" w:hAnsi="仿宋_GB2312" w:eastAsia="仿宋_GB2312" w:cs="仿宋_GB2312"/>
          <w:color w:val="auto"/>
          <w:spacing w:val="0"/>
          <w:kern w:val="2"/>
          <w:sz w:val="32"/>
          <w:szCs w:val="32"/>
          <w:highlight w:val="none"/>
          <w:lang w:val="en-US" w:eastAsia="zh-CN" w:bidi="ar"/>
        </w:rPr>
        <w:t>纳入地方定价目录</w:t>
      </w:r>
      <w:r>
        <w:rPr>
          <w:rFonts w:hint="eastAsia" w:ascii="仿宋_GB2312" w:hAnsi="仿宋_GB2312" w:eastAsia="仿宋_GB2312" w:cs="仿宋_GB2312"/>
          <w:color w:val="auto"/>
          <w:spacing w:val="0"/>
          <w:kern w:val="2"/>
          <w:sz w:val="32"/>
          <w:szCs w:val="32"/>
          <w:highlight w:val="none"/>
          <w:lang w:val="en-US" w:eastAsia="zh" w:bidi="ar"/>
        </w:rPr>
        <w:t>，</w:t>
      </w:r>
      <w:r>
        <w:rPr>
          <w:rFonts w:hint="eastAsia" w:ascii="仿宋_GB2312" w:hAnsi="仿宋_GB2312" w:eastAsia="仿宋_GB2312" w:cs="仿宋_GB2312"/>
          <w:color w:val="auto"/>
          <w:spacing w:val="0"/>
          <w:sz w:val="32"/>
          <w:szCs w:val="32"/>
          <w:highlight w:val="none"/>
          <w:lang w:val="en-US" w:eastAsia="zh-CN" w:bidi="ar"/>
        </w:rPr>
        <w:t>充分考虑数据服务提供方在数据采集、加工处理等过程中的成本投入，科学核定</w:t>
      </w:r>
      <w:r>
        <w:rPr>
          <w:rFonts w:hint="eastAsia" w:ascii="仿宋_GB2312" w:hAnsi="仿宋_GB2312" w:eastAsia="仿宋_GB2312" w:cs="仿宋_GB2312"/>
          <w:color w:val="auto"/>
          <w:spacing w:val="0"/>
          <w:kern w:val="2"/>
          <w:sz w:val="32"/>
          <w:szCs w:val="32"/>
          <w:highlight w:val="none"/>
          <w:lang w:val="en-US" w:eastAsia="zh-CN" w:bidi="ar"/>
        </w:rPr>
        <w:t>准许收入</w:t>
      </w:r>
      <w:r>
        <w:rPr>
          <w:rFonts w:hint="eastAsia" w:ascii="仿宋_GB2312" w:hAnsi="仿宋_GB2312" w:eastAsia="仿宋_GB2312" w:cs="仿宋_GB2312"/>
          <w:color w:val="auto"/>
          <w:spacing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鼓励运营机构组织多方合作开展数据产品和服务市场化运营，提供增值服务并分享收益。</w:t>
      </w:r>
    </w:p>
    <w:p w14:paraId="60CD8E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outlineLvl w:val="1"/>
        <w:rPr>
          <w:rFonts w:hint="eastAsia" w:ascii="仿宋_GB2312" w:hAnsi="仿宋_GB2312" w:eastAsia="仿宋_GB2312" w:cs="仿宋_GB2312"/>
          <w:color w:val="auto"/>
          <w:spacing w:val="0"/>
          <w:kern w:val="2"/>
          <w:sz w:val="32"/>
          <w:szCs w:val="32"/>
          <w:highlight w:val="none"/>
          <w:lang w:val="en-US" w:eastAsia="zh-CN" w:bidi="ar"/>
        </w:rPr>
      </w:pPr>
      <w:r>
        <w:rPr>
          <w:rFonts w:hint="eastAsia" w:ascii="楷体_GB2312" w:hAnsi="楷体_GB2312" w:eastAsia="楷体_GB2312" w:cs="楷体_GB2312"/>
          <w:b w:val="0"/>
          <w:bCs w:val="0"/>
          <w:color w:val="auto"/>
          <w:spacing w:val="0"/>
          <w:kern w:val="2"/>
          <w:sz w:val="32"/>
          <w:szCs w:val="32"/>
          <w:highlight w:val="none"/>
          <w:lang w:val="en-US" w:eastAsia="zh-CN" w:bidi="ar"/>
        </w:rPr>
        <w:t>（八）</w:t>
      </w:r>
      <w:r>
        <w:rPr>
          <w:rFonts w:hint="eastAsia" w:ascii="楷体_GB2312" w:hAnsi="楷体_GB2312" w:eastAsia="楷体_GB2312" w:cs="楷体_GB2312"/>
          <w:b w:val="0"/>
          <w:bCs w:val="0"/>
          <w:color w:val="auto"/>
          <w:spacing w:val="0"/>
          <w:kern w:val="2"/>
          <w:sz w:val="32"/>
          <w:szCs w:val="32"/>
          <w:highlight w:val="none"/>
          <w:lang w:val="en-US" w:eastAsia="zh" w:bidi="ar"/>
        </w:rPr>
        <w:t>强化</w:t>
      </w:r>
      <w:r>
        <w:rPr>
          <w:rFonts w:hint="eastAsia" w:ascii="楷体_GB2312" w:hAnsi="楷体_GB2312" w:eastAsia="楷体_GB2312" w:cs="楷体_GB2312"/>
          <w:b w:val="0"/>
          <w:bCs w:val="0"/>
          <w:color w:val="auto"/>
          <w:spacing w:val="0"/>
          <w:kern w:val="2"/>
          <w:sz w:val="32"/>
          <w:szCs w:val="32"/>
          <w:highlight w:val="none"/>
          <w:lang w:val="en-US" w:eastAsia="zh-CN" w:bidi="ar"/>
        </w:rPr>
        <w:t>监督管理。</w:t>
      </w:r>
      <w:r>
        <w:rPr>
          <w:rFonts w:hint="eastAsia" w:ascii="仿宋_GB2312" w:hAnsi="仿宋_GB2312" w:eastAsia="仿宋_GB2312" w:cs="仿宋_GB2312"/>
          <w:b w:val="0"/>
          <w:bCs w:val="0"/>
          <w:color w:val="auto"/>
          <w:spacing w:val="0"/>
          <w:kern w:val="2"/>
          <w:sz w:val="32"/>
          <w:szCs w:val="32"/>
          <w:highlight w:val="none"/>
          <w:shd w:val="clear" w:fill="FFFFFF"/>
          <w:lang w:val="en-US" w:eastAsia="zh" w:bidi="ar"/>
        </w:rPr>
        <w:t>定期对本市</w:t>
      </w:r>
      <w:r>
        <w:rPr>
          <w:rFonts w:hint="eastAsia" w:ascii="仿宋_GB2312" w:hAnsi="仿宋_GB2312" w:eastAsia="仿宋_GB2312" w:cs="仿宋_GB2312"/>
          <w:i w:val="0"/>
          <w:iCs w:val="0"/>
          <w:caps w:val="0"/>
          <w:color w:val="auto"/>
          <w:spacing w:val="0"/>
          <w:sz w:val="32"/>
          <w:szCs w:val="32"/>
          <w:highlight w:val="none"/>
          <w:shd w:val="clear" w:fill="FFFFFF"/>
        </w:rPr>
        <w:t>公共数据资源授权运营情况</w:t>
      </w:r>
      <w:r>
        <w:rPr>
          <w:rFonts w:hint="eastAsia" w:ascii="仿宋_GB2312" w:hAnsi="仿宋_GB2312" w:eastAsia="仿宋_GB2312" w:cs="仿宋_GB2312"/>
          <w:i w:val="0"/>
          <w:iCs w:val="0"/>
          <w:caps w:val="0"/>
          <w:color w:val="auto"/>
          <w:spacing w:val="0"/>
          <w:sz w:val="32"/>
          <w:szCs w:val="32"/>
          <w:highlight w:val="none"/>
          <w:shd w:val="clear" w:fill="FFFFFF"/>
          <w:lang w:eastAsia="zh"/>
        </w:rPr>
        <w:t>进行</w:t>
      </w:r>
      <w:r>
        <w:rPr>
          <w:rFonts w:hint="eastAsia" w:ascii="仿宋_GB2312" w:hAnsi="仿宋_GB2312" w:eastAsia="仿宋_GB2312" w:cs="仿宋_GB2312"/>
          <w:i w:val="0"/>
          <w:iCs w:val="0"/>
          <w:caps w:val="0"/>
          <w:color w:val="auto"/>
          <w:spacing w:val="0"/>
          <w:sz w:val="32"/>
          <w:szCs w:val="32"/>
          <w:highlight w:val="none"/>
          <w:shd w:val="clear" w:fill="FFFFFF"/>
        </w:rPr>
        <w:t>披露，</w:t>
      </w:r>
      <w:r>
        <w:rPr>
          <w:rFonts w:hint="eastAsia" w:ascii="仿宋_GB2312" w:hAnsi="仿宋_GB2312" w:eastAsia="仿宋_GB2312" w:cs="仿宋_GB2312"/>
          <w:color w:val="auto"/>
          <w:spacing w:val="0"/>
          <w:sz w:val="32"/>
          <w:szCs w:val="32"/>
          <w:highlight w:val="none"/>
          <w:lang w:val="en-US" w:eastAsia="zh-CN" w:bidi="ar"/>
        </w:rPr>
        <w:t>实施机构应</w:t>
      </w:r>
      <w:r>
        <w:rPr>
          <w:rFonts w:hint="eastAsia" w:ascii="仿宋_GB2312" w:hAnsi="仿宋_GB2312" w:eastAsia="仿宋_GB2312" w:cs="仿宋_GB2312"/>
          <w:color w:val="auto"/>
          <w:spacing w:val="0"/>
          <w:sz w:val="32"/>
          <w:szCs w:val="32"/>
          <w:highlight w:val="none"/>
          <w:lang w:bidi="ar"/>
        </w:rPr>
        <w:t>按规定公开授权对象、内容、范围和时限等授权运营情况</w:t>
      </w:r>
      <w:r>
        <w:rPr>
          <w:rFonts w:hint="eastAsia" w:ascii="仿宋_GB2312" w:hAnsi="仿宋_GB2312" w:eastAsia="仿宋_GB2312" w:cs="仿宋_GB2312"/>
          <w:color w:val="auto"/>
          <w:spacing w:val="0"/>
          <w:sz w:val="32"/>
          <w:szCs w:val="32"/>
          <w:highlight w:val="none"/>
          <w:lang w:eastAsia="zh" w:bidi="ar"/>
        </w:rPr>
        <w:t>，</w:t>
      </w:r>
      <w:r>
        <w:rPr>
          <w:rFonts w:hint="eastAsia" w:ascii="仿宋_GB2312" w:hAnsi="仿宋_GB2312" w:eastAsia="仿宋_GB2312" w:cs="仿宋_GB2312"/>
          <w:color w:val="auto"/>
          <w:spacing w:val="0"/>
          <w:kern w:val="2"/>
          <w:sz w:val="32"/>
          <w:szCs w:val="32"/>
          <w:highlight w:val="none"/>
          <w:lang w:val="en-US" w:eastAsia="zh-CN" w:bidi="ar"/>
        </w:rPr>
        <w:t>运营</w:t>
      </w:r>
      <w:r>
        <w:rPr>
          <w:rFonts w:hint="eastAsia" w:ascii="仿宋_GB2312" w:hAnsi="仿宋_GB2312" w:eastAsia="仿宋_GB2312" w:cs="仿宋_GB2312"/>
          <w:color w:val="auto"/>
          <w:spacing w:val="0"/>
          <w:kern w:val="2"/>
          <w:sz w:val="32"/>
          <w:szCs w:val="32"/>
          <w:highlight w:val="none"/>
          <w:lang w:val="en-US" w:eastAsia="zh" w:bidi="ar"/>
        </w:rPr>
        <w:t>机构应</w:t>
      </w:r>
      <w:r>
        <w:rPr>
          <w:rFonts w:hint="eastAsia" w:ascii="仿宋_GB2312" w:hAnsi="仿宋_GB2312" w:eastAsia="仿宋_GB2312" w:cs="仿宋_GB2312"/>
          <w:color w:val="auto"/>
          <w:spacing w:val="0"/>
          <w:kern w:val="2"/>
          <w:sz w:val="32"/>
          <w:szCs w:val="32"/>
          <w:highlight w:val="none"/>
          <w:lang w:val="en-US" w:eastAsia="zh-CN" w:bidi="ar"/>
        </w:rPr>
        <w:t>公开公共数据资源使用情况、公共数据产品和服务清单及相关收费标准，接受社会监督。有关监管部门依法查处</w:t>
      </w:r>
      <w:r>
        <w:rPr>
          <w:rFonts w:hint="eastAsia" w:ascii="仿宋_GB2312" w:hAnsi="仿宋_GB2312" w:eastAsia="仿宋_GB2312" w:cs="仿宋_GB2312"/>
          <w:kern w:val="0"/>
          <w:sz w:val="32"/>
          <w:szCs w:val="32"/>
          <w:lang w:val="en-US" w:eastAsia="zh-CN" w:bidi="ar"/>
        </w:rPr>
        <w:t>不遵守行业管理有关规定</w:t>
      </w:r>
      <w:r>
        <w:rPr>
          <w:rFonts w:hint="eastAsia" w:hAnsi="仿宋_GB2312" w:cs="仿宋_GB2312"/>
          <w:kern w:val="0"/>
          <w:sz w:val="32"/>
          <w:szCs w:val="32"/>
          <w:lang w:val="en-US" w:eastAsia="zh-CN" w:bidi="ar"/>
        </w:rPr>
        <w:t>、</w:t>
      </w:r>
      <w:r>
        <w:rPr>
          <w:rFonts w:hint="eastAsia" w:ascii="仿宋_GB2312" w:hAnsi="仿宋_GB2312" w:eastAsia="仿宋_GB2312" w:cs="仿宋_GB2312"/>
          <w:color w:val="auto"/>
          <w:spacing w:val="0"/>
          <w:kern w:val="2"/>
          <w:sz w:val="32"/>
          <w:szCs w:val="32"/>
          <w:highlight w:val="none"/>
          <w:lang w:val="en-US" w:eastAsia="zh-CN" w:bidi="ar"/>
        </w:rPr>
        <w:t>不执行政府指导价、价格欺诈以及不按规定明码标价等行为。运营</w:t>
      </w:r>
      <w:r>
        <w:rPr>
          <w:rFonts w:hint="eastAsia" w:ascii="仿宋_GB2312" w:hAnsi="仿宋_GB2312" w:eastAsia="仿宋_GB2312" w:cs="仿宋_GB2312"/>
          <w:color w:val="auto"/>
          <w:spacing w:val="0"/>
          <w:kern w:val="2"/>
          <w:sz w:val="32"/>
          <w:szCs w:val="32"/>
          <w:highlight w:val="none"/>
          <w:lang w:val="en-US" w:eastAsia="zh" w:bidi="ar"/>
        </w:rPr>
        <w:t>机构</w:t>
      </w:r>
      <w:r>
        <w:rPr>
          <w:rFonts w:hint="eastAsia" w:ascii="仿宋_GB2312" w:hAnsi="仿宋_GB2312" w:eastAsia="仿宋_GB2312" w:cs="仿宋_GB2312"/>
          <w:color w:val="auto"/>
          <w:spacing w:val="0"/>
          <w:kern w:val="2"/>
          <w:sz w:val="32"/>
          <w:szCs w:val="32"/>
          <w:highlight w:val="none"/>
          <w:lang w:val="en-US" w:eastAsia="zh-CN" w:bidi="ar"/>
        </w:rPr>
        <w:t>应依法依规在授权范围内开展业务，不得实施与其他经营主体达成垄断协议或滥用市场支配地位等垄断行为，不得实施不正当竞争行为。</w:t>
      </w:r>
      <w:r>
        <w:rPr>
          <w:rFonts w:hint="eastAsia" w:ascii="仿宋_GB2312" w:hAnsi="仿宋_GB2312" w:eastAsia="仿宋_GB2312" w:cs="仿宋_GB2312"/>
          <w:color w:val="auto"/>
          <w:spacing w:val="0"/>
          <w:kern w:val="2"/>
          <w:sz w:val="32"/>
          <w:szCs w:val="32"/>
          <w:highlight w:val="none"/>
          <w:lang w:val="en-US" w:eastAsia="zh" w:bidi="ar"/>
        </w:rPr>
        <w:t>各区、各部门</w:t>
      </w:r>
      <w:r>
        <w:rPr>
          <w:rFonts w:hint="eastAsia" w:ascii="仿宋_GB2312" w:hAnsi="仿宋_GB2312" w:eastAsia="仿宋_GB2312" w:cs="仿宋_GB2312"/>
          <w:color w:val="auto"/>
          <w:spacing w:val="0"/>
          <w:kern w:val="2"/>
          <w:sz w:val="32"/>
          <w:szCs w:val="32"/>
          <w:highlight w:val="none"/>
          <w:lang w:val="en-US" w:eastAsia="zh-CN" w:bidi="ar"/>
        </w:rPr>
        <w:t>政企合作项目涉及公共数据开发利用的，应按照全市信息化项目规范评审管理。</w:t>
      </w:r>
    </w:p>
    <w:p w14:paraId="4492F2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1"/>
        <w:rPr>
          <w:rFonts w:hint="default" w:ascii="仿宋_GB2312" w:hAnsi="Times New Roman" w:eastAsia="仿宋_GB2312" w:cs="仿宋_GB2312"/>
          <w:color w:val="auto"/>
          <w:spacing w:val="0"/>
          <w:kern w:val="2"/>
          <w:sz w:val="32"/>
          <w:szCs w:val="32"/>
          <w:highlight w:val="none"/>
          <w:lang w:val="en-US" w:eastAsia="zh-CN" w:bidi="ar"/>
        </w:rPr>
      </w:pPr>
      <w:r>
        <w:rPr>
          <w:rFonts w:hint="eastAsia" w:ascii="楷体_GB2312" w:hAnsi="楷体_GB2312" w:eastAsia="楷体_GB2312" w:cs="楷体_GB2312"/>
          <w:b w:val="0"/>
          <w:bCs w:val="0"/>
          <w:color w:val="auto"/>
          <w:spacing w:val="0"/>
          <w:kern w:val="2"/>
          <w:sz w:val="32"/>
          <w:szCs w:val="32"/>
          <w:highlight w:val="none"/>
          <w:lang w:val="en-US" w:eastAsia="zh" w:bidi="ar"/>
        </w:rPr>
        <w:t>（</w:t>
      </w:r>
      <w:r>
        <w:rPr>
          <w:rFonts w:hint="eastAsia" w:ascii="楷体_GB2312" w:hAnsi="楷体_GB2312" w:eastAsia="楷体_GB2312" w:cs="楷体_GB2312"/>
          <w:b w:val="0"/>
          <w:bCs w:val="0"/>
          <w:color w:val="auto"/>
          <w:spacing w:val="0"/>
          <w:kern w:val="2"/>
          <w:sz w:val="32"/>
          <w:szCs w:val="32"/>
          <w:highlight w:val="none"/>
          <w:lang w:val="en-US" w:eastAsia="zh-CN" w:bidi="ar"/>
        </w:rPr>
        <w:t>九</w:t>
      </w:r>
      <w:r>
        <w:rPr>
          <w:rFonts w:hint="eastAsia" w:ascii="楷体_GB2312" w:hAnsi="楷体_GB2312" w:eastAsia="楷体_GB2312" w:cs="楷体_GB2312"/>
          <w:b w:val="0"/>
          <w:bCs w:val="0"/>
          <w:color w:val="auto"/>
          <w:spacing w:val="0"/>
          <w:kern w:val="2"/>
          <w:sz w:val="32"/>
          <w:szCs w:val="32"/>
          <w:highlight w:val="none"/>
          <w:lang w:val="en-US" w:eastAsia="zh" w:bidi="ar"/>
        </w:rPr>
        <w:t>）布局新型数据基础设施</w:t>
      </w:r>
      <w:r>
        <w:rPr>
          <w:rFonts w:hint="eastAsia" w:ascii="楷体_GB2312" w:hAnsi="Calibri" w:eastAsia="楷体_GB2312" w:cs="楷体_GB2312"/>
          <w:b w:val="0"/>
          <w:bCs w:val="0"/>
          <w:color w:val="auto"/>
          <w:spacing w:val="0"/>
          <w:kern w:val="2"/>
          <w:sz w:val="32"/>
          <w:szCs w:val="32"/>
          <w:highlight w:val="none"/>
          <w:lang w:val="en-US" w:eastAsia="zh" w:bidi="ar"/>
        </w:rPr>
        <w:t>。</w:t>
      </w:r>
      <w:r>
        <w:rPr>
          <w:rFonts w:hint="eastAsia" w:ascii="仿宋_GB2312" w:hAnsi="Calibri" w:eastAsia="仿宋_GB2312" w:cs="仿宋_GB2312"/>
          <w:bCs w:val="0"/>
          <w:color w:val="auto"/>
          <w:spacing w:val="0"/>
          <w:kern w:val="2"/>
          <w:sz w:val="32"/>
          <w:szCs w:val="32"/>
          <w:highlight w:val="none"/>
          <w:lang w:val="en-US" w:eastAsia="zh" w:bidi="ar"/>
        </w:rPr>
        <w:t>构建协同高效的数据服务能力体系，为各社会主体提供“原始数据不出域，数据可用不可见”的公共数据开发利用创新环境。</w:t>
      </w:r>
      <w:r>
        <w:rPr>
          <w:rFonts w:hint="eastAsia" w:ascii="仿宋_GB2312" w:hAnsi="Calibri" w:eastAsia="仿宋_GB2312" w:cs="仿宋_GB2312"/>
          <w:b w:val="0"/>
          <w:bCs w:val="0"/>
          <w:color w:val="auto"/>
          <w:spacing w:val="0"/>
          <w:kern w:val="2"/>
          <w:sz w:val="32"/>
          <w:szCs w:val="32"/>
          <w:highlight w:val="none"/>
          <w:lang w:val="en-US" w:eastAsia="zh" w:bidi="ar"/>
        </w:rPr>
        <w:t>打造公共数据训练基地，统筹数据和算力供给，推动人工智能语料库共建共享，催生一批行业模型应用</w:t>
      </w:r>
      <w:r>
        <w:rPr>
          <w:rFonts w:hint="eastAsia" w:ascii="仿宋_GB2312" w:hAnsi="Calibri" w:eastAsia="仿宋_GB2312" w:cs="仿宋_GB2312"/>
          <w:color w:val="auto"/>
          <w:spacing w:val="0"/>
          <w:kern w:val="2"/>
          <w:sz w:val="32"/>
          <w:szCs w:val="32"/>
          <w:highlight w:val="none"/>
          <w:lang w:val="en-US" w:eastAsia="zh" w:bidi="ar"/>
        </w:rPr>
        <w:t>。</w:t>
      </w:r>
      <w:r>
        <w:rPr>
          <w:rFonts w:hint="eastAsia" w:ascii="仿宋_GB2312" w:hAnsi="Calibri" w:eastAsia="仿宋_GB2312" w:cs="仿宋_GB2312"/>
          <w:bCs w:val="0"/>
          <w:color w:val="auto"/>
          <w:spacing w:val="0"/>
          <w:kern w:val="2"/>
          <w:sz w:val="32"/>
          <w:szCs w:val="32"/>
          <w:highlight w:val="none"/>
          <w:lang w:val="en-US" w:eastAsia="zh" w:bidi="ar"/>
        </w:rPr>
        <w:t>建设智慧城市协同创新仿真实验平台，</w:t>
      </w:r>
      <w:r>
        <w:rPr>
          <w:rFonts w:hint="eastAsia" w:ascii="仿宋_GB2312" w:hAnsi="Calibri" w:eastAsia="仿宋_GB2312" w:cs="仿宋_GB2312"/>
          <w:bCs w:val="0"/>
          <w:i w:val="0"/>
          <w:iCs w:val="0"/>
          <w:caps w:val="0"/>
          <w:color w:val="auto"/>
          <w:spacing w:val="0"/>
          <w:sz w:val="32"/>
          <w:szCs w:val="32"/>
          <w:highlight w:val="none"/>
          <w:shd w:val="clear"/>
          <w:lang w:eastAsia="zh" w:bidi="ar"/>
        </w:rPr>
        <w:t>支持公共数据加工治理、融合产品开发、应用场景创新</w:t>
      </w:r>
      <w:r>
        <w:rPr>
          <w:rFonts w:hint="eastAsia" w:cs="仿宋_GB2312"/>
          <w:bCs w:val="0"/>
          <w:i w:val="0"/>
          <w:iCs w:val="0"/>
          <w:caps w:val="0"/>
          <w:color w:val="auto"/>
          <w:spacing w:val="0"/>
          <w:sz w:val="32"/>
          <w:szCs w:val="32"/>
          <w:highlight w:val="none"/>
          <w:shd w:val="clear"/>
          <w:lang w:eastAsia="zh" w:bidi="ar"/>
        </w:rPr>
        <w:t>、</w:t>
      </w:r>
      <w:r>
        <w:rPr>
          <w:rFonts w:hint="eastAsia" w:ascii="仿宋_GB2312" w:hAnsi="Calibri" w:eastAsia="仿宋_GB2312" w:cs="仿宋_GB2312"/>
          <w:bCs w:val="0"/>
          <w:i w:val="0"/>
          <w:iCs w:val="0"/>
          <w:caps w:val="0"/>
          <w:color w:val="auto"/>
          <w:spacing w:val="0"/>
          <w:sz w:val="32"/>
          <w:szCs w:val="32"/>
          <w:highlight w:val="none"/>
          <w:shd w:val="clear"/>
          <w:lang w:eastAsia="zh" w:bidi="ar"/>
        </w:rPr>
        <w:t>“数据要素×”大赛等</w:t>
      </w:r>
      <w:r>
        <w:rPr>
          <w:rFonts w:hint="eastAsia" w:ascii="仿宋_GB2312" w:hAnsi="Calibri" w:eastAsia="仿宋_GB2312" w:cs="仿宋_GB2312"/>
          <w:bCs w:val="0"/>
          <w:color w:val="auto"/>
          <w:spacing w:val="0"/>
          <w:kern w:val="2"/>
          <w:sz w:val="32"/>
          <w:szCs w:val="32"/>
          <w:highlight w:val="none"/>
          <w:lang w:val="en-US" w:eastAsia="zh" w:bidi="ar"/>
        </w:rPr>
        <w:t>。建设数据流通利用增值协作网络，提供统一目录标识、统一身份登记、统一接口要求以及区块链和隐私计算公共服务等基础能力，鼓励社会主体发布数据集或数据产品。发挥公共数据的引领作用，加快在文化、金融、医疗健康、教育、国土空间、气象、交通等领域形成开放互联、高效流通的城市可信数据空间。</w:t>
      </w:r>
    </w:p>
    <w:p w14:paraId="21455C2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0"/>
        <w:rPr>
          <w:rFonts w:hint="eastAsia" w:ascii="黑体" w:hAnsi="宋体" w:eastAsia="黑体" w:cs="黑体"/>
          <w:color w:val="auto"/>
          <w:spacing w:val="0"/>
          <w:kern w:val="2"/>
          <w:sz w:val="32"/>
          <w:szCs w:val="32"/>
          <w:highlight w:val="none"/>
          <w:lang w:val="en-US" w:eastAsia="zh-CN" w:bidi="ar"/>
        </w:rPr>
      </w:pPr>
      <w:r>
        <w:rPr>
          <w:rFonts w:hint="eastAsia" w:ascii="黑体" w:hAnsi="宋体" w:eastAsia="黑体" w:cs="黑体"/>
          <w:color w:val="auto"/>
          <w:spacing w:val="0"/>
          <w:kern w:val="2"/>
          <w:sz w:val="32"/>
          <w:szCs w:val="32"/>
          <w:highlight w:val="none"/>
          <w:lang w:val="en-US" w:eastAsia="zh-CN" w:bidi="ar"/>
        </w:rPr>
        <w:t>五、</w:t>
      </w:r>
      <w:r>
        <w:rPr>
          <w:rFonts w:hint="eastAsia" w:ascii="黑体" w:hAnsi="宋体" w:eastAsia="黑体" w:cs="黑体"/>
          <w:color w:val="auto"/>
          <w:spacing w:val="0"/>
          <w:kern w:val="2"/>
          <w:sz w:val="32"/>
          <w:szCs w:val="32"/>
          <w:highlight w:val="none"/>
          <w:lang w:val="en-US" w:eastAsia="zh" w:bidi="ar"/>
        </w:rPr>
        <w:t>释放数据要素市场创新活力</w:t>
      </w:r>
    </w:p>
    <w:p w14:paraId="57D880C7">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default" w:ascii="楷体_GB2312" w:hAnsi="楷体_GB2312" w:eastAsia="楷体_GB2312" w:cs="楷体_GB2312"/>
          <w:b w:val="0"/>
          <w:bCs w:val="0"/>
          <w:color w:val="auto"/>
          <w:spacing w:val="0"/>
          <w:kern w:val="2"/>
          <w:sz w:val="32"/>
          <w:szCs w:val="32"/>
          <w:highlight w:val="none"/>
          <w:lang w:val="en-US" w:eastAsia="zh-CN" w:bidi="ar"/>
        </w:rPr>
        <w:t>（</w:t>
      </w:r>
      <w:r>
        <w:rPr>
          <w:rFonts w:hint="eastAsia" w:ascii="楷体_GB2312" w:hAnsi="楷体_GB2312" w:eastAsia="楷体_GB2312" w:cs="楷体_GB2312"/>
          <w:b w:val="0"/>
          <w:bCs w:val="0"/>
          <w:color w:val="auto"/>
          <w:spacing w:val="0"/>
          <w:kern w:val="2"/>
          <w:sz w:val="32"/>
          <w:szCs w:val="32"/>
          <w:highlight w:val="none"/>
          <w:lang w:val="en-US" w:eastAsia="zh-CN" w:bidi="ar"/>
        </w:rPr>
        <w:t>十</w:t>
      </w:r>
      <w:r>
        <w:rPr>
          <w:rFonts w:hint="default" w:ascii="楷体_GB2312" w:hAnsi="楷体_GB2312" w:eastAsia="楷体_GB2312" w:cs="楷体_GB2312"/>
          <w:b w:val="0"/>
          <w:bCs w:val="0"/>
          <w:color w:val="auto"/>
          <w:spacing w:val="0"/>
          <w:kern w:val="2"/>
          <w:sz w:val="32"/>
          <w:szCs w:val="32"/>
          <w:highlight w:val="none"/>
          <w:lang w:val="en-US" w:eastAsia="zh-CN" w:bidi="ar"/>
        </w:rPr>
        <w:t>）</w:t>
      </w:r>
      <w:r>
        <w:rPr>
          <w:rFonts w:hint="eastAsia" w:ascii="楷体_GB2312" w:hAnsi="楷体_GB2312" w:eastAsia="楷体_GB2312" w:cs="楷体_GB2312"/>
          <w:b w:val="0"/>
          <w:bCs w:val="0"/>
          <w:color w:val="auto"/>
          <w:spacing w:val="0"/>
          <w:kern w:val="2"/>
          <w:sz w:val="32"/>
          <w:szCs w:val="32"/>
          <w:highlight w:val="none"/>
          <w:lang w:val="en-US" w:eastAsia="zh" w:bidi="ar"/>
        </w:rPr>
        <w:t>丰富数据应用场景</w:t>
      </w:r>
      <w:r>
        <w:rPr>
          <w:rFonts w:hint="eastAsia" w:ascii="楷体_GB2312" w:hAnsi="楷体_GB2312" w:eastAsia="楷体_GB2312" w:cs="楷体_GB2312"/>
          <w:b w:val="0"/>
          <w:bCs w:val="0"/>
          <w:color w:val="auto"/>
          <w:spacing w:val="0"/>
          <w:kern w:val="2"/>
          <w:sz w:val="32"/>
          <w:szCs w:val="32"/>
          <w:highlight w:val="none"/>
          <w:lang w:val="en-US" w:eastAsia="zh-CN" w:bidi="ar"/>
        </w:rPr>
        <w:t>。</w:t>
      </w:r>
      <w:r>
        <w:rPr>
          <w:rFonts w:hint="eastAsia" w:ascii="仿宋_GB2312" w:hAnsi="Calibri" w:eastAsia="仿宋_GB2312" w:cs="仿宋_GB2312"/>
          <w:b w:val="0"/>
          <w:bCs w:val="0"/>
          <w:color w:val="auto"/>
          <w:spacing w:val="0"/>
          <w:kern w:val="2"/>
          <w:sz w:val="32"/>
          <w:szCs w:val="32"/>
          <w:highlight w:val="none"/>
          <w:lang w:val="en-US" w:eastAsia="zh" w:bidi="ar"/>
        </w:rPr>
        <w:t>实施</w:t>
      </w:r>
      <w:r>
        <w:rPr>
          <w:rFonts w:hint="eastAsia" w:ascii="仿宋_GB2312" w:hAnsi="Calibri" w:eastAsia="仿宋_GB2312" w:cs="仿宋_GB2312"/>
          <w:b w:val="0"/>
          <w:bCs w:val="0"/>
          <w:color w:val="auto"/>
          <w:spacing w:val="0"/>
          <w:sz w:val="32"/>
          <w:szCs w:val="32"/>
          <w:highlight w:val="none"/>
          <w:lang w:eastAsia="zh" w:bidi="ar"/>
        </w:rPr>
        <w:t>“数据要素×”行动</w:t>
      </w:r>
      <w:r>
        <w:rPr>
          <w:rFonts w:hint="eastAsia" w:ascii="仿宋_GB2312" w:hAnsi="Calibri" w:eastAsia="仿宋_GB2312" w:cs="仿宋_GB2312"/>
          <w:b w:val="0"/>
          <w:bCs w:val="0"/>
          <w:color w:val="auto"/>
          <w:spacing w:val="0"/>
          <w:kern w:val="2"/>
          <w:sz w:val="32"/>
          <w:szCs w:val="32"/>
          <w:highlight w:val="none"/>
          <w:lang w:val="en-US" w:eastAsia="zh" w:bidi="ar"/>
        </w:rPr>
        <w:t>，</w:t>
      </w:r>
      <w:r>
        <w:rPr>
          <w:rFonts w:hint="eastAsia" w:ascii="仿宋_GB2312" w:hAnsi="Calibri" w:eastAsia="仿宋_GB2312" w:cs="仿宋_GB2312"/>
          <w:i w:val="0"/>
          <w:iCs w:val="0"/>
          <w:caps w:val="0"/>
          <w:color w:val="auto"/>
          <w:spacing w:val="0"/>
          <w:sz w:val="32"/>
          <w:szCs w:val="32"/>
          <w:highlight w:val="none"/>
          <w:shd w:val="clear"/>
          <w:lang w:eastAsia="zh" w:bidi="ar"/>
        </w:rPr>
        <w:t>在市场需求大、数据资源多的行业领域</w:t>
      </w:r>
      <w:r>
        <w:rPr>
          <w:rFonts w:hint="eastAsia" w:ascii="仿宋_GB2312" w:hAnsi="Calibri" w:eastAsia="仿宋_GB2312" w:cs="仿宋_GB2312"/>
          <w:b w:val="0"/>
          <w:bCs w:val="0"/>
          <w:i w:val="0"/>
          <w:iCs w:val="0"/>
          <w:caps w:val="0"/>
          <w:color w:val="auto"/>
          <w:spacing w:val="0"/>
          <w:sz w:val="32"/>
          <w:szCs w:val="32"/>
          <w:highlight w:val="none"/>
          <w:shd w:val="clear"/>
          <w:lang w:eastAsia="zh" w:bidi="ar"/>
        </w:rPr>
        <w:t>推进示范场景落地，</w:t>
      </w:r>
      <w:r>
        <w:rPr>
          <w:rFonts w:hint="eastAsia" w:ascii="仿宋_GB2312" w:hAnsi="Calibri" w:eastAsia="仿宋_GB2312" w:cs="仿宋_GB2312"/>
          <w:b w:val="0"/>
          <w:bCs w:val="0"/>
          <w:color w:val="auto"/>
          <w:spacing w:val="0"/>
          <w:kern w:val="2"/>
          <w:sz w:val="32"/>
          <w:szCs w:val="32"/>
          <w:highlight w:val="none"/>
          <w:lang w:val="en-US" w:eastAsia="zh" w:bidi="ar"/>
        </w:rPr>
        <w:t>推出一批满足群众办事和民生服务的公共数据产品和服务。</w:t>
      </w:r>
      <w:r>
        <w:rPr>
          <w:rFonts w:hint="eastAsia" w:ascii="仿宋_GB2312" w:hAnsi="Calibri" w:eastAsia="仿宋_GB2312" w:cs="仿宋_GB2312"/>
          <w:color w:val="auto"/>
          <w:spacing w:val="0"/>
          <w:kern w:val="2"/>
          <w:sz w:val="32"/>
          <w:szCs w:val="32"/>
          <w:highlight w:val="none"/>
          <w:lang w:val="en-US" w:eastAsia="zh" w:bidi="ar"/>
        </w:rPr>
        <w:t>鼓励</w:t>
      </w:r>
      <w:r>
        <w:rPr>
          <w:rFonts w:hint="eastAsia" w:ascii="仿宋_GB2312" w:hAnsi="Calibri" w:eastAsia="仿宋_GB2312" w:cs="仿宋_GB2312"/>
          <w:i w:val="0"/>
          <w:iCs w:val="0"/>
          <w:caps w:val="0"/>
          <w:color w:val="auto"/>
          <w:spacing w:val="0"/>
          <w:kern w:val="2"/>
          <w:sz w:val="32"/>
          <w:szCs w:val="32"/>
          <w:highlight w:val="none"/>
          <w:lang w:eastAsia="zh" w:bidi="ar"/>
        </w:rPr>
        <w:t>水、电、气、热、公共交通等企业对</w:t>
      </w:r>
      <w:r>
        <w:rPr>
          <w:rFonts w:hint="eastAsia" w:ascii="仿宋_GB2312" w:hAnsi="Calibri" w:eastAsia="仿宋_GB2312" w:cs="仿宋_GB2312"/>
          <w:i w:val="0"/>
          <w:iCs w:val="0"/>
          <w:caps w:val="0"/>
          <w:color w:val="auto"/>
          <w:spacing w:val="0"/>
          <w:kern w:val="2"/>
          <w:sz w:val="32"/>
          <w:szCs w:val="32"/>
          <w:highlight w:val="none"/>
          <w:lang w:val="en-US" w:eastAsia="zh" w:bidi="ar"/>
        </w:rPr>
        <w:t>持有的公共数据资源开发利用。</w:t>
      </w:r>
      <w:r>
        <w:rPr>
          <w:rFonts w:hint="eastAsia" w:ascii="仿宋_GB2312" w:hAnsi="Calibri" w:eastAsia="仿宋_GB2312" w:cs="仿宋_GB2312"/>
          <w:i w:val="0"/>
          <w:iCs w:val="0"/>
          <w:caps w:val="0"/>
          <w:color w:val="auto"/>
          <w:spacing w:val="0"/>
          <w:sz w:val="32"/>
          <w:szCs w:val="32"/>
          <w:highlight w:val="none"/>
          <w:shd w:val="clear"/>
          <w:lang w:eastAsia="zh" w:bidi="ar"/>
        </w:rPr>
        <w:t>鼓励和支持企事业单位和社会组织有条件无偿使用公共数据开发公益产品，提供便民利民服务</w:t>
      </w:r>
      <w:r>
        <w:rPr>
          <w:rFonts w:hint="eastAsia" w:ascii="仿宋_GB2312" w:hAnsi="Calibri" w:eastAsia="仿宋_GB2312" w:cs="仿宋_GB2312"/>
          <w:i w:val="0"/>
          <w:iCs w:val="0"/>
          <w:caps w:val="0"/>
          <w:color w:val="auto"/>
          <w:spacing w:val="0"/>
          <w:kern w:val="2"/>
          <w:sz w:val="32"/>
          <w:szCs w:val="32"/>
          <w:highlight w:val="none"/>
          <w:lang w:eastAsia="zh" w:bidi="ar"/>
        </w:rPr>
        <w:t>。</w:t>
      </w:r>
      <w:r>
        <w:rPr>
          <w:rFonts w:hint="eastAsia" w:ascii="仿宋_GB2312" w:hAnsi="Calibri" w:eastAsia="仿宋_GB2312" w:cs="仿宋_GB2312"/>
          <w:b w:val="0"/>
          <w:bCs w:val="0"/>
          <w:color w:val="auto"/>
          <w:spacing w:val="0"/>
          <w:kern w:val="2"/>
          <w:sz w:val="32"/>
          <w:szCs w:val="32"/>
          <w:highlight w:val="none"/>
          <w:lang w:val="en-US" w:eastAsia="zh" w:bidi="ar"/>
        </w:rPr>
        <w:t>加快人工智能大模型发展，通过建立市场供需撮合机制，打造高质量数据集定制开发、迭代更新与开放使用的环境，形成一批行业领域高质量公共数据集，支持大模型开发、训练和应用。</w:t>
      </w:r>
    </w:p>
    <w:p w14:paraId="721CE9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1"/>
        <w:rPr>
          <w:rFonts w:hint="eastAsia" w:ascii="仿宋_GB2312" w:hAnsi="Calibri" w:eastAsia="仿宋_GB2312" w:cs="仿宋_GB2312"/>
          <w:b w:val="0"/>
          <w:bCs w:val="0"/>
          <w:color w:val="auto"/>
          <w:spacing w:val="0"/>
          <w:kern w:val="2"/>
          <w:sz w:val="32"/>
          <w:szCs w:val="32"/>
          <w:highlight w:val="none"/>
          <w:lang w:val="en-US" w:eastAsia="zh" w:bidi="ar"/>
        </w:rPr>
      </w:pPr>
      <w:r>
        <w:rPr>
          <w:rFonts w:hint="eastAsia" w:ascii="楷体_GB2312" w:hAnsi="Calibri" w:eastAsia="楷体_GB2312" w:cs="楷体_GB2312"/>
          <w:b w:val="0"/>
          <w:bCs w:val="0"/>
          <w:color w:val="auto"/>
          <w:spacing w:val="0"/>
          <w:kern w:val="2"/>
          <w:sz w:val="32"/>
          <w:szCs w:val="32"/>
          <w:highlight w:val="none"/>
          <w:lang w:val="en-US" w:eastAsia="zh-CN" w:bidi="ar"/>
        </w:rPr>
        <w:t>（十一）</w:t>
      </w:r>
      <w:r>
        <w:rPr>
          <w:rFonts w:hint="eastAsia" w:ascii="楷体_GB2312" w:hAnsi="Calibri" w:eastAsia="楷体_GB2312" w:cs="楷体_GB2312"/>
          <w:b w:val="0"/>
          <w:bCs w:val="0"/>
          <w:color w:val="auto"/>
          <w:spacing w:val="0"/>
          <w:kern w:val="2"/>
          <w:sz w:val="32"/>
          <w:szCs w:val="32"/>
          <w:highlight w:val="none"/>
          <w:lang w:val="en-US" w:eastAsia="zh" w:bidi="ar"/>
        </w:rPr>
        <w:t>加强央地</w:t>
      </w:r>
      <w:r>
        <w:rPr>
          <w:rFonts w:hint="eastAsia" w:ascii="楷体_GB2312" w:hAnsi="Calibri" w:eastAsia="楷体_GB2312" w:cs="楷体_GB2312"/>
          <w:b w:val="0"/>
          <w:bCs w:val="0"/>
          <w:color w:val="auto"/>
          <w:spacing w:val="0"/>
          <w:kern w:val="2"/>
          <w:sz w:val="32"/>
          <w:szCs w:val="32"/>
          <w:highlight w:val="none"/>
          <w:lang w:val="en-US" w:eastAsia="zh-CN" w:bidi="ar"/>
        </w:rPr>
        <w:t>协同</w:t>
      </w:r>
      <w:r>
        <w:rPr>
          <w:rFonts w:hint="eastAsia" w:ascii="楷体_GB2312" w:hAnsi="Calibri" w:eastAsia="楷体_GB2312" w:cs="楷体_GB2312"/>
          <w:b w:val="0"/>
          <w:bCs w:val="0"/>
          <w:color w:val="auto"/>
          <w:spacing w:val="0"/>
          <w:kern w:val="2"/>
          <w:sz w:val="32"/>
          <w:szCs w:val="32"/>
          <w:highlight w:val="none"/>
          <w:lang w:val="en-US" w:eastAsia="zh" w:bidi="ar"/>
        </w:rPr>
        <w:t>和区域</w:t>
      </w:r>
      <w:r>
        <w:rPr>
          <w:rFonts w:hint="eastAsia" w:ascii="楷体_GB2312" w:hAnsi="Calibri" w:eastAsia="楷体_GB2312" w:cs="楷体_GB2312"/>
          <w:b w:val="0"/>
          <w:bCs w:val="0"/>
          <w:color w:val="auto"/>
          <w:spacing w:val="0"/>
          <w:kern w:val="2"/>
          <w:sz w:val="32"/>
          <w:szCs w:val="32"/>
          <w:highlight w:val="none"/>
          <w:lang w:val="en-US" w:eastAsia="zh-CN" w:bidi="ar"/>
        </w:rPr>
        <w:t>合作发展。</w:t>
      </w:r>
      <w:r>
        <w:rPr>
          <w:rFonts w:hint="eastAsia" w:ascii="仿宋_GB2312" w:hAnsi="仿宋_GB2312" w:eastAsia="仿宋_GB2312" w:cs="仿宋_GB2312"/>
          <w:b w:val="0"/>
          <w:bCs w:val="0"/>
          <w:color w:val="auto"/>
          <w:spacing w:val="0"/>
          <w:kern w:val="2"/>
          <w:sz w:val="32"/>
          <w:szCs w:val="32"/>
          <w:highlight w:val="none"/>
          <w:lang w:val="en-US" w:eastAsia="zh" w:bidi="ar"/>
        </w:rPr>
        <w:t>推动</w:t>
      </w:r>
      <w:r>
        <w:rPr>
          <w:rFonts w:hint="default" w:ascii="仿宋_GB2312" w:hAnsi="Calibri" w:eastAsia="仿宋_GB2312" w:cs="仿宋_GB2312"/>
          <w:b w:val="0"/>
          <w:bCs w:val="0"/>
          <w:color w:val="auto"/>
          <w:spacing w:val="0"/>
          <w:kern w:val="0"/>
          <w:sz w:val="32"/>
          <w:szCs w:val="32"/>
          <w:highlight w:val="none"/>
          <w:lang w:val="en-US" w:eastAsia="zh-CN" w:bidi="ar"/>
        </w:rPr>
        <w:t>与国家部委、央企总部、平台企业等建立数据合作机制，</w:t>
      </w:r>
      <w:r>
        <w:rPr>
          <w:rFonts w:hint="eastAsia" w:ascii="仿宋_GB2312" w:hAnsi="仿宋_GB2312" w:eastAsia="仿宋_GB2312" w:cs="仿宋_GB2312"/>
          <w:b w:val="0"/>
          <w:bCs w:val="0"/>
          <w:color w:val="auto"/>
          <w:spacing w:val="0"/>
          <w:kern w:val="2"/>
          <w:sz w:val="32"/>
          <w:szCs w:val="32"/>
          <w:highlight w:val="none"/>
          <w:lang w:val="en-US" w:eastAsia="zh" w:bidi="ar"/>
        </w:rPr>
        <w:t>探索</w:t>
      </w:r>
      <w:r>
        <w:rPr>
          <w:rFonts w:hint="eastAsia" w:ascii="仿宋_GB2312" w:hAnsi="仿宋_GB2312" w:eastAsia="仿宋_GB2312" w:cs="仿宋_GB2312"/>
          <w:b w:val="0"/>
          <w:bCs w:val="0"/>
          <w:color w:val="auto"/>
          <w:spacing w:val="0"/>
          <w:kern w:val="2"/>
          <w:sz w:val="32"/>
          <w:szCs w:val="40"/>
          <w:highlight w:val="none"/>
          <w:lang w:val="en-US" w:eastAsia="zh-CN" w:bidi="ar"/>
        </w:rPr>
        <w:t>建立央地共建服务载体</w:t>
      </w:r>
      <w:r>
        <w:rPr>
          <w:rFonts w:hint="eastAsia" w:ascii="仿宋_GB2312" w:hAnsi="仿宋_GB2312" w:eastAsia="仿宋_GB2312" w:cs="仿宋_GB2312"/>
          <w:b w:val="0"/>
          <w:bCs w:val="0"/>
          <w:color w:val="auto"/>
          <w:spacing w:val="0"/>
          <w:kern w:val="2"/>
          <w:sz w:val="32"/>
          <w:szCs w:val="40"/>
          <w:highlight w:val="none"/>
          <w:lang w:val="en-US" w:eastAsia="zh" w:bidi="ar"/>
        </w:rPr>
        <w:t>等方式</w:t>
      </w:r>
      <w:r>
        <w:rPr>
          <w:rFonts w:hint="eastAsia" w:ascii="仿宋_GB2312" w:hAnsi="仿宋_GB2312" w:eastAsia="仿宋_GB2312" w:cs="仿宋_GB2312"/>
          <w:b w:val="0"/>
          <w:bCs w:val="0"/>
          <w:color w:val="auto"/>
          <w:spacing w:val="0"/>
          <w:kern w:val="2"/>
          <w:sz w:val="32"/>
          <w:szCs w:val="40"/>
          <w:highlight w:val="none"/>
          <w:lang w:val="en-US" w:eastAsia="zh-CN" w:bidi="ar"/>
        </w:rPr>
        <w:t>，推动</w:t>
      </w:r>
      <w:r>
        <w:rPr>
          <w:rFonts w:hint="eastAsia" w:ascii="仿宋_GB2312" w:hAnsi="仿宋_GB2312" w:eastAsia="仿宋_GB2312" w:cs="仿宋_GB2312"/>
          <w:b w:val="0"/>
          <w:bCs w:val="0"/>
          <w:color w:val="auto"/>
          <w:spacing w:val="0"/>
          <w:kern w:val="2"/>
          <w:sz w:val="32"/>
          <w:szCs w:val="40"/>
          <w:highlight w:val="none"/>
          <w:lang w:val="en-US" w:eastAsia="zh" w:bidi="ar"/>
        </w:rPr>
        <w:t>国家数据资源中心建设</w:t>
      </w:r>
      <w:r>
        <w:rPr>
          <w:rFonts w:hint="eastAsia" w:ascii="仿宋_GB2312" w:hAnsi="仿宋_GB2312" w:eastAsia="仿宋_GB2312" w:cs="仿宋_GB2312"/>
          <w:b w:val="0"/>
          <w:bCs w:val="0"/>
          <w:color w:val="auto"/>
          <w:spacing w:val="0"/>
          <w:kern w:val="2"/>
          <w:sz w:val="32"/>
          <w:szCs w:val="40"/>
          <w:highlight w:val="none"/>
          <w:lang w:val="en-US" w:eastAsia="zh-CN" w:bidi="ar"/>
        </w:rPr>
        <w:t>。</w:t>
      </w:r>
      <w:r>
        <w:rPr>
          <w:rFonts w:hint="eastAsia" w:ascii="仿宋_GB2312" w:hAnsi="仿宋_GB2312" w:eastAsia="仿宋_GB2312" w:cs="仿宋_GB2312"/>
          <w:color w:val="auto"/>
          <w:spacing w:val="0"/>
          <w:kern w:val="2"/>
          <w:sz w:val="32"/>
          <w:szCs w:val="32"/>
          <w:highlight w:val="none"/>
          <w:lang w:val="en-US" w:eastAsia="zh-CN" w:bidi="ar"/>
        </w:rPr>
        <w:t>推进部委数据共享并授权地方实施运营，形成权责清晰的部市协同授权运营格局。</w:t>
      </w:r>
      <w:r>
        <w:rPr>
          <w:rFonts w:hint="eastAsia" w:ascii="仿宋_GB2312" w:hAnsi="仿宋_GB2312" w:eastAsia="仿宋_GB2312" w:cs="仿宋_GB2312"/>
          <w:color w:val="auto"/>
          <w:sz w:val="32"/>
          <w:szCs w:val="32"/>
          <w:highlight w:val="none"/>
        </w:rPr>
        <w:t>探索建立公共数据资源开发利用区域合作和利益调节机制</w:t>
      </w:r>
      <w:r>
        <w:rPr>
          <w:rFonts w:hint="eastAsia" w:ascii="仿宋_GB2312" w:hAnsi="仿宋_GB2312" w:eastAsia="仿宋_GB2312" w:cs="仿宋_GB2312"/>
          <w:color w:val="auto"/>
          <w:sz w:val="32"/>
          <w:szCs w:val="32"/>
          <w:highlight w:val="none"/>
          <w:lang w:eastAsia="zh"/>
        </w:rPr>
        <w:t>，</w:t>
      </w:r>
      <w:r>
        <w:rPr>
          <w:rFonts w:hint="eastAsia" w:ascii="仿宋_GB2312" w:hAnsi="仿宋_GB2312" w:eastAsia="仿宋_GB2312" w:cs="仿宋_GB2312"/>
          <w:b w:val="0"/>
          <w:bCs w:val="0"/>
          <w:color w:val="auto"/>
          <w:kern w:val="0"/>
          <w:sz w:val="32"/>
          <w:szCs w:val="32"/>
          <w:highlight w:val="none"/>
          <w:vertAlign w:val="baseline"/>
          <w:lang w:val="en-US" w:eastAsia="zh-CN" w:bidi="ar"/>
        </w:rPr>
        <w:t>完善京津冀蒙一体化算力协同机制</w:t>
      </w:r>
      <w:r>
        <w:rPr>
          <w:rFonts w:hint="eastAsia" w:ascii="仿宋_GB2312" w:hAnsi="仿宋_GB2312" w:eastAsia="仿宋_GB2312" w:cs="仿宋_GB2312"/>
          <w:b w:val="0"/>
          <w:bCs w:val="0"/>
          <w:color w:val="auto"/>
          <w:kern w:val="0"/>
          <w:sz w:val="32"/>
          <w:szCs w:val="32"/>
          <w:highlight w:val="none"/>
          <w:vertAlign w:val="baseline"/>
          <w:lang w:val="en-US" w:eastAsia="zh" w:bidi="ar"/>
        </w:rPr>
        <w:t>，</w:t>
      </w:r>
      <w:r>
        <w:rPr>
          <w:rFonts w:hint="eastAsia" w:ascii="仿宋_GB2312" w:hAnsi="仿宋_GB2312" w:eastAsia="仿宋_GB2312" w:cs="仿宋_GB2312"/>
          <w:color w:val="auto"/>
          <w:sz w:val="32"/>
          <w:szCs w:val="32"/>
          <w:highlight w:val="none"/>
          <w:lang w:eastAsia="zh"/>
        </w:rPr>
        <w:t>推动京津冀数据协同发展战略合作，</w:t>
      </w:r>
      <w:r>
        <w:rPr>
          <w:rFonts w:hint="default" w:ascii="仿宋_GB2312" w:hAnsi="Calibri" w:eastAsia="仿宋_GB2312" w:cs="仿宋_GB2312"/>
          <w:b w:val="0"/>
          <w:bCs w:val="0"/>
          <w:color w:val="auto"/>
          <w:spacing w:val="0"/>
          <w:kern w:val="2"/>
          <w:sz w:val="32"/>
          <w:szCs w:val="32"/>
          <w:highlight w:val="none"/>
          <w:lang w:val="en-US" w:eastAsia="zh-CN" w:bidi="ar"/>
        </w:rPr>
        <w:t>建立京津冀公共数据</w:t>
      </w:r>
      <w:r>
        <w:rPr>
          <w:rFonts w:hint="eastAsia" w:ascii="仿宋_GB2312" w:hAnsi="Calibri" w:eastAsia="仿宋_GB2312" w:cs="仿宋_GB2312"/>
          <w:b w:val="0"/>
          <w:bCs w:val="0"/>
          <w:color w:val="auto"/>
          <w:spacing w:val="0"/>
          <w:kern w:val="2"/>
          <w:sz w:val="32"/>
          <w:szCs w:val="32"/>
          <w:highlight w:val="none"/>
          <w:lang w:val="en-US" w:eastAsia="zh" w:bidi="ar"/>
        </w:rPr>
        <w:t>共享协调机制</w:t>
      </w:r>
      <w:r>
        <w:rPr>
          <w:rFonts w:hint="default" w:ascii="仿宋_GB2312" w:hAnsi="Calibri" w:eastAsia="仿宋_GB2312" w:cs="仿宋_GB2312"/>
          <w:b w:val="0"/>
          <w:bCs w:val="0"/>
          <w:color w:val="auto"/>
          <w:spacing w:val="0"/>
          <w:kern w:val="2"/>
          <w:sz w:val="32"/>
          <w:szCs w:val="32"/>
          <w:highlight w:val="none"/>
          <w:lang w:val="en-US" w:eastAsia="zh-CN" w:bidi="ar"/>
        </w:rPr>
        <w:t>，</w:t>
      </w:r>
      <w:r>
        <w:rPr>
          <w:rFonts w:hint="eastAsia" w:ascii="仿宋_GB2312" w:hAnsi="Calibri" w:eastAsia="仿宋_GB2312" w:cs="仿宋_GB2312"/>
          <w:b w:val="0"/>
          <w:bCs w:val="0"/>
          <w:color w:val="auto"/>
          <w:spacing w:val="0"/>
          <w:kern w:val="2"/>
          <w:sz w:val="32"/>
          <w:szCs w:val="32"/>
          <w:highlight w:val="none"/>
          <w:lang w:val="en-US" w:eastAsia="zh" w:bidi="ar"/>
        </w:rPr>
        <w:t>制定京津冀</w:t>
      </w:r>
      <w:r>
        <w:rPr>
          <w:rFonts w:hint="default" w:ascii="仿宋_GB2312" w:hAnsi="Calibri" w:eastAsia="仿宋_GB2312" w:cs="仿宋_GB2312"/>
          <w:b w:val="0"/>
          <w:bCs w:val="0"/>
          <w:color w:val="auto"/>
          <w:spacing w:val="0"/>
          <w:kern w:val="2"/>
          <w:sz w:val="32"/>
          <w:szCs w:val="32"/>
          <w:highlight w:val="none"/>
          <w:lang w:val="en-US" w:eastAsia="zh-CN" w:bidi="ar"/>
        </w:rPr>
        <w:t>公共数据</w:t>
      </w:r>
      <w:r>
        <w:rPr>
          <w:rFonts w:hint="eastAsia" w:ascii="仿宋_GB2312" w:hAnsi="Calibri" w:eastAsia="仿宋_GB2312" w:cs="仿宋_GB2312"/>
          <w:b w:val="0"/>
          <w:bCs w:val="0"/>
          <w:color w:val="auto"/>
          <w:spacing w:val="0"/>
          <w:kern w:val="2"/>
          <w:sz w:val="32"/>
          <w:szCs w:val="32"/>
          <w:highlight w:val="none"/>
          <w:lang w:val="en-US" w:eastAsia="zh" w:bidi="ar"/>
        </w:rPr>
        <w:t>资源目录和共享清单。</w:t>
      </w:r>
    </w:p>
    <w:p w14:paraId="5BE8363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1"/>
        <w:rPr>
          <w:rFonts w:hint="eastAsia" w:ascii="仿宋_GB2312" w:hAnsi="仿宋_GB2312" w:eastAsia="仿宋_GB2312" w:cs="仿宋_GB2312"/>
          <w:b w:val="0"/>
          <w:bCs w:val="0"/>
          <w:i w:val="0"/>
          <w:iCs w:val="0"/>
          <w:color w:val="auto"/>
          <w:spacing w:val="0"/>
          <w:kern w:val="2"/>
          <w:sz w:val="32"/>
          <w:szCs w:val="32"/>
          <w:highlight w:val="none"/>
          <w:u w:val="none"/>
          <w:lang w:val="en-US" w:eastAsia="zh-CN" w:bidi="ar"/>
        </w:rPr>
      </w:pPr>
      <w:r>
        <w:rPr>
          <w:rFonts w:hint="eastAsia" w:ascii="楷体_GB2312" w:hAnsi="Calibri" w:eastAsia="楷体_GB2312" w:cs="楷体_GB2312"/>
          <w:b w:val="0"/>
          <w:bCs w:val="0"/>
          <w:color w:val="auto"/>
          <w:spacing w:val="0"/>
          <w:kern w:val="2"/>
          <w:sz w:val="32"/>
          <w:szCs w:val="32"/>
          <w:highlight w:val="none"/>
          <w:lang w:val="en-US" w:eastAsia="zh-CN" w:bidi="ar"/>
        </w:rPr>
        <w:t>（十二）</w:t>
      </w:r>
      <w:r>
        <w:rPr>
          <w:rFonts w:hint="eastAsia" w:ascii="楷体_GB2312" w:hAnsi="Calibri" w:eastAsia="楷体_GB2312" w:cs="楷体_GB2312"/>
          <w:b w:val="0"/>
          <w:bCs w:val="0"/>
          <w:i w:val="0"/>
          <w:iCs w:val="0"/>
          <w:color w:val="auto"/>
          <w:spacing w:val="0"/>
          <w:kern w:val="2"/>
          <w:sz w:val="32"/>
          <w:szCs w:val="32"/>
          <w:highlight w:val="none"/>
          <w:u w:val="none"/>
          <w:lang w:val="en-US" w:eastAsia="zh-CN" w:bidi="ar"/>
        </w:rPr>
        <w:t>促进公共数据产品流通交易</w:t>
      </w:r>
      <w:r>
        <w:rPr>
          <w:rFonts w:hint="eastAsia" w:ascii="楷体_GB2312" w:hAnsi="Calibri" w:eastAsia="楷体_GB2312" w:cs="楷体_GB2312"/>
          <w:b w:val="0"/>
          <w:bCs w:val="0"/>
          <w:color w:val="auto"/>
          <w:spacing w:val="0"/>
          <w:kern w:val="2"/>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充分发挥北京国际大数据交易所枢纽作用，以公共数据产品入场引领高价值、高频次数据流通交易，</w:t>
      </w:r>
      <w:r>
        <w:rPr>
          <w:rFonts w:hint="eastAsia" w:ascii="仿宋_GB2312" w:hAnsi="仿宋_GB2312" w:eastAsia="仿宋_GB2312" w:cs="仿宋_GB2312"/>
          <w:b w:val="0"/>
          <w:bCs w:val="0"/>
          <w:i w:val="0"/>
          <w:iCs w:val="0"/>
          <w:color w:val="auto"/>
          <w:spacing w:val="0"/>
          <w:kern w:val="2"/>
          <w:sz w:val="32"/>
          <w:szCs w:val="32"/>
          <w:highlight w:val="none"/>
          <w:u w:val="none"/>
          <w:lang w:val="en-US" w:eastAsia="zh-CN" w:bidi="ar"/>
        </w:rPr>
        <w:t>建立与</w:t>
      </w:r>
      <w:r>
        <w:rPr>
          <w:rFonts w:hint="eastAsia" w:ascii="仿宋_GB2312" w:hAnsi="仿宋_GB2312" w:eastAsia="仿宋_GB2312" w:cs="仿宋_GB2312"/>
          <w:b w:val="0"/>
          <w:bCs w:val="0"/>
          <w:i w:val="0"/>
          <w:iCs w:val="0"/>
          <w:color w:val="auto"/>
          <w:spacing w:val="0"/>
          <w:kern w:val="2"/>
          <w:sz w:val="32"/>
          <w:szCs w:val="32"/>
          <w:highlight w:val="none"/>
          <w:u w:val="none"/>
          <w:lang w:val="en-US" w:eastAsia="zh" w:bidi="ar"/>
        </w:rPr>
        <w:t>数据流通利用</w:t>
      </w:r>
      <w:r>
        <w:rPr>
          <w:rFonts w:hint="eastAsia" w:hAnsi="仿宋_GB2312" w:cs="仿宋_GB2312"/>
          <w:b w:val="0"/>
          <w:bCs w:val="0"/>
          <w:i w:val="0"/>
          <w:iCs w:val="0"/>
          <w:color w:val="auto"/>
          <w:spacing w:val="0"/>
          <w:kern w:val="2"/>
          <w:sz w:val="32"/>
          <w:szCs w:val="32"/>
          <w:highlight w:val="none"/>
          <w:u w:val="none"/>
          <w:lang w:val="en-US" w:eastAsia="zh-CN" w:bidi="ar"/>
        </w:rPr>
        <w:t>增值</w:t>
      </w:r>
      <w:r>
        <w:rPr>
          <w:rFonts w:hint="eastAsia" w:ascii="仿宋_GB2312" w:hAnsi="仿宋_GB2312" w:eastAsia="仿宋_GB2312" w:cs="仿宋_GB2312"/>
          <w:b w:val="0"/>
          <w:bCs w:val="0"/>
          <w:i w:val="0"/>
          <w:iCs w:val="0"/>
          <w:color w:val="auto"/>
          <w:spacing w:val="0"/>
          <w:kern w:val="2"/>
          <w:sz w:val="32"/>
          <w:szCs w:val="32"/>
          <w:highlight w:val="none"/>
          <w:u w:val="none"/>
          <w:lang w:val="en-US" w:eastAsia="zh" w:bidi="ar"/>
        </w:rPr>
        <w:t>协作网络、</w:t>
      </w:r>
      <w:r>
        <w:rPr>
          <w:rFonts w:hint="eastAsia" w:ascii="仿宋_GB2312" w:hAnsi="仿宋_GB2312" w:eastAsia="仿宋_GB2312" w:cs="仿宋_GB2312"/>
          <w:b w:val="0"/>
          <w:bCs w:val="0"/>
          <w:i w:val="0"/>
          <w:iCs w:val="0"/>
          <w:color w:val="auto"/>
          <w:spacing w:val="0"/>
          <w:kern w:val="2"/>
          <w:sz w:val="32"/>
          <w:szCs w:val="32"/>
          <w:highlight w:val="none"/>
          <w:u w:val="none"/>
          <w:lang w:val="en-US" w:eastAsia="zh-CN" w:bidi="ar"/>
        </w:rPr>
        <w:t>公共数据专区的联动机制，优先推动</w:t>
      </w:r>
      <w:r>
        <w:rPr>
          <w:rFonts w:hint="eastAsia" w:ascii="仿宋_GB2312" w:hAnsi="仿宋_GB2312" w:eastAsia="仿宋_GB2312" w:cs="仿宋_GB2312"/>
          <w:b w:val="0"/>
          <w:bCs w:val="0"/>
          <w:color w:val="auto"/>
          <w:spacing w:val="0"/>
          <w:kern w:val="2"/>
          <w:sz w:val="32"/>
          <w:szCs w:val="32"/>
          <w:highlight w:val="none"/>
          <w:lang w:val="en-US" w:eastAsia="zh-CN" w:bidi="ar"/>
        </w:rPr>
        <w:t>金融、医疗健康、交通等数据价值高、社会需求度大的公共数据产品入场交易，赋能实体经济发展。</w:t>
      </w:r>
      <w:r>
        <w:rPr>
          <w:rFonts w:hint="eastAsia" w:ascii="仿宋_GB2312" w:hAnsi="Calibri" w:eastAsia="仿宋_GB2312" w:cs="仿宋_GB2312"/>
          <w:b w:val="0"/>
          <w:bCs w:val="0"/>
          <w:color w:val="auto"/>
          <w:spacing w:val="0"/>
          <w:kern w:val="2"/>
          <w:sz w:val="32"/>
          <w:szCs w:val="32"/>
          <w:highlight w:val="none"/>
          <w:lang w:val="en-US" w:eastAsia="zh" w:bidi="ar"/>
        </w:rPr>
        <w:t>推进京津冀</w:t>
      </w:r>
      <w:r>
        <w:rPr>
          <w:rFonts w:hint="default" w:ascii="仿宋_GB2312" w:hAnsi="Calibri" w:eastAsia="仿宋_GB2312" w:cs="仿宋_GB2312"/>
          <w:color w:val="auto"/>
          <w:kern w:val="0"/>
          <w:sz w:val="32"/>
          <w:szCs w:val="32"/>
          <w:highlight w:val="none"/>
          <w:vertAlign w:val="baseline"/>
          <w:lang w:val="en-US" w:eastAsia="zh-CN" w:bidi="ar"/>
        </w:rPr>
        <w:t>数据流通交易协同，逐步向全国辐射，支撑全国一体化数据市场建设。</w:t>
      </w:r>
    </w:p>
    <w:p w14:paraId="72E77A54">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2147483648" w:afterAutospacing="0" w:line="560" w:lineRule="exact"/>
        <w:ind w:left="0" w:right="0" w:firstLine="640" w:firstLineChars="200"/>
        <w:jc w:val="left"/>
        <w:textAlignment w:val="auto"/>
        <w:outlineLvl w:val="9"/>
        <w:rPr>
          <w:rFonts w:hint="eastAsia" w:ascii="仿宋_GB2312" w:hAnsi="Calibri" w:eastAsia="仿宋_GB2312" w:cs="仿宋_GB2312"/>
          <w:b w:val="0"/>
          <w:bCs w:val="0"/>
          <w:color w:val="auto"/>
          <w:spacing w:val="0"/>
          <w:kern w:val="2"/>
          <w:sz w:val="32"/>
          <w:szCs w:val="32"/>
          <w:highlight w:val="none"/>
          <w:vertAlign w:val="baseline"/>
          <w:lang w:val="en-US" w:eastAsia="zh" w:bidi="ar"/>
        </w:rPr>
      </w:pPr>
      <w:r>
        <w:rPr>
          <w:rFonts w:hint="eastAsia" w:ascii="楷体_GB2312" w:hAnsi="Calibri" w:eastAsia="楷体_GB2312" w:cs="楷体_GB2312"/>
          <w:b w:val="0"/>
          <w:bCs w:val="0"/>
          <w:color w:val="auto"/>
          <w:spacing w:val="0"/>
          <w:kern w:val="2"/>
          <w:sz w:val="32"/>
          <w:szCs w:val="32"/>
          <w:highlight w:val="none"/>
          <w:lang w:val="en-US" w:eastAsia="zh-CN" w:bidi="ar"/>
        </w:rPr>
        <w:t>（十三）</w:t>
      </w:r>
      <w:r>
        <w:rPr>
          <w:rFonts w:hint="eastAsia" w:ascii="楷体_GB2312" w:hAnsi="Calibri" w:eastAsia="楷体_GB2312" w:cs="楷体_GB2312"/>
          <w:b w:val="0"/>
          <w:bCs w:val="0"/>
          <w:color w:val="auto"/>
          <w:spacing w:val="0"/>
          <w:kern w:val="2"/>
          <w:sz w:val="32"/>
          <w:szCs w:val="32"/>
          <w:highlight w:val="none"/>
          <w:lang w:val="en-US" w:eastAsia="zh" w:bidi="ar"/>
        </w:rPr>
        <w:t>繁荣</w:t>
      </w:r>
      <w:r>
        <w:rPr>
          <w:rFonts w:hint="default" w:ascii="楷体_GB2312" w:hAnsi="Calibri" w:eastAsia="楷体_GB2312" w:cs="楷体_GB2312"/>
          <w:b w:val="0"/>
          <w:bCs w:val="0"/>
          <w:color w:val="auto"/>
          <w:spacing w:val="0"/>
          <w:kern w:val="2"/>
          <w:sz w:val="32"/>
          <w:szCs w:val="32"/>
          <w:highlight w:val="none"/>
          <w:lang w:val="en-US" w:eastAsia="zh-CN" w:bidi="ar"/>
        </w:rPr>
        <w:t>数据产业</w:t>
      </w:r>
      <w:r>
        <w:rPr>
          <w:rFonts w:hint="eastAsia" w:ascii="楷体_GB2312" w:hAnsi="Calibri" w:eastAsia="楷体_GB2312" w:cs="楷体_GB2312"/>
          <w:b w:val="0"/>
          <w:bCs w:val="0"/>
          <w:color w:val="auto"/>
          <w:spacing w:val="0"/>
          <w:kern w:val="2"/>
          <w:sz w:val="32"/>
          <w:szCs w:val="32"/>
          <w:highlight w:val="none"/>
          <w:lang w:val="en-US" w:eastAsia="zh" w:bidi="ar"/>
        </w:rPr>
        <w:t>发展</w:t>
      </w:r>
      <w:r>
        <w:rPr>
          <w:rFonts w:hint="default" w:ascii="楷体_GB2312" w:hAnsi="Calibri" w:eastAsia="楷体_GB2312" w:cs="楷体_GB2312"/>
          <w:b w:val="0"/>
          <w:bCs w:val="0"/>
          <w:color w:val="auto"/>
          <w:spacing w:val="0"/>
          <w:kern w:val="2"/>
          <w:sz w:val="32"/>
          <w:szCs w:val="32"/>
          <w:highlight w:val="none"/>
          <w:lang w:val="en-US" w:eastAsia="zh-CN" w:bidi="ar"/>
        </w:rPr>
        <w:t>生态</w:t>
      </w:r>
      <w:r>
        <w:rPr>
          <w:rFonts w:hint="eastAsia" w:ascii="楷体_GB2312" w:hAnsi="Calibri" w:eastAsia="楷体_GB2312" w:cs="楷体_GB2312"/>
          <w:b w:val="0"/>
          <w:bCs w:val="0"/>
          <w:color w:val="auto"/>
          <w:spacing w:val="0"/>
          <w:kern w:val="2"/>
          <w:sz w:val="32"/>
          <w:szCs w:val="32"/>
          <w:highlight w:val="none"/>
          <w:lang w:val="en-US" w:eastAsia="zh-CN" w:bidi="ar"/>
        </w:rPr>
        <w:t>。</w:t>
      </w:r>
      <w:r>
        <w:rPr>
          <w:rFonts w:hint="eastAsia" w:ascii="仿宋_GB2312" w:hAnsi="Calibri" w:eastAsia="仿宋_GB2312" w:cs="仿宋_GB2312"/>
          <w:i w:val="0"/>
          <w:iCs w:val="0"/>
          <w:caps w:val="0"/>
          <w:color w:val="auto"/>
          <w:spacing w:val="0"/>
          <w:sz w:val="32"/>
          <w:szCs w:val="32"/>
          <w:highlight w:val="none"/>
          <w:shd w:val="clear"/>
          <w:lang w:eastAsia="zh" w:bidi="ar"/>
        </w:rPr>
        <w:t>将数据产业作为鼓励发展类纳入产业结构调整指导目录</w:t>
      </w:r>
      <w:r>
        <w:rPr>
          <w:rFonts w:hint="eastAsia" w:ascii="仿宋_GB2312" w:hAnsi="Calibri" w:eastAsia="仿宋_GB2312" w:cs="仿宋_GB2312"/>
          <w:b w:val="0"/>
          <w:bCs w:val="0"/>
          <w:color w:val="auto"/>
          <w:spacing w:val="0"/>
          <w:kern w:val="2"/>
          <w:sz w:val="32"/>
          <w:szCs w:val="32"/>
          <w:highlight w:val="none"/>
          <w:vertAlign w:val="baseline"/>
          <w:lang w:val="en-US" w:eastAsia="zh" w:bidi="ar"/>
        </w:rPr>
        <w:t>，</w:t>
      </w:r>
      <w:r>
        <w:rPr>
          <w:rFonts w:hint="default" w:ascii="仿宋_GB2312" w:hAnsi="Calibri" w:eastAsia="仿宋_GB2312" w:cs="仿宋_GB2312"/>
          <w:b w:val="0"/>
          <w:bCs w:val="0"/>
          <w:color w:val="auto"/>
          <w:spacing w:val="0"/>
          <w:kern w:val="2"/>
          <w:sz w:val="32"/>
          <w:szCs w:val="32"/>
          <w:highlight w:val="none"/>
          <w:vertAlign w:val="baseline"/>
          <w:lang w:val="en-US" w:eastAsia="zh-CN" w:bidi="ar"/>
        </w:rPr>
        <w:t>完善数据产业链条布局，支持数据采集标注</w:t>
      </w:r>
      <w:r>
        <w:rPr>
          <w:rFonts w:hint="eastAsia" w:ascii="Times New Roman" w:hAnsi="Times New Roman" w:eastAsia="仿宋_GB2312" w:cs="Times New Roman"/>
          <w:b w:val="0"/>
          <w:bCs w:val="0"/>
          <w:color w:val="auto"/>
          <w:spacing w:val="0"/>
          <w:sz w:val="32"/>
          <w:szCs w:val="20"/>
          <w:highlight w:val="none"/>
          <w:lang w:bidi="ar"/>
        </w:rPr>
        <w:t>、分析挖掘、流通使用、数据安全</w:t>
      </w:r>
      <w:r>
        <w:rPr>
          <w:rFonts w:hint="default" w:ascii="仿宋_GB2312" w:hAnsi="Calibri" w:eastAsia="仿宋_GB2312" w:cs="仿宋_GB2312"/>
          <w:b w:val="0"/>
          <w:bCs w:val="0"/>
          <w:color w:val="auto"/>
          <w:spacing w:val="0"/>
          <w:kern w:val="2"/>
          <w:sz w:val="32"/>
          <w:szCs w:val="32"/>
          <w:highlight w:val="none"/>
          <w:vertAlign w:val="baseline"/>
          <w:lang w:val="en-US" w:eastAsia="zh-CN" w:bidi="ar"/>
        </w:rPr>
        <w:t>等技术创新应用，鼓励开发数据模型、数据核验、评价指数等多形式</w:t>
      </w:r>
      <w:r>
        <w:rPr>
          <w:rFonts w:hint="eastAsia" w:ascii="仿宋_GB2312" w:hAnsi="Calibri" w:eastAsia="仿宋_GB2312" w:cs="仿宋_GB2312"/>
          <w:b w:val="0"/>
          <w:bCs w:val="0"/>
          <w:color w:val="auto"/>
          <w:spacing w:val="0"/>
          <w:kern w:val="2"/>
          <w:sz w:val="32"/>
          <w:szCs w:val="32"/>
          <w:highlight w:val="none"/>
          <w:vertAlign w:val="baseline"/>
          <w:lang w:val="en-US" w:eastAsia="zh-CN" w:bidi="ar"/>
        </w:rPr>
        <w:t>的</w:t>
      </w:r>
      <w:r>
        <w:rPr>
          <w:rFonts w:hint="default" w:ascii="仿宋_GB2312" w:hAnsi="Calibri" w:eastAsia="仿宋_GB2312" w:cs="仿宋_GB2312"/>
          <w:b w:val="0"/>
          <w:bCs w:val="0"/>
          <w:color w:val="auto"/>
          <w:spacing w:val="0"/>
          <w:kern w:val="2"/>
          <w:sz w:val="32"/>
          <w:szCs w:val="32"/>
          <w:highlight w:val="none"/>
          <w:vertAlign w:val="baseline"/>
          <w:lang w:val="en-US" w:eastAsia="zh-CN" w:bidi="ar"/>
        </w:rPr>
        <w:t>数据产品。鼓励运营</w:t>
      </w:r>
      <w:r>
        <w:rPr>
          <w:rFonts w:hint="eastAsia" w:ascii="仿宋_GB2312" w:hAnsi="Calibri" w:eastAsia="仿宋_GB2312" w:cs="仿宋_GB2312"/>
          <w:b w:val="0"/>
          <w:bCs w:val="0"/>
          <w:color w:val="auto"/>
          <w:spacing w:val="0"/>
          <w:kern w:val="2"/>
          <w:sz w:val="32"/>
          <w:szCs w:val="32"/>
          <w:highlight w:val="none"/>
          <w:vertAlign w:val="baseline"/>
          <w:lang w:val="en-US" w:eastAsia="zh-CN" w:bidi="ar"/>
        </w:rPr>
        <w:t>机构</w:t>
      </w:r>
      <w:r>
        <w:rPr>
          <w:rFonts w:hint="default" w:ascii="仿宋_GB2312" w:hAnsi="Calibri" w:eastAsia="仿宋_GB2312" w:cs="仿宋_GB2312"/>
          <w:b w:val="0"/>
          <w:bCs w:val="0"/>
          <w:color w:val="auto"/>
          <w:spacing w:val="0"/>
          <w:kern w:val="2"/>
          <w:sz w:val="32"/>
          <w:szCs w:val="32"/>
          <w:highlight w:val="none"/>
          <w:vertAlign w:val="baseline"/>
          <w:lang w:val="en-US" w:eastAsia="zh-CN" w:bidi="ar"/>
        </w:rPr>
        <w:t>以公共数据聚集行业数据</w:t>
      </w:r>
      <w:r>
        <w:rPr>
          <w:rFonts w:hint="eastAsia" w:cs="仿宋_GB2312"/>
          <w:b w:val="0"/>
          <w:bCs w:val="0"/>
          <w:color w:val="auto"/>
          <w:spacing w:val="0"/>
          <w:kern w:val="2"/>
          <w:sz w:val="32"/>
          <w:szCs w:val="32"/>
          <w:highlight w:val="none"/>
          <w:vertAlign w:val="baseline"/>
          <w:lang w:val="en-US" w:eastAsia="zh" w:bidi="ar"/>
        </w:rPr>
        <w:t>，构建新业态新模式。培育</w:t>
      </w:r>
      <w:r>
        <w:rPr>
          <w:rFonts w:ascii="Times New Roman" w:hAnsi="Times New Roman" w:eastAsia="仿宋_GB2312" w:cs="Times New Roman"/>
          <w:b w:val="0"/>
          <w:bCs w:val="0"/>
          <w:color w:val="auto"/>
          <w:spacing w:val="0"/>
          <w:sz w:val="32"/>
          <w:szCs w:val="20"/>
          <w:highlight w:val="none"/>
          <w:lang w:bidi="ar"/>
        </w:rPr>
        <w:t>一批</w:t>
      </w:r>
      <w:r>
        <w:rPr>
          <w:rFonts w:hint="eastAsia" w:ascii="Times New Roman" w:hAnsi="Times New Roman" w:eastAsia="仿宋_GB2312" w:cs="Times New Roman"/>
          <w:b w:val="0"/>
          <w:bCs w:val="0"/>
          <w:color w:val="auto"/>
          <w:spacing w:val="0"/>
          <w:sz w:val="32"/>
          <w:szCs w:val="20"/>
          <w:highlight w:val="none"/>
          <w:lang w:bidi="ar"/>
        </w:rPr>
        <w:t>创新活跃的</w:t>
      </w:r>
      <w:r>
        <w:rPr>
          <w:rFonts w:ascii="Times New Roman" w:hAnsi="Times New Roman" w:eastAsia="仿宋_GB2312" w:cs="Times New Roman"/>
          <w:b w:val="0"/>
          <w:bCs w:val="0"/>
          <w:color w:val="auto"/>
          <w:spacing w:val="0"/>
          <w:sz w:val="32"/>
          <w:szCs w:val="20"/>
          <w:highlight w:val="none"/>
          <w:lang w:bidi="ar"/>
        </w:rPr>
        <w:t>数据资源企业、数据技术企业、数据服务企业、数据应用企业、数据安全企业和数据基础设施企业等</w:t>
      </w:r>
      <w:r>
        <w:rPr>
          <w:rFonts w:hint="default" w:ascii="仿宋_GB2312" w:hAnsi="Calibri" w:eastAsia="仿宋_GB2312" w:cs="仿宋_GB2312"/>
          <w:b w:val="0"/>
          <w:bCs w:val="0"/>
          <w:color w:val="auto"/>
          <w:spacing w:val="0"/>
          <w:kern w:val="2"/>
          <w:sz w:val="32"/>
          <w:szCs w:val="32"/>
          <w:highlight w:val="none"/>
          <w:lang w:val="en-US" w:eastAsia="zh-CN" w:bidi="ar"/>
        </w:rPr>
        <w:t>高水平数据要素型企业</w:t>
      </w:r>
      <w:r>
        <w:rPr>
          <w:rFonts w:hint="eastAsia" w:eastAsia="仿宋_GB2312" w:cs="Times New Roman"/>
          <w:b w:val="0"/>
          <w:bCs w:val="0"/>
          <w:color w:val="auto"/>
          <w:spacing w:val="0"/>
          <w:sz w:val="32"/>
          <w:szCs w:val="20"/>
          <w:highlight w:val="none"/>
          <w:lang w:val="en-US" w:eastAsia="zh-CN" w:bidi="ar"/>
        </w:rPr>
        <w:t>。</w:t>
      </w:r>
      <w:r>
        <w:rPr>
          <w:rFonts w:hint="default" w:ascii="仿宋_GB2312" w:hAnsi="Calibri" w:eastAsia="仿宋_GB2312" w:cs="仿宋_GB2312"/>
          <w:b w:val="0"/>
          <w:bCs w:val="0"/>
          <w:color w:val="auto"/>
          <w:spacing w:val="0"/>
          <w:kern w:val="2"/>
          <w:sz w:val="32"/>
          <w:szCs w:val="32"/>
          <w:highlight w:val="none"/>
          <w:lang w:val="en-US" w:eastAsia="zh-CN" w:bidi="ar"/>
        </w:rPr>
        <w:t>落实研发费用加计扣除、高新技术企业税收优惠等政策。</w:t>
      </w:r>
      <w:r>
        <w:rPr>
          <w:rFonts w:hint="default" w:ascii="仿宋_GB2312" w:hAnsi="Calibri" w:eastAsia="仿宋_GB2312" w:cs="仿宋_GB2312"/>
          <w:b w:val="0"/>
          <w:bCs w:val="0"/>
          <w:color w:val="auto"/>
          <w:spacing w:val="0"/>
          <w:kern w:val="2"/>
          <w:sz w:val="32"/>
          <w:szCs w:val="32"/>
          <w:highlight w:val="none"/>
          <w:vertAlign w:val="baseline"/>
          <w:lang w:val="en-US" w:eastAsia="zh-CN" w:bidi="ar"/>
        </w:rPr>
        <w:t>支持数据行业协会、学会等社会团体和产业联盟发展，凝聚行业共识，加强行业自律，推动行业发展。</w:t>
      </w:r>
    </w:p>
    <w:p w14:paraId="66D91C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outlineLvl w:val="0"/>
        <w:rPr>
          <w:rFonts w:hint="eastAsia" w:ascii="黑体" w:hAnsi="黑体" w:eastAsia="黑体" w:cs="黑体"/>
          <w:b w:val="0"/>
          <w:bCs w:val="0"/>
          <w:strike w:val="0"/>
          <w:color w:val="auto"/>
          <w:spacing w:val="0"/>
          <w:kern w:val="2"/>
          <w:sz w:val="32"/>
          <w:szCs w:val="32"/>
          <w:highlight w:val="none"/>
          <w:lang w:val="en-US" w:eastAsia="zh" w:bidi="ar"/>
        </w:rPr>
      </w:pPr>
      <w:r>
        <w:rPr>
          <w:rFonts w:hint="eastAsia" w:ascii="黑体" w:hAnsi="黑体" w:eastAsia="黑体" w:cs="黑体"/>
          <w:b w:val="0"/>
          <w:bCs w:val="0"/>
          <w:strike w:val="0"/>
          <w:color w:val="auto"/>
          <w:spacing w:val="0"/>
          <w:kern w:val="2"/>
          <w:sz w:val="32"/>
          <w:szCs w:val="32"/>
          <w:highlight w:val="none"/>
          <w:lang w:val="en-US" w:eastAsia="zh" w:bidi="ar"/>
        </w:rPr>
        <w:t>六、统筹发展</w:t>
      </w:r>
      <w:r>
        <w:rPr>
          <w:rFonts w:hint="eastAsia" w:ascii="黑体" w:hAnsi="黑体" w:eastAsia="黑体" w:cs="黑体"/>
          <w:b w:val="0"/>
          <w:bCs w:val="0"/>
          <w:strike w:val="0"/>
          <w:color w:val="auto"/>
          <w:spacing w:val="0"/>
          <w:kern w:val="2"/>
          <w:sz w:val="32"/>
          <w:szCs w:val="32"/>
          <w:highlight w:val="none"/>
          <w:lang w:val="en-US" w:eastAsia="zh-CN" w:bidi="ar"/>
        </w:rPr>
        <w:t>和</w:t>
      </w:r>
      <w:r>
        <w:rPr>
          <w:rFonts w:hint="eastAsia" w:ascii="黑体" w:hAnsi="黑体" w:eastAsia="黑体" w:cs="黑体"/>
          <w:b w:val="0"/>
          <w:bCs w:val="0"/>
          <w:strike w:val="0"/>
          <w:color w:val="auto"/>
          <w:spacing w:val="0"/>
          <w:kern w:val="2"/>
          <w:sz w:val="32"/>
          <w:szCs w:val="32"/>
          <w:highlight w:val="none"/>
          <w:lang w:val="en-US" w:eastAsia="zh" w:bidi="ar"/>
        </w:rPr>
        <w:t>安全</w:t>
      </w:r>
    </w:p>
    <w:p w14:paraId="337E96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outlineLvl w:val="1"/>
        <w:rPr>
          <w:rFonts w:hint="eastAsia" w:ascii="仿宋_GB2312" w:hAnsi="Calibri" w:eastAsia="仿宋_GB2312" w:cs="仿宋_GB2312"/>
          <w:b w:val="0"/>
          <w:bCs w:val="0"/>
          <w:color w:val="auto"/>
          <w:spacing w:val="0"/>
          <w:kern w:val="2"/>
          <w:sz w:val="32"/>
          <w:szCs w:val="32"/>
          <w:highlight w:val="none"/>
          <w:lang w:val="en-US" w:eastAsia="zh-CN" w:bidi="ar"/>
        </w:rPr>
      </w:pPr>
      <w:r>
        <w:rPr>
          <w:rFonts w:hint="eastAsia" w:ascii="楷体_GB2312" w:hAnsi="Calibri" w:eastAsia="楷体_GB2312" w:cs="楷体_GB2312"/>
          <w:b w:val="0"/>
          <w:bCs w:val="0"/>
          <w:color w:val="auto"/>
          <w:spacing w:val="0"/>
          <w:kern w:val="2"/>
          <w:sz w:val="32"/>
          <w:szCs w:val="32"/>
          <w:highlight w:val="none"/>
          <w:lang w:val="en-US" w:eastAsia="zh" w:bidi="ar"/>
        </w:rPr>
        <w:t>（十</w:t>
      </w:r>
      <w:r>
        <w:rPr>
          <w:rFonts w:hint="eastAsia" w:ascii="楷体_GB2312" w:hAnsi="Calibri" w:eastAsia="楷体_GB2312" w:cs="楷体_GB2312"/>
          <w:b w:val="0"/>
          <w:bCs w:val="0"/>
          <w:color w:val="auto"/>
          <w:spacing w:val="0"/>
          <w:kern w:val="2"/>
          <w:sz w:val="32"/>
          <w:szCs w:val="32"/>
          <w:highlight w:val="none"/>
          <w:lang w:val="en-US" w:eastAsia="zh-CN" w:bidi="ar"/>
        </w:rPr>
        <w:t>四</w:t>
      </w:r>
      <w:r>
        <w:rPr>
          <w:rFonts w:hint="eastAsia" w:ascii="楷体_GB2312" w:hAnsi="Calibri" w:eastAsia="楷体_GB2312" w:cs="楷体_GB2312"/>
          <w:b w:val="0"/>
          <w:bCs w:val="0"/>
          <w:color w:val="auto"/>
          <w:spacing w:val="0"/>
          <w:kern w:val="2"/>
          <w:sz w:val="32"/>
          <w:szCs w:val="32"/>
          <w:highlight w:val="none"/>
          <w:lang w:val="en-US" w:eastAsia="zh" w:bidi="ar"/>
        </w:rPr>
        <w:t>）加大</w:t>
      </w:r>
      <w:r>
        <w:rPr>
          <w:rFonts w:hint="eastAsia" w:ascii="楷体_GB2312" w:hAnsi="Calibri" w:eastAsia="楷体_GB2312" w:cs="楷体_GB2312"/>
          <w:b w:val="0"/>
          <w:bCs w:val="0"/>
          <w:color w:val="auto"/>
          <w:spacing w:val="0"/>
          <w:kern w:val="2"/>
          <w:sz w:val="32"/>
          <w:szCs w:val="32"/>
          <w:highlight w:val="none"/>
          <w:lang w:val="en-US" w:eastAsia="zh-CN" w:bidi="ar"/>
        </w:rPr>
        <w:t>创新</w:t>
      </w:r>
      <w:r>
        <w:rPr>
          <w:rFonts w:hint="eastAsia" w:ascii="楷体_GB2312" w:hAnsi="Calibri" w:eastAsia="楷体_GB2312" w:cs="楷体_GB2312"/>
          <w:b w:val="0"/>
          <w:bCs w:val="0"/>
          <w:color w:val="auto"/>
          <w:spacing w:val="0"/>
          <w:kern w:val="2"/>
          <w:sz w:val="32"/>
          <w:szCs w:val="32"/>
          <w:highlight w:val="none"/>
          <w:lang w:val="en-US" w:eastAsia="zh" w:bidi="ar"/>
        </w:rPr>
        <w:t>激励</w:t>
      </w:r>
      <w:r>
        <w:rPr>
          <w:rFonts w:hint="eastAsia" w:ascii="楷体_GB2312" w:hAnsi="Calibri" w:eastAsia="楷体_GB2312" w:cs="楷体_GB2312"/>
          <w:b w:val="0"/>
          <w:bCs w:val="0"/>
          <w:color w:val="auto"/>
          <w:spacing w:val="0"/>
          <w:kern w:val="2"/>
          <w:sz w:val="32"/>
          <w:szCs w:val="32"/>
          <w:highlight w:val="none"/>
          <w:lang w:val="en-US" w:eastAsia="zh-CN" w:bidi="ar"/>
        </w:rPr>
        <w:t>。</w:t>
      </w:r>
      <w:r>
        <w:rPr>
          <w:rFonts w:hint="eastAsia" w:ascii="仿宋_GB2312" w:hAnsi="Calibri" w:eastAsia="仿宋_GB2312" w:cs="仿宋_GB2312"/>
          <w:i w:val="0"/>
          <w:iCs w:val="0"/>
          <w:caps w:val="0"/>
          <w:color w:val="auto"/>
          <w:spacing w:val="0"/>
          <w:sz w:val="32"/>
          <w:szCs w:val="32"/>
          <w:highlight w:val="none"/>
          <w:shd w:val="clear"/>
          <w:lang w:eastAsia="zh" w:bidi="ar"/>
        </w:rPr>
        <w:t>明确公共数据管理和运营的责任边界，围绕强化管理职责优化机构编制资源配置。按照管运适度分离的原则，探索在保障政务应用和公共服务的前提下，承担数据运营职责的事业单位按照有关规定转企改制，试点成立行业性、区域性运营机构，并按照国有资产有关法律法规进行管理，符合要求的纳入经营性国有资产集中统一监管。</w:t>
      </w:r>
      <w:r>
        <w:rPr>
          <w:rFonts w:hint="eastAsia" w:ascii="仿宋_GB2312" w:hAnsi="仿宋_GB2312" w:eastAsia="仿宋_GB2312" w:cs="仿宋_GB2312"/>
          <w:color w:val="auto"/>
          <w:sz w:val="32"/>
          <w:szCs w:val="32"/>
          <w:highlight w:val="none"/>
        </w:rPr>
        <w:t>研究制定支持运营机构发展的激励政策。</w:t>
      </w:r>
      <w:r>
        <w:rPr>
          <w:rFonts w:hint="eastAsia" w:ascii="仿宋_GB2312" w:hAnsi="Calibri" w:eastAsia="仿宋_GB2312" w:cs="仿宋_GB2312"/>
          <w:b w:val="0"/>
          <w:bCs w:val="0"/>
          <w:color w:val="auto"/>
          <w:spacing w:val="0"/>
          <w:kern w:val="2"/>
          <w:sz w:val="32"/>
          <w:szCs w:val="32"/>
          <w:highlight w:val="none"/>
          <w:lang w:val="en-US" w:eastAsia="zh" w:bidi="ar"/>
        </w:rPr>
        <w:t>鼓励各区结合</w:t>
      </w:r>
      <w:r>
        <w:rPr>
          <w:rFonts w:hint="eastAsia" w:cs="仿宋_GB2312"/>
          <w:b w:val="0"/>
          <w:bCs w:val="0"/>
          <w:color w:val="auto"/>
          <w:spacing w:val="0"/>
          <w:kern w:val="2"/>
          <w:sz w:val="32"/>
          <w:szCs w:val="32"/>
          <w:highlight w:val="none"/>
          <w:lang w:val="en-US" w:eastAsia="zh" w:bidi="ar"/>
        </w:rPr>
        <w:t>区域</w:t>
      </w:r>
      <w:r>
        <w:rPr>
          <w:rFonts w:hint="eastAsia" w:ascii="仿宋_GB2312" w:hAnsi="Calibri" w:eastAsia="仿宋_GB2312" w:cs="仿宋_GB2312"/>
          <w:b w:val="0"/>
          <w:bCs w:val="0"/>
          <w:color w:val="auto"/>
          <w:spacing w:val="0"/>
          <w:kern w:val="2"/>
          <w:sz w:val="32"/>
          <w:szCs w:val="32"/>
          <w:highlight w:val="none"/>
          <w:lang w:val="en-US" w:eastAsia="zh" w:bidi="ar"/>
        </w:rPr>
        <w:t>特色开展公共数据资源开发利用示范，</w:t>
      </w:r>
      <w:r>
        <w:rPr>
          <w:rFonts w:hint="eastAsia" w:ascii="仿宋_GB2312" w:hAnsi="Calibri" w:eastAsia="仿宋_GB2312" w:cs="仿宋_GB2312"/>
          <w:b w:val="0"/>
          <w:bCs w:val="0"/>
          <w:color w:val="auto"/>
          <w:spacing w:val="0"/>
          <w:kern w:val="2"/>
          <w:sz w:val="32"/>
          <w:szCs w:val="32"/>
          <w:highlight w:val="none"/>
          <w:lang w:val="en-US" w:eastAsia="zh-CN" w:bidi="ar"/>
        </w:rPr>
        <w:t>积极参与公共数据分领域授权的建设运营</w:t>
      </w:r>
      <w:r>
        <w:rPr>
          <w:rFonts w:hint="eastAsia" w:ascii="仿宋_GB2312" w:hAnsi="Calibri" w:eastAsia="仿宋_GB2312" w:cs="仿宋_GB2312"/>
          <w:b w:val="0"/>
          <w:bCs w:val="0"/>
          <w:color w:val="auto"/>
          <w:spacing w:val="0"/>
          <w:kern w:val="2"/>
          <w:sz w:val="32"/>
          <w:szCs w:val="32"/>
          <w:highlight w:val="none"/>
          <w:lang w:val="en-US" w:eastAsia="zh" w:bidi="ar"/>
        </w:rPr>
        <w:t>，</w:t>
      </w:r>
      <w:r>
        <w:rPr>
          <w:rFonts w:hint="eastAsia" w:ascii="仿宋_GB2312" w:hAnsi="Calibri" w:eastAsia="仿宋_GB2312" w:cs="仿宋_GB2312"/>
          <w:b w:val="0"/>
          <w:bCs w:val="0"/>
          <w:color w:val="auto"/>
          <w:spacing w:val="0"/>
          <w:sz w:val="32"/>
          <w:szCs w:val="32"/>
          <w:highlight w:val="none"/>
          <w:lang w:eastAsia="zh" w:bidi="ar"/>
        </w:rPr>
        <w:t>推动形成产业集聚的规模效应</w:t>
      </w:r>
      <w:r>
        <w:rPr>
          <w:rFonts w:hint="eastAsia" w:ascii="仿宋_GB2312" w:hAnsi="Calibri" w:eastAsia="仿宋_GB2312" w:cs="仿宋_GB2312"/>
          <w:b w:val="0"/>
          <w:bCs w:val="0"/>
          <w:color w:val="auto"/>
          <w:spacing w:val="0"/>
          <w:sz w:val="32"/>
          <w:szCs w:val="32"/>
          <w:highlight w:val="none"/>
          <w:lang w:val="en-US" w:eastAsia="zh" w:bidi="ar"/>
        </w:rPr>
        <w:t>。</w:t>
      </w:r>
    </w:p>
    <w:p w14:paraId="6A2B26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1"/>
        <w:rPr>
          <w:rFonts w:hint="default" w:ascii="仿宋_GB2312" w:hAnsi="Calibri" w:eastAsia="仿宋_GB2312" w:cs="仿宋_GB2312"/>
          <w:b w:val="0"/>
          <w:bCs w:val="0"/>
          <w:color w:val="auto"/>
          <w:spacing w:val="0"/>
          <w:kern w:val="2"/>
          <w:sz w:val="32"/>
          <w:szCs w:val="32"/>
          <w:highlight w:val="none"/>
          <w:lang w:val="en-US" w:eastAsia="zh-CN" w:bidi="ar"/>
        </w:rPr>
      </w:pPr>
      <w:r>
        <w:rPr>
          <w:rFonts w:hint="default" w:ascii="楷体_GB2312" w:hAnsi="Calibri" w:eastAsia="楷体_GB2312" w:cs="楷体_GB2312"/>
          <w:b w:val="0"/>
          <w:bCs w:val="0"/>
          <w:color w:val="auto"/>
          <w:spacing w:val="0"/>
          <w:kern w:val="2"/>
          <w:sz w:val="32"/>
          <w:szCs w:val="32"/>
          <w:highlight w:val="none"/>
          <w:lang w:val="en-US" w:eastAsia="zh-CN" w:bidi="ar"/>
        </w:rPr>
        <w:t>（</w:t>
      </w:r>
      <w:r>
        <w:rPr>
          <w:rFonts w:hint="eastAsia" w:ascii="楷体_GB2312" w:hAnsi="Calibri" w:eastAsia="楷体_GB2312" w:cs="楷体_GB2312"/>
          <w:b w:val="0"/>
          <w:bCs w:val="0"/>
          <w:color w:val="auto"/>
          <w:spacing w:val="0"/>
          <w:kern w:val="2"/>
          <w:sz w:val="32"/>
          <w:szCs w:val="32"/>
          <w:highlight w:val="none"/>
          <w:lang w:val="en-US" w:eastAsia="zh" w:bidi="ar"/>
        </w:rPr>
        <w:t>十</w:t>
      </w:r>
      <w:r>
        <w:rPr>
          <w:rFonts w:hint="eastAsia" w:ascii="楷体_GB2312" w:hAnsi="Calibri" w:eastAsia="楷体_GB2312" w:cs="楷体_GB2312"/>
          <w:b w:val="0"/>
          <w:bCs w:val="0"/>
          <w:color w:val="auto"/>
          <w:spacing w:val="0"/>
          <w:kern w:val="2"/>
          <w:sz w:val="32"/>
          <w:szCs w:val="32"/>
          <w:highlight w:val="none"/>
          <w:lang w:val="en-US" w:eastAsia="zh-CN" w:bidi="ar"/>
        </w:rPr>
        <w:t>五</w:t>
      </w:r>
      <w:r>
        <w:rPr>
          <w:rFonts w:hint="default" w:ascii="楷体_GB2312" w:hAnsi="Calibri" w:eastAsia="楷体_GB2312" w:cs="楷体_GB2312"/>
          <w:b w:val="0"/>
          <w:bCs w:val="0"/>
          <w:color w:val="auto"/>
          <w:spacing w:val="0"/>
          <w:kern w:val="2"/>
          <w:sz w:val="32"/>
          <w:szCs w:val="32"/>
          <w:highlight w:val="none"/>
          <w:lang w:val="en-US" w:eastAsia="zh-CN" w:bidi="ar"/>
        </w:rPr>
        <w:t>）强化安全管理</w:t>
      </w:r>
      <w:r>
        <w:rPr>
          <w:rFonts w:hint="eastAsia" w:ascii="楷体_GB2312" w:hAnsi="Calibri" w:eastAsia="楷体_GB2312" w:cs="楷体_GB2312"/>
          <w:b w:val="0"/>
          <w:bCs w:val="0"/>
          <w:color w:val="auto"/>
          <w:spacing w:val="0"/>
          <w:kern w:val="2"/>
          <w:sz w:val="32"/>
          <w:szCs w:val="32"/>
          <w:highlight w:val="none"/>
          <w:lang w:val="en-US" w:eastAsia="zh" w:bidi="ar"/>
        </w:rPr>
        <w:t>。</w:t>
      </w:r>
      <w:r>
        <w:rPr>
          <w:rFonts w:hint="default" w:ascii="仿宋_GB2312" w:hAnsi="Calibri" w:eastAsia="仿宋_GB2312" w:cs="仿宋_GB2312"/>
          <w:b w:val="0"/>
          <w:bCs w:val="0"/>
          <w:color w:val="auto"/>
          <w:spacing w:val="0"/>
          <w:kern w:val="2"/>
          <w:sz w:val="32"/>
          <w:szCs w:val="32"/>
          <w:highlight w:val="none"/>
          <w:lang w:val="en-US" w:eastAsia="zh-CN" w:bidi="ar"/>
        </w:rPr>
        <w:t>强化数据安全和个人信息保护，网信、公安、</w:t>
      </w:r>
      <w:r>
        <w:rPr>
          <w:rFonts w:hint="eastAsia" w:ascii="仿宋_GB2312" w:hAnsi="Calibri" w:eastAsia="仿宋_GB2312" w:cs="仿宋_GB2312"/>
          <w:b w:val="0"/>
          <w:bCs w:val="0"/>
          <w:color w:val="auto"/>
          <w:spacing w:val="0"/>
          <w:kern w:val="2"/>
          <w:sz w:val="32"/>
          <w:szCs w:val="32"/>
          <w:highlight w:val="none"/>
          <w:lang w:val="en-US" w:eastAsia="zh-CN" w:bidi="ar"/>
        </w:rPr>
        <w:t>数据、</w:t>
      </w:r>
      <w:r>
        <w:rPr>
          <w:rFonts w:hint="default" w:ascii="仿宋_GB2312" w:hAnsi="Calibri" w:eastAsia="仿宋_GB2312" w:cs="仿宋_GB2312"/>
          <w:b w:val="0"/>
          <w:bCs w:val="0"/>
          <w:color w:val="auto"/>
          <w:spacing w:val="0"/>
          <w:kern w:val="2"/>
          <w:sz w:val="32"/>
          <w:szCs w:val="32"/>
          <w:highlight w:val="none"/>
          <w:lang w:val="en-US" w:eastAsia="zh-CN" w:bidi="ar"/>
        </w:rPr>
        <w:t>密码、保密等部门按照职责加强对数据资源生产、加工使用、产品经营等开发利用全过程的监督和管理。建立健全分类分级、风险评估、监测预警、应急处置等工作体系，</w:t>
      </w:r>
      <w:r>
        <w:rPr>
          <w:rFonts w:hint="eastAsia" w:ascii="仿宋_GB2312" w:hAnsi="Calibri" w:eastAsia="仿宋_GB2312" w:cs="仿宋_GB2312"/>
          <w:b w:val="0"/>
          <w:bCs w:val="0"/>
          <w:color w:val="auto"/>
          <w:spacing w:val="0"/>
          <w:kern w:val="2"/>
          <w:sz w:val="32"/>
          <w:szCs w:val="32"/>
          <w:highlight w:val="none"/>
          <w:lang w:val="en-US" w:eastAsia="zh-CN" w:bidi="ar"/>
        </w:rPr>
        <w:t>依托第三方</w:t>
      </w:r>
      <w:r>
        <w:rPr>
          <w:rFonts w:hint="default" w:ascii="仿宋_GB2312" w:hAnsi="Calibri" w:eastAsia="仿宋_GB2312" w:cs="仿宋_GB2312"/>
          <w:b w:val="0"/>
          <w:bCs w:val="0"/>
          <w:color w:val="auto"/>
          <w:spacing w:val="0"/>
          <w:kern w:val="2"/>
          <w:sz w:val="32"/>
          <w:szCs w:val="32"/>
          <w:highlight w:val="none"/>
          <w:lang w:val="en-US" w:eastAsia="zh-CN" w:bidi="ar"/>
        </w:rPr>
        <w:t>开展公共数据</w:t>
      </w:r>
      <w:r>
        <w:rPr>
          <w:rFonts w:hint="eastAsia" w:ascii="仿宋_GB2312" w:hAnsi="Calibri" w:eastAsia="仿宋_GB2312" w:cs="仿宋_GB2312"/>
          <w:b w:val="0"/>
          <w:bCs w:val="0"/>
          <w:color w:val="auto"/>
          <w:spacing w:val="0"/>
          <w:kern w:val="2"/>
          <w:sz w:val="32"/>
          <w:szCs w:val="32"/>
          <w:highlight w:val="none"/>
          <w:lang w:val="en-US" w:eastAsia="zh-CN" w:bidi="ar"/>
        </w:rPr>
        <w:t>流通</w:t>
      </w:r>
      <w:r>
        <w:rPr>
          <w:rFonts w:hint="default" w:ascii="仿宋_GB2312" w:hAnsi="Calibri" w:eastAsia="仿宋_GB2312" w:cs="仿宋_GB2312"/>
          <w:b w:val="0"/>
          <w:bCs w:val="0"/>
          <w:color w:val="auto"/>
          <w:spacing w:val="0"/>
          <w:kern w:val="2"/>
          <w:sz w:val="32"/>
          <w:szCs w:val="32"/>
          <w:highlight w:val="none"/>
          <w:lang w:val="en-US" w:eastAsia="zh-CN" w:bidi="ar"/>
        </w:rPr>
        <w:t>利用的安全风险评估</w:t>
      </w:r>
      <w:r>
        <w:rPr>
          <w:rFonts w:hint="eastAsia" w:ascii="仿宋_GB2312" w:hAnsi="Calibri" w:eastAsia="仿宋_GB2312" w:cs="仿宋_GB2312"/>
          <w:b w:val="0"/>
          <w:bCs w:val="0"/>
          <w:color w:val="auto"/>
          <w:spacing w:val="0"/>
          <w:kern w:val="2"/>
          <w:sz w:val="32"/>
          <w:szCs w:val="32"/>
          <w:highlight w:val="none"/>
          <w:lang w:val="en-US" w:eastAsia="zh-CN" w:bidi="ar"/>
        </w:rPr>
        <w:t>和数据</w:t>
      </w:r>
      <w:r>
        <w:rPr>
          <w:rFonts w:hint="default" w:ascii="仿宋_GB2312" w:hAnsi="Calibri" w:eastAsia="仿宋_GB2312" w:cs="仿宋_GB2312"/>
          <w:b w:val="0"/>
          <w:bCs w:val="0"/>
          <w:color w:val="auto"/>
          <w:spacing w:val="0"/>
          <w:kern w:val="2"/>
          <w:sz w:val="32"/>
          <w:szCs w:val="32"/>
          <w:highlight w:val="none"/>
          <w:lang w:val="en-US" w:eastAsia="zh-CN" w:bidi="ar"/>
        </w:rPr>
        <w:t>应用</w:t>
      </w:r>
      <w:r>
        <w:rPr>
          <w:rFonts w:hint="eastAsia" w:ascii="仿宋_GB2312" w:hAnsi="Calibri" w:eastAsia="仿宋_GB2312" w:cs="仿宋_GB2312"/>
          <w:b w:val="0"/>
          <w:bCs w:val="0"/>
          <w:color w:val="auto"/>
          <w:spacing w:val="0"/>
          <w:kern w:val="2"/>
          <w:sz w:val="32"/>
          <w:szCs w:val="32"/>
          <w:highlight w:val="none"/>
          <w:lang w:val="en-US" w:eastAsia="zh-CN" w:bidi="ar"/>
        </w:rPr>
        <w:t>方案的</w:t>
      </w:r>
      <w:r>
        <w:rPr>
          <w:rFonts w:hint="default" w:ascii="仿宋_GB2312" w:hAnsi="Calibri" w:eastAsia="仿宋_GB2312" w:cs="仿宋_GB2312"/>
          <w:b w:val="0"/>
          <w:bCs w:val="0"/>
          <w:color w:val="auto"/>
          <w:spacing w:val="0"/>
          <w:kern w:val="2"/>
          <w:sz w:val="32"/>
          <w:szCs w:val="32"/>
          <w:highlight w:val="none"/>
          <w:lang w:val="en-US" w:eastAsia="zh-CN" w:bidi="ar"/>
        </w:rPr>
        <w:t>规范性审查。</w:t>
      </w:r>
      <w:r>
        <w:rPr>
          <w:rFonts w:hint="eastAsia" w:ascii="仿宋_GB2312" w:hAnsi="Calibri" w:eastAsia="仿宋_GB2312" w:cs="仿宋_GB2312"/>
          <w:b w:val="0"/>
          <w:bCs w:val="0"/>
          <w:color w:val="auto"/>
          <w:spacing w:val="0"/>
          <w:kern w:val="2"/>
          <w:sz w:val="32"/>
          <w:szCs w:val="32"/>
          <w:highlight w:val="none"/>
          <w:lang w:val="en-US" w:eastAsia="zh" w:bidi="ar"/>
        </w:rPr>
        <w:t>运营</w:t>
      </w:r>
      <w:r>
        <w:rPr>
          <w:rFonts w:hint="eastAsia" w:ascii="仿宋_GB2312" w:hAnsi="Calibri" w:eastAsia="仿宋_GB2312" w:cs="仿宋_GB2312"/>
          <w:b w:val="0"/>
          <w:bCs w:val="0"/>
          <w:color w:val="auto"/>
          <w:spacing w:val="0"/>
          <w:kern w:val="2"/>
          <w:sz w:val="32"/>
          <w:szCs w:val="32"/>
          <w:highlight w:val="none"/>
          <w:lang w:val="en-US" w:eastAsia="zh-CN" w:bidi="ar"/>
        </w:rPr>
        <w:t>机构</w:t>
      </w:r>
      <w:r>
        <w:rPr>
          <w:rFonts w:hint="default" w:ascii="仿宋_GB2312" w:hAnsi="Calibri" w:eastAsia="仿宋_GB2312" w:cs="仿宋_GB2312"/>
          <w:b w:val="0"/>
          <w:bCs w:val="0"/>
          <w:color w:val="auto"/>
          <w:spacing w:val="0"/>
          <w:kern w:val="2"/>
          <w:sz w:val="32"/>
          <w:szCs w:val="32"/>
          <w:highlight w:val="none"/>
          <w:lang w:val="en-US" w:eastAsia="zh-CN" w:bidi="ar"/>
        </w:rPr>
        <w:t>应依据有关法律法规和政策要求，履行数据安全主体责任，采取必要安全措施，保护公共数据安全</w:t>
      </w:r>
      <w:r>
        <w:rPr>
          <w:rFonts w:hint="eastAsia" w:ascii="仿宋_GB2312" w:hAnsi="Calibri" w:eastAsia="仿宋_GB2312" w:cs="仿宋_GB2312"/>
          <w:b w:val="0"/>
          <w:bCs w:val="0"/>
          <w:color w:val="auto"/>
          <w:spacing w:val="0"/>
          <w:kern w:val="2"/>
          <w:sz w:val="32"/>
          <w:szCs w:val="32"/>
          <w:highlight w:val="none"/>
          <w:lang w:val="en-US" w:eastAsia="zh" w:bidi="ar"/>
        </w:rPr>
        <w:t>。</w:t>
      </w:r>
      <w:r>
        <w:rPr>
          <w:rFonts w:hint="default" w:ascii="仿宋_GB2312" w:hAnsi="Calibri" w:eastAsia="仿宋_GB2312" w:cs="仿宋_GB2312"/>
          <w:b w:val="0"/>
          <w:bCs w:val="0"/>
          <w:color w:val="auto"/>
          <w:spacing w:val="0"/>
          <w:kern w:val="2"/>
          <w:sz w:val="32"/>
          <w:szCs w:val="32"/>
          <w:highlight w:val="none"/>
          <w:lang w:val="en-US" w:eastAsia="zh-CN" w:bidi="ar"/>
        </w:rPr>
        <w:t>加强技术能力建设，</w:t>
      </w:r>
      <w:r>
        <w:rPr>
          <w:rFonts w:hint="eastAsia" w:ascii="仿宋_GB2312" w:hAnsi="Calibri" w:eastAsia="仿宋_GB2312" w:cs="仿宋_GB2312"/>
          <w:b w:val="0"/>
          <w:bCs w:val="0"/>
          <w:color w:val="auto"/>
          <w:spacing w:val="0"/>
          <w:kern w:val="2"/>
          <w:sz w:val="32"/>
          <w:szCs w:val="32"/>
          <w:highlight w:val="none"/>
          <w:lang w:val="en-US" w:eastAsia="zh" w:bidi="ar"/>
        </w:rPr>
        <w:t>依托第三方</w:t>
      </w:r>
      <w:r>
        <w:rPr>
          <w:rFonts w:hint="default" w:ascii="仿宋_GB2312" w:hAnsi="Calibri" w:eastAsia="仿宋_GB2312" w:cs="仿宋_GB2312"/>
          <w:b w:val="0"/>
          <w:bCs w:val="0"/>
          <w:color w:val="auto"/>
          <w:spacing w:val="0"/>
          <w:kern w:val="2"/>
          <w:sz w:val="32"/>
          <w:szCs w:val="32"/>
          <w:highlight w:val="none"/>
          <w:lang w:val="en-US" w:eastAsia="zh-CN" w:bidi="ar"/>
        </w:rPr>
        <w:t>提升数据汇聚关联风险识别和管控水平。依法依规予以保密的公共数据不予开放，严格管控未依法依规公开的原始公共数据直接进入市场。</w:t>
      </w:r>
    </w:p>
    <w:p w14:paraId="555239F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1"/>
        <w:rPr>
          <w:rFonts w:hint="eastAsia" w:ascii="仿宋_GB2312" w:hAnsi="Calibri" w:eastAsia="仿宋_GB2312" w:cs="仿宋_GB2312"/>
          <w:b w:val="0"/>
          <w:bCs w:val="0"/>
          <w:color w:val="auto"/>
          <w:spacing w:val="0"/>
          <w:kern w:val="2"/>
          <w:sz w:val="32"/>
          <w:szCs w:val="32"/>
          <w:highlight w:val="none"/>
          <w:lang w:val="en-US" w:eastAsia="zh" w:bidi="ar"/>
        </w:rPr>
      </w:pPr>
      <w:r>
        <w:rPr>
          <w:rFonts w:hint="eastAsia" w:ascii="楷体_GB2312" w:hAnsi="楷体_GB2312" w:eastAsia="楷体_GB2312" w:cs="楷体_GB2312"/>
          <w:i w:val="0"/>
          <w:iCs w:val="0"/>
          <w:caps w:val="0"/>
          <w:color w:val="auto"/>
          <w:spacing w:val="0"/>
          <w:sz w:val="32"/>
          <w:szCs w:val="32"/>
          <w:highlight w:val="none"/>
          <w:shd w:val="clear" w:fill="FFFFFF"/>
        </w:rPr>
        <w:t>（十</w:t>
      </w: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六</w:t>
      </w:r>
      <w:r>
        <w:rPr>
          <w:rFonts w:hint="eastAsia" w:ascii="楷体_GB2312" w:hAnsi="楷体_GB2312" w:eastAsia="楷体_GB2312" w:cs="楷体_GB2312"/>
          <w:i w:val="0"/>
          <w:iCs w:val="0"/>
          <w:caps w:val="0"/>
          <w:color w:val="auto"/>
          <w:spacing w:val="0"/>
          <w:sz w:val="32"/>
          <w:szCs w:val="32"/>
          <w:highlight w:val="none"/>
          <w:shd w:val="clear" w:fill="FFFFFF"/>
        </w:rPr>
        <w:t>）鼓励先行先试。</w:t>
      </w:r>
      <w:r>
        <w:rPr>
          <w:rFonts w:hint="eastAsia" w:ascii="仿宋_GB2312" w:hAnsi="Calibri" w:eastAsia="仿宋_GB2312" w:cs="仿宋_GB2312"/>
          <w:i w:val="0"/>
          <w:iCs w:val="0"/>
          <w:caps w:val="0"/>
          <w:color w:val="auto"/>
          <w:spacing w:val="0"/>
          <w:sz w:val="32"/>
          <w:szCs w:val="32"/>
          <w:highlight w:val="none"/>
          <w:shd w:val="clear"/>
          <w:lang w:eastAsia="zh" w:bidi="ar"/>
        </w:rPr>
        <w:t>充分考虑数据领域未知变量，落实“三个区分开来”，鼓励和保护干部担当作为，营造鼓励创新、包容创新的干事创业氛围，</w:t>
      </w:r>
      <w:r>
        <w:rPr>
          <w:rFonts w:hint="eastAsia" w:ascii="仿宋_GB2312" w:hAnsi="Calibri" w:eastAsia="仿宋_GB2312" w:cs="仿宋_GB2312"/>
          <w:i w:val="0"/>
          <w:iCs w:val="0"/>
          <w:caps w:val="0"/>
          <w:color w:val="auto"/>
          <w:spacing w:val="0"/>
          <w:sz w:val="32"/>
          <w:szCs w:val="32"/>
          <w:highlight w:val="none"/>
          <w:shd w:val="clear"/>
          <w:lang w:val="en-US" w:eastAsia="zh-CN" w:bidi="ar"/>
        </w:rPr>
        <w:t>在数据产权归属认定、市场交易、权益分配、利益保护等领域开展先行先试</w:t>
      </w:r>
      <w:r>
        <w:rPr>
          <w:rFonts w:hint="eastAsia" w:ascii="仿宋_GB2312" w:hAnsi="Calibri" w:eastAsia="仿宋_GB2312" w:cs="仿宋_GB2312"/>
          <w:i w:val="0"/>
          <w:iCs w:val="0"/>
          <w:caps w:val="0"/>
          <w:color w:val="auto"/>
          <w:spacing w:val="0"/>
          <w:sz w:val="32"/>
          <w:szCs w:val="32"/>
          <w:highlight w:val="none"/>
          <w:shd w:val="clear"/>
          <w:lang w:eastAsia="zh" w:bidi="ar"/>
        </w:rPr>
        <w:t>。充分认识数据规模利用的潜在风险，坚决防止以数谋私等“数据上的腐败”，坚持有错必纠、有过必改，对苗头性、倾向性问题早发现早纠正，对失误错误及时采取补救措施，维护公共数据安全。</w:t>
      </w:r>
    </w:p>
    <w:p w14:paraId="763650C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0"/>
        <w:rPr>
          <w:rFonts w:hint="default" w:ascii="黑体" w:hAnsi="宋体" w:eastAsia="黑体" w:cs="黑体"/>
          <w:b w:val="0"/>
          <w:bCs w:val="0"/>
          <w:color w:val="auto"/>
          <w:spacing w:val="0"/>
          <w:kern w:val="2"/>
          <w:sz w:val="32"/>
          <w:szCs w:val="32"/>
          <w:highlight w:val="none"/>
          <w:lang w:val="en-US"/>
        </w:rPr>
      </w:pPr>
      <w:r>
        <w:rPr>
          <w:rFonts w:hint="eastAsia" w:ascii="黑体" w:hAnsi="宋体" w:eastAsia="黑体" w:cs="黑体"/>
          <w:b w:val="0"/>
          <w:bCs w:val="0"/>
          <w:color w:val="auto"/>
          <w:spacing w:val="0"/>
          <w:kern w:val="2"/>
          <w:sz w:val="32"/>
          <w:szCs w:val="32"/>
          <w:highlight w:val="none"/>
          <w:lang w:val="en-US" w:eastAsia="zh" w:bidi="ar"/>
        </w:rPr>
        <w:t>七</w:t>
      </w:r>
      <w:r>
        <w:rPr>
          <w:rFonts w:hint="default" w:ascii="黑体" w:hAnsi="宋体" w:eastAsia="黑体" w:cs="黑体"/>
          <w:b w:val="0"/>
          <w:bCs w:val="0"/>
          <w:color w:val="auto"/>
          <w:spacing w:val="0"/>
          <w:kern w:val="2"/>
          <w:sz w:val="32"/>
          <w:szCs w:val="32"/>
          <w:highlight w:val="none"/>
          <w:lang w:val="en-US" w:eastAsia="zh-CN" w:bidi="ar"/>
        </w:rPr>
        <w:t>、健全公共数据保障体系</w:t>
      </w:r>
    </w:p>
    <w:p w14:paraId="4E14666C">
      <w:pPr>
        <w:keepNext w:val="0"/>
        <w:keepLines w:val="0"/>
        <w:pageBreakBefore w:val="0"/>
        <w:kinsoku/>
        <w:wordWrap/>
        <w:overflowPunct/>
        <w:topLinePunct w:val="0"/>
        <w:autoSpaceDE/>
        <w:autoSpaceDN/>
        <w:bidi w:val="0"/>
        <w:adjustRightInd/>
        <w:snapToGrid/>
        <w:spacing w:beforeLines="0" w:after="0" w:afterLines="0" w:line="560" w:lineRule="exact"/>
        <w:ind w:firstLine="640" w:firstLineChars="200"/>
        <w:textAlignment w:val="auto"/>
        <w:outlineLvl w:val="1"/>
        <w:rPr>
          <w:rFonts w:hint="default" w:ascii="仿宋_GB2312" w:hAnsi="Calibri" w:eastAsia="仿宋_GB2312" w:cs="仿宋_GB2312"/>
          <w:b w:val="0"/>
          <w:bCs w:val="0"/>
          <w:i w:val="0"/>
          <w:iCs w:val="0"/>
          <w:color w:val="auto"/>
          <w:spacing w:val="0"/>
          <w:kern w:val="2"/>
          <w:sz w:val="32"/>
          <w:szCs w:val="32"/>
          <w:highlight w:val="none"/>
          <w:u w:val="none"/>
          <w:lang w:val="en-US" w:eastAsia="zh-CN" w:bidi="ar"/>
        </w:rPr>
      </w:pPr>
      <w:r>
        <w:rPr>
          <w:rFonts w:hint="default" w:ascii="楷体_GB2312" w:hAnsi="Calibri" w:eastAsia="楷体_GB2312" w:cs="楷体_GB2312"/>
          <w:b w:val="0"/>
          <w:bCs w:val="0"/>
          <w:color w:val="auto"/>
          <w:spacing w:val="0"/>
          <w:kern w:val="2"/>
          <w:sz w:val="32"/>
          <w:szCs w:val="32"/>
          <w:highlight w:val="none"/>
          <w:lang w:val="en-US" w:eastAsia="zh-CN" w:bidi="ar"/>
        </w:rPr>
        <w:t>（十</w:t>
      </w:r>
      <w:r>
        <w:rPr>
          <w:rFonts w:hint="eastAsia" w:ascii="楷体_GB2312" w:hAnsi="Calibri" w:eastAsia="楷体_GB2312" w:cs="楷体_GB2312"/>
          <w:b w:val="0"/>
          <w:bCs w:val="0"/>
          <w:color w:val="auto"/>
          <w:spacing w:val="0"/>
          <w:kern w:val="2"/>
          <w:sz w:val="32"/>
          <w:szCs w:val="32"/>
          <w:highlight w:val="none"/>
          <w:lang w:val="en-US" w:eastAsia="zh-CN" w:bidi="ar"/>
        </w:rPr>
        <w:t>七</w:t>
      </w:r>
      <w:r>
        <w:rPr>
          <w:rFonts w:hint="default" w:ascii="楷体_GB2312" w:hAnsi="Calibri" w:eastAsia="楷体_GB2312" w:cs="楷体_GB2312"/>
          <w:b w:val="0"/>
          <w:bCs w:val="0"/>
          <w:color w:val="auto"/>
          <w:spacing w:val="0"/>
          <w:kern w:val="2"/>
          <w:sz w:val="32"/>
          <w:szCs w:val="32"/>
          <w:highlight w:val="none"/>
          <w:lang w:val="en-US" w:eastAsia="zh-CN" w:bidi="ar"/>
        </w:rPr>
        <w:t>）</w:t>
      </w:r>
      <w:r>
        <w:rPr>
          <w:rFonts w:hint="eastAsia" w:ascii="楷体_GB2312" w:hAnsi="Calibri" w:eastAsia="楷体_GB2312" w:cs="楷体_GB2312"/>
          <w:b w:val="0"/>
          <w:bCs w:val="0"/>
          <w:color w:val="auto"/>
          <w:spacing w:val="0"/>
          <w:kern w:val="2"/>
          <w:sz w:val="32"/>
          <w:szCs w:val="32"/>
          <w:highlight w:val="none"/>
          <w:lang w:val="en-US" w:eastAsia="zh-CN" w:bidi="ar"/>
        </w:rPr>
        <w:t>加强组织领导。</w:t>
      </w:r>
      <w:r>
        <w:rPr>
          <w:rFonts w:hint="eastAsia" w:ascii="仿宋_GB2312" w:hAnsi="仿宋_GB2312" w:eastAsia="仿宋_GB2312" w:cs="仿宋_GB2312"/>
          <w:i w:val="0"/>
          <w:iCs w:val="0"/>
          <w:caps w:val="0"/>
          <w:color w:val="auto"/>
          <w:spacing w:val="0"/>
          <w:sz w:val="32"/>
          <w:szCs w:val="32"/>
          <w:highlight w:val="none"/>
          <w:shd w:val="clear" w:fill="FFFFFF"/>
        </w:rPr>
        <w:t>坚持和加强党对数据工作的全面领导</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hAnsi="仿宋_GB2312" w:cs="仿宋_GB2312"/>
          <w:i w:val="0"/>
          <w:iCs w:val="0"/>
          <w:caps w:val="0"/>
          <w:color w:val="auto"/>
          <w:spacing w:val="0"/>
          <w:sz w:val="32"/>
          <w:szCs w:val="32"/>
          <w:highlight w:val="none"/>
          <w:shd w:val="clear" w:fill="FFFFFF"/>
          <w:lang w:val="en-US" w:eastAsia="zh-CN"/>
        </w:rPr>
        <w:t>按照</w:t>
      </w:r>
      <w:r>
        <w:rPr>
          <w:rFonts w:hint="eastAsia" w:ascii="仿宋_GB2312" w:hAnsi="Calibri" w:eastAsia="仿宋_GB2312" w:cs="仿宋_GB2312"/>
          <w:b w:val="0"/>
          <w:bCs w:val="0"/>
          <w:color w:val="auto"/>
          <w:spacing w:val="0"/>
          <w:kern w:val="2"/>
          <w:sz w:val="32"/>
          <w:szCs w:val="32"/>
          <w:highlight w:val="none"/>
          <w:lang w:val="en-US" w:eastAsia="zh-CN" w:bidi="ar"/>
        </w:rPr>
        <w:t>市</w:t>
      </w:r>
      <w:r>
        <w:rPr>
          <w:rFonts w:hint="default" w:ascii="仿宋_GB2312" w:hAnsi="Calibri" w:eastAsia="仿宋_GB2312" w:cs="仿宋_GB2312"/>
          <w:b w:val="0"/>
          <w:bCs w:val="0"/>
          <w:color w:val="auto"/>
          <w:spacing w:val="0"/>
          <w:kern w:val="2"/>
          <w:sz w:val="32"/>
          <w:szCs w:val="32"/>
          <w:highlight w:val="none"/>
          <w:lang w:val="en-US" w:eastAsia="zh-CN" w:bidi="ar"/>
        </w:rPr>
        <w:t>委</w:t>
      </w:r>
      <w:r>
        <w:rPr>
          <w:rFonts w:hint="eastAsia" w:ascii="仿宋_GB2312" w:hAnsi="Calibri" w:eastAsia="仿宋_GB2312" w:cs="仿宋_GB2312"/>
          <w:b w:val="0"/>
          <w:bCs w:val="0"/>
          <w:color w:val="auto"/>
          <w:spacing w:val="0"/>
          <w:kern w:val="2"/>
          <w:sz w:val="32"/>
          <w:szCs w:val="32"/>
          <w:highlight w:val="none"/>
          <w:lang w:val="en-US" w:eastAsia="zh-CN" w:bidi="ar"/>
        </w:rPr>
        <w:t>市政府</w:t>
      </w:r>
      <w:r>
        <w:rPr>
          <w:rFonts w:hint="eastAsia" w:ascii="仿宋_GB2312" w:hAnsi="Calibri" w:eastAsia="仿宋_GB2312" w:cs="仿宋_GB2312"/>
          <w:b w:val="0"/>
          <w:bCs w:val="0"/>
          <w:i w:val="0"/>
          <w:iCs w:val="0"/>
          <w:caps w:val="0"/>
          <w:color w:val="auto"/>
          <w:spacing w:val="0"/>
          <w:sz w:val="32"/>
          <w:szCs w:val="32"/>
          <w:highlight w:val="none"/>
          <w:shd w:val="clear" w:color="auto" w:fill="auto"/>
          <w:lang w:val="en-US" w:eastAsia="zh-CN" w:bidi="ar"/>
        </w:rPr>
        <w:t>统一</w:t>
      </w:r>
      <w:r>
        <w:rPr>
          <w:rFonts w:hint="eastAsia" w:cs="仿宋_GB2312"/>
          <w:b w:val="0"/>
          <w:bCs w:val="0"/>
          <w:i w:val="0"/>
          <w:iCs w:val="0"/>
          <w:caps w:val="0"/>
          <w:color w:val="auto"/>
          <w:spacing w:val="0"/>
          <w:sz w:val="32"/>
          <w:szCs w:val="32"/>
          <w:highlight w:val="none"/>
          <w:shd w:val="clear" w:color="auto" w:fill="auto"/>
          <w:lang w:val="en-US" w:eastAsia="zh-CN" w:bidi="ar"/>
        </w:rPr>
        <w:t>部署要求</w:t>
      </w:r>
      <w:r>
        <w:rPr>
          <w:rFonts w:hint="eastAsia" w:ascii="仿宋_GB2312" w:hAnsi="Calibri" w:eastAsia="仿宋_GB2312" w:cs="仿宋_GB2312"/>
          <w:b w:val="0"/>
          <w:bCs w:val="0"/>
          <w:i w:val="0"/>
          <w:iCs w:val="0"/>
          <w:caps w:val="0"/>
          <w:color w:val="auto"/>
          <w:spacing w:val="0"/>
          <w:sz w:val="32"/>
          <w:szCs w:val="32"/>
          <w:highlight w:val="none"/>
          <w:shd w:val="clear" w:color="auto"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fill="FFFFFF"/>
        </w:rPr>
        <w:t>各区各部门要</w:t>
      </w:r>
      <w:r>
        <w:rPr>
          <w:rFonts w:hint="eastAsia" w:ascii="仿宋_GB2312" w:hAnsi="仿宋_GB2312" w:eastAsia="仿宋_GB2312" w:cs="仿宋_GB2312"/>
          <w:i w:val="0"/>
          <w:iCs w:val="0"/>
          <w:caps w:val="0"/>
          <w:color w:val="auto"/>
          <w:spacing w:val="0"/>
          <w:sz w:val="32"/>
          <w:szCs w:val="32"/>
          <w:highlight w:val="none"/>
          <w:shd w:val="clear" w:fill="FFFFFF"/>
          <w:lang w:eastAsia="zh"/>
        </w:rPr>
        <w:t>抓好工作</w:t>
      </w:r>
      <w:r>
        <w:rPr>
          <w:rFonts w:hint="eastAsia" w:ascii="仿宋_GB2312" w:hAnsi="仿宋_GB2312" w:eastAsia="仿宋_GB2312" w:cs="仿宋_GB2312"/>
          <w:i w:val="0"/>
          <w:iCs w:val="0"/>
          <w:caps w:val="0"/>
          <w:color w:val="auto"/>
          <w:spacing w:val="0"/>
          <w:sz w:val="32"/>
          <w:szCs w:val="32"/>
          <w:highlight w:val="none"/>
          <w:shd w:val="clear" w:fill="FFFFFF"/>
        </w:rPr>
        <w:t>落实</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color w:val="auto"/>
          <w:spacing w:val="0"/>
          <w:kern w:val="2"/>
          <w:sz w:val="32"/>
          <w:szCs w:val="32"/>
          <w:highlight w:val="none"/>
          <w:shd w:val="clear" w:fill="FFFFFF"/>
          <w:lang w:val="en-US" w:eastAsia="zh" w:bidi="ar"/>
        </w:rPr>
        <w:t>市级数据主管部门</w:t>
      </w:r>
      <w:r>
        <w:rPr>
          <w:rFonts w:hint="eastAsia" w:ascii="仿宋_GB2312" w:hAnsi="仿宋_GB2312" w:eastAsia="仿宋_GB2312" w:cs="仿宋_GB2312"/>
          <w:b w:val="0"/>
          <w:bCs w:val="0"/>
          <w:color w:val="auto"/>
          <w:spacing w:val="0"/>
          <w:kern w:val="2"/>
          <w:sz w:val="32"/>
          <w:szCs w:val="32"/>
          <w:highlight w:val="none"/>
          <w:shd w:val="clear" w:fill="FFFFFF"/>
          <w:lang w:val="en-US" w:eastAsia="zh-CN" w:bidi="ar"/>
        </w:rPr>
        <w:t>加强</w:t>
      </w:r>
      <w:r>
        <w:rPr>
          <w:rFonts w:hint="eastAsia" w:ascii="仿宋_GB2312" w:hAnsi="仿宋_GB2312" w:eastAsia="仿宋_GB2312" w:cs="仿宋_GB2312"/>
          <w:b w:val="0"/>
          <w:bCs w:val="0"/>
          <w:color w:val="auto"/>
          <w:spacing w:val="0"/>
          <w:kern w:val="2"/>
          <w:sz w:val="32"/>
          <w:szCs w:val="32"/>
          <w:highlight w:val="none"/>
          <w:shd w:val="clear" w:fill="FFFFFF"/>
          <w:lang w:val="en-US" w:eastAsia="zh" w:bidi="ar"/>
        </w:rPr>
        <w:t>工作</w:t>
      </w:r>
      <w:r>
        <w:rPr>
          <w:rFonts w:hint="eastAsia" w:ascii="仿宋_GB2312" w:hAnsi="仿宋_GB2312" w:eastAsia="仿宋_GB2312" w:cs="仿宋_GB2312"/>
          <w:b w:val="0"/>
          <w:bCs w:val="0"/>
          <w:color w:val="auto"/>
          <w:spacing w:val="0"/>
          <w:kern w:val="2"/>
          <w:sz w:val="32"/>
          <w:szCs w:val="32"/>
          <w:highlight w:val="none"/>
          <w:shd w:val="clear" w:fill="FFFFFF"/>
          <w:lang w:val="en-US" w:eastAsia="zh-CN" w:bidi="ar"/>
        </w:rPr>
        <w:t>统筹，动态掌握全</w:t>
      </w:r>
      <w:r>
        <w:rPr>
          <w:rFonts w:hint="eastAsia" w:ascii="仿宋_GB2312" w:hAnsi="Calibri" w:eastAsia="仿宋_GB2312" w:cs="仿宋_GB2312"/>
          <w:b w:val="0"/>
          <w:bCs w:val="0"/>
          <w:color w:val="auto"/>
          <w:spacing w:val="0"/>
          <w:kern w:val="2"/>
          <w:sz w:val="32"/>
          <w:szCs w:val="32"/>
          <w:highlight w:val="none"/>
          <w:lang w:val="en-US" w:eastAsia="zh-CN" w:bidi="ar"/>
        </w:rPr>
        <w:t>市公共数据资源开发利用情况，及时</w:t>
      </w:r>
      <w:r>
        <w:rPr>
          <w:rFonts w:hint="default" w:ascii="仿宋_GB2312" w:hAnsi="Calibri" w:eastAsia="仿宋_GB2312" w:cs="仿宋_GB2312"/>
          <w:b w:val="0"/>
          <w:bCs w:val="0"/>
          <w:color w:val="auto"/>
          <w:spacing w:val="0"/>
          <w:kern w:val="2"/>
          <w:sz w:val="32"/>
          <w:szCs w:val="32"/>
          <w:highlight w:val="none"/>
          <w:lang w:val="en-US" w:eastAsia="zh-CN" w:bidi="ar"/>
        </w:rPr>
        <w:t>协调解决工作中的重大问题</w:t>
      </w:r>
      <w:r>
        <w:rPr>
          <w:rFonts w:hint="eastAsia" w:cs="仿宋_GB2312"/>
          <w:b w:val="0"/>
          <w:bCs w:val="0"/>
          <w:color w:val="auto"/>
          <w:spacing w:val="0"/>
          <w:kern w:val="2"/>
          <w:sz w:val="32"/>
          <w:szCs w:val="32"/>
          <w:highlight w:val="none"/>
          <w:lang w:val="en-US" w:eastAsia="zh" w:bidi="ar"/>
        </w:rPr>
        <w:t>，</w:t>
      </w:r>
      <w:r>
        <w:rPr>
          <w:rFonts w:hint="default" w:ascii="仿宋_GB2312" w:hAnsi="Calibri" w:eastAsia="仿宋_GB2312" w:cs="仿宋_GB2312"/>
          <w:color w:val="auto"/>
          <w:sz w:val="32"/>
          <w:szCs w:val="32"/>
          <w:highlight w:val="none"/>
          <w:lang w:bidi="ar"/>
        </w:rPr>
        <w:t>重要情况及时按程序向市委市政府</w:t>
      </w:r>
      <w:r>
        <w:rPr>
          <w:rFonts w:hint="eastAsia" w:cs="仿宋_GB2312"/>
          <w:color w:val="auto"/>
          <w:sz w:val="32"/>
          <w:szCs w:val="32"/>
          <w:highlight w:val="none"/>
          <w:lang w:eastAsia="zh-CN" w:bidi="ar"/>
        </w:rPr>
        <w:t>、</w:t>
      </w:r>
      <w:r>
        <w:rPr>
          <w:rFonts w:hint="default" w:ascii="仿宋_GB2312" w:hAnsi="Calibri" w:eastAsia="仿宋_GB2312" w:cs="仿宋_GB2312"/>
          <w:color w:val="auto"/>
          <w:sz w:val="32"/>
          <w:szCs w:val="32"/>
          <w:highlight w:val="none"/>
          <w:lang w:bidi="ar"/>
        </w:rPr>
        <w:t>国家数据局请示报告。</w:t>
      </w:r>
    </w:p>
    <w:p w14:paraId="3F4CF212">
      <w:pPr>
        <w:keepNext w:val="0"/>
        <w:keepLines w:val="0"/>
        <w:pageBreakBefore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outlineLvl w:val="1"/>
        <w:rPr>
          <w:rFonts w:hint="default" w:ascii="仿宋_GB2312" w:hAnsi="Calibri" w:eastAsia="仿宋_GB2312" w:cs="仿宋_GB2312"/>
          <w:color w:val="auto"/>
          <w:spacing w:val="0"/>
          <w:kern w:val="2"/>
          <w:sz w:val="32"/>
          <w:szCs w:val="32"/>
          <w:highlight w:val="none"/>
          <w:lang w:val="en-US" w:eastAsia="zh-CN" w:bidi="ar"/>
        </w:rPr>
      </w:pPr>
      <w:r>
        <w:rPr>
          <w:rFonts w:hint="eastAsia" w:ascii="楷体_GB2312" w:hAnsi="楷体_GB2312" w:eastAsia="楷体_GB2312" w:cs="楷体_GB2312"/>
          <w:b w:val="0"/>
          <w:bCs w:val="0"/>
          <w:color w:val="auto"/>
          <w:spacing w:val="0"/>
          <w:kern w:val="2"/>
          <w:sz w:val="32"/>
          <w:szCs w:val="32"/>
          <w:highlight w:val="none"/>
          <w:lang w:val="en-US" w:eastAsia="zh-CN" w:bidi="ar"/>
        </w:rPr>
        <w:t>（十</w:t>
      </w:r>
      <w:r>
        <w:rPr>
          <w:rFonts w:hint="eastAsia" w:ascii="楷体_GB2312" w:hAnsi="楷体_GB2312" w:eastAsia="楷体_GB2312" w:cs="楷体_GB2312"/>
          <w:b w:val="0"/>
          <w:bCs w:val="0"/>
          <w:color w:val="auto"/>
          <w:spacing w:val="0"/>
          <w:kern w:val="2"/>
          <w:sz w:val="32"/>
          <w:szCs w:val="32"/>
          <w:highlight w:val="none"/>
          <w:lang w:val="en-US" w:eastAsia="zh" w:bidi="ar"/>
        </w:rPr>
        <w:t>八</w:t>
      </w:r>
      <w:r>
        <w:rPr>
          <w:rFonts w:hint="eastAsia" w:ascii="楷体_GB2312" w:hAnsi="楷体_GB2312" w:eastAsia="楷体_GB2312" w:cs="楷体_GB2312"/>
          <w:b w:val="0"/>
          <w:bCs w:val="0"/>
          <w:color w:val="auto"/>
          <w:spacing w:val="0"/>
          <w:kern w:val="2"/>
          <w:sz w:val="32"/>
          <w:szCs w:val="32"/>
          <w:highlight w:val="none"/>
          <w:lang w:val="en-US" w:eastAsia="zh-CN" w:bidi="ar"/>
        </w:rPr>
        <w:t>）加强资金保障。</w:t>
      </w:r>
      <w:r>
        <w:rPr>
          <w:rFonts w:hint="eastAsia" w:ascii="仿宋_GB2312" w:hAnsi="Calibri" w:eastAsia="仿宋_GB2312" w:cs="仿宋_GB2312"/>
          <w:b w:val="0"/>
          <w:bCs w:val="0"/>
          <w:color w:val="auto"/>
          <w:spacing w:val="0"/>
          <w:kern w:val="2"/>
          <w:sz w:val="32"/>
          <w:szCs w:val="32"/>
          <w:highlight w:val="none"/>
          <w:lang w:val="en-US" w:eastAsia="zh" w:bidi="ar"/>
        </w:rPr>
        <w:t>加大</w:t>
      </w:r>
      <w:r>
        <w:rPr>
          <w:rFonts w:hint="default" w:ascii="仿宋_GB2312" w:hAnsi="Calibri" w:eastAsia="仿宋_GB2312" w:cs="仿宋_GB2312"/>
          <w:b w:val="0"/>
          <w:bCs w:val="0"/>
          <w:color w:val="auto"/>
          <w:spacing w:val="0"/>
          <w:kern w:val="2"/>
          <w:sz w:val="32"/>
          <w:szCs w:val="32"/>
          <w:highlight w:val="none"/>
          <w:lang w:val="en-US" w:eastAsia="zh-CN" w:bidi="ar"/>
        </w:rPr>
        <w:t>财政资金</w:t>
      </w:r>
      <w:r>
        <w:rPr>
          <w:rFonts w:hint="eastAsia" w:ascii="仿宋_GB2312" w:hAnsi="Calibri" w:eastAsia="仿宋_GB2312" w:cs="仿宋_GB2312"/>
          <w:b w:val="0"/>
          <w:bCs w:val="0"/>
          <w:color w:val="auto"/>
          <w:spacing w:val="0"/>
          <w:kern w:val="2"/>
          <w:sz w:val="32"/>
          <w:szCs w:val="32"/>
          <w:highlight w:val="none"/>
          <w:lang w:val="en-US" w:eastAsia="zh" w:bidi="ar"/>
        </w:rPr>
        <w:t>对数据</w:t>
      </w:r>
      <w:r>
        <w:rPr>
          <w:rFonts w:hint="default" w:ascii="仿宋_GB2312" w:hAnsi="Calibri" w:eastAsia="仿宋_GB2312" w:cs="仿宋_GB2312"/>
          <w:b w:val="0"/>
          <w:bCs w:val="0"/>
          <w:color w:val="auto"/>
          <w:spacing w:val="0"/>
          <w:kern w:val="2"/>
          <w:sz w:val="32"/>
          <w:szCs w:val="32"/>
          <w:highlight w:val="none"/>
          <w:lang w:val="en-US" w:eastAsia="zh-CN" w:bidi="ar"/>
        </w:rPr>
        <w:t>基础设施、平台建设、生态培育</w:t>
      </w:r>
      <w:r>
        <w:rPr>
          <w:rFonts w:hint="eastAsia" w:ascii="仿宋_GB2312" w:hAnsi="Calibri" w:eastAsia="仿宋_GB2312" w:cs="仿宋_GB2312"/>
          <w:b w:val="0"/>
          <w:bCs w:val="0"/>
          <w:color w:val="auto"/>
          <w:spacing w:val="0"/>
          <w:kern w:val="2"/>
          <w:sz w:val="32"/>
          <w:szCs w:val="32"/>
          <w:highlight w:val="none"/>
          <w:lang w:val="en-US" w:eastAsia="zh" w:bidi="ar"/>
        </w:rPr>
        <w:t>的支持力度</w:t>
      </w:r>
      <w:r>
        <w:rPr>
          <w:rFonts w:hint="default" w:ascii="仿宋_GB2312" w:hAnsi="Calibri" w:eastAsia="仿宋_GB2312" w:cs="仿宋_GB2312"/>
          <w:b w:val="0"/>
          <w:bCs w:val="0"/>
          <w:color w:val="auto"/>
          <w:spacing w:val="0"/>
          <w:kern w:val="2"/>
          <w:sz w:val="32"/>
          <w:szCs w:val="32"/>
          <w:highlight w:val="none"/>
          <w:lang w:val="en-US" w:eastAsia="zh-CN" w:bidi="ar"/>
        </w:rPr>
        <w:t>，将数据产品和服务采购经费纳入财政预算统筹安排。</w:t>
      </w:r>
      <w:r>
        <w:rPr>
          <w:rFonts w:hint="eastAsia" w:ascii="Times New Roman" w:hAnsi="Times New Roman" w:eastAsia="仿宋_GB2312" w:cs="Times New Roman"/>
          <w:b w:val="0"/>
          <w:bCs w:val="0"/>
          <w:color w:val="auto"/>
          <w:spacing w:val="0"/>
          <w:sz w:val="32"/>
          <w:szCs w:val="40"/>
          <w:highlight w:val="none"/>
          <w:lang w:eastAsia="zh-CN"/>
        </w:rPr>
        <w:t>鼓励各类金融机构创新产品和服务，加大对数据要素型企业和数据基础设施企业的融资支持力度</w:t>
      </w:r>
      <w:r>
        <w:rPr>
          <w:rFonts w:hint="eastAsia" w:ascii="Times New Roman" w:hAnsi="Times New Roman" w:eastAsia="仿宋_GB2312" w:cs="Times New Roman"/>
          <w:b w:val="0"/>
          <w:bCs w:val="0"/>
          <w:color w:val="auto"/>
          <w:spacing w:val="0"/>
          <w:sz w:val="32"/>
          <w:szCs w:val="40"/>
          <w:highlight w:val="none"/>
          <w:lang w:eastAsia="zh"/>
        </w:rPr>
        <w:t>。</w:t>
      </w:r>
      <w:r>
        <w:rPr>
          <w:rFonts w:hint="eastAsia" w:ascii="仿宋_GB2312" w:hAnsi="仿宋_GB2312" w:eastAsia="仿宋_GB2312" w:cs="仿宋_GB2312"/>
          <w:b w:val="0"/>
          <w:bCs w:val="0"/>
          <w:i w:val="0"/>
          <w:iCs w:val="0"/>
          <w:color w:val="auto"/>
          <w:spacing w:val="0"/>
          <w:w w:val="100"/>
          <w:sz w:val="32"/>
          <w:szCs w:val="32"/>
          <w:highlight w:val="none"/>
          <w:vertAlign w:val="baseline"/>
        </w:rPr>
        <w:t>引导社会资本</w:t>
      </w:r>
      <w:r>
        <w:rPr>
          <w:rFonts w:hint="eastAsia" w:ascii="仿宋_GB2312" w:hAnsi="仿宋_GB2312" w:eastAsia="仿宋_GB2312" w:cs="仿宋_GB2312"/>
          <w:b w:val="0"/>
          <w:bCs w:val="0"/>
          <w:i w:val="0"/>
          <w:iCs w:val="0"/>
          <w:color w:val="auto"/>
          <w:spacing w:val="0"/>
          <w:w w:val="100"/>
          <w:sz w:val="32"/>
          <w:szCs w:val="32"/>
          <w:highlight w:val="none"/>
          <w:vertAlign w:val="baseline"/>
          <w:lang w:val="en-US" w:eastAsia="zh-CN"/>
        </w:rPr>
        <w:t>有序参与公共数据资源开发利用</w:t>
      </w:r>
      <w:r>
        <w:rPr>
          <w:rFonts w:hint="eastAsia" w:ascii="Times New Roman" w:hAnsi="Times New Roman" w:eastAsia="仿宋_GB2312" w:cs="Times New Roman"/>
          <w:b w:val="0"/>
          <w:bCs w:val="0"/>
          <w:color w:val="auto"/>
          <w:spacing w:val="0"/>
          <w:sz w:val="32"/>
          <w:szCs w:val="40"/>
          <w:highlight w:val="none"/>
          <w:lang w:val="en-US" w:eastAsia="zh"/>
        </w:rPr>
        <w:t>活动</w:t>
      </w:r>
      <w:r>
        <w:rPr>
          <w:rFonts w:hint="eastAsia" w:ascii="Times New Roman" w:hAnsi="Times New Roman" w:eastAsia="仿宋_GB2312" w:cs="Times New Roman"/>
          <w:b w:val="0"/>
          <w:bCs w:val="0"/>
          <w:color w:val="auto"/>
          <w:spacing w:val="0"/>
          <w:sz w:val="32"/>
          <w:szCs w:val="40"/>
          <w:highlight w:val="none"/>
          <w:lang w:val="en-US" w:eastAsia="zh-CN"/>
        </w:rPr>
        <w:t>。</w:t>
      </w:r>
    </w:p>
    <w:p w14:paraId="2B8A78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1"/>
        <w:rPr>
          <w:rFonts w:hint="default" w:ascii="仿宋_GB2312" w:hAnsi="仿宋_GB2312" w:eastAsia="仿宋_GB2312" w:cs="仿宋_GB2312"/>
          <w:b w:val="0"/>
          <w:bCs w:val="0"/>
          <w:color w:val="auto"/>
          <w:spacing w:val="0"/>
          <w:sz w:val="32"/>
          <w:szCs w:val="32"/>
          <w:highlight w:val="none"/>
          <w:lang w:val="en-US" w:eastAsia="zh" w:bidi="ar"/>
        </w:rPr>
      </w:pPr>
      <w:r>
        <w:rPr>
          <w:rFonts w:hint="eastAsia" w:ascii="楷体_GB2312" w:hAnsi="Calibri" w:eastAsia="楷体_GB2312" w:cs="楷体_GB2312"/>
          <w:b w:val="0"/>
          <w:bCs w:val="0"/>
          <w:color w:val="auto"/>
          <w:spacing w:val="0"/>
          <w:kern w:val="2"/>
          <w:sz w:val="32"/>
          <w:szCs w:val="32"/>
          <w:highlight w:val="none"/>
          <w:lang w:val="en-US" w:eastAsia="zh-CN" w:bidi="ar"/>
        </w:rPr>
        <w:t>（</w:t>
      </w:r>
      <w:r>
        <w:rPr>
          <w:rFonts w:hint="eastAsia" w:ascii="楷体_GB2312" w:hAnsi="Calibri" w:eastAsia="楷体_GB2312" w:cs="楷体_GB2312"/>
          <w:b w:val="0"/>
          <w:bCs w:val="0"/>
          <w:color w:val="auto"/>
          <w:spacing w:val="0"/>
          <w:kern w:val="2"/>
          <w:sz w:val="32"/>
          <w:szCs w:val="32"/>
          <w:highlight w:val="none"/>
          <w:lang w:val="en-US" w:eastAsia="zh" w:bidi="ar"/>
        </w:rPr>
        <w:t>十九</w:t>
      </w:r>
      <w:r>
        <w:rPr>
          <w:rFonts w:hint="eastAsia" w:ascii="楷体_GB2312" w:hAnsi="Calibri" w:eastAsia="楷体_GB2312" w:cs="楷体_GB2312"/>
          <w:b w:val="0"/>
          <w:bCs w:val="0"/>
          <w:color w:val="auto"/>
          <w:spacing w:val="0"/>
          <w:kern w:val="2"/>
          <w:sz w:val="32"/>
          <w:szCs w:val="32"/>
          <w:highlight w:val="none"/>
          <w:lang w:val="en-US" w:eastAsia="zh-CN" w:bidi="ar"/>
        </w:rPr>
        <w:t>）</w:t>
      </w:r>
      <w:r>
        <w:rPr>
          <w:rFonts w:hint="eastAsia" w:ascii="楷体_GB2312" w:hAnsi="Calibri" w:eastAsia="楷体_GB2312" w:cs="楷体_GB2312"/>
          <w:b w:val="0"/>
          <w:bCs w:val="0"/>
          <w:color w:val="auto"/>
          <w:spacing w:val="0"/>
          <w:kern w:val="2"/>
          <w:sz w:val="32"/>
          <w:szCs w:val="32"/>
          <w:highlight w:val="none"/>
          <w:lang w:val="en-US" w:eastAsia="zh" w:bidi="ar"/>
        </w:rPr>
        <w:t>增强支撑能力</w:t>
      </w:r>
      <w:r>
        <w:rPr>
          <w:rFonts w:hint="eastAsia" w:ascii="楷体_GB2312" w:hAnsi="Calibri" w:eastAsia="楷体_GB2312" w:cs="楷体_GB2312"/>
          <w:b w:val="0"/>
          <w:bCs w:val="0"/>
          <w:color w:val="auto"/>
          <w:spacing w:val="0"/>
          <w:kern w:val="2"/>
          <w:sz w:val="32"/>
          <w:szCs w:val="32"/>
          <w:highlight w:val="none"/>
          <w:lang w:val="en-US" w:eastAsia="zh-CN" w:bidi="ar"/>
        </w:rPr>
        <w:t>。</w:t>
      </w:r>
      <w:r>
        <w:rPr>
          <w:rFonts w:hint="eastAsia" w:ascii="仿宋_GB2312" w:hAnsi="仿宋_GB2312" w:eastAsia="仿宋_GB2312" w:cs="仿宋_GB2312"/>
          <w:b w:val="0"/>
          <w:bCs w:val="0"/>
          <w:color w:val="auto"/>
          <w:spacing w:val="0"/>
          <w:sz w:val="32"/>
          <w:szCs w:val="32"/>
          <w:highlight w:val="none"/>
        </w:rPr>
        <w:t>开展全</w:t>
      </w:r>
      <w:r>
        <w:rPr>
          <w:rFonts w:hint="eastAsia" w:ascii="仿宋_GB2312" w:hAnsi="仿宋_GB2312" w:eastAsia="仿宋_GB2312" w:cs="仿宋_GB2312"/>
          <w:b w:val="0"/>
          <w:bCs w:val="0"/>
          <w:color w:val="auto"/>
          <w:spacing w:val="0"/>
          <w:sz w:val="32"/>
          <w:szCs w:val="32"/>
          <w:highlight w:val="none"/>
          <w:lang w:val="en-US" w:eastAsia="zh-CN"/>
        </w:rPr>
        <w:t>市公共</w:t>
      </w:r>
      <w:r>
        <w:rPr>
          <w:rFonts w:hint="eastAsia" w:ascii="仿宋_GB2312" w:hAnsi="仿宋_GB2312" w:eastAsia="仿宋_GB2312" w:cs="仿宋_GB2312"/>
          <w:b w:val="0"/>
          <w:bCs w:val="0"/>
          <w:color w:val="auto"/>
          <w:spacing w:val="0"/>
          <w:sz w:val="32"/>
          <w:szCs w:val="32"/>
          <w:highlight w:val="none"/>
        </w:rPr>
        <w:t>数据</w:t>
      </w:r>
      <w:r>
        <w:rPr>
          <w:rFonts w:hint="eastAsia" w:ascii="仿宋_GB2312" w:hAnsi="仿宋_GB2312" w:eastAsia="仿宋_GB2312" w:cs="仿宋_GB2312"/>
          <w:b w:val="0"/>
          <w:bCs w:val="0"/>
          <w:color w:val="auto"/>
          <w:spacing w:val="0"/>
          <w:sz w:val="32"/>
          <w:szCs w:val="32"/>
          <w:highlight w:val="none"/>
          <w:lang w:eastAsia="zh"/>
        </w:rPr>
        <w:t>资源</w:t>
      </w:r>
      <w:r>
        <w:rPr>
          <w:rFonts w:hint="eastAsia" w:ascii="仿宋_GB2312" w:hAnsi="仿宋_GB2312" w:eastAsia="仿宋_GB2312" w:cs="仿宋_GB2312"/>
          <w:b w:val="0"/>
          <w:bCs w:val="0"/>
          <w:color w:val="auto"/>
          <w:spacing w:val="0"/>
          <w:sz w:val="32"/>
          <w:szCs w:val="32"/>
          <w:highlight w:val="none"/>
        </w:rPr>
        <w:t>调查</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rPr>
        <w:t>摸清数据</w:t>
      </w:r>
      <w:r>
        <w:rPr>
          <w:rFonts w:hint="eastAsia" w:ascii="仿宋_GB2312" w:hAnsi="仿宋_GB2312" w:eastAsia="仿宋_GB2312" w:cs="仿宋_GB2312"/>
          <w:b w:val="0"/>
          <w:bCs w:val="0"/>
          <w:color w:val="auto"/>
          <w:spacing w:val="0"/>
          <w:sz w:val="32"/>
          <w:szCs w:val="32"/>
          <w:highlight w:val="none"/>
          <w:lang w:eastAsia="zh"/>
        </w:rPr>
        <w:t>资源</w:t>
      </w:r>
      <w:r>
        <w:rPr>
          <w:rFonts w:hint="eastAsia" w:ascii="仿宋_GB2312" w:hAnsi="仿宋_GB2312" w:eastAsia="仿宋_GB2312" w:cs="仿宋_GB2312"/>
          <w:b w:val="0"/>
          <w:bCs w:val="0"/>
          <w:color w:val="auto"/>
          <w:spacing w:val="0"/>
          <w:sz w:val="32"/>
          <w:szCs w:val="32"/>
          <w:highlight w:val="none"/>
        </w:rPr>
        <w:t>底数。</w:t>
      </w:r>
      <w:r>
        <w:rPr>
          <w:rFonts w:hint="eastAsia" w:ascii="仿宋_GB2312" w:hAnsi="Calibri" w:eastAsia="仿宋_GB2312" w:cs="仿宋_GB2312"/>
          <w:b w:val="0"/>
          <w:bCs w:val="0"/>
          <w:color w:val="auto"/>
          <w:spacing w:val="0"/>
          <w:kern w:val="2"/>
          <w:sz w:val="32"/>
          <w:szCs w:val="32"/>
          <w:highlight w:val="none"/>
          <w:lang w:val="en-US" w:eastAsia="zh-CN" w:bidi="ar"/>
        </w:rPr>
        <w:t>推动数据资源标准化、规范化建设</w:t>
      </w:r>
      <w:r>
        <w:rPr>
          <w:rFonts w:hint="eastAsia" w:ascii="楷体_GB2312" w:hAnsi="楷体_GB2312" w:eastAsia="楷体_GB2312" w:cs="楷体_GB2312"/>
          <w:b w:val="0"/>
          <w:bCs w:val="0"/>
          <w:color w:val="auto"/>
          <w:spacing w:val="0"/>
          <w:kern w:val="2"/>
          <w:sz w:val="32"/>
          <w:szCs w:val="32"/>
          <w:highlight w:val="none"/>
          <w:lang w:val="en-US" w:eastAsia="zh-CN" w:bidi="ar"/>
        </w:rPr>
        <w:t>，</w:t>
      </w:r>
      <w:r>
        <w:rPr>
          <w:rFonts w:hint="eastAsia" w:ascii="仿宋_GB2312" w:hAnsi="Calibri" w:eastAsia="仿宋_GB2312" w:cs="仿宋_GB2312"/>
          <w:b w:val="0"/>
          <w:bCs w:val="0"/>
          <w:color w:val="auto"/>
          <w:spacing w:val="0"/>
          <w:kern w:val="2"/>
          <w:sz w:val="32"/>
          <w:szCs w:val="32"/>
          <w:highlight w:val="none"/>
          <w:lang w:val="en-US" w:eastAsia="zh" w:bidi="ar"/>
        </w:rPr>
        <w:t>制定</w:t>
      </w:r>
      <w:r>
        <w:rPr>
          <w:rFonts w:hint="default" w:ascii="仿宋_GB2312" w:hAnsi="Calibri" w:eastAsia="仿宋_GB2312" w:cs="仿宋_GB2312"/>
          <w:b w:val="0"/>
          <w:bCs w:val="0"/>
          <w:color w:val="auto"/>
          <w:spacing w:val="0"/>
          <w:kern w:val="2"/>
          <w:sz w:val="32"/>
          <w:szCs w:val="32"/>
          <w:highlight w:val="none"/>
          <w:lang w:val="en-US" w:eastAsia="zh-CN" w:bidi="ar"/>
        </w:rPr>
        <w:t>公共数据分类分级</w:t>
      </w:r>
      <w:r>
        <w:rPr>
          <w:rFonts w:hint="eastAsia" w:ascii="仿宋_GB2312" w:hAnsi="Calibri" w:eastAsia="仿宋_GB2312" w:cs="仿宋_GB2312"/>
          <w:b w:val="0"/>
          <w:bCs w:val="0"/>
          <w:color w:val="auto"/>
          <w:spacing w:val="0"/>
          <w:kern w:val="2"/>
          <w:sz w:val="32"/>
          <w:szCs w:val="32"/>
          <w:highlight w:val="none"/>
          <w:lang w:val="en-US" w:eastAsia="zh-CN" w:bidi="ar"/>
        </w:rPr>
        <w:t>、</w:t>
      </w:r>
      <w:r>
        <w:rPr>
          <w:rFonts w:hint="default" w:ascii="仿宋_GB2312" w:hAnsi="Calibri" w:eastAsia="仿宋_GB2312" w:cs="仿宋_GB2312"/>
          <w:b w:val="0"/>
          <w:bCs w:val="0"/>
          <w:color w:val="auto"/>
          <w:spacing w:val="0"/>
          <w:kern w:val="2"/>
          <w:sz w:val="32"/>
          <w:szCs w:val="32"/>
          <w:highlight w:val="none"/>
          <w:lang w:val="en-US" w:eastAsia="zh-CN" w:bidi="ar"/>
        </w:rPr>
        <w:t>数据治理、</w:t>
      </w:r>
      <w:r>
        <w:rPr>
          <w:rFonts w:hint="eastAsia" w:ascii="仿宋_GB2312" w:hAnsi="仿宋_GB2312" w:eastAsia="仿宋_GB2312" w:cs="仿宋_GB2312"/>
          <w:i w:val="0"/>
          <w:iCs w:val="0"/>
          <w:caps w:val="0"/>
          <w:color w:val="auto"/>
          <w:spacing w:val="0"/>
          <w:sz w:val="32"/>
          <w:szCs w:val="32"/>
          <w:highlight w:val="none"/>
          <w:shd w:val="clear" w:fill="FFFFFF"/>
        </w:rPr>
        <w:t>数据基础设施</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default" w:ascii="仿宋_GB2312" w:hAnsi="Calibri" w:eastAsia="仿宋_GB2312" w:cs="仿宋_GB2312"/>
          <w:b w:val="0"/>
          <w:bCs w:val="0"/>
          <w:color w:val="auto"/>
          <w:spacing w:val="0"/>
          <w:kern w:val="2"/>
          <w:sz w:val="32"/>
          <w:szCs w:val="32"/>
          <w:highlight w:val="none"/>
          <w:lang w:val="en-US" w:eastAsia="zh-CN" w:bidi="ar"/>
        </w:rPr>
        <w:t>数据流通交易等标准规范。</w:t>
      </w:r>
      <w:r>
        <w:rPr>
          <w:rFonts w:hint="eastAsia" w:ascii="仿宋_GB2312" w:hAnsi="仿宋_GB2312" w:eastAsia="仿宋_GB2312" w:cs="仿宋_GB2312"/>
          <w:b w:val="0"/>
          <w:bCs w:val="0"/>
          <w:color w:val="auto"/>
          <w:spacing w:val="0"/>
          <w:kern w:val="2"/>
          <w:sz w:val="32"/>
          <w:szCs w:val="32"/>
          <w:highlight w:val="none"/>
          <w:lang w:val="en-US" w:eastAsia="zh" w:bidi="ar"/>
        </w:rPr>
        <w:t>建设</w:t>
      </w:r>
      <w:r>
        <w:rPr>
          <w:rFonts w:hint="eastAsia" w:ascii="仿宋_GB2312" w:hAnsi="仿宋_GB2312" w:eastAsia="仿宋_GB2312" w:cs="仿宋_GB2312"/>
          <w:b w:val="0"/>
          <w:bCs w:val="0"/>
          <w:color w:val="auto"/>
          <w:spacing w:val="0"/>
          <w:kern w:val="2"/>
          <w:sz w:val="32"/>
          <w:szCs w:val="32"/>
          <w:highlight w:val="none"/>
          <w:lang w:val="en-US" w:eastAsia="zh-CN" w:bidi="ar"/>
        </w:rPr>
        <w:t>数据科技创新中心</w:t>
      </w:r>
      <w:r>
        <w:rPr>
          <w:rFonts w:hint="eastAsia" w:ascii="仿宋_GB2312" w:hAnsi="仿宋_GB2312" w:eastAsia="仿宋_GB2312" w:cs="仿宋_GB2312"/>
          <w:b w:val="0"/>
          <w:bCs w:val="0"/>
          <w:color w:val="auto"/>
          <w:spacing w:val="0"/>
          <w:kern w:val="2"/>
          <w:sz w:val="32"/>
          <w:szCs w:val="32"/>
          <w:highlight w:val="none"/>
          <w:lang w:val="en-US" w:eastAsia="zh" w:bidi="ar"/>
        </w:rPr>
        <w:t>，</w:t>
      </w:r>
      <w:r>
        <w:rPr>
          <w:rFonts w:ascii="仿宋_GB2312" w:hAnsi="Times New Roman" w:eastAsia="仿宋_GB2312" w:cs="仿宋_GB2312"/>
          <w:b w:val="0"/>
          <w:bCs w:val="0"/>
          <w:color w:val="auto"/>
          <w:spacing w:val="0"/>
          <w:kern w:val="2"/>
          <w:sz w:val="32"/>
          <w:szCs w:val="32"/>
          <w:highlight w:val="none"/>
          <w:lang w:val="en-US" w:eastAsia="zh-CN" w:bidi="ar"/>
        </w:rPr>
        <w:t>开展</w:t>
      </w:r>
      <w:r>
        <w:rPr>
          <w:rFonts w:hint="eastAsia" w:ascii="仿宋_GB2312" w:hAnsi="仿宋_GB2312" w:eastAsia="仿宋_GB2312" w:cs="仿宋_GB2312"/>
          <w:color w:val="auto"/>
          <w:sz w:val="32"/>
          <w:szCs w:val="32"/>
          <w:highlight w:val="none"/>
          <w:lang w:val="en-US" w:eastAsia="zh-CN" w:bidi="ar"/>
        </w:rPr>
        <w:t>数据加密、可信流通、安全治理</w:t>
      </w:r>
      <w:r>
        <w:rPr>
          <w:rFonts w:ascii="仿宋_GB2312" w:hAnsi="Times New Roman" w:eastAsia="仿宋_GB2312" w:cs="仿宋_GB2312"/>
          <w:b w:val="0"/>
          <w:bCs w:val="0"/>
          <w:color w:val="auto"/>
          <w:spacing w:val="0"/>
          <w:kern w:val="2"/>
          <w:sz w:val="32"/>
          <w:szCs w:val="32"/>
          <w:highlight w:val="none"/>
          <w:lang w:val="en-US" w:eastAsia="zh-CN" w:bidi="ar"/>
        </w:rPr>
        <w:t>等关键技术</w:t>
      </w:r>
      <w:r>
        <w:rPr>
          <w:rFonts w:hint="eastAsia" w:hAnsi="Times New Roman" w:cs="仿宋_GB2312"/>
          <w:b w:val="0"/>
          <w:bCs w:val="0"/>
          <w:color w:val="auto"/>
          <w:spacing w:val="0"/>
          <w:kern w:val="2"/>
          <w:sz w:val="32"/>
          <w:szCs w:val="32"/>
          <w:highlight w:val="none"/>
          <w:lang w:val="en-US" w:eastAsia="zh" w:bidi="ar"/>
        </w:rPr>
        <w:t>攻关</w:t>
      </w:r>
      <w:r>
        <w:rPr>
          <w:rFonts w:hint="eastAsia" w:ascii="仿宋_GB2312" w:hAnsi="Times New Roman" w:eastAsia="仿宋_GB2312" w:cs="仿宋_GB2312"/>
          <w:b w:val="0"/>
          <w:bCs w:val="0"/>
          <w:color w:val="auto"/>
          <w:spacing w:val="0"/>
          <w:kern w:val="2"/>
          <w:sz w:val="32"/>
          <w:szCs w:val="32"/>
          <w:highlight w:val="none"/>
          <w:lang w:val="en-US" w:eastAsia="zh" w:bidi="ar"/>
        </w:rPr>
        <w:t>。</w:t>
      </w:r>
      <w:r>
        <w:rPr>
          <w:rFonts w:hint="eastAsia" w:ascii="仿宋_GB2312" w:hAnsi="Calibri" w:eastAsia="仿宋_GB2312" w:cs="仿宋_GB2312"/>
          <w:i w:val="0"/>
          <w:iCs w:val="0"/>
          <w:caps w:val="0"/>
          <w:color w:val="auto"/>
          <w:spacing w:val="0"/>
          <w:sz w:val="32"/>
          <w:szCs w:val="32"/>
          <w:highlight w:val="none"/>
          <w:shd w:val="clear" w:color="auto" w:fill="auto"/>
          <w:lang w:val="en-US" w:eastAsia="zh-CN" w:bidi="ar"/>
        </w:rPr>
        <w:t>深化首席数据官制度</w:t>
      </w:r>
      <w:r>
        <w:rPr>
          <w:rFonts w:hint="eastAsia" w:ascii="仿宋_GB2312" w:hAnsi="Calibri" w:eastAsia="仿宋_GB2312" w:cs="仿宋_GB2312"/>
          <w:i w:val="0"/>
          <w:iCs w:val="0"/>
          <w:caps w:val="0"/>
          <w:color w:val="auto"/>
          <w:spacing w:val="0"/>
          <w:sz w:val="32"/>
          <w:szCs w:val="32"/>
          <w:highlight w:val="none"/>
          <w:shd w:val="clear" w:color="auto" w:fill="auto"/>
          <w:lang w:val="en-US" w:eastAsia="zh" w:bidi="ar"/>
        </w:rPr>
        <w:t>，</w:t>
      </w:r>
      <w:r>
        <w:rPr>
          <w:rFonts w:hint="eastAsia" w:cs="仿宋_GB2312"/>
          <w:i w:val="0"/>
          <w:iCs w:val="0"/>
          <w:caps w:val="0"/>
          <w:color w:val="auto"/>
          <w:spacing w:val="0"/>
          <w:sz w:val="32"/>
          <w:szCs w:val="32"/>
          <w:highlight w:val="none"/>
          <w:shd w:val="clear" w:color="auto" w:fill="auto"/>
          <w:lang w:val="en-US" w:eastAsia="zh" w:bidi="ar"/>
        </w:rPr>
        <w:t>加强</w:t>
      </w:r>
      <w:r>
        <w:rPr>
          <w:rFonts w:ascii="仿宋_GB2312" w:hAnsi="Calibri" w:eastAsia="仿宋_GB2312" w:cs="仿宋_GB2312"/>
          <w:i w:val="0"/>
          <w:iCs w:val="0"/>
          <w:caps w:val="0"/>
          <w:color w:val="auto"/>
          <w:spacing w:val="0"/>
          <w:sz w:val="32"/>
          <w:szCs w:val="32"/>
          <w:highlight w:val="none"/>
          <w:shd w:val="clear" w:color="auto" w:fill="auto"/>
          <w:lang w:bidi="ar"/>
        </w:rPr>
        <w:t>数据领域人才队伍</w:t>
      </w:r>
      <w:r>
        <w:rPr>
          <w:rFonts w:hint="eastAsia" w:cs="仿宋_GB2312"/>
          <w:i w:val="0"/>
          <w:iCs w:val="0"/>
          <w:caps w:val="0"/>
          <w:color w:val="auto"/>
          <w:spacing w:val="0"/>
          <w:sz w:val="32"/>
          <w:szCs w:val="32"/>
          <w:highlight w:val="none"/>
          <w:shd w:val="clear" w:color="auto" w:fill="auto"/>
          <w:lang w:eastAsia="zh" w:bidi="ar"/>
        </w:rPr>
        <w:t>建设</w:t>
      </w:r>
      <w:r>
        <w:rPr>
          <w:rFonts w:hint="eastAsia" w:ascii="仿宋_GB2312" w:hAnsi="Calibri" w:eastAsia="仿宋_GB2312" w:cs="仿宋_GB2312"/>
          <w:i w:val="0"/>
          <w:iCs w:val="0"/>
          <w:caps w:val="0"/>
          <w:color w:val="auto"/>
          <w:spacing w:val="0"/>
          <w:kern w:val="2"/>
          <w:sz w:val="32"/>
          <w:szCs w:val="32"/>
          <w:highlight w:val="none"/>
          <w:shd w:val="clear" w:color="auto" w:fill="auto"/>
          <w:lang w:val="en-US" w:eastAsia="zh-CN" w:bidi="ar"/>
        </w:rPr>
        <w:t>，</w:t>
      </w:r>
      <w:r>
        <w:rPr>
          <w:rFonts w:hint="eastAsia" w:ascii="仿宋_GB2312" w:hAnsi="Calibri" w:eastAsia="仿宋_GB2312" w:cs="仿宋_GB2312"/>
          <w:color w:val="auto"/>
          <w:sz w:val="32"/>
          <w:szCs w:val="32"/>
          <w:highlight w:val="none"/>
          <w:shd w:val="clear" w:color="auto" w:fill="auto"/>
          <w:lang w:bidi="ar"/>
        </w:rPr>
        <w:t>将提高做好数据工作的能力纳入干部教育培训内容</w:t>
      </w:r>
      <w:r>
        <w:rPr>
          <w:rFonts w:hint="eastAsia" w:ascii="仿宋_GB2312" w:hAnsi="Calibri" w:eastAsia="仿宋_GB2312" w:cs="仿宋_GB2312"/>
          <w:i w:val="0"/>
          <w:iCs w:val="0"/>
          <w:caps w:val="0"/>
          <w:color w:val="auto"/>
          <w:spacing w:val="0"/>
          <w:sz w:val="32"/>
          <w:szCs w:val="32"/>
          <w:highlight w:val="none"/>
          <w:shd w:val="clear" w:color="auto" w:fill="auto"/>
          <w:lang w:eastAsia="zh" w:bidi="ar"/>
        </w:rPr>
        <w:t>。</w:t>
      </w:r>
      <w:r>
        <w:rPr>
          <w:rFonts w:hint="eastAsia" w:ascii="仿宋_GB2312" w:hAnsi="仿宋_GB2312" w:eastAsia="仿宋_GB2312" w:cs="仿宋_GB2312"/>
          <w:color w:val="auto"/>
          <w:spacing w:val="0"/>
          <w:sz w:val="32"/>
          <w:szCs w:val="32"/>
          <w:highlight w:val="none"/>
          <w:lang w:val="en-US" w:eastAsia="zh" w:bidi="ar"/>
        </w:rPr>
        <w:t>研究</w:t>
      </w:r>
      <w:r>
        <w:rPr>
          <w:rFonts w:hint="default" w:ascii="仿宋_GB2312" w:hAnsi="Calibri" w:eastAsia="仿宋_GB2312" w:cs="仿宋_GB2312"/>
          <w:i w:val="0"/>
          <w:iCs w:val="0"/>
          <w:caps w:val="0"/>
          <w:color w:val="auto"/>
          <w:spacing w:val="0"/>
          <w:sz w:val="32"/>
          <w:szCs w:val="32"/>
          <w:highlight w:val="none"/>
          <w:shd w:val="clear" w:color="auto" w:fill="auto"/>
          <w:lang w:eastAsia="zh-CN" w:bidi="ar"/>
        </w:rPr>
        <w:t>建立</w:t>
      </w:r>
      <w:r>
        <w:rPr>
          <w:rFonts w:ascii="仿宋_GB2312" w:hAnsi="Calibri" w:eastAsia="仿宋_GB2312" w:cs="仿宋_GB2312"/>
          <w:i w:val="0"/>
          <w:iCs w:val="0"/>
          <w:caps w:val="0"/>
          <w:color w:val="auto"/>
          <w:spacing w:val="0"/>
          <w:sz w:val="32"/>
          <w:szCs w:val="32"/>
          <w:highlight w:val="none"/>
          <w:shd w:val="clear" w:color="auto" w:fill="auto"/>
          <w:lang w:bidi="ar"/>
        </w:rPr>
        <w:t>公共数据登记授权中心</w:t>
      </w:r>
      <w:r>
        <w:rPr>
          <w:rFonts w:hint="eastAsia" w:ascii="仿宋_GB2312" w:hAnsi="Calibri" w:eastAsia="仿宋_GB2312" w:cs="仿宋_GB2312"/>
          <w:i w:val="0"/>
          <w:iCs w:val="0"/>
          <w:caps w:val="0"/>
          <w:color w:val="auto"/>
          <w:spacing w:val="0"/>
          <w:sz w:val="32"/>
          <w:szCs w:val="32"/>
          <w:highlight w:val="none"/>
          <w:shd w:val="clear" w:color="auto" w:fill="auto"/>
          <w:lang w:eastAsia="zh" w:bidi="ar"/>
        </w:rPr>
        <w:t>等专业服务机构</w:t>
      </w:r>
      <w:r>
        <w:rPr>
          <w:rFonts w:hint="eastAsia" w:ascii="仿宋_GB2312" w:hAnsi="Calibri" w:eastAsia="仿宋_GB2312" w:cs="仿宋_GB2312"/>
          <w:color w:val="auto"/>
          <w:spacing w:val="0"/>
          <w:kern w:val="2"/>
          <w:sz w:val="32"/>
          <w:szCs w:val="32"/>
          <w:highlight w:val="none"/>
          <w:shd w:val="clear" w:color="auto" w:fill="auto"/>
          <w:lang w:val="en-US" w:eastAsia="zh" w:bidi="ar"/>
        </w:rPr>
        <w:t>。加强数据领域国际交流合作。</w:t>
      </w:r>
    </w:p>
    <w:p w14:paraId="1D0A6A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1"/>
        <w:rPr>
          <w:rFonts w:hint="eastAsia" w:ascii="仿宋_GB2312" w:hAnsi="仿宋_GB2312" w:eastAsia="仿宋_GB2312" w:cs="仿宋_GB2312"/>
          <w:b/>
          <w:bCs/>
          <w:color w:val="auto"/>
          <w:spacing w:val="0"/>
          <w:sz w:val="32"/>
          <w:szCs w:val="32"/>
          <w:highlight w:val="none"/>
          <w:lang w:val="en-US" w:eastAsia="zh" w:bidi="ar"/>
        </w:rPr>
      </w:pPr>
      <w:r>
        <w:rPr>
          <w:rFonts w:hint="eastAsia" w:ascii="楷体_GB2312" w:hAnsi="楷体_GB2312" w:eastAsia="楷体_GB2312" w:cs="楷体_GB2312"/>
          <w:color w:val="auto"/>
          <w:spacing w:val="0"/>
          <w:kern w:val="2"/>
          <w:sz w:val="32"/>
          <w:szCs w:val="32"/>
          <w:highlight w:val="none"/>
          <w:lang w:val="en-US" w:eastAsia="zh-CN" w:bidi="ar"/>
        </w:rPr>
        <w:t>（</w:t>
      </w:r>
      <w:r>
        <w:rPr>
          <w:rFonts w:hint="eastAsia" w:ascii="楷体_GB2312" w:hAnsi="楷体_GB2312" w:eastAsia="楷体_GB2312" w:cs="楷体_GB2312"/>
          <w:color w:val="auto"/>
          <w:spacing w:val="0"/>
          <w:kern w:val="2"/>
          <w:sz w:val="32"/>
          <w:szCs w:val="32"/>
          <w:highlight w:val="none"/>
          <w:lang w:val="en-US" w:eastAsia="zh" w:bidi="ar"/>
        </w:rPr>
        <w:t>二十</w:t>
      </w:r>
      <w:r>
        <w:rPr>
          <w:rFonts w:hint="eastAsia" w:ascii="楷体_GB2312" w:hAnsi="楷体_GB2312" w:eastAsia="楷体_GB2312" w:cs="楷体_GB2312"/>
          <w:color w:val="auto"/>
          <w:spacing w:val="0"/>
          <w:kern w:val="2"/>
          <w:sz w:val="32"/>
          <w:szCs w:val="32"/>
          <w:highlight w:val="none"/>
          <w:lang w:val="en-US" w:eastAsia="zh-CN" w:bidi="ar"/>
        </w:rPr>
        <w:t>）加强评价监督。</w:t>
      </w:r>
      <w:r>
        <w:rPr>
          <w:rFonts w:hint="eastAsia" w:ascii="仿宋_GB2312" w:hAnsi="仿宋_GB2312" w:eastAsia="仿宋_GB2312" w:cs="仿宋_GB2312"/>
          <w:color w:val="auto"/>
          <w:spacing w:val="0"/>
          <w:sz w:val="32"/>
          <w:szCs w:val="32"/>
          <w:highlight w:val="none"/>
        </w:rPr>
        <w:t>市级数据主管部门</w:t>
      </w:r>
      <w:r>
        <w:rPr>
          <w:rFonts w:hint="eastAsia" w:ascii="仿宋_GB2312" w:hAnsi="仿宋_GB2312" w:eastAsia="仿宋_GB2312" w:cs="仿宋_GB2312"/>
          <w:color w:val="auto"/>
          <w:spacing w:val="0"/>
          <w:sz w:val="32"/>
          <w:szCs w:val="32"/>
          <w:highlight w:val="none"/>
          <w:lang w:val="en-US" w:eastAsia="zh-CN"/>
        </w:rPr>
        <w:t>会同</w:t>
      </w:r>
      <w:r>
        <w:rPr>
          <w:rFonts w:hint="eastAsia" w:ascii="仿宋_GB2312" w:hAnsi="仿宋_GB2312" w:eastAsia="仿宋_GB2312" w:cs="仿宋_GB2312"/>
          <w:color w:val="auto"/>
          <w:spacing w:val="0"/>
          <w:sz w:val="32"/>
          <w:szCs w:val="32"/>
          <w:highlight w:val="none"/>
        </w:rPr>
        <w:t>审计机关建立审计电子数据共享工作机制。</w:t>
      </w:r>
      <w:r>
        <w:rPr>
          <w:rFonts w:hint="eastAsia" w:ascii="仿宋_GB2312" w:hAnsi="Calibri" w:eastAsia="仿宋_GB2312" w:cs="仿宋_GB2312"/>
          <w:color w:val="auto"/>
          <w:spacing w:val="0"/>
          <w:kern w:val="2"/>
          <w:sz w:val="32"/>
          <w:szCs w:val="32"/>
          <w:highlight w:val="none"/>
          <w:lang w:val="en-US" w:eastAsia="zh" w:bidi="ar"/>
        </w:rPr>
        <w:t>建立</w:t>
      </w:r>
      <w:r>
        <w:rPr>
          <w:rFonts w:hint="eastAsia" w:ascii="仿宋_GB2312" w:hAnsi="仿宋_GB2312" w:eastAsia="仿宋_GB2312" w:cs="仿宋_GB2312"/>
          <w:color w:val="auto"/>
          <w:spacing w:val="0"/>
          <w:sz w:val="32"/>
          <w:szCs w:val="32"/>
          <w:highlight w:val="none"/>
        </w:rPr>
        <w:t>公共数据资源开发利用成效评价</w:t>
      </w:r>
      <w:r>
        <w:rPr>
          <w:rFonts w:hint="eastAsia" w:ascii="仿宋_GB2312" w:hAnsi="仿宋_GB2312" w:eastAsia="仿宋_GB2312" w:cs="仿宋_GB2312"/>
          <w:color w:val="auto"/>
          <w:spacing w:val="0"/>
          <w:sz w:val="32"/>
          <w:szCs w:val="32"/>
          <w:highlight w:val="none"/>
          <w:lang w:eastAsia="zh"/>
        </w:rPr>
        <w:t>、</w:t>
      </w:r>
      <w:r>
        <w:rPr>
          <w:rFonts w:hint="eastAsia" w:ascii="仿宋_GB2312" w:hAnsi="仿宋_GB2312" w:eastAsia="仿宋_GB2312" w:cs="仿宋_GB2312"/>
          <w:color w:val="auto"/>
          <w:spacing w:val="0"/>
          <w:sz w:val="32"/>
          <w:szCs w:val="32"/>
          <w:highlight w:val="none"/>
        </w:rPr>
        <w:t>第三方评估</w:t>
      </w:r>
      <w:r>
        <w:rPr>
          <w:rFonts w:hint="default" w:ascii="仿宋_GB2312" w:hAnsi="Calibri" w:eastAsia="仿宋_GB2312" w:cs="仿宋_GB2312"/>
          <w:color w:val="auto"/>
          <w:spacing w:val="0"/>
          <w:kern w:val="2"/>
          <w:sz w:val="32"/>
          <w:szCs w:val="32"/>
          <w:highlight w:val="none"/>
          <w:lang w:val="en-US" w:eastAsia="zh-CN" w:bidi="ar"/>
        </w:rPr>
        <w:t>和监督检查</w:t>
      </w:r>
      <w:r>
        <w:rPr>
          <w:rFonts w:hint="eastAsia" w:ascii="仿宋_GB2312" w:hAnsi="Calibri" w:eastAsia="仿宋_GB2312" w:cs="仿宋_GB2312"/>
          <w:color w:val="auto"/>
          <w:spacing w:val="0"/>
          <w:kern w:val="2"/>
          <w:sz w:val="32"/>
          <w:szCs w:val="32"/>
          <w:highlight w:val="none"/>
          <w:lang w:val="en-US" w:eastAsia="zh" w:bidi="ar"/>
        </w:rPr>
        <w:t>工作机制</w:t>
      </w:r>
      <w:r>
        <w:rPr>
          <w:rFonts w:hint="eastAsia" w:ascii="仿宋_GB2312" w:hAnsi="仿宋_GB2312" w:eastAsia="仿宋_GB2312" w:cs="仿宋_GB2312"/>
          <w:color w:val="auto"/>
          <w:spacing w:val="0"/>
          <w:sz w:val="32"/>
          <w:szCs w:val="32"/>
          <w:highlight w:val="none"/>
          <w:lang w:eastAsia="zh"/>
        </w:rPr>
        <w:t>。</w:t>
      </w:r>
      <w:r>
        <w:rPr>
          <w:rFonts w:hint="eastAsia" w:ascii="仿宋_GB2312" w:hAnsi="仿宋_GB2312" w:eastAsia="仿宋_GB2312" w:cs="仿宋_GB2312"/>
          <w:b w:val="0"/>
          <w:bCs w:val="0"/>
          <w:color w:val="auto"/>
          <w:spacing w:val="0"/>
          <w:kern w:val="2"/>
          <w:sz w:val="32"/>
          <w:szCs w:val="32"/>
          <w:highlight w:val="none"/>
          <w:lang w:val="en-US" w:eastAsia="zh-CN" w:bidi="ar"/>
        </w:rPr>
        <w:t>优选公共数据</w:t>
      </w:r>
      <w:r>
        <w:rPr>
          <w:rFonts w:hint="eastAsia" w:hAnsi="仿宋_GB2312" w:cs="仿宋_GB2312"/>
          <w:b w:val="0"/>
          <w:bCs w:val="0"/>
          <w:color w:val="auto"/>
          <w:spacing w:val="0"/>
          <w:kern w:val="2"/>
          <w:sz w:val="32"/>
          <w:szCs w:val="32"/>
          <w:highlight w:val="none"/>
          <w:lang w:val="en-US" w:eastAsia="zh" w:bidi="ar"/>
        </w:rPr>
        <w:t>资源</w:t>
      </w:r>
      <w:r>
        <w:rPr>
          <w:rFonts w:hint="eastAsia" w:ascii="仿宋_GB2312" w:hAnsi="仿宋_GB2312" w:eastAsia="仿宋_GB2312" w:cs="仿宋_GB2312"/>
          <w:b w:val="0"/>
          <w:bCs w:val="0"/>
          <w:color w:val="auto"/>
          <w:spacing w:val="0"/>
          <w:kern w:val="2"/>
          <w:sz w:val="32"/>
          <w:szCs w:val="32"/>
          <w:highlight w:val="none"/>
          <w:lang w:val="en-US" w:eastAsia="zh-CN" w:bidi="ar"/>
        </w:rPr>
        <w:t>开发利用优秀企业和典型案例</w:t>
      </w:r>
      <w:r>
        <w:rPr>
          <w:rFonts w:hint="eastAsia" w:ascii="仿宋_GB2312" w:hAnsi="仿宋_GB2312" w:eastAsia="仿宋_GB2312" w:cs="仿宋_GB2312"/>
          <w:b w:val="0"/>
          <w:bCs w:val="0"/>
          <w:color w:val="auto"/>
          <w:spacing w:val="0"/>
          <w:kern w:val="2"/>
          <w:sz w:val="32"/>
          <w:szCs w:val="32"/>
          <w:highlight w:val="none"/>
          <w:lang w:val="en-US" w:eastAsia="zh" w:bidi="ar"/>
        </w:rPr>
        <w:t>，</w:t>
      </w:r>
      <w:r>
        <w:rPr>
          <w:rFonts w:hint="eastAsia" w:ascii="仿宋_GB2312" w:hAnsi="仿宋_GB2312" w:eastAsia="仿宋_GB2312" w:cs="仿宋_GB2312"/>
          <w:color w:val="auto"/>
          <w:spacing w:val="0"/>
          <w:sz w:val="32"/>
          <w:szCs w:val="32"/>
          <w:highlight w:val="none"/>
        </w:rPr>
        <w:t>加强经验总结和宣传推广</w:t>
      </w:r>
      <w:r>
        <w:rPr>
          <w:rFonts w:hint="eastAsia" w:ascii="仿宋_GB2312" w:hAnsi="仿宋_GB2312" w:eastAsia="仿宋_GB2312" w:cs="仿宋_GB2312"/>
          <w:color w:val="auto"/>
          <w:spacing w:val="0"/>
          <w:kern w:val="2"/>
          <w:sz w:val="32"/>
          <w:szCs w:val="32"/>
          <w:highlight w:val="none"/>
          <w:lang w:val="en-US" w:eastAsia="zh" w:bidi="ar"/>
        </w:rPr>
        <w:t>。</w:t>
      </w:r>
    </w:p>
    <w:p w14:paraId="356A733A">
      <w:pPr>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0EF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C33A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BC33A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07F1"/>
    <w:rsid w:val="00F05EB3"/>
    <w:rsid w:val="05FA51E0"/>
    <w:rsid w:val="09DC0008"/>
    <w:rsid w:val="0AD85A51"/>
    <w:rsid w:val="163C640D"/>
    <w:rsid w:val="19827115"/>
    <w:rsid w:val="1A5A116C"/>
    <w:rsid w:val="218207F1"/>
    <w:rsid w:val="25D47E4E"/>
    <w:rsid w:val="292C1818"/>
    <w:rsid w:val="2CFB5FD8"/>
    <w:rsid w:val="2E6B7DEF"/>
    <w:rsid w:val="327D3CF4"/>
    <w:rsid w:val="33752FC3"/>
    <w:rsid w:val="37DB02A6"/>
    <w:rsid w:val="382501A9"/>
    <w:rsid w:val="3BF273DB"/>
    <w:rsid w:val="41965329"/>
    <w:rsid w:val="4A642D50"/>
    <w:rsid w:val="4C1817E4"/>
    <w:rsid w:val="4EEA8E3F"/>
    <w:rsid w:val="4FB90CD5"/>
    <w:rsid w:val="504B542D"/>
    <w:rsid w:val="53DD6FD6"/>
    <w:rsid w:val="57AE7134"/>
    <w:rsid w:val="6BBA6D8C"/>
    <w:rsid w:val="6D7F7BF3"/>
    <w:rsid w:val="6DFB127E"/>
    <w:rsid w:val="6DFFA960"/>
    <w:rsid w:val="72FF1C19"/>
    <w:rsid w:val="73BF4A9E"/>
    <w:rsid w:val="75DFD0D3"/>
    <w:rsid w:val="77EB25CF"/>
    <w:rsid w:val="7AFB8C54"/>
    <w:rsid w:val="7B741218"/>
    <w:rsid w:val="7E021264"/>
    <w:rsid w:val="7EDF9600"/>
    <w:rsid w:val="7F75FA2C"/>
    <w:rsid w:val="7F7FDE7F"/>
    <w:rsid w:val="7FCFE467"/>
    <w:rsid w:val="ABB73130"/>
    <w:rsid w:val="B7FF220F"/>
    <w:rsid w:val="B8C76795"/>
    <w:rsid w:val="BE7610D9"/>
    <w:rsid w:val="DAFAC767"/>
    <w:rsid w:val="DBECEF02"/>
    <w:rsid w:val="E7FF6E58"/>
    <w:rsid w:val="EE5A2DD5"/>
    <w:rsid w:val="F23F711C"/>
    <w:rsid w:val="FF298D76"/>
    <w:rsid w:val="FF343503"/>
    <w:rsid w:val="FFFF61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asciiTheme="minorAscii" w:hAnsiTheme="minorAscii"/>
      <w:b/>
      <w:sz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5058</Words>
  <Characters>5064</Characters>
  <Lines>0</Lines>
  <Paragraphs>0</Paragraphs>
  <TotalTime>15</TotalTime>
  <ScaleCrop>false</ScaleCrop>
  <LinksUpToDate>false</LinksUpToDate>
  <CharactersWithSpaces>5064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2025-01-20T20:15:00Z</dcterms:created>
  <dc:creator>努力的小young</dc:creator>
  <cp:lastModifiedBy>和力</cp:lastModifiedBy>
  <cp:lastPrinted>2025-01-26T03:21:00Z</cp:lastPrinted>
  <dcterms:modified xsi:type="dcterms:W3CDTF">2025-01-27T02:44:14Z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7052E90F00F1D5B81E298E6753F45075_43</vt:lpwstr>
  </property>
  <property fmtid="{D5CDD505-2E9C-101B-9397-08002B2CF9AE}" pid="4" name="KSOTemplateDocerSaveRecord">
    <vt:lpwstr>eyJoZGlkIjoiNGZjZTQ4Mjg1NzcwMzA2ODMxZTIwMGU5YWI1OWViZTUiLCJ1c2VySWQiOiI3NDE0MTQzMTUifQ==</vt:lpwstr>
  </property>
</Properties>
</file>