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eastAsia="方正小标宋简体"/>
          <w:spacing w:val="0"/>
          <w:sz w:val="44"/>
          <w:szCs w:val="44"/>
        </w:rPr>
      </w:pPr>
      <w:r>
        <w:rPr>
          <w:rFonts w:hint="eastAsia" w:ascii="方正小标宋简体" w:hAnsi="黑体" w:eastAsia="方正小标宋简体" w:cs="方正小标宋简体"/>
          <w:sz w:val="44"/>
          <w:szCs w:val="44"/>
        </w:rPr>
        <w:t>《关于印发202</w:t>
      </w:r>
      <w:r>
        <w:rPr>
          <w:rFonts w:hint="eastAsia" w:ascii="方正小标宋简体" w:hAnsi="黑体" w:eastAsia="方正小标宋简体" w:cs="方正小标宋简体"/>
          <w:sz w:val="44"/>
          <w:szCs w:val="44"/>
          <w:lang w:val="en-US" w:eastAsia="zh-CN"/>
        </w:rPr>
        <w:t>5</w:t>
      </w:r>
      <w:r>
        <w:rPr>
          <w:rFonts w:hint="eastAsia" w:ascii="方正小标宋简体" w:hAnsi="黑体" w:eastAsia="方正小标宋简体" w:cs="方正小标宋简体"/>
          <w:sz w:val="44"/>
          <w:szCs w:val="44"/>
        </w:rPr>
        <w:t>年〈北京市建设工程计价依据——</w:t>
      </w:r>
      <w:r>
        <w:rPr>
          <w:rFonts w:hint="eastAsia" w:ascii="方正小标宋简体" w:hAnsi="黑体" w:eastAsia="方正小标宋简体" w:cs="方正小标宋简体"/>
          <w:sz w:val="44"/>
          <w:szCs w:val="44"/>
          <w:lang w:eastAsia="zh-CN"/>
        </w:rPr>
        <w:t>概</w:t>
      </w:r>
      <w:r>
        <w:rPr>
          <w:rFonts w:hint="eastAsia" w:ascii="方正小标宋简体" w:hAnsi="黑体" w:eastAsia="方正小标宋简体" w:cs="方正小标宋简体"/>
          <w:sz w:val="44"/>
          <w:szCs w:val="44"/>
        </w:rPr>
        <w:t>算消耗量标准〉的通知</w:t>
      </w:r>
      <w:r>
        <w:rPr>
          <w:rFonts w:hint="eastAsia" w:ascii="方正小标宋简体" w:eastAsia="方正小标宋简体"/>
          <w:spacing w:val="0"/>
          <w:sz w:val="44"/>
          <w:szCs w:val="44"/>
        </w:rPr>
        <w:t>(征</w:t>
      </w:r>
    </w:p>
    <w:p>
      <w:pPr>
        <w:adjustRightInd w:val="0"/>
        <w:snapToGrid w:val="0"/>
        <w:jc w:val="center"/>
        <w:rPr>
          <w:rFonts w:ascii="方正小标宋简体" w:hAnsi="黑体" w:eastAsia="方正小标宋简体" w:cs="方正小标宋简体"/>
          <w:sz w:val="44"/>
          <w:szCs w:val="44"/>
        </w:rPr>
      </w:pPr>
      <w:r>
        <w:rPr>
          <w:rFonts w:hint="eastAsia" w:ascii="方正小标宋简体" w:eastAsia="方正小标宋简体"/>
          <w:spacing w:val="0"/>
          <w:sz w:val="44"/>
          <w:szCs w:val="44"/>
        </w:rPr>
        <w:t>求意见稿)</w:t>
      </w:r>
      <w:r>
        <w:rPr>
          <w:rFonts w:hint="eastAsia" w:ascii="方正小标宋简体" w:hAnsi="黑体" w:eastAsia="方正小标宋简体" w:cs="方正小标宋简体"/>
          <w:sz w:val="44"/>
          <w:szCs w:val="44"/>
        </w:rPr>
        <w:t>》的起草说明</w:t>
      </w:r>
    </w:p>
    <w:p>
      <w:pPr>
        <w:adjustRightInd w:val="0"/>
        <w:snapToGrid w:val="0"/>
        <w:jc w:val="left"/>
        <w:rPr>
          <w:rFonts w:ascii="仿宋_GB2312" w:hAnsi="仿宋" w:eastAsia="仿宋_GB2312"/>
          <w:sz w:val="32"/>
          <w:szCs w:val="32"/>
        </w:rPr>
      </w:pP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一、编制背景</w:t>
      </w:r>
    </w:p>
    <w:p>
      <w:pPr>
        <w:ind w:firstLine="640" w:firstLineChars="200"/>
        <w:rPr>
          <w:rFonts w:ascii="仿宋_GB2312" w:eastAsia="仿宋_GB2312" w:cs="仿宋_GB2312"/>
          <w:sz w:val="32"/>
          <w:szCs w:val="32"/>
        </w:rPr>
      </w:pPr>
      <w:r>
        <w:rPr>
          <w:rFonts w:hint="eastAsia" w:ascii="仿宋_GB2312" w:eastAsia="仿宋_GB2312"/>
          <w:sz w:val="32"/>
          <w:szCs w:val="32"/>
        </w:rPr>
        <w:t>为落实住房和城乡建设部《建设工程定额管理办法》（建标﹝2015﹞230号）和《关于北京市住房和城乡建设委员会工程造价管理市场化改革试点方案的批复》（建办标函﹝2019﹞324号）等规定要求，进一步深化</w:t>
      </w:r>
      <w:r>
        <w:rPr>
          <w:rFonts w:hint="eastAsia" w:ascii="仿宋_GB2312" w:eastAsia="仿宋_GB2312"/>
          <w:sz w:val="32"/>
          <w:szCs w:val="32"/>
          <w:lang w:eastAsia="zh-CN"/>
        </w:rPr>
        <w:t>我市</w:t>
      </w:r>
      <w:r>
        <w:rPr>
          <w:rFonts w:hint="eastAsia" w:ascii="仿宋_GB2312" w:eastAsia="仿宋_GB2312"/>
          <w:sz w:val="32"/>
          <w:szCs w:val="32"/>
        </w:rPr>
        <w:t>工程造价市场化改革，引导市场主体合理</w:t>
      </w:r>
      <w:r>
        <w:rPr>
          <w:rFonts w:hint="eastAsia" w:ascii="仿宋_GB2312" w:eastAsia="仿宋_GB2312"/>
          <w:sz w:val="32"/>
          <w:szCs w:val="32"/>
          <w:lang w:eastAsia="zh-CN"/>
        </w:rPr>
        <w:t>编制</w:t>
      </w:r>
      <w:r>
        <w:rPr>
          <w:rFonts w:hint="eastAsia" w:ascii="仿宋_GB2312" w:eastAsia="仿宋_GB2312"/>
          <w:sz w:val="32"/>
          <w:szCs w:val="32"/>
        </w:rPr>
        <w:t>建设工程设计概算和控制建设工程投资，提高国有资金投资效益，保障工程质量安全，</w:t>
      </w:r>
      <w:r>
        <w:rPr>
          <w:rFonts w:hint="eastAsia" w:ascii="仿宋_GB2312" w:eastAsia="仿宋_GB2312" w:cs="仿宋_GB2312"/>
          <w:sz w:val="32"/>
          <w:szCs w:val="32"/>
        </w:rPr>
        <w:t>我委组织建设</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w:t>
      </w:r>
      <w:r>
        <w:rPr>
          <w:rFonts w:hint="eastAsia" w:ascii="仿宋_GB2312" w:eastAsia="仿宋_GB2312" w:cs="仿宋_GB2312"/>
          <w:sz w:val="32"/>
          <w:szCs w:val="32"/>
          <w:lang w:eastAsia="zh-CN"/>
        </w:rPr>
        <w:t>设计院</w:t>
      </w:r>
      <w:r>
        <w:rPr>
          <w:rFonts w:hint="eastAsia" w:ascii="仿宋_GB2312" w:eastAsia="仿宋_GB2312" w:cs="仿宋_GB2312"/>
          <w:sz w:val="32"/>
          <w:szCs w:val="32"/>
        </w:rPr>
        <w:t>等市场专业力量，编制起草了《关于印发202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年〈北京市建设工程计价依据——</w:t>
      </w:r>
      <w:r>
        <w:rPr>
          <w:rFonts w:hint="eastAsia" w:ascii="仿宋_GB2312" w:eastAsia="仿宋_GB2312" w:cs="仿宋_GB2312"/>
          <w:sz w:val="32"/>
          <w:szCs w:val="32"/>
          <w:lang w:eastAsia="zh-CN"/>
        </w:rPr>
        <w:t>概</w:t>
      </w:r>
      <w:r>
        <w:rPr>
          <w:rFonts w:hint="eastAsia" w:ascii="仿宋_GB2312" w:eastAsia="仿宋_GB2312" w:cs="仿宋_GB2312"/>
          <w:sz w:val="32"/>
          <w:szCs w:val="32"/>
        </w:rPr>
        <w:t>算消耗量标准〉的通知（征求意见稿）》（以下简称《通知》）。</w:t>
      </w:r>
    </w:p>
    <w:p>
      <w:pPr>
        <w:ind w:firstLine="640" w:firstLineChars="200"/>
        <w:outlineLvl w:val="0"/>
        <w:rPr>
          <w:rFonts w:ascii="黑体" w:hAnsi="黑体" w:eastAsia="黑体" w:cs="Times New Roman"/>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、起草过程</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按照202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年《北京市建设工程计价依据——</w:t>
      </w:r>
      <w:r>
        <w:rPr>
          <w:rFonts w:hint="eastAsia" w:ascii="仿宋_GB2312" w:eastAsia="仿宋_GB2312" w:cs="仿宋_GB2312"/>
          <w:sz w:val="32"/>
          <w:szCs w:val="32"/>
          <w:lang w:eastAsia="zh-CN"/>
        </w:rPr>
        <w:t>概</w:t>
      </w:r>
      <w:r>
        <w:rPr>
          <w:rFonts w:hint="eastAsia" w:ascii="仿宋_GB2312" w:eastAsia="仿宋_GB2312" w:cs="仿宋_GB2312"/>
          <w:sz w:val="32"/>
          <w:szCs w:val="32"/>
        </w:rPr>
        <w:t>算消耗量标准》修订工作大纲的计划安排，我委组织完成了项目划分、</w:t>
      </w:r>
      <w:r>
        <w:rPr>
          <w:rFonts w:hint="eastAsia" w:ascii="仿宋_GB2312" w:eastAsia="仿宋_GB2312" w:cs="仿宋_GB2312"/>
          <w:sz w:val="32"/>
          <w:szCs w:val="32"/>
          <w:lang w:eastAsia="zh-CN"/>
        </w:rPr>
        <w:t>典型工程测算、</w:t>
      </w:r>
      <w:r>
        <w:rPr>
          <w:rFonts w:hint="eastAsia" w:ascii="仿宋_GB2312" w:eastAsia="仿宋_GB2312" w:cs="仿宋_GB2312"/>
          <w:sz w:val="32"/>
          <w:szCs w:val="32"/>
        </w:rPr>
        <w:t>专家审查和修改等工作，修改形成了</w:t>
      </w:r>
      <w:r>
        <w:rPr>
          <w:rFonts w:ascii="仿宋_GB2312" w:eastAsia="仿宋_GB2312" w:cs="仿宋_GB2312"/>
          <w:sz w:val="32"/>
          <w:szCs w:val="32"/>
        </w:rPr>
        <w:t>《</w:t>
      </w:r>
      <w:r>
        <w:rPr>
          <w:rFonts w:hint="eastAsia" w:ascii="仿宋_GB2312" w:eastAsia="仿宋_GB2312" w:cs="仿宋_GB2312"/>
          <w:sz w:val="32"/>
          <w:szCs w:val="32"/>
        </w:rPr>
        <w:t>通知》征求意见稿。</w:t>
      </w:r>
    </w:p>
    <w:p>
      <w:pPr>
        <w:ind w:firstLine="640" w:firstLineChars="200"/>
        <w:outlineLvl w:val="0"/>
        <w:rPr>
          <w:rFonts w:ascii="黑体" w:hAnsi="黑体" w:eastAsia="黑体" w:cs="Times New Roman"/>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bookmarkStart w:id="0" w:name="_GoBack"/>
      <w:bookmarkEnd w:id="0"/>
    </w:p>
    <w:p>
      <w:pPr>
        <w:ind w:firstLine="640" w:firstLineChars="200"/>
        <w:rPr>
          <w:rFonts w:ascii="仿宋_GB2312" w:eastAsia="仿宋_GB2312" w:cs="仿宋_GB2312"/>
          <w:sz w:val="32"/>
          <w:szCs w:val="32"/>
        </w:rPr>
      </w:pPr>
      <w:r>
        <w:rPr>
          <w:rFonts w:hint="eastAsia" w:ascii="仿宋_GB2312" w:eastAsia="仿宋_GB2312" w:cs="仿宋_GB2312"/>
          <w:sz w:val="32"/>
          <w:szCs w:val="32"/>
        </w:rPr>
        <w:t>《通知》在20</w:t>
      </w: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年《北京市建设工程计价依据—</w:t>
      </w:r>
      <w:r>
        <w:rPr>
          <w:rFonts w:hint="eastAsia" w:ascii="仿宋_GB2312" w:eastAsia="仿宋_GB2312" w:cs="仿宋_GB2312"/>
          <w:sz w:val="32"/>
          <w:szCs w:val="32"/>
          <w:lang w:eastAsia="zh-CN"/>
        </w:rPr>
        <w:t>概</w:t>
      </w:r>
      <w:r>
        <w:rPr>
          <w:rFonts w:hint="eastAsia" w:ascii="仿宋_GB2312" w:eastAsia="仿宋_GB2312" w:cs="仿宋_GB2312"/>
          <w:sz w:val="32"/>
          <w:szCs w:val="32"/>
        </w:rPr>
        <w:t>算</w:t>
      </w:r>
      <w:r>
        <w:rPr>
          <w:rFonts w:hint="eastAsia" w:ascii="仿宋_GB2312" w:eastAsia="仿宋_GB2312" w:cs="仿宋_GB2312"/>
          <w:sz w:val="32"/>
          <w:szCs w:val="32"/>
          <w:lang w:eastAsia="zh-CN"/>
        </w:rPr>
        <w:t>定额</w:t>
      </w:r>
      <w:r>
        <w:rPr>
          <w:rFonts w:hint="eastAsia" w:ascii="仿宋_GB2312" w:eastAsia="仿宋_GB2312" w:cs="仿宋_GB2312"/>
          <w:sz w:val="32"/>
          <w:szCs w:val="32"/>
        </w:rPr>
        <w:t>》的基础上，根据国家</w:t>
      </w:r>
      <w:r>
        <w:rPr>
          <w:rFonts w:hint="eastAsia" w:ascii="仿宋_GB2312" w:eastAsia="仿宋_GB2312" w:cs="仿宋_GB2312"/>
          <w:sz w:val="32"/>
          <w:szCs w:val="32"/>
          <w:lang w:eastAsia="zh-CN"/>
        </w:rPr>
        <w:t>相关</w:t>
      </w:r>
      <w:r>
        <w:rPr>
          <w:rFonts w:hint="eastAsia" w:ascii="仿宋_GB2312" w:eastAsia="仿宋_GB2312" w:cs="仿宋_GB2312"/>
          <w:sz w:val="32"/>
          <w:szCs w:val="32"/>
        </w:rPr>
        <w:t>规定</w:t>
      </w:r>
      <w:r>
        <w:rPr>
          <w:rFonts w:hint="eastAsia" w:ascii="仿宋_GB2312" w:eastAsia="仿宋_GB2312" w:cs="仿宋_GB2312"/>
          <w:sz w:val="32"/>
          <w:szCs w:val="32"/>
          <w:lang w:eastAsia="zh-CN"/>
        </w:rPr>
        <w:t>，</w:t>
      </w:r>
      <w:r>
        <w:rPr>
          <w:rFonts w:hint="eastAsia" w:ascii="仿宋_GB2312" w:eastAsia="仿宋_GB2312" w:cs="仿宋_GB2312"/>
          <w:sz w:val="32"/>
          <w:szCs w:val="32"/>
        </w:rPr>
        <w:t>以及标准图集和典型工程数据资料等，并结合2021年《北京市建设工程计价依据—预算消耗量标准》应用的实际情况，进行了全面修订。主要包括：</w:t>
      </w:r>
    </w:p>
    <w:p>
      <w:pPr>
        <w:ind w:firstLine="640" w:firstLineChars="200"/>
        <w:rPr>
          <w:rFonts w:hint="eastAsia" w:ascii="仿宋_GB2312" w:eastAsia="仿宋_GB2312" w:cs="仿宋_GB2312"/>
          <w:sz w:val="32"/>
          <w:szCs w:val="32"/>
        </w:rPr>
      </w:pPr>
      <w:r>
        <w:rPr>
          <w:rFonts w:hint="eastAsia" w:ascii="楷体_GB2312" w:eastAsia="楷体_GB2312"/>
          <w:sz w:val="32"/>
          <w:szCs w:val="32"/>
        </w:rPr>
        <w:t>（一）</w:t>
      </w:r>
      <w:r>
        <w:rPr>
          <w:rFonts w:hint="eastAsia" w:ascii="楷体_GB2312" w:hAnsi="Times New Roman" w:eastAsia="楷体_GB2312" w:cs="Times New Roman"/>
          <w:sz w:val="32"/>
          <w:szCs w:val="32"/>
          <w:lang w:eastAsia="zh-CN"/>
        </w:rPr>
        <w:t>删</w:t>
      </w:r>
      <w:r>
        <w:rPr>
          <w:rFonts w:hint="eastAsia" w:ascii="楷体_GB2312" w:hAnsi="Times New Roman" w:eastAsia="楷体_GB2312" w:cs="Times New Roman"/>
          <w:sz w:val="32"/>
          <w:szCs w:val="32"/>
        </w:rPr>
        <w:t>减落后淘汰项目</w:t>
      </w:r>
      <w:r>
        <w:rPr>
          <w:rFonts w:hint="eastAsia" w:ascii="楷体_GB2312" w:hAnsi="Times New Roman" w:eastAsia="楷体_GB2312" w:cs="Times New Roman"/>
          <w:sz w:val="32"/>
          <w:szCs w:val="32"/>
          <w:lang w:eastAsia="zh-CN"/>
        </w:rPr>
        <w:t>。</w:t>
      </w:r>
      <w:r>
        <w:rPr>
          <w:rFonts w:hint="eastAsia" w:ascii="仿宋_GB2312" w:eastAsia="仿宋_GB2312" w:cs="仿宋_GB2312"/>
          <w:sz w:val="32"/>
          <w:szCs w:val="32"/>
          <w:lang w:eastAsia="zh-CN"/>
        </w:rPr>
        <w:t>根据</w:t>
      </w:r>
      <w:r>
        <w:rPr>
          <w:rFonts w:hint="eastAsia" w:ascii="仿宋_GB2312" w:eastAsia="仿宋_GB2312" w:cs="仿宋_GB2312"/>
          <w:sz w:val="32"/>
          <w:szCs w:val="32"/>
        </w:rPr>
        <w:t>2021年《北京市建设工程计价依据—预算消耗量标准》</w:t>
      </w:r>
      <w:r>
        <w:rPr>
          <w:rFonts w:hint="eastAsia" w:ascii="仿宋_GB2312" w:eastAsia="仿宋_GB2312" w:cs="仿宋_GB2312"/>
          <w:sz w:val="32"/>
          <w:szCs w:val="32"/>
          <w:lang w:eastAsia="zh-CN"/>
        </w:rPr>
        <w:t>，结合北京市禁止使用建筑材料目录等文件要求，</w:t>
      </w:r>
      <w:r>
        <w:rPr>
          <w:rFonts w:hint="eastAsia" w:ascii="仿宋_GB2312" w:eastAsia="仿宋_GB2312" w:cs="仿宋_GB2312"/>
          <w:sz w:val="32"/>
          <w:szCs w:val="32"/>
        </w:rPr>
        <w:t>删减了现行</w:t>
      </w:r>
      <w:r>
        <w:rPr>
          <w:rFonts w:hint="eastAsia" w:ascii="仿宋_GB2312" w:eastAsia="仿宋_GB2312" w:cs="仿宋_GB2312"/>
          <w:sz w:val="32"/>
          <w:szCs w:val="32"/>
          <w:lang w:eastAsia="zh-CN"/>
        </w:rPr>
        <w:t>概算</w:t>
      </w:r>
      <w:r>
        <w:rPr>
          <w:rFonts w:hint="eastAsia" w:ascii="仿宋_GB2312" w:eastAsia="仿宋_GB2312" w:cs="仿宋_GB2312"/>
          <w:sz w:val="32"/>
          <w:szCs w:val="32"/>
        </w:rPr>
        <w:t>定额中的落后淘汰的工法、工艺</w:t>
      </w:r>
      <w:r>
        <w:rPr>
          <w:rFonts w:hint="eastAsia" w:ascii="仿宋_GB2312" w:eastAsia="仿宋_GB2312" w:cs="仿宋_GB2312"/>
          <w:sz w:val="32"/>
          <w:szCs w:val="32"/>
          <w:lang w:eastAsia="zh-CN"/>
        </w:rPr>
        <w:t>和材料等内容。</w:t>
      </w:r>
    </w:p>
    <w:p>
      <w:pPr>
        <w:ind w:firstLine="640" w:firstLineChars="200"/>
        <w:rPr>
          <w:rFonts w:hint="eastAsia" w:ascii="仿宋_GB2312" w:eastAsia="仿宋_GB2312" w:cs="仿宋_GB2312"/>
          <w:sz w:val="32"/>
          <w:szCs w:val="32"/>
        </w:rPr>
      </w:pPr>
      <w:r>
        <w:rPr>
          <w:rFonts w:hint="eastAsia" w:ascii="楷体_GB2312" w:eastAsia="楷体_GB2312"/>
          <w:sz w:val="32"/>
          <w:szCs w:val="32"/>
        </w:rPr>
        <w:t>（二）</w:t>
      </w:r>
      <w:r>
        <w:rPr>
          <w:rFonts w:hint="eastAsia" w:ascii="楷体_GB2312" w:hAnsi="Times New Roman" w:eastAsia="楷体_GB2312" w:cs="Times New Roman"/>
          <w:sz w:val="32"/>
          <w:szCs w:val="32"/>
          <w:lang w:eastAsia="zh-CN"/>
        </w:rPr>
        <w:t>增加“四新”技术应用项目。</w:t>
      </w:r>
      <w:r>
        <w:rPr>
          <w:rFonts w:hint="eastAsia" w:ascii="仿宋_GB2312" w:eastAsia="仿宋_GB2312" w:cs="仿宋_GB2312"/>
          <w:sz w:val="32"/>
          <w:szCs w:val="32"/>
          <w:lang w:eastAsia="zh-CN"/>
        </w:rPr>
        <w:t>根据</w:t>
      </w:r>
      <w:r>
        <w:rPr>
          <w:rFonts w:hint="eastAsia" w:ascii="仿宋_GB2312" w:eastAsia="仿宋_GB2312" w:cs="仿宋_GB2312"/>
          <w:sz w:val="32"/>
          <w:szCs w:val="32"/>
        </w:rPr>
        <w:t>2021年《北京市建设工程计价依据—预算消耗量标准》</w:t>
      </w:r>
      <w:r>
        <w:rPr>
          <w:rFonts w:hint="eastAsia" w:ascii="仿宋_GB2312" w:eastAsia="仿宋_GB2312" w:cs="仿宋_GB2312"/>
          <w:sz w:val="32"/>
          <w:szCs w:val="32"/>
          <w:lang w:eastAsia="zh-CN"/>
        </w:rPr>
        <w:t>，并紧密结合目前低碳、智能化等各种建筑业高质量发展的要求，</w:t>
      </w:r>
      <w:r>
        <w:rPr>
          <w:rFonts w:hint="eastAsia" w:ascii="仿宋_GB2312" w:eastAsia="仿宋_GB2312" w:cs="仿宋_GB2312"/>
          <w:sz w:val="32"/>
          <w:szCs w:val="32"/>
        </w:rPr>
        <w:t>吸纳了“四新”技术的相关项目，为合理确定和有效控制工程</w:t>
      </w:r>
      <w:r>
        <w:rPr>
          <w:rFonts w:hint="eastAsia" w:ascii="仿宋_GB2312" w:eastAsia="仿宋_GB2312" w:cs="仿宋_GB2312"/>
          <w:sz w:val="32"/>
          <w:szCs w:val="32"/>
          <w:lang w:eastAsia="zh-CN"/>
        </w:rPr>
        <w:t>投资</w:t>
      </w:r>
      <w:r>
        <w:rPr>
          <w:rFonts w:hint="eastAsia" w:ascii="仿宋_GB2312" w:eastAsia="仿宋_GB2312" w:cs="仿宋_GB2312"/>
          <w:sz w:val="32"/>
          <w:szCs w:val="32"/>
        </w:rPr>
        <w:t>提供高质量服务。</w:t>
      </w:r>
    </w:p>
    <w:p>
      <w:pPr>
        <w:ind w:firstLine="640" w:firstLineChars="200"/>
        <w:rPr>
          <w:rFonts w:hint="eastAsia" w:ascii="仿宋_GB2312" w:eastAsia="仿宋_GB2312" w:cs="仿宋_GB2312"/>
          <w:sz w:val="32"/>
          <w:szCs w:val="32"/>
          <w:lang w:val="en-US" w:eastAsia="zh-CN"/>
        </w:rPr>
      </w:pPr>
      <w:r>
        <w:rPr>
          <w:rFonts w:hint="eastAsia" w:ascii="楷体_GB2312" w:eastAsia="楷体_GB2312"/>
          <w:sz w:val="32"/>
          <w:szCs w:val="32"/>
        </w:rPr>
        <w:t>（三）</w:t>
      </w:r>
      <w:r>
        <w:rPr>
          <w:rFonts w:hint="eastAsia" w:ascii="楷体_GB2312" w:hAnsi="Times New Roman" w:eastAsia="楷体_GB2312" w:cs="Times New Roman"/>
          <w:sz w:val="32"/>
          <w:szCs w:val="32"/>
          <w:lang w:val="en-US" w:eastAsia="zh-CN"/>
        </w:rPr>
        <w:t>删</w:t>
      </w:r>
      <w:r>
        <w:rPr>
          <w:rFonts w:hint="eastAsia" w:ascii="楷体_GB2312" w:hAnsi="Times New Roman" w:eastAsia="楷体_GB2312" w:cs="Times New Roman"/>
          <w:sz w:val="32"/>
          <w:szCs w:val="32"/>
          <w:lang w:eastAsia="zh-CN"/>
        </w:rPr>
        <w:t>减固定的计价费率。</w:t>
      </w:r>
      <w:r>
        <w:rPr>
          <w:rFonts w:hint="eastAsia" w:ascii="仿宋_GB2312" w:eastAsia="仿宋_GB2312" w:cs="仿宋_GB2312"/>
          <w:sz w:val="32"/>
          <w:szCs w:val="32"/>
        </w:rPr>
        <w:t>一是重点编制分部分项工程</w:t>
      </w:r>
      <w:r>
        <w:rPr>
          <w:rFonts w:hint="eastAsia" w:ascii="仿宋_GB2312" w:eastAsia="仿宋_GB2312" w:cs="仿宋_GB2312"/>
          <w:sz w:val="32"/>
          <w:szCs w:val="32"/>
          <w:lang w:eastAsia="zh-CN"/>
        </w:rPr>
        <w:t>概算</w:t>
      </w:r>
      <w:r>
        <w:rPr>
          <w:rFonts w:hint="eastAsia" w:ascii="仿宋_GB2312" w:eastAsia="仿宋_GB2312" w:cs="仿宋_GB2312"/>
          <w:sz w:val="32"/>
          <w:szCs w:val="32"/>
        </w:rPr>
        <w:t>消耗量标准，不含要素价格和费用，实现量价分离；二是</w:t>
      </w:r>
      <w:r>
        <w:rPr>
          <w:rFonts w:hint="eastAsia" w:ascii="仿宋_GB2312" w:eastAsia="仿宋_GB2312" w:cs="仿宋_GB2312"/>
          <w:sz w:val="32"/>
          <w:szCs w:val="32"/>
          <w:lang w:eastAsia="zh-CN"/>
        </w:rPr>
        <w:t>结合</w:t>
      </w:r>
      <w:r>
        <w:rPr>
          <w:rFonts w:hint="eastAsia" w:ascii="仿宋_GB2312" w:eastAsia="仿宋_GB2312" w:cs="仿宋_GB2312"/>
          <w:sz w:val="32"/>
          <w:szCs w:val="32"/>
        </w:rPr>
        <w:t>市场化计价要求，取消了现行</w:t>
      </w:r>
      <w:r>
        <w:rPr>
          <w:rFonts w:hint="eastAsia" w:ascii="仿宋_GB2312" w:eastAsia="仿宋_GB2312" w:cs="仿宋_GB2312"/>
          <w:sz w:val="32"/>
          <w:szCs w:val="32"/>
          <w:lang w:eastAsia="zh-CN"/>
        </w:rPr>
        <w:t>概算</w:t>
      </w:r>
      <w:r>
        <w:rPr>
          <w:rFonts w:hint="eastAsia" w:ascii="仿宋_GB2312" w:eastAsia="仿宋_GB2312" w:cs="仿宋_GB2312"/>
          <w:sz w:val="32"/>
          <w:szCs w:val="32"/>
        </w:rPr>
        <w:t>定额不可计量措施项目的固定费率</w:t>
      </w:r>
      <w:r>
        <w:rPr>
          <w:rFonts w:hint="eastAsia" w:ascii="仿宋_GB2312" w:eastAsia="仿宋_GB2312" w:cs="仿宋_GB2312"/>
          <w:sz w:val="32"/>
          <w:szCs w:val="32"/>
          <w:lang w:eastAsia="zh-CN"/>
        </w:rPr>
        <w:t>，</w:t>
      </w:r>
      <w:r>
        <w:rPr>
          <w:rFonts w:hint="eastAsia" w:ascii="仿宋_GB2312" w:eastAsia="仿宋_GB2312" w:cs="仿宋_GB2312"/>
          <w:sz w:val="32"/>
          <w:szCs w:val="32"/>
        </w:rPr>
        <w:t>在《工程造价信息》中登载反映市场动态的措施项目费和企管费、利润等造价费用指标。解决了部分措施项目</w:t>
      </w:r>
      <w:r>
        <w:rPr>
          <w:rFonts w:hint="eastAsia" w:ascii="仿宋_GB2312" w:eastAsia="仿宋_GB2312" w:cs="仿宋_GB2312"/>
          <w:sz w:val="32"/>
          <w:szCs w:val="32"/>
          <w:lang w:eastAsia="zh-CN"/>
        </w:rPr>
        <w:t>与</w:t>
      </w:r>
      <w:r>
        <w:rPr>
          <w:rFonts w:hint="eastAsia" w:ascii="仿宋_GB2312" w:eastAsia="仿宋_GB2312" w:cs="仿宋_GB2312"/>
          <w:sz w:val="32"/>
          <w:szCs w:val="32"/>
        </w:rPr>
        <w:t>市场</w:t>
      </w:r>
      <w:r>
        <w:rPr>
          <w:rFonts w:hint="eastAsia" w:ascii="仿宋_GB2312" w:eastAsia="仿宋_GB2312" w:cs="仿宋_GB2312"/>
          <w:sz w:val="32"/>
          <w:szCs w:val="32"/>
          <w:lang w:eastAsia="zh-CN"/>
        </w:rPr>
        <w:t>贴合</w:t>
      </w:r>
      <w:r>
        <w:rPr>
          <w:rFonts w:hint="eastAsia" w:ascii="仿宋_GB2312" w:eastAsia="仿宋_GB2312" w:cs="仿宋_GB2312"/>
          <w:sz w:val="32"/>
          <w:szCs w:val="32"/>
        </w:rPr>
        <w:t>程度不够问题，引导市场主体合理确定工程</w:t>
      </w:r>
      <w:r>
        <w:rPr>
          <w:rFonts w:hint="eastAsia" w:ascii="仿宋_GB2312" w:eastAsia="仿宋_GB2312" w:cs="仿宋_GB2312"/>
          <w:sz w:val="32"/>
          <w:szCs w:val="32"/>
          <w:lang w:eastAsia="zh-CN"/>
        </w:rPr>
        <w:t>投资</w:t>
      </w:r>
      <w:r>
        <w:rPr>
          <w:rFonts w:hint="eastAsia" w:ascii="仿宋_GB2312" w:eastAsia="仿宋_GB2312" w:cs="仿宋_GB2312"/>
          <w:sz w:val="32"/>
          <w:szCs w:val="32"/>
        </w:rPr>
        <w:t>。</w:t>
      </w:r>
    </w:p>
    <w:p>
      <w:pPr>
        <w:ind w:firstLine="640" w:firstLineChars="200"/>
        <w:rPr>
          <w:rFonts w:hint="eastAsia" w:ascii="仿宋_GB2312" w:eastAsia="仿宋_GB2312" w:cs="仿宋_GB2312"/>
          <w:kern w:val="0"/>
          <w:sz w:val="32"/>
          <w:szCs w:val="32"/>
        </w:rPr>
      </w:pPr>
      <w:r>
        <w:rPr>
          <w:rFonts w:hint="eastAsia" w:ascii="楷体_GB2312" w:eastAsia="楷体_GB2312"/>
          <w:sz w:val="32"/>
          <w:szCs w:val="32"/>
        </w:rPr>
        <w:t>（四）</w:t>
      </w:r>
      <w:r>
        <w:rPr>
          <w:rFonts w:hint="eastAsia" w:ascii="楷体_GB2312" w:hAnsi="Times New Roman" w:eastAsia="楷体_GB2312" w:cs="Times New Roman"/>
          <w:sz w:val="32"/>
          <w:szCs w:val="32"/>
          <w:lang w:eastAsia="zh-CN"/>
        </w:rPr>
        <w:t>统一了概算消耗量标准的框架结构。</w:t>
      </w:r>
      <w:r>
        <w:rPr>
          <w:rFonts w:hint="eastAsia" w:ascii="仿宋_GB2312" w:hAnsi="Times New Roman" w:eastAsia="仿宋_GB2312" w:cs="仿宋_GB2312"/>
          <w:sz w:val="32"/>
          <w:szCs w:val="32"/>
          <w:lang w:eastAsia="zh-CN"/>
        </w:rPr>
        <w:t>对概算消耗量标准的计算规则、划分步距、计量单位、工作内容、消耗量水平，以及费用组成等内容进行了统一。</w:t>
      </w:r>
    </w:p>
    <w:sectPr>
      <w:footerReference r:id="rId3" w:type="default"/>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3</w:t>
    </w:r>
    <w:r>
      <w:rPr>
        <w:lang w:val="zh-CN"/>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AC"/>
    <w:rsid w:val="00000DFD"/>
    <w:rsid w:val="00051488"/>
    <w:rsid w:val="000A1529"/>
    <w:rsid w:val="000A3072"/>
    <w:rsid w:val="000C52DE"/>
    <w:rsid w:val="000E7803"/>
    <w:rsid w:val="001248A2"/>
    <w:rsid w:val="001A29EB"/>
    <w:rsid w:val="001C41AC"/>
    <w:rsid w:val="001D7C02"/>
    <w:rsid w:val="0020782D"/>
    <w:rsid w:val="00235561"/>
    <w:rsid w:val="0029170F"/>
    <w:rsid w:val="002E0CD3"/>
    <w:rsid w:val="00315F72"/>
    <w:rsid w:val="003707B4"/>
    <w:rsid w:val="00383077"/>
    <w:rsid w:val="003955B9"/>
    <w:rsid w:val="003D31BF"/>
    <w:rsid w:val="003F67E9"/>
    <w:rsid w:val="00420040"/>
    <w:rsid w:val="00452420"/>
    <w:rsid w:val="004B507B"/>
    <w:rsid w:val="004E22C2"/>
    <w:rsid w:val="0053532E"/>
    <w:rsid w:val="00536AE6"/>
    <w:rsid w:val="006C0CDA"/>
    <w:rsid w:val="00707030"/>
    <w:rsid w:val="0071717B"/>
    <w:rsid w:val="007531DF"/>
    <w:rsid w:val="00757930"/>
    <w:rsid w:val="00772866"/>
    <w:rsid w:val="007F73C1"/>
    <w:rsid w:val="00807AC5"/>
    <w:rsid w:val="00817978"/>
    <w:rsid w:val="00841FE5"/>
    <w:rsid w:val="0084314B"/>
    <w:rsid w:val="00885C45"/>
    <w:rsid w:val="00895C95"/>
    <w:rsid w:val="008C76A4"/>
    <w:rsid w:val="008E73F1"/>
    <w:rsid w:val="008F5B1D"/>
    <w:rsid w:val="00974B6E"/>
    <w:rsid w:val="00A30023"/>
    <w:rsid w:val="00A443AC"/>
    <w:rsid w:val="00B300A0"/>
    <w:rsid w:val="00B87231"/>
    <w:rsid w:val="00BB257E"/>
    <w:rsid w:val="00C85888"/>
    <w:rsid w:val="00CA15EA"/>
    <w:rsid w:val="00CA3E54"/>
    <w:rsid w:val="00CC4472"/>
    <w:rsid w:val="00D06511"/>
    <w:rsid w:val="00D53EA0"/>
    <w:rsid w:val="00DF3D24"/>
    <w:rsid w:val="00E25F1C"/>
    <w:rsid w:val="00E46519"/>
    <w:rsid w:val="00E54D5F"/>
    <w:rsid w:val="00E74D66"/>
    <w:rsid w:val="00EB29E1"/>
    <w:rsid w:val="00EB5AEB"/>
    <w:rsid w:val="00F24694"/>
    <w:rsid w:val="00F3441B"/>
    <w:rsid w:val="00F73E39"/>
    <w:rsid w:val="00FA5C60"/>
    <w:rsid w:val="00FF3AA8"/>
    <w:rsid w:val="57CEA53C"/>
    <w:rsid w:val="79AB3F1B"/>
    <w:rsid w:val="79B64430"/>
    <w:rsid w:val="7CED4E5A"/>
    <w:rsid w:val="7CFF3D1F"/>
    <w:rsid w:val="7F7EEEF3"/>
    <w:rsid w:val="ADFB8F64"/>
    <w:rsid w:val="B7DF1DA9"/>
    <w:rsid w:val="DDD676AD"/>
    <w:rsid w:val="F3F74C94"/>
    <w:rsid w:val="F6DFC8A0"/>
    <w:rsid w:val="F77EC4FA"/>
    <w:rsid w:val="F9FA6D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qFormat/>
    <w:locked/>
    <w:uiPriority w:val="0"/>
    <w:pPr>
      <w:keepNext/>
      <w:keepLines/>
      <w:spacing w:line="360" w:lineRule="auto"/>
      <w:outlineLvl w:val="3"/>
    </w:pPr>
    <w:rPr>
      <w:rFonts w:ascii="Arial" w:hAnsi="Ari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r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ind w:firstLine="200" w:firstLineChars="200"/>
    </w:pPr>
    <w:rPr>
      <w:rFonts w:cs="Times New Roman"/>
      <w:sz w:val="24"/>
      <w:szCs w:val="24"/>
    </w:rPr>
  </w:style>
  <w:style w:type="paragraph" w:styleId="10">
    <w:name w:val="List Paragraph"/>
    <w:basedOn w:val="1"/>
    <w:qFormat/>
    <w:uiPriority w:val="99"/>
    <w:pPr>
      <w:ind w:firstLine="420" w:firstLineChars="200"/>
    </w:p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Char"/>
    <w:link w:val="6"/>
    <w:qFormat/>
    <w:locked/>
    <w:uiPriority w:val="99"/>
    <w:rPr>
      <w:sz w:val="18"/>
      <w:szCs w:val="18"/>
    </w:rPr>
  </w:style>
  <w:style w:type="character" w:customStyle="1" w:styleId="13">
    <w:name w:val="页脚 Char"/>
    <w:link w:val="5"/>
    <w:qFormat/>
    <w:locked/>
    <w:uiPriority w:val="99"/>
    <w:rPr>
      <w:sz w:val="18"/>
      <w:szCs w:val="18"/>
    </w:rPr>
  </w:style>
  <w:style w:type="character" w:customStyle="1" w:styleId="14">
    <w:name w:val="批注框文本 Char"/>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1490</Words>
  <Characters>67</Characters>
  <Lines>1</Lines>
  <Paragraphs>3</Paragraphs>
  <TotalTime>1</TotalTime>
  <ScaleCrop>false</ScaleCrop>
  <LinksUpToDate>false</LinksUpToDate>
  <CharactersWithSpaces>1554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2021-05-21T02:02:00Z</dcterms:created>
  <dc:creator>1w</dc:creator>
  <cp:lastModifiedBy>uos</cp:lastModifiedBy>
  <cp:lastPrinted>2025-01-01T23:23:00Z</cp:lastPrinted>
  <dcterms:modified xsi:type="dcterms:W3CDTF">2025-01-17T14:53:01Z</dcterms:modified>
  <dc:title>《关于印发〈北京市建设工程安全文明施工费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