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20D5C7">
      <w:pPr>
        <w:bidi w:val="0"/>
        <w:jc w:val="center"/>
        <w:rPr>
          <w:rFonts w:hint="eastAsia"/>
          <w:lang w:eastAsia="zh-CN"/>
        </w:rPr>
      </w:pPr>
    </w:p>
    <w:p w14:paraId="4C8E4FF2">
      <w:pPr>
        <w:pStyle w:val="2"/>
        <w:spacing w:after="0"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《2024年北京市电动汽车充换电设施建设运营奖励实施细则（征求意见稿）》</w:t>
      </w:r>
    </w:p>
    <w:p w14:paraId="2EDA95A6">
      <w:pPr>
        <w:pStyle w:val="2"/>
        <w:spacing w:after="0" w:line="560" w:lineRule="exact"/>
        <w:jc w:val="center"/>
        <w:rPr>
          <w:rFonts w:hint="eastAsia" w:ascii="方正小标宋_GBK" w:hAnsi="方正小标宋_GBK" w:eastAsia="方正小标宋_GBK" w:cs="方正小标宋_GBK"/>
          <w:bCs/>
          <w:snapToGrid w:val="0"/>
          <w:kern w:val="32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起草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说明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和制定依据</w:t>
      </w:r>
    </w:p>
    <w:p w14:paraId="345A1A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FAE72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一、起草背景和制定依据</w:t>
      </w:r>
    </w:p>
    <w:p w14:paraId="34BF5F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贯彻落实本市《关于进一步加强充电基础设施建设管理工作三年行动计划（2023-2025年）》、《关于促进新能源汽车充电服务水平提升的工作措施》等有关要求，推动新能源汽车充换电服务水平提升，开展2024年度电动汽车充换电设施建设运营奖励工作，制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了《202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年北京市电动汽车充换电设施建设运营奖补实施细则》（以下简称《实施细则》）。</w:t>
      </w:r>
    </w:p>
    <w:p w14:paraId="642E5E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二、文件主要内容</w:t>
      </w:r>
    </w:p>
    <w:p w14:paraId="6E5BDA8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《实施细则》主要对</w:t>
      </w:r>
      <w:r>
        <w:rPr>
          <w:rFonts w:hint="eastAsia" w:ascii="仿宋_GB2312" w:hAnsi="黑体" w:eastAsia="仿宋_GB2312"/>
          <w:bCs/>
          <w:color w:val="000000"/>
          <w:sz w:val="32"/>
          <w:szCs w:val="32"/>
          <w:lang w:val="en-US" w:eastAsia="zh-CN"/>
        </w:rPr>
        <w:t>奖励</w:t>
      </w:r>
      <w:r>
        <w:rPr>
          <w:rFonts w:hint="eastAsia" w:ascii="仿宋_GB2312" w:hAnsi="黑体" w:eastAsia="仿宋_GB2312"/>
          <w:bCs/>
          <w:color w:val="000000"/>
          <w:sz w:val="32"/>
          <w:szCs w:val="32"/>
        </w:rPr>
        <w:t>对象、方式及标准、</w:t>
      </w:r>
      <w:r>
        <w:rPr>
          <w:rFonts w:hint="eastAsia" w:ascii="仿宋_GB2312" w:hAnsi="黑体" w:eastAsia="仿宋_GB2312"/>
          <w:bCs/>
          <w:color w:val="000000"/>
          <w:sz w:val="32"/>
          <w:szCs w:val="32"/>
          <w:lang w:val="en-US" w:eastAsia="zh-CN"/>
        </w:rPr>
        <w:t>实施方式、</w:t>
      </w:r>
      <w:r>
        <w:rPr>
          <w:rFonts w:hint="eastAsia" w:ascii="仿宋_GB2312" w:hAnsi="黑体" w:eastAsia="仿宋_GB2312"/>
          <w:bCs/>
          <w:color w:val="000000"/>
          <w:sz w:val="32"/>
          <w:szCs w:val="32"/>
        </w:rPr>
        <w:t>申报条件、申报流程、评审评价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等内容进行了明确，有关内容如下：</w:t>
      </w:r>
    </w:p>
    <w:p w14:paraId="104BEC4E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rPr>
          <w:rFonts w:hint="default" w:ascii="楷体_GB2312" w:eastAsia="楷体_GB2312" w:cs="楷体_GB2312"/>
          <w:b w:val="0"/>
          <w:bCs w:val="0"/>
          <w:kern w:val="2"/>
          <w:sz w:val="32"/>
          <w:szCs w:val="32"/>
        </w:rPr>
      </w:pPr>
      <w:r>
        <w:rPr>
          <w:rFonts w:hint="default" w:ascii="楷体_GB2312" w:hAnsi="Calibri" w:eastAsia="楷体_GB2312" w:cs="楷体_GB2312"/>
          <w:b w:val="0"/>
          <w:bCs w:val="0"/>
          <w:kern w:val="2"/>
          <w:sz w:val="32"/>
          <w:szCs w:val="32"/>
          <w:lang w:val="en-US" w:eastAsia="zh-CN" w:bidi="ar"/>
        </w:rPr>
        <w:t>（一）奖励对象及方式</w:t>
      </w:r>
    </w:p>
    <w:p w14:paraId="40BAF435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对2023年9月1日-2024年5月31日建成的单位内部充电设施给予建设奖励；对外开放的，另行给予开放奖励。</w:t>
      </w:r>
    </w:p>
    <w:p w14:paraId="663A0DB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对2023年9月1日-2024年5月31日期间完成“统建统服”试点项目评价，成功入围2024年度北京市居住区新能源汽车充电“统建统服”试点项目，并在后续通过项目建设验收和绩效评价，给予资金奖励。</w:t>
      </w:r>
    </w:p>
    <w:p w14:paraId="610BC4E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对2023年9月1日-2024年5月31日期间投入运营，且平均每月每车充电车次不少于10次、充电量不少于150度的移动充电设施，按月度给予投放奖励。</w:t>
      </w:r>
    </w:p>
    <w:p w14:paraId="74FD083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对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32"/>
          <w:sz w:val="32"/>
          <w:szCs w:val="32"/>
          <w:highlight w:val="none"/>
          <w:u w:val="none"/>
          <w:lang w:val="en-US" w:eastAsia="zh-CN"/>
        </w:rPr>
        <w:t>2019年及以后建成投运（不含改造）的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32"/>
          <w:sz w:val="32"/>
          <w:szCs w:val="32"/>
          <w:highlight w:val="none"/>
          <w:u w:val="none"/>
        </w:rPr>
        <w:t>公用充电设施（含居住区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32"/>
          <w:sz w:val="32"/>
          <w:szCs w:val="32"/>
          <w:highlight w:val="none"/>
          <w:u w:val="none"/>
          <w:lang w:val="en-US" w:eastAsia="zh-CN"/>
        </w:rPr>
        <w:t>公用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32"/>
          <w:sz w:val="32"/>
          <w:szCs w:val="32"/>
          <w:highlight w:val="none"/>
          <w:u w:val="none"/>
        </w:rPr>
        <w:t>和社会公用）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32"/>
          <w:sz w:val="32"/>
          <w:szCs w:val="32"/>
          <w:highlight w:val="none"/>
          <w:u w:val="none"/>
          <w:lang w:val="en-US" w:eastAsia="zh-CN"/>
        </w:rPr>
        <w:t>在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32"/>
          <w:sz w:val="32"/>
          <w:szCs w:val="32"/>
          <w:highlight w:val="none"/>
          <w:u w:val="none"/>
        </w:rPr>
        <w:t>202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32"/>
          <w:sz w:val="32"/>
          <w:szCs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32"/>
          <w:sz w:val="32"/>
          <w:szCs w:val="32"/>
          <w:highlight w:val="none"/>
          <w:u w:val="none"/>
          <w:lang w:eastAsia="zh-Hans"/>
        </w:rPr>
        <w:t>年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32"/>
          <w:sz w:val="32"/>
          <w:szCs w:val="32"/>
          <w:highlight w:val="none"/>
          <w:u w:val="none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32"/>
          <w:sz w:val="32"/>
          <w:szCs w:val="32"/>
          <w:highlight w:val="none"/>
          <w:u w:val="none"/>
          <w:lang w:eastAsia="zh-Hans"/>
        </w:rPr>
        <w:t>月1日-202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32"/>
          <w:sz w:val="32"/>
          <w:szCs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32"/>
          <w:sz w:val="32"/>
          <w:szCs w:val="32"/>
          <w:highlight w:val="none"/>
          <w:u w:val="none"/>
          <w:lang w:eastAsia="zh-Hans"/>
        </w:rPr>
        <w:t>年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32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32"/>
          <w:sz w:val="32"/>
          <w:szCs w:val="32"/>
          <w:highlight w:val="none"/>
          <w:u w:val="none"/>
          <w:lang w:eastAsia="zh-Hans"/>
        </w:rPr>
        <w:t>月31日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32"/>
          <w:sz w:val="32"/>
          <w:szCs w:val="32"/>
          <w:highlight w:val="none"/>
          <w:u w:val="none"/>
        </w:rPr>
        <w:t>期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32"/>
          <w:sz w:val="32"/>
          <w:szCs w:val="32"/>
          <w:highlight w:val="none"/>
          <w:u w:val="none"/>
          <w:lang w:eastAsia="zh-Hans"/>
        </w:rPr>
        <w:t>间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32"/>
          <w:sz w:val="32"/>
          <w:szCs w:val="32"/>
          <w:highlight w:val="none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32"/>
          <w:sz w:val="32"/>
          <w:szCs w:val="32"/>
          <w:highlight w:val="none"/>
          <w:u w:val="none"/>
        </w:rPr>
        <w:t>运营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32"/>
          <w:sz w:val="32"/>
          <w:szCs w:val="32"/>
          <w:highlight w:val="none"/>
          <w:u w:val="none"/>
          <w:lang w:val="en-US" w:eastAsia="zh-CN"/>
        </w:rPr>
        <w:t>情况</w:t>
      </w:r>
      <w:r>
        <w:rPr>
          <w:rFonts w:hint="eastAsia" w:ascii="仿宋_GB2312" w:hAnsi="仿宋_GB2312" w:eastAsia="仿宋_GB2312" w:cs="仿宋_GB2312"/>
          <w:bCs/>
          <w:snapToGrid w:val="0"/>
          <w:color w:val="000000"/>
          <w:kern w:val="32"/>
          <w:sz w:val="32"/>
          <w:szCs w:val="32"/>
          <w:highlight w:val="none"/>
          <w:u w:val="none"/>
        </w:rPr>
        <w:t>给予奖励，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Hans"/>
        </w:rPr>
        <w:t>分为日常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Hans"/>
        </w:rPr>
        <w:t>和年度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奖励</w:t>
      </w:r>
      <w:r>
        <w:rPr>
          <w:rFonts w:ascii="仿宋_GB2312" w:hAnsi="仿宋_GB2312" w:eastAsia="仿宋_GB2312" w:cs="仿宋_GB2312"/>
          <w:sz w:val="32"/>
          <w:szCs w:val="32"/>
          <w:highlight w:val="none"/>
          <w:u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Hans"/>
        </w:rPr>
        <w:t>日常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Hans"/>
        </w:rPr>
        <w:t>以充电量为基准给予</w:t>
      </w:r>
      <w:r>
        <w:rPr>
          <w:rFonts w:ascii="仿宋_GB2312" w:hAnsi="仿宋_GB2312" w:eastAsia="仿宋_GB2312" w:cs="仿宋_GB2312"/>
          <w:sz w:val="32"/>
          <w:szCs w:val="32"/>
          <w:highlight w:val="none"/>
          <w:u w:val="none"/>
          <w:lang w:eastAsia="zh-Hans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Hans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奖励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Hans"/>
        </w:rPr>
        <w:t>以功率为基准给予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。</w:t>
      </w:r>
    </w:p>
    <w:p w14:paraId="324078F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对充电精品示范区给予运营奖励，分为日常奖励和年度奖励，日常奖励以充电量为基准给予，年度奖励以功率为基准给予。</w:t>
      </w:r>
    </w:p>
    <w:p w14:paraId="2427680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对2022年5月31日之前建成、在2023年9月1日-2024年5月31日期间运营的换电设施给予运营奖励，分为日常奖励和年度奖励，日常奖励以换电量为基准给予，年度奖励以功率为基准给予。对2023年9月1日-2023年12月31日期间建成的换电站给予一次性建设奖励。</w:t>
      </w:r>
    </w:p>
    <w:p w14:paraId="3BED7B4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对2023年9月1日-2024年5月31日期间新建（含改扩建）的光（储）充充电站（不含公交等专用桩）给予建设奖励。对通过升级改造，具备有序充电功能的自用充电桩给予建设奖励。</w:t>
      </w:r>
    </w:p>
    <w:p w14:paraId="0CE271DA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default" w:ascii="楷体_GB2312" w:hAnsi="Calibri" w:eastAsia="楷体_GB2312" w:cs="楷体_GB2312"/>
          <w:b w:val="0"/>
          <w:bCs w:val="0"/>
          <w:kern w:val="2"/>
          <w:sz w:val="32"/>
          <w:szCs w:val="32"/>
          <w:lang w:val="en-US" w:eastAsia="zh-CN" w:bidi="ar"/>
        </w:rPr>
        <w:t>（二）</w:t>
      </w:r>
      <w:r>
        <w:rPr>
          <w:rFonts w:hint="eastAsia" w:ascii="楷体_GB2312" w:hAnsi="Calibri" w:eastAsia="楷体_GB2312" w:cs="楷体_GB2312"/>
          <w:b w:val="0"/>
          <w:bCs w:val="0"/>
          <w:kern w:val="2"/>
          <w:sz w:val="32"/>
          <w:szCs w:val="32"/>
          <w:lang w:val="en-US" w:eastAsia="zh-CN" w:bidi="ar"/>
        </w:rPr>
        <w:t>奖励</w:t>
      </w:r>
      <w:r>
        <w:rPr>
          <w:rFonts w:hint="default" w:ascii="楷体_GB2312" w:hAnsi="Calibri" w:eastAsia="楷体_GB2312" w:cs="楷体_GB2312"/>
          <w:b w:val="0"/>
          <w:bCs w:val="0"/>
          <w:kern w:val="2"/>
          <w:sz w:val="32"/>
          <w:szCs w:val="32"/>
          <w:lang w:val="en-US" w:eastAsia="zh-CN" w:bidi="ar"/>
        </w:rPr>
        <w:t>标准</w:t>
      </w:r>
    </w:p>
    <w:p w14:paraId="4CD0C3D0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1.单位内部充电设施建设奖励标准为300元/千瓦。</w:t>
      </w:r>
    </w:p>
    <w:p w14:paraId="1F11473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2.“统建统服”试点项目建设奖励标准为交流充电桩：150元/千瓦；直流慢充桩：500元/千瓦；直流快充桩：1000元/千瓦。</w:t>
      </w:r>
    </w:p>
    <w:p w14:paraId="3C13F9C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3.移动充电设施投放奖励标准为2400元/台.月。</w:t>
      </w:r>
    </w:p>
    <w:p w14:paraId="78A3106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4.公用充电设施日常奖励标准为0.1元/度；年度奖励标准根据充电站考核评价结果分为A、B、C、D4个等级，并按直流超充桩、直流快充桩、直流慢充桩、交流充电桩分类给予，直流超充桩奖励标准分别为353元/千瓦·年（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A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级）、300元/千瓦·年（B级）、247元/千瓦·年（C级）、0元/千瓦·年（D级）；直流快充桩奖励标准分别为106元/千瓦·年（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A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级）、90元/千瓦·年（B级）、75元/千瓦·年（C级）、0元/千瓦·年（D级）；直流慢充桩奖励标准分别为62元/千瓦·年（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A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级）、52元/千瓦·年（B级）、43元/千瓦·年（C级）、0元/千瓦·年（D级）。交流充电桩奖励标准分别为36元/千瓦·年（</w:t>
      </w:r>
      <w:r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  <w:t>A</w:t>
      </w: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级）、30元/千瓦·年（B级）、25元/千瓦·年（C级）、0元/千瓦·年（D级）。奖励额应结合不同等级奖励标准和纳入奖励范围的具体天数给予。</w:t>
      </w:r>
    </w:p>
    <w:p w14:paraId="10BF8248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5.充电精品示范区运营日常奖励标准为0.2元/度，年度奖励标准为166元/千瓦·年。</w:t>
      </w:r>
    </w:p>
    <w:p w14:paraId="192A41F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6.2022年5月31日之前建成的换电设施，运营日常奖励标准为0.2元/度，运营年度奖励标准分为A、B、C、D四个等级，分别为106元/千瓦·年、90元/千瓦·年、75元/千瓦·年、0元/千瓦·年。2023年9月1日-2023年12月31日期间建成的换电设施，建设奖励标准为900元/千瓦。</w:t>
      </w:r>
    </w:p>
    <w:p w14:paraId="5D58F7A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rPr>
          <w:rFonts w:hint="default" w:ascii="仿宋_GB2312" w:hAnsi="Calibri" w:eastAsia="仿宋_GB2312" w:cs="仿宋_GB2312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7.自用充电设施智能有序升级改造建设奖励标准为150元/千瓦。</w:t>
      </w:r>
    </w:p>
    <w:p w14:paraId="3EC4399B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kern w:val="2"/>
          <w:sz w:val="32"/>
          <w:szCs w:val="32"/>
          <w:lang w:val="en-US" w:eastAsia="zh-CN" w:bidi="ar"/>
        </w:rPr>
        <w:t>8.光（储）充充电设施建设奖励（不含公交等专用桩、社会公用充电桩）标准为300元/千瓦。</w:t>
      </w:r>
    </w:p>
    <w:p w14:paraId="7C80AC1D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rPr>
          <w:rFonts w:hint="default" w:ascii="楷体_GB2312" w:eastAsia="楷体_GB2312" w:cs="楷体_GB2312"/>
          <w:b w:val="0"/>
          <w:bCs w:val="0"/>
          <w:kern w:val="2"/>
          <w:sz w:val="32"/>
          <w:szCs w:val="32"/>
        </w:rPr>
      </w:pPr>
      <w:r>
        <w:rPr>
          <w:rFonts w:hint="default" w:ascii="楷体_GB2312" w:hAnsi="Calibri" w:eastAsia="楷体_GB2312" w:cs="楷体_GB2312"/>
          <w:b w:val="0"/>
          <w:bCs w:val="0"/>
          <w:kern w:val="2"/>
          <w:sz w:val="32"/>
          <w:szCs w:val="32"/>
          <w:lang w:val="en-US" w:eastAsia="zh-CN" w:bidi="ar"/>
        </w:rPr>
        <w:t>（三）申报条件</w:t>
      </w:r>
    </w:p>
    <w:p w14:paraId="23F469B2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bCs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1.申报单位营业执照的经营范围中含有电动汽车充换电设施建设运营、机动车充电销售等相关内容。</w:t>
      </w:r>
    </w:p>
    <w:p w14:paraId="1D01DFD7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bCs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2.申报单位须建立充换电设施安全生产管理制度，运维团队（含外包团队）需具有持有高/低压电工、特种作业操作证、安全员证书、维修电工证或机电工程师等证书之一的专业人员。</w:t>
      </w:r>
    </w:p>
    <w:p w14:paraId="5A72F12F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bCs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3.申报单位投资建设且接入市级公用充电设施数据信息服务平台（以下简称“市级平台”）的充换电设施总功率不低于3000千瓦</w:t>
      </w:r>
      <w:r>
        <w:rPr>
          <w:rFonts w:hint="default" w:ascii="仿宋_GB2312" w:hAnsi="Calibri" w:eastAsia="仿宋_GB2312" w:cs="仿宋_GB2312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[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</w:rPr>
        <w:t>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充电站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自用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充电桩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  <w:lang w:val="en-US" w:eastAsia="zh-CN"/>
        </w:rPr>
        <w:t>智能有序升级改造等申报单位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u w:val="none"/>
        </w:rPr>
        <w:t>除外</w:t>
      </w:r>
      <w:r>
        <w:rPr>
          <w:rFonts w:hint="default" w:ascii="仿宋_GB2312" w:hAnsi="Calibri" w:eastAsia="仿宋_GB2312" w:cs="仿宋_GB2312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]</w:t>
      </w:r>
      <w:r>
        <w:rPr>
          <w:rFonts w:hint="eastAsia" w:ascii="仿宋_GB2312" w:hAnsi="Calibri" w:eastAsia="仿宋_GB2312" w:cs="仿宋_GB2312"/>
          <w:bCs/>
          <w:color w:val="000000"/>
          <w:kern w:val="2"/>
          <w:sz w:val="32"/>
          <w:szCs w:val="32"/>
          <w:highlight w:val="none"/>
          <w:lang w:val="en-US" w:eastAsia="zh-CN" w:bidi="ar"/>
        </w:rPr>
        <w:t>，且实现充换电设施状态信息互联互通，并及时传送充换电订单数据。</w:t>
      </w:r>
    </w:p>
    <w:p w14:paraId="7199952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bCs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4.充换电设施的产品、建设施工、竣工验收、运营管理符合国家和本市相关标准规范要求。</w:t>
      </w:r>
    </w:p>
    <w:p w14:paraId="3CD85813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bCs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5.充换电设施应具有充电安全责任保险、火灾保险或公众责任险等保险之一。</w:t>
      </w:r>
    </w:p>
    <w:p w14:paraId="47ED6C66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rPr>
          <w:rFonts w:hint="eastAsia" w:ascii="仿宋_GB2312" w:eastAsia="仿宋_GB2312" w:cs="仿宋_GB2312"/>
          <w:bCs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6.申报建设奖励的充换电设施未使用财政资金建设，未获得其他财政奖励（同一位置更换充电设施视为已获得建设奖励）。</w:t>
      </w:r>
    </w:p>
    <w:p w14:paraId="04A8A534">
      <w:pPr>
        <w:keepNext w:val="0"/>
        <w:keepLines w:val="0"/>
        <w:widowControl w:val="0"/>
        <w:suppressLineNumbers w:val="0"/>
        <w:autoSpaceDE w:val="0"/>
        <w:autoSpaceDN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rPr>
          <w:rFonts w:hint="default" w:ascii="楷体_GB2312" w:eastAsia="楷体_GB2312" w:cs="楷体_GB2312"/>
          <w:b w:val="0"/>
          <w:bCs w:val="0"/>
          <w:kern w:val="2"/>
          <w:sz w:val="32"/>
          <w:szCs w:val="32"/>
        </w:rPr>
      </w:pPr>
      <w:r>
        <w:rPr>
          <w:rFonts w:hint="default" w:ascii="楷体_GB2312" w:hAnsi="Calibri" w:eastAsia="楷体_GB2312" w:cs="楷体_GB2312"/>
          <w:b w:val="0"/>
          <w:bCs w:val="0"/>
          <w:kern w:val="2"/>
          <w:sz w:val="32"/>
          <w:szCs w:val="32"/>
          <w:lang w:val="en-US" w:eastAsia="zh-CN" w:bidi="ar"/>
        </w:rPr>
        <w:t>（四）评审评价流程</w:t>
      </w:r>
    </w:p>
    <w:p w14:paraId="73443BF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outlineLvl w:val="0"/>
        <w:rPr>
          <w:rFonts w:hint="eastAsia" w:ascii="仿宋_GB2312" w:eastAsia="仿宋_GB2312" w:cs="仿宋_GB2312"/>
          <w:bCs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1.材料初审。项目管理单位组织开展材料初审，将材料完整、合规的充换电设施纳入本年度奖励范围。</w:t>
      </w:r>
    </w:p>
    <w:p w14:paraId="1FEA00BD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outlineLvl w:val="0"/>
        <w:rPr>
          <w:rFonts w:hint="eastAsia" w:ascii="仿宋_GB2312" w:eastAsia="仿宋_GB2312" w:cs="仿宋_GB2312"/>
          <w:bCs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2.平台监测。针对申报运营奖励的公用充电设施、换电设施，市级平台对纳入奖励范围的充换电站进行监测，形成监测报告。对存在持续未推送状态、持续掉线、持续故障、持续停运等情况超30天及考核期内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  <w:lang w:val="en-US" w:eastAsia="zh-CN"/>
        </w:rPr>
        <w:t>平台未接收到有效订单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  <w:lang w:eastAsia="zh-Hans"/>
        </w:rPr>
        <w:t>的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</w:rPr>
        <w:t>充换电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  <w:lang w:val="en-US" w:eastAsia="zh-CN"/>
        </w:rPr>
        <w:t>设施</w:t>
      </w:r>
      <w:r>
        <w:rPr>
          <w:rFonts w:hint="eastAsia" w:ascii="仿宋_GB2312" w:hAnsi="Calibri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，取消其奖励资格。</w:t>
      </w:r>
    </w:p>
    <w:p w14:paraId="61AC2C8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outlineLvl w:val="0"/>
        <w:rPr>
          <w:rFonts w:hint="eastAsia" w:ascii="仿宋_GB2312" w:eastAsia="仿宋_GB2312" w:cs="仿宋_GB2312"/>
          <w:bCs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3.现场核查。项目管理单位组织开展现场核查工作，结合市级平台监测情况，按照“申报单位全覆盖、行政区域全覆盖”原则，对充换电站设施数量及功率与申报内容一致性、运营状态进行现场查验。</w:t>
      </w:r>
    </w:p>
    <w:p w14:paraId="0B4C641C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outlineLvl w:val="0"/>
        <w:rPr>
          <w:rFonts w:hint="eastAsia" w:ascii="仿宋_GB2312" w:eastAsia="仿宋_GB2312" w:cs="仿宋_GB2312"/>
          <w:bCs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4.考核评价。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</w:rPr>
        <w:t>针对公用充电设施（含居住区公用和社会公用）、2022年5月31日之前建成的换电设施，从充电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  <w:lang w:eastAsia="zh-Hans"/>
        </w:rPr>
        <w:t>安全性</w:t>
      </w:r>
      <w:r>
        <w:rPr>
          <w:rFonts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  <w:lang w:eastAsia="zh-Hans"/>
        </w:rPr>
        <w:t>、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</w:rPr>
        <w:t>设施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  <w:lang w:eastAsia="zh-Hans"/>
        </w:rPr>
        <w:t>可用性</w:t>
      </w:r>
      <w:r>
        <w:rPr>
          <w:rFonts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  <w:lang w:eastAsia="zh-Hans"/>
        </w:rPr>
        <w:t>、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</w:rPr>
        <w:t>响应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  <w:lang w:eastAsia="zh-Hans"/>
        </w:rPr>
        <w:t>及时性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  <w:lang w:val="en-US" w:eastAsia="zh-CN"/>
        </w:rPr>
        <w:t>及充电</w:t>
      </w:r>
      <w:r>
        <w:rPr>
          <w:rFonts w:hint="eastAsia" w:ascii="仿宋_GB2312" w:hAnsi="宋体" w:eastAsia="仿宋_GB2312" w:cs="宋体"/>
          <w:bCs/>
          <w:snapToGrid w:val="0"/>
          <w:color w:val="auto"/>
          <w:kern w:val="32"/>
          <w:sz w:val="32"/>
          <w:szCs w:val="32"/>
          <w:highlight w:val="none"/>
          <w:u w:val="none"/>
          <w:lang w:val="en-US" w:eastAsia="zh-CN"/>
        </w:rPr>
        <w:t>优质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  <w:lang w:val="en-US" w:eastAsia="zh-CN"/>
        </w:rPr>
        <w:t>性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</w:rPr>
        <w:t>等方面对充换电站进行综合评价。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  <w:lang w:val="en-US" w:eastAsia="zh-CN"/>
        </w:rPr>
        <w:t>针对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</w:rPr>
        <w:t>单位内部充电设施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</w:rPr>
        <w:t>移动充电设施、光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  <w:lang w:eastAsia="zh-CN"/>
        </w:rPr>
        <w:t>（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  <w:lang w:val="en-US" w:eastAsia="zh-CN"/>
        </w:rPr>
        <w:t>储）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</w:rPr>
        <w:t>充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  <w:lang w:val="en-US" w:eastAsia="zh-CN"/>
        </w:rPr>
        <w:t>充电设施、智能有序升级改造的自用充电设施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  <w:lang w:eastAsia="zh-CN"/>
        </w:rPr>
        <w:t>，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  <w:lang w:val="en-US" w:eastAsia="zh-CN"/>
        </w:rPr>
        <w:t>从充电安全性进行评价，对于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</w:rPr>
        <w:t>发生安全事故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  <w:lang w:eastAsia="zh-CN"/>
        </w:rPr>
        <w:t>、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</w:rPr>
        <w:t>有严重隐患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  <w:lang w:val="en-US" w:eastAsia="zh-CN"/>
        </w:rPr>
        <w:t>或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</w:rPr>
        <w:t>一般隐患整改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  <w:lang w:val="en-US" w:eastAsia="zh-CN"/>
        </w:rPr>
        <w:t>不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</w:rPr>
        <w:t>及时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  <w:lang w:val="en-US" w:eastAsia="zh-CN"/>
        </w:rPr>
        <w:t>的设施，取消该站奖励资格；</w:t>
      </w:r>
      <w:r>
        <w:rPr>
          <w:rFonts w:hint="eastAsia" w:ascii="仿宋_GB2312" w:hAnsi="宋体" w:eastAsia="仿宋_GB2312" w:cs="宋体"/>
          <w:bCs/>
          <w:snapToGrid w:val="0"/>
          <w:color w:val="000000"/>
          <w:kern w:val="32"/>
          <w:sz w:val="32"/>
          <w:szCs w:val="32"/>
          <w:highlight w:val="none"/>
          <w:u w:val="none"/>
        </w:rPr>
        <w:t>情节严重的，取消申报单位本年奖励资格</w:t>
      </w:r>
      <w:r>
        <w:rPr>
          <w:rFonts w:hint="eastAsia" w:ascii="仿宋_GB2312" w:hAnsi="Calibri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。</w:t>
      </w:r>
    </w:p>
    <w:p w14:paraId="1A485EC1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outlineLvl w:val="0"/>
        <w:rPr>
          <w:rFonts w:hint="eastAsia" w:ascii="仿宋_GB2312" w:eastAsia="仿宋_GB2312" w:cs="仿宋_GB2312"/>
          <w:bCs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5.订单审核。针对申报运营奖励、电量奖励的充换电站，项目管理单位按照订单初筛、材料提交、票据审核等环节组织开展充换电订单审核。</w:t>
      </w:r>
    </w:p>
    <w:p w14:paraId="5E188C4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outlineLvl w:val="0"/>
        <w:rPr>
          <w:rFonts w:hint="eastAsia" w:ascii="仿宋_GB2312" w:eastAsia="仿宋_GB2312" w:cs="仿宋_GB2312"/>
          <w:bCs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6.验收评审。项目管理单位分批次组织召开专家评审会，对申报项目的材料初审、平台监测、现场核查、考核评价及订单审核等情况进行最终评审，形成专家意见，并编制形成年度考核评价及验收评审报告，提交至我委。</w:t>
      </w:r>
    </w:p>
    <w:p w14:paraId="0A8CE613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outlineLvl w:val="0"/>
        <w:rPr>
          <w:rFonts w:hint="default" w:ascii="楷体_GB2312" w:hAnsi="Calibri" w:eastAsia="楷体_GB2312" w:cs="楷体_GB2312"/>
          <w:b w:val="0"/>
          <w:bCs w:val="0"/>
          <w:kern w:val="2"/>
          <w:sz w:val="32"/>
          <w:szCs w:val="32"/>
          <w:lang w:val="en-US" w:eastAsia="zh-CN" w:bidi="ar"/>
        </w:rPr>
      </w:pPr>
      <w:r>
        <w:rPr>
          <w:rFonts w:hint="default" w:ascii="楷体_GB2312" w:hAnsi="Calibri" w:eastAsia="楷体_GB2312" w:cs="楷体_GB2312"/>
          <w:b w:val="0"/>
          <w:bCs w:val="0"/>
          <w:kern w:val="2"/>
          <w:sz w:val="32"/>
          <w:szCs w:val="32"/>
          <w:lang w:val="en-US" w:eastAsia="zh-CN" w:bidi="ar"/>
        </w:rPr>
        <w:t>（五）资金发放</w:t>
      </w:r>
    </w:p>
    <w:p w14:paraId="50A191B0"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 w:firstLine="640" w:firstLineChars="200"/>
        <w:jc w:val="both"/>
        <w:outlineLvl w:val="0"/>
        <w:rPr>
          <w:rFonts w:hint="eastAsia" w:ascii="仿宋_GB2312" w:eastAsia="仿宋_GB2312" w:cs="仿宋_GB2312"/>
          <w:bCs/>
          <w:color w:val="000000"/>
          <w:kern w:val="2"/>
          <w:sz w:val="32"/>
          <w:szCs w:val="32"/>
        </w:rPr>
      </w:pPr>
      <w:r>
        <w:rPr>
          <w:rFonts w:hint="eastAsia" w:ascii="仿宋_GB2312" w:hAnsi="Calibri" w:eastAsia="仿宋_GB2312" w:cs="仿宋_GB2312"/>
          <w:bCs/>
          <w:color w:val="000000"/>
          <w:kern w:val="2"/>
          <w:sz w:val="32"/>
          <w:szCs w:val="32"/>
          <w:lang w:val="en-US" w:eastAsia="zh-CN" w:bidi="ar"/>
        </w:rPr>
        <w:t>我委将充换电设施评审结果在官网公示5个工作日，无异议后，按程序发放奖励资金。</w:t>
      </w:r>
    </w:p>
    <w:p w14:paraId="4A698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 w14:paraId="6BA4C777">
      <w:pPr>
        <w:snapToGrid w:val="0"/>
        <w:spacing w:line="216" w:lineRule="auto"/>
        <w:jc w:val="center"/>
        <w:rPr>
          <w:rFonts w:hint="eastAsia" w:ascii="方正小标宋简体" w:eastAsia="方正小标宋简体"/>
          <w:snapToGrid w:val="0"/>
          <w:kern w:val="32"/>
          <w:sz w:val="40"/>
          <w:szCs w:val="40"/>
        </w:rPr>
      </w:pPr>
    </w:p>
    <w:p w14:paraId="3DAEC47C">
      <w:pPr>
        <w:snapToGrid w:val="0"/>
        <w:spacing w:line="216" w:lineRule="auto"/>
        <w:jc w:val="center"/>
        <w:rPr>
          <w:rFonts w:hint="eastAsia" w:ascii="方正小标宋简体" w:eastAsia="方正小标宋简体"/>
          <w:snapToGrid w:val="0"/>
          <w:kern w:val="32"/>
          <w:sz w:val="44"/>
          <w:szCs w:val="44"/>
        </w:rPr>
      </w:pPr>
      <w:r>
        <w:rPr>
          <w:rFonts w:hint="eastAsia" w:ascii="方正小标宋简体" w:eastAsia="方正小标宋简体"/>
          <w:snapToGrid w:val="0"/>
          <w:kern w:val="32"/>
          <w:sz w:val="40"/>
          <w:szCs w:val="40"/>
        </w:rPr>
        <w:t>关于《</w:t>
      </w:r>
      <w:r>
        <w:rPr>
          <w:rFonts w:hint="eastAsia" w:ascii="方正小标宋简体" w:eastAsia="方正小标宋简体"/>
          <w:bCs/>
          <w:sz w:val="40"/>
          <w:szCs w:val="40"/>
        </w:rPr>
        <w:t>202</w:t>
      </w:r>
      <w:r>
        <w:rPr>
          <w:rFonts w:hint="default" w:ascii="方正小标宋简体" w:eastAsia="方正小标宋简体"/>
          <w:bCs/>
          <w:sz w:val="40"/>
          <w:szCs w:val="40"/>
        </w:rPr>
        <w:t>3</w:t>
      </w:r>
      <w:r>
        <w:rPr>
          <w:rFonts w:hint="eastAsia" w:ascii="方正小标宋简体" w:eastAsia="方正小标宋简体"/>
          <w:bCs/>
          <w:sz w:val="40"/>
          <w:szCs w:val="40"/>
        </w:rPr>
        <w:t>年北京市电动汽车充换电设施建设运营</w:t>
      </w:r>
      <w:r>
        <w:rPr>
          <w:rFonts w:hint="eastAsia" w:ascii="方正小标宋简体" w:eastAsia="方正小标宋简体"/>
          <w:bCs/>
          <w:sz w:val="40"/>
          <w:szCs w:val="40"/>
          <w:lang w:val="en-US" w:eastAsia="zh-CN"/>
        </w:rPr>
        <w:t>奖励</w:t>
      </w:r>
      <w:r>
        <w:rPr>
          <w:rFonts w:hint="eastAsia" w:ascii="方正小标宋简体" w:eastAsia="方正小标宋简体"/>
          <w:bCs/>
          <w:sz w:val="40"/>
          <w:szCs w:val="40"/>
        </w:rPr>
        <w:t>实施细则</w:t>
      </w:r>
      <w:r>
        <w:rPr>
          <w:rFonts w:hint="eastAsia" w:ascii="方正小标宋简体" w:eastAsia="方正小标宋简体"/>
          <w:snapToGrid w:val="0"/>
          <w:kern w:val="32"/>
          <w:sz w:val="40"/>
          <w:szCs w:val="40"/>
        </w:rPr>
        <w:t>》的制定依据</w:t>
      </w:r>
    </w:p>
    <w:p w14:paraId="133F6ABE">
      <w:pPr>
        <w:snapToGrid w:val="0"/>
        <w:rPr>
          <w:rFonts w:hint="eastAsia" w:ascii="仿宋_GB2312"/>
          <w:szCs w:val="32"/>
        </w:rPr>
      </w:pPr>
    </w:p>
    <w:tbl>
      <w:tblPr>
        <w:tblStyle w:val="5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162"/>
        <w:gridCol w:w="2625"/>
        <w:gridCol w:w="3390"/>
      </w:tblGrid>
      <w:tr w14:paraId="511035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top"/>
          </w:tcPr>
          <w:p w14:paraId="7AA708BA">
            <w:pPr>
              <w:rPr>
                <w:rFonts w:hint="default" w:ascii="Times New Roman Regular" w:hAnsi="Times New Roman Regular" w:cs="Times New Roman Regular"/>
                <w:b/>
                <w:sz w:val="28"/>
              </w:rPr>
            </w:pPr>
            <w:r>
              <w:rPr>
                <w:rFonts w:hint="default" w:ascii="Times New Roman Regular" w:hAnsi="Times New Roman Regular" w:cs="Times New Roman Regular"/>
                <w:b/>
                <w:sz w:val="28"/>
              </w:rPr>
              <w:t>序号</w:t>
            </w:r>
          </w:p>
        </w:tc>
        <w:tc>
          <w:tcPr>
            <w:tcW w:w="3162" w:type="dxa"/>
            <w:vAlign w:val="top"/>
          </w:tcPr>
          <w:p w14:paraId="3D694804">
            <w:pPr>
              <w:ind w:firstLine="843" w:firstLineChars="300"/>
              <w:rPr>
                <w:rFonts w:hint="default" w:ascii="Times New Roman Regular" w:hAnsi="Times New Roman Regular" w:cs="Times New Roman Regular"/>
                <w:b/>
                <w:sz w:val="28"/>
              </w:rPr>
            </w:pPr>
            <w:r>
              <w:rPr>
                <w:rFonts w:hint="default" w:ascii="Times New Roman Regular" w:hAnsi="Times New Roman Regular" w:cs="Times New Roman Regular"/>
                <w:b/>
                <w:sz w:val="28"/>
              </w:rPr>
              <w:t>名     称</w:t>
            </w:r>
          </w:p>
        </w:tc>
        <w:tc>
          <w:tcPr>
            <w:tcW w:w="2625" w:type="dxa"/>
            <w:vAlign w:val="top"/>
          </w:tcPr>
          <w:p w14:paraId="7952FD10">
            <w:pPr>
              <w:jc w:val="center"/>
              <w:rPr>
                <w:rFonts w:hint="default" w:ascii="Times New Roman Regular" w:hAnsi="Times New Roman Regular" w:cs="Times New Roman Regular"/>
                <w:b/>
                <w:sz w:val="28"/>
              </w:rPr>
            </w:pPr>
            <w:r>
              <w:rPr>
                <w:rFonts w:hint="default" w:ascii="Times New Roman Regular" w:hAnsi="Times New Roman Regular" w:cs="Times New Roman Regular"/>
                <w:b/>
                <w:sz w:val="28"/>
              </w:rPr>
              <w:t>制定机关</w:t>
            </w:r>
          </w:p>
        </w:tc>
        <w:tc>
          <w:tcPr>
            <w:tcW w:w="3390" w:type="dxa"/>
            <w:vAlign w:val="top"/>
          </w:tcPr>
          <w:p w14:paraId="4A17C9D6">
            <w:pPr>
              <w:jc w:val="center"/>
              <w:rPr>
                <w:rFonts w:hint="default" w:ascii="Times New Roman Regular" w:hAnsi="Times New Roman Regular" w:cs="Times New Roman Regular"/>
                <w:b/>
                <w:sz w:val="28"/>
              </w:rPr>
            </w:pPr>
            <w:r>
              <w:rPr>
                <w:rFonts w:hint="default" w:ascii="Times New Roman Regular" w:hAnsi="Times New Roman Regular" w:cs="Times New Roman Regular"/>
                <w:b/>
                <w:sz w:val="28"/>
              </w:rPr>
              <w:t>公布日期</w:t>
            </w:r>
          </w:p>
        </w:tc>
      </w:tr>
      <w:tr w14:paraId="73E229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28" w:type="dxa"/>
            <w:vAlign w:val="center"/>
          </w:tcPr>
          <w:p w14:paraId="1256739D">
            <w:pPr>
              <w:jc w:val="center"/>
              <w:rPr>
                <w:rFonts w:hint="default" w:ascii="Times New Roman Regular" w:hAnsi="Times New Roman Regular" w:cs="Times New Roman Regular" w:eastAsiaTheme="minorEastAsia"/>
                <w:sz w:val="2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8"/>
                <w:lang w:val="en-US" w:eastAsia="zh-CN"/>
              </w:rPr>
              <w:t>1</w:t>
            </w:r>
          </w:p>
        </w:tc>
        <w:tc>
          <w:tcPr>
            <w:tcW w:w="3162" w:type="dxa"/>
            <w:vAlign w:val="center"/>
          </w:tcPr>
          <w:p w14:paraId="36014DD5">
            <w:pPr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</w:rPr>
            </w:pPr>
            <w:r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  <w:lang w:eastAsia="zh-CN"/>
              </w:rPr>
              <w:t>《</w:t>
            </w:r>
            <w:r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</w:rPr>
              <w:t>关于进一步构建高质量充电基础设施体系的指导意见</w:t>
            </w:r>
            <w:r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  <w:lang w:eastAsia="zh-CN"/>
              </w:rPr>
              <w:t>》</w:t>
            </w:r>
            <w:r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</w:rPr>
              <w:t>（国办发〔2023〕19号）</w:t>
            </w:r>
          </w:p>
        </w:tc>
        <w:tc>
          <w:tcPr>
            <w:tcW w:w="2625" w:type="dxa"/>
            <w:vAlign w:val="center"/>
          </w:tcPr>
          <w:p w14:paraId="1AE9E08A">
            <w:pPr>
              <w:jc w:val="center"/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</w:rPr>
            </w:pPr>
            <w:r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</w:rPr>
              <w:t>国务院办公厅</w:t>
            </w:r>
          </w:p>
        </w:tc>
        <w:tc>
          <w:tcPr>
            <w:tcW w:w="3390" w:type="dxa"/>
            <w:vAlign w:val="center"/>
          </w:tcPr>
          <w:p w14:paraId="72303E12">
            <w:pPr>
              <w:jc w:val="center"/>
              <w:rPr>
                <w:rFonts w:hint="default" w:ascii="Times New Roman Regular" w:hAnsi="Times New Roman Regular" w:cs="Times New Roman Regular" w:eastAsiaTheme="minorEastAsia"/>
                <w:snapToGrid w:val="0"/>
                <w:color w:val="000000"/>
                <w:kern w:val="32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</w:rPr>
              <w:t>2023年06月19日</w:t>
            </w:r>
          </w:p>
        </w:tc>
      </w:tr>
      <w:tr w14:paraId="29FACE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28" w:type="dxa"/>
            <w:vAlign w:val="center"/>
          </w:tcPr>
          <w:p w14:paraId="6AD9F39A">
            <w:pPr>
              <w:jc w:val="center"/>
              <w:rPr>
                <w:rFonts w:hint="default" w:ascii="Times New Roman Regular" w:hAnsi="Times New Roman Regular" w:cs="Times New Roman Regular"/>
                <w:sz w:val="2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8"/>
                <w:lang w:val="en-US" w:eastAsia="zh-CN"/>
              </w:rPr>
              <w:t>2</w:t>
            </w:r>
          </w:p>
        </w:tc>
        <w:tc>
          <w:tcPr>
            <w:tcW w:w="3162" w:type="dxa"/>
            <w:vAlign w:val="center"/>
          </w:tcPr>
          <w:p w14:paraId="1C028A26">
            <w:pPr>
              <w:jc w:val="center"/>
              <w:rPr>
                <w:rFonts w:hint="default" w:ascii="Times New Roman Regular" w:hAnsi="Times New Roman Regular" w:cs="Times New Roman Regular" w:eastAsiaTheme="minorEastAsia"/>
                <w:snapToGrid w:val="0"/>
                <w:color w:val="000000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  <w:lang w:eastAsia="zh-CN"/>
              </w:rPr>
              <w:t>《关于进一步提升电动汽车充电基础设施服务保障能力的实施意见》（发改能源〔20</w:t>
            </w:r>
            <w:r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  <w:lang w:val="en-US" w:eastAsia="zh-CN"/>
              </w:rPr>
              <w:t>22</w:t>
            </w:r>
            <w:r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  <w:lang w:eastAsia="zh-CN"/>
              </w:rPr>
              <w:t>〕</w:t>
            </w:r>
            <w:r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  <w:lang w:val="en-US" w:eastAsia="zh-CN"/>
              </w:rPr>
              <w:t>53</w:t>
            </w:r>
            <w:r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  <w:lang w:eastAsia="zh-CN"/>
              </w:rPr>
              <w:t>号）</w:t>
            </w:r>
          </w:p>
        </w:tc>
        <w:tc>
          <w:tcPr>
            <w:tcW w:w="2625" w:type="dxa"/>
            <w:vAlign w:val="center"/>
          </w:tcPr>
          <w:p w14:paraId="437BF007">
            <w:pPr>
              <w:spacing w:line="240" w:lineRule="auto"/>
              <w:jc w:val="center"/>
              <w:rPr>
                <w:rFonts w:hint="default" w:ascii="Times New Roman Regular" w:hAnsi="Times New Roman Regular" w:cs="Times New Roman Regular" w:eastAsiaTheme="minorEastAsia"/>
                <w:snapToGrid w:val="0"/>
                <w:color w:val="000000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z w:val="28"/>
                <w:szCs w:val="28"/>
              </w:rPr>
              <w:t>国家发</w:t>
            </w:r>
            <w:r>
              <w:rPr>
                <w:rFonts w:hint="default" w:ascii="Times New Roman Regular" w:hAnsi="Times New Roman Regular" w:cs="Times New Roman Regular"/>
                <w:sz w:val="28"/>
                <w:szCs w:val="28"/>
                <w:lang w:val="en-US" w:eastAsia="zh-CN"/>
              </w:rPr>
              <w:t>展改革</w:t>
            </w:r>
            <w:r>
              <w:rPr>
                <w:rFonts w:hint="default" w:ascii="Times New Roman Regular" w:hAnsi="Times New Roman Regular" w:cs="Times New Roman Regular"/>
                <w:sz w:val="28"/>
                <w:szCs w:val="28"/>
              </w:rPr>
              <w:t>委</w:t>
            </w:r>
            <w:r>
              <w:rPr>
                <w:rFonts w:hint="default" w:ascii="Times New Roman Regular" w:hAnsi="Times New Roman Regular" w:cs="Times New Roman Regular"/>
                <w:sz w:val="28"/>
                <w:szCs w:val="28"/>
                <w:lang w:val="en-US" w:eastAsia="zh-CN"/>
              </w:rPr>
              <w:t>员会</w:t>
            </w:r>
            <w:r>
              <w:rPr>
                <w:rFonts w:hint="default" w:ascii="Times New Roman Regular" w:hAnsi="Times New Roman Regular" w:cs="Times New Roman Regular"/>
                <w:sz w:val="28"/>
                <w:szCs w:val="28"/>
              </w:rPr>
              <w:t>、国家能源局</w:t>
            </w:r>
          </w:p>
        </w:tc>
        <w:tc>
          <w:tcPr>
            <w:tcW w:w="3390" w:type="dxa"/>
            <w:vAlign w:val="center"/>
          </w:tcPr>
          <w:p w14:paraId="3D170217">
            <w:pPr>
              <w:widowControl/>
              <w:spacing w:line="240" w:lineRule="auto"/>
              <w:jc w:val="center"/>
              <w:rPr>
                <w:rFonts w:hint="default" w:ascii="Times New Roman Regular" w:hAnsi="Times New Roman Regular" w:cs="Times New Roman Regular" w:eastAsiaTheme="minorEastAsia"/>
                <w:snapToGrid w:val="0"/>
                <w:color w:val="000000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  <w:lang w:val="en-US" w:eastAsia="zh-CN"/>
              </w:rPr>
              <w:t>2022年1月10日</w:t>
            </w:r>
          </w:p>
        </w:tc>
      </w:tr>
      <w:tr w14:paraId="552103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28" w:type="dxa"/>
            <w:vAlign w:val="center"/>
          </w:tcPr>
          <w:p w14:paraId="7D4CFEF2">
            <w:pPr>
              <w:jc w:val="center"/>
              <w:rPr>
                <w:rFonts w:hint="default" w:ascii="Times New Roman Regular" w:hAnsi="Times New Roman Regular" w:cs="Times New Roman Regular"/>
                <w:sz w:val="2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8"/>
                <w:lang w:val="en-US" w:eastAsia="zh-CN"/>
              </w:rPr>
              <w:t>3</w:t>
            </w:r>
          </w:p>
        </w:tc>
        <w:tc>
          <w:tcPr>
            <w:tcW w:w="3162" w:type="dxa"/>
            <w:vAlign w:val="center"/>
          </w:tcPr>
          <w:p w14:paraId="58FC9E25">
            <w:pPr>
              <w:rPr>
                <w:rFonts w:hint="default" w:ascii="Times New Roman Regular" w:hAnsi="Times New Roman Regular" w:cs="Times New Roman Regular" w:eastAsiaTheme="minorEastAsia"/>
                <w:snapToGrid w:val="0"/>
                <w:color w:val="000000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《关于进一步加强充电基础设施建设管理工作三年行动计划（2023-2025年）》</w:t>
            </w:r>
            <w:r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  <w:lang w:val="en-US" w:eastAsia="zh-CN"/>
              </w:rPr>
              <w:t>京管办发</w:t>
            </w:r>
            <w:r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  <w:lang w:eastAsia="zh-CN"/>
              </w:rPr>
              <w:t>〔20</w:t>
            </w:r>
            <w:r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  <w:lang w:eastAsia="zh-CN"/>
              </w:rPr>
              <w:t>〕</w:t>
            </w:r>
            <w:r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  <w:lang w:val="en-US" w:eastAsia="zh-CN"/>
              </w:rPr>
              <w:t>239</w:t>
            </w:r>
            <w:r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  <w:lang w:eastAsia="zh-CN"/>
              </w:rPr>
              <w:t>号）</w:t>
            </w:r>
          </w:p>
        </w:tc>
        <w:tc>
          <w:tcPr>
            <w:tcW w:w="2625" w:type="dxa"/>
            <w:vAlign w:val="center"/>
          </w:tcPr>
          <w:p w14:paraId="709A4BE2">
            <w:pPr>
              <w:jc w:val="center"/>
              <w:rPr>
                <w:rFonts w:hint="default" w:ascii="Times New Roman Regular" w:hAnsi="Times New Roman Regular" w:cs="Times New Roman Regular" w:eastAsiaTheme="minorEastAsia"/>
                <w:snapToGrid w:val="0"/>
                <w:color w:val="000000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  <w:lang w:val="en-US" w:eastAsia="zh-CN"/>
              </w:rPr>
              <w:t>北京市城市管理委员会、北京市发展</w:t>
            </w:r>
            <w:r>
              <w:rPr>
                <w:rFonts w:hint="eastAsia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  <w:lang w:val="en-US" w:eastAsia="zh-CN"/>
              </w:rPr>
              <w:t>和</w:t>
            </w:r>
            <w:r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  <w:lang w:val="en-US" w:eastAsia="zh-CN"/>
              </w:rPr>
              <w:t>改革委员会</w:t>
            </w:r>
          </w:p>
        </w:tc>
        <w:tc>
          <w:tcPr>
            <w:tcW w:w="3390" w:type="dxa"/>
            <w:vAlign w:val="center"/>
          </w:tcPr>
          <w:p w14:paraId="7D9FC533">
            <w:pPr>
              <w:jc w:val="center"/>
              <w:rPr>
                <w:rFonts w:hint="default" w:ascii="Times New Roman Regular" w:hAnsi="Times New Roman Regular" w:cs="Times New Roman Regular" w:eastAsiaTheme="minorEastAsia"/>
                <w:snapToGrid w:val="0"/>
                <w:color w:val="000000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  <w:lang w:val="en-US" w:eastAsia="zh-CN"/>
              </w:rPr>
              <w:t>2023年10月18日</w:t>
            </w:r>
          </w:p>
        </w:tc>
      </w:tr>
      <w:tr w14:paraId="489CE3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28" w:type="dxa"/>
            <w:vAlign w:val="center"/>
          </w:tcPr>
          <w:p w14:paraId="33B0C38F">
            <w:pPr>
              <w:jc w:val="center"/>
              <w:rPr>
                <w:rFonts w:hint="default" w:ascii="Times New Roman Regular" w:hAnsi="Times New Roman Regular" w:cs="Times New Roman Regular"/>
                <w:sz w:val="28"/>
                <w:lang w:val="en-US" w:eastAsia="zh-CN"/>
              </w:rPr>
            </w:pPr>
            <w:r>
              <w:rPr>
                <w:rFonts w:hint="default" w:ascii="Times New Roman Regular" w:hAnsi="Times New Roman Regular" w:cs="Times New Roman Regular"/>
                <w:sz w:val="28"/>
                <w:lang w:val="en-US" w:eastAsia="zh-CN"/>
              </w:rPr>
              <w:t>4</w:t>
            </w:r>
          </w:p>
        </w:tc>
        <w:tc>
          <w:tcPr>
            <w:tcW w:w="3162" w:type="dxa"/>
            <w:vAlign w:val="center"/>
          </w:tcPr>
          <w:p w14:paraId="716D999F">
            <w:pPr>
              <w:rPr>
                <w:rFonts w:hint="default" w:ascii="Times New Roman Regular" w:hAnsi="Times New Roman Regular" w:cs="Times New Roman Regular" w:eastAsiaTheme="minorEastAsia"/>
                <w:snapToGrid w:val="0"/>
                <w:color w:val="000000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eastAsia="仿宋_GB2312" w:cs="Times New Roman Regular"/>
                <w:sz w:val="32"/>
                <w:szCs w:val="32"/>
              </w:rPr>
              <w:t>《关于促进新能源汽车充电服务水平提升的工作措施》</w:t>
            </w:r>
            <w:r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  <w:lang w:eastAsia="zh-CN"/>
              </w:rPr>
              <w:t>（</w:t>
            </w:r>
            <w:r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  <w:lang w:val="en-US" w:eastAsia="zh-CN"/>
              </w:rPr>
              <w:t>京管办发</w:t>
            </w:r>
            <w:r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  <w:lang w:eastAsia="zh-CN"/>
              </w:rPr>
              <w:t>〔20</w:t>
            </w:r>
            <w:r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  <w:lang w:eastAsia="zh-CN"/>
              </w:rPr>
              <w:t>〕</w:t>
            </w:r>
            <w:r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  <w:lang w:val="en-US" w:eastAsia="zh-CN"/>
              </w:rPr>
              <w:t>230</w:t>
            </w:r>
            <w:r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  <w:lang w:eastAsia="zh-CN"/>
              </w:rPr>
              <w:t>号）</w:t>
            </w:r>
          </w:p>
        </w:tc>
        <w:tc>
          <w:tcPr>
            <w:tcW w:w="2625" w:type="dxa"/>
            <w:vAlign w:val="center"/>
          </w:tcPr>
          <w:p w14:paraId="3512C684">
            <w:pPr>
              <w:jc w:val="center"/>
              <w:rPr>
                <w:rFonts w:hint="default" w:ascii="Times New Roman Regular" w:hAnsi="Times New Roman Regular" w:cs="Times New Roman Regular" w:eastAsiaTheme="minorEastAsia"/>
                <w:snapToGrid w:val="0"/>
                <w:color w:val="000000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  <w:lang w:val="en-US" w:eastAsia="zh-CN"/>
              </w:rPr>
              <w:t>北京市城市管理委员会、北京市财政局</w:t>
            </w:r>
          </w:p>
        </w:tc>
        <w:tc>
          <w:tcPr>
            <w:tcW w:w="3390" w:type="dxa"/>
            <w:vAlign w:val="center"/>
          </w:tcPr>
          <w:p w14:paraId="03299427">
            <w:pPr>
              <w:jc w:val="center"/>
              <w:rPr>
                <w:rFonts w:hint="default" w:ascii="Times New Roman Regular" w:hAnsi="Times New Roman Regular" w:cs="Times New Roman Regular" w:eastAsiaTheme="minorEastAsia"/>
                <w:snapToGrid w:val="0"/>
                <w:color w:val="000000"/>
                <w:kern w:val="3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 Regular" w:hAnsi="Times New Roman Regular" w:cs="Times New Roman Regular"/>
                <w:snapToGrid w:val="0"/>
                <w:color w:val="000000"/>
                <w:kern w:val="32"/>
                <w:sz w:val="28"/>
                <w:szCs w:val="28"/>
                <w:lang w:val="en-US" w:eastAsia="zh-CN"/>
              </w:rPr>
              <w:t>2023年10月8日</w:t>
            </w:r>
          </w:p>
        </w:tc>
      </w:tr>
    </w:tbl>
    <w:p w14:paraId="300E09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4YzFhMGNiNWM4NTJmYjVlYjgyODg0ZDA5YWE1YTMifQ=="/>
  </w:docVars>
  <w:rsids>
    <w:rsidRoot w:val="3CA2610E"/>
    <w:rsid w:val="015A390A"/>
    <w:rsid w:val="03CD3187"/>
    <w:rsid w:val="10991687"/>
    <w:rsid w:val="1B1F2DFA"/>
    <w:rsid w:val="21680CDA"/>
    <w:rsid w:val="37FBD54B"/>
    <w:rsid w:val="3CA2610E"/>
    <w:rsid w:val="3DB4242E"/>
    <w:rsid w:val="529373FD"/>
    <w:rsid w:val="5C791497"/>
    <w:rsid w:val="5FDFF7CB"/>
    <w:rsid w:val="60D71958"/>
    <w:rsid w:val="6E8C5474"/>
    <w:rsid w:val="7EF9AA66"/>
    <w:rsid w:val="7EFD328A"/>
    <w:rsid w:val="7F2C82CB"/>
    <w:rsid w:val="7F8FC5FC"/>
    <w:rsid w:val="7FFDBD24"/>
    <w:rsid w:val="7FFDE995"/>
    <w:rsid w:val="BBE2DA36"/>
    <w:rsid w:val="E7FFF57C"/>
    <w:rsid w:val="FADF6597"/>
    <w:rsid w:val="FBFE3AD1"/>
    <w:rsid w:val="FD3DC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2816</Words>
  <Characters>3039</Characters>
  <Lines>1</Lines>
  <Paragraphs>1</Paragraphs>
  <TotalTime>1</TotalTime>
  <ScaleCrop>false</ScaleCrop>
  <LinksUpToDate>false</LinksUpToDate>
  <CharactersWithSpaces>3044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2022-05-15T16:10:00Z</dcterms:created>
  <dc:creator>lunan</dc:creator>
  <cp:lastModifiedBy>孙彤</cp:lastModifiedBy>
  <dcterms:modified xsi:type="dcterms:W3CDTF">2024-11-03T07:58:49Z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10F38DCBEBA595EECB731767FAB743AA_43</vt:lpwstr>
  </property>
</Properties>
</file>