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CAD6A">
      <w:pPr>
        <w:pStyle w:val="5"/>
        <w:spacing w:after="0" w:line="560" w:lineRule="exact"/>
        <w:jc w:val="center"/>
        <w:rPr>
          <w:rFonts w:hint="eastAsia" w:ascii="方正小标宋_GBK" w:hAnsi="方正小标宋_GBK" w:eastAsia="方正小标宋_GBK" w:cs="方正小标宋_GBK"/>
          <w:bCs/>
          <w:snapToGrid w:val="0"/>
          <w:kern w:val="32"/>
          <w:sz w:val="44"/>
          <w:szCs w:val="44"/>
          <w:highlight w:val="none"/>
          <w:u w:val="none"/>
        </w:rPr>
      </w:pPr>
    </w:p>
    <w:p w14:paraId="0F25BD5E">
      <w:pPr>
        <w:pStyle w:val="5"/>
        <w:spacing w:after="0"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2024年北京市电动汽车充换电设施建设运营奖励实施细则（征求意见稿）</w:t>
      </w:r>
    </w:p>
    <w:p w14:paraId="6A4BE9E9">
      <w:pPr>
        <w:pStyle w:val="5"/>
        <w:spacing w:after="0" w:line="560" w:lineRule="exact"/>
        <w:jc w:val="center"/>
        <w:rPr>
          <w:rFonts w:hint="eastAsia" w:ascii="方正小标宋_GBK" w:hAnsi="方正小标宋_GBK" w:eastAsia="方正小标宋_GBK" w:cs="方正小标宋_GBK"/>
          <w:sz w:val="44"/>
          <w:szCs w:val="44"/>
          <w:lang w:val="en-US" w:eastAsia="zh-CN"/>
        </w:rPr>
      </w:pPr>
    </w:p>
    <w:p w14:paraId="66DD5BBA">
      <w:pPr>
        <w:spacing w:line="560" w:lineRule="exact"/>
        <w:ind w:firstLine="640" w:firstLineChars="200"/>
        <w:rPr>
          <w:rFonts w:hint="eastAsia" w:ascii="仿宋_GB2312" w:hAnsi="宋体" w:eastAsia="仿宋_GB2312" w:cs="宋体"/>
          <w:bCs/>
          <w:snapToGrid w:val="0"/>
          <w:color w:val="000000"/>
          <w:kern w:val="32"/>
          <w:sz w:val="32"/>
          <w:szCs w:val="32"/>
          <w:highlight w:val="none"/>
          <w:u w:val="none"/>
          <w:lang w:eastAsia="zh-CN"/>
        </w:rPr>
      </w:pPr>
      <w:r>
        <w:rPr>
          <w:rFonts w:hint="eastAsia" w:ascii="仿宋_GB2312" w:hAnsi="仿宋_GB2312" w:eastAsia="仿宋_GB2312" w:cs="仿宋_GB2312"/>
          <w:sz w:val="32"/>
          <w:szCs w:val="32"/>
          <w:highlight w:val="none"/>
          <w:u w:val="none"/>
        </w:rPr>
        <w:t>为贯彻落实</w:t>
      </w:r>
      <w:r>
        <w:rPr>
          <w:rFonts w:hint="eastAsia" w:ascii="仿宋_GB2312" w:hAnsi="仿宋_GB2312" w:eastAsia="仿宋_GB2312" w:cs="仿宋_GB2312"/>
          <w:sz w:val="32"/>
          <w:szCs w:val="32"/>
          <w:highlight w:val="none"/>
          <w:u w:val="none"/>
          <w:lang w:val="en-US" w:eastAsia="zh-CN"/>
        </w:rPr>
        <w:t>本市</w:t>
      </w:r>
      <w:r>
        <w:rPr>
          <w:rFonts w:hint="eastAsia" w:ascii="仿宋_GB2312" w:hAnsi="仿宋_GB2312" w:eastAsia="仿宋_GB2312" w:cs="仿宋_GB2312"/>
          <w:sz w:val="32"/>
          <w:szCs w:val="32"/>
          <w:highlight w:val="none"/>
          <w:u w:val="none"/>
        </w:rPr>
        <w:t>《关于进一步加强充电基础设施建设管理工作三年行动计划（2023</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2025年）》</w:t>
      </w:r>
      <w:r>
        <w:rPr>
          <w:rFonts w:hint="eastAsia" w:ascii="仿宋_GB2312" w:hAnsi="仿宋_GB2312" w:eastAsia="仿宋_GB2312" w:cs="仿宋_GB2312"/>
          <w:sz w:val="32"/>
          <w:szCs w:val="32"/>
          <w:highlight w:val="none"/>
          <w:u w:val="none"/>
          <w:lang w:eastAsia="zh-CN"/>
        </w:rPr>
        <w:t>《关于促进新能源汽车充电服务水平提升的工作措施》等</w:t>
      </w:r>
      <w:r>
        <w:rPr>
          <w:rFonts w:hint="eastAsia" w:ascii="仿宋_GB2312" w:hAnsi="宋体" w:eastAsia="仿宋_GB2312" w:cs="宋体"/>
          <w:bCs/>
          <w:snapToGrid w:val="0"/>
          <w:color w:val="000000"/>
          <w:kern w:val="32"/>
          <w:sz w:val="32"/>
          <w:szCs w:val="32"/>
          <w:highlight w:val="none"/>
          <w:u w:val="none"/>
        </w:rPr>
        <w:t>有关要求，</w:t>
      </w:r>
      <w:r>
        <w:rPr>
          <w:rFonts w:hint="eastAsia" w:ascii="仿宋_GB2312" w:hAnsi="仿宋_GB2312" w:eastAsia="仿宋_GB2312" w:cs="仿宋_GB2312"/>
          <w:sz w:val="32"/>
          <w:szCs w:val="32"/>
          <w:highlight w:val="none"/>
          <w:u w:val="none"/>
        </w:rPr>
        <w:t>推动新能源汽车充</w:t>
      </w:r>
      <w:r>
        <w:rPr>
          <w:rFonts w:hint="eastAsia" w:ascii="仿宋_GB2312" w:hAnsi="仿宋_GB2312" w:eastAsia="仿宋_GB2312" w:cs="仿宋_GB2312"/>
          <w:sz w:val="32"/>
          <w:szCs w:val="32"/>
          <w:highlight w:val="none"/>
          <w:u w:val="none"/>
          <w:lang w:val="en-US" w:eastAsia="zh-CN"/>
        </w:rPr>
        <w:t>换</w:t>
      </w:r>
      <w:r>
        <w:rPr>
          <w:rFonts w:hint="eastAsia" w:ascii="仿宋_GB2312" w:hAnsi="仿宋_GB2312" w:eastAsia="仿宋_GB2312" w:cs="仿宋_GB2312"/>
          <w:sz w:val="32"/>
          <w:szCs w:val="32"/>
          <w:highlight w:val="none"/>
          <w:u w:val="none"/>
        </w:rPr>
        <w:t>电服务水平提升，开展202</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年度电动汽车充换电设施建设运营</w:t>
      </w:r>
      <w:r>
        <w:rPr>
          <w:rFonts w:hint="eastAsia" w:ascii="仿宋_GB2312" w:hAnsi="仿宋_GB2312" w:eastAsia="仿宋_GB2312" w:cs="仿宋_GB2312"/>
          <w:sz w:val="32"/>
          <w:szCs w:val="32"/>
          <w:highlight w:val="none"/>
          <w:u w:val="none"/>
          <w:lang w:val="en-US" w:eastAsia="zh-CN"/>
        </w:rPr>
        <w:t>奖励</w:t>
      </w:r>
      <w:r>
        <w:rPr>
          <w:rFonts w:hint="eastAsia" w:ascii="仿宋_GB2312" w:hAnsi="仿宋_GB2312" w:eastAsia="仿宋_GB2312" w:cs="仿宋_GB2312"/>
          <w:sz w:val="32"/>
          <w:szCs w:val="32"/>
          <w:highlight w:val="none"/>
          <w:u w:val="none"/>
        </w:rPr>
        <w:t>工作</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val="en-US" w:eastAsia="zh-CN"/>
        </w:rPr>
        <w:t>特制定该细则，原《2023年北京市电动汽车充换电设施建设运营奖励实施细则》同时废止</w:t>
      </w:r>
      <w:r>
        <w:rPr>
          <w:rFonts w:hint="eastAsia" w:ascii="仿宋_GB2312" w:hAnsi="宋体" w:eastAsia="仿宋_GB2312" w:cs="宋体"/>
          <w:bCs/>
          <w:snapToGrid w:val="0"/>
          <w:color w:val="000000"/>
          <w:kern w:val="32"/>
          <w:sz w:val="32"/>
          <w:szCs w:val="32"/>
          <w:highlight w:val="none"/>
          <w:u w:val="none"/>
          <w:lang w:eastAsia="zh-CN"/>
        </w:rPr>
        <w:t>。</w:t>
      </w:r>
    </w:p>
    <w:p w14:paraId="2E116DCD">
      <w:pPr>
        <w:keepNext/>
        <w:keepLines/>
        <w:pageBreakBefore w:val="0"/>
        <w:kinsoku/>
        <w:overflowPunct/>
        <w:topLinePunct w:val="0"/>
        <w:bidi w:val="0"/>
        <w:spacing w:line="560" w:lineRule="exact"/>
        <w:ind w:firstLine="640" w:firstLineChars="200"/>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一、</w:t>
      </w:r>
      <w:r>
        <w:rPr>
          <w:rFonts w:hint="eastAsia" w:ascii="黑体" w:hAnsi="黑体" w:eastAsia="黑体" w:cs="黑体"/>
          <w:bCs/>
          <w:snapToGrid w:val="0"/>
          <w:kern w:val="44"/>
          <w:sz w:val="32"/>
          <w:szCs w:val="32"/>
          <w:highlight w:val="none"/>
          <w:u w:val="none"/>
          <w:lang w:val="en-US" w:eastAsia="zh-CN"/>
        </w:rPr>
        <w:t>奖励</w:t>
      </w:r>
      <w:r>
        <w:rPr>
          <w:rFonts w:hint="eastAsia" w:ascii="黑体" w:hAnsi="黑体" w:eastAsia="黑体" w:cs="黑体"/>
          <w:bCs/>
          <w:snapToGrid w:val="0"/>
          <w:kern w:val="44"/>
          <w:sz w:val="32"/>
          <w:szCs w:val="32"/>
          <w:highlight w:val="none"/>
          <w:u w:val="none"/>
        </w:rPr>
        <w:t>对象、方式及标准</w:t>
      </w:r>
    </w:p>
    <w:p w14:paraId="7CD35015">
      <w:pPr>
        <w:pageBreakBefore w:val="0"/>
        <w:kinsoku/>
        <w:overflowPunct/>
        <w:topLinePunct w:val="0"/>
        <w:bidi w:val="0"/>
        <w:spacing w:line="560" w:lineRule="exact"/>
        <w:ind w:firstLine="640" w:firstLineChars="200"/>
        <w:outlineLvl w:val="9"/>
        <w:rPr>
          <w:rFonts w:hint="eastAsia" w:ascii="仿宋_GB2312" w:hAnsi="仿宋_GB2312" w:eastAsia="仿宋_GB2312" w:cs="仿宋_GB2312"/>
          <w:bCs/>
          <w:snapToGrid w:val="0"/>
          <w:color w:val="000000"/>
          <w:kern w:val="32"/>
          <w:sz w:val="32"/>
          <w:szCs w:val="32"/>
          <w:highlight w:val="none"/>
          <w:u w:val="none"/>
          <w:lang w:eastAsia="zh"/>
        </w:rPr>
      </w:pPr>
      <w:r>
        <w:rPr>
          <w:rFonts w:hint="eastAsia" w:ascii="仿宋_GB2312" w:hAnsi="仿宋_GB2312" w:eastAsia="仿宋_GB2312" w:cs="仿宋_GB2312"/>
          <w:bCs/>
          <w:snapToGrid w:val="0"/>
          <w:color w:val="000000"/>
          <w:kern w:val="32"/>
          <w:sz w:val="32"/>
          <w:szCs w:val="32"/>
          <w:highlight w:val="none"/>
          <w:u w:val="none"/>
        </w:rPr>
        <w:t>（一）</w:t>
      </w:r>
      <w:r>
        <w:rPr>
          <w:rFonts w:hint="eastAsia" w:ascii="仿宋_GB2312" w:hAnsi="仿宋_GB2312" w:eastAsia="仿宋_GB2312" w:cs="仿宋_GB2312"/>
          <w:bCs/>
          <w:snapToGrid w:val="0"/>
          <w:color w:val="000000"/>
          <w:kern w:val="32"/>
          <w:sz w:val="32"/>
          <w:szCs w:val="32"/>
          <w:highlight w:val="none"/>
          <w:u w:val="none"/>
          <w:lang w:eastAsia="zh"/>
        </w:rPr>
        <w:t>奖励对象及方式</w:t>
      </w:r>
    </w:p>
    <w:p w14:paraId="0824D34C">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仿宋_GB2312" w:eastAsia="仿宋_GB2312" w:cs="仿宋_GB2312"/>
          <w:bCs/>
          <w:snapToGrid w:val="0"/>
          <w:color w:val="000000"/>
          <w:kern w:val="32"/>
          <w:sz w:val="32"/>
          <w:szCs w:val="32"/>
          <w:highlight w:val="none"/>
          <w:u w:val="none"/>
          <w:lang w:eastAsia="zh"/>
        </w:rPr>
        <w:t>1.</w:t>
      </w:r>
      <w:r>
        <w:rPr>
          <w:rFonts w:hint="eastAsia" w:ascii="仿宋_GB2312" w:hAnsi="仿宋_GB2312" w:eastAsia="仿宋_GB2312" w:cs="仿宋_GB2312"/>
          <w:bCs/>
          <w:snapToGrid w:val="0"/>
          <w:color w:val="000000"/>
          <w:kern w:val="32"/>
          <w:sz w:val="32"/>
          <w:szCs w:val="32"/>
          <w:highlight w:val="none"/>
          <w:u w:val="none"/>
        </w:rPr>
        <w:t>对202</w:t>
      </w:r>
      <w:r>
        <w:rPr>
          <w:rFonts w:hint="eastAsia" w:ascii="仿宋_GB2312" w:hAnsi="仿宋_GB2312" w:eastAsia="仿宋_GB2312" w:cs="仿宋_GB2312"/>
          <w:bCs/>
          <w:snapToGrid w:val="0"/>
          <w:color w:val="000000"/>
          <w:kern w:val="32"/>
          <w:sz w:val="32"/>
          <w:szCs w:val="32"/>
          <w:highlight w:val="none"/>
          <w:u w:val="none"/>
          <w:lang w:val="en-US" w:eastAsia="zh-CN"/>
        </w:rPr>
        <w:t>3</w:t>
      </w:r>
      <w:r>
        <w:rPr>
          <w:rFonts w:hint="eastAsia"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9</w:t>
      </w:r>
      <w:r>
        <w:rPr>
          <w:rFonts w:hint="eastAsia" w:ascii="仿宋_GB2312" w:hAnsi="仿宋_GB2312" w:eastAsia="仿宋_GB2312" w:cs="仿宋_GB2312"/>
          <w:bCs/>
          <w:snapToGrid w:val="0"/>
          <w:color w:val="000000"/>
          <w:kern w:val="32"/>
          <w:sz w:val="32"/>
          <w:szCs w:val="32"/>
          <w:highlight w:val="none"/>
          <w:u w:val="none"/>
        </w:rPr>
        <w:t>月1日</w:t>
      </w:r>
      <w:r>
        <w:rPr>
          <w:rFonts w:hint="default" w:ascii="仿宋_GB2312" w:hAnsi="仿宋_GB2312" w:eastAsia="仿宋_GB2312" w:cs="仿宋_GB2312"/>
          <w:bCs/>
          <w:snapToGrid w:val="0"/>
          <w:color w:val="000000"/>
          <w:kern w:val="32"/>
          <w:sz w:val="32"/>
          <w:szCs w:val="32"/>
          <w:highlight w:val="none"/>
          <w:u w:val="none"/>
        </w:rPr>
        <w:t>—</w:t>
      </w:r>
      <w:r>
        <w:rPr>
          <w:rFonts w:hint="eastAsia" w:ascii="仿宋_GB2312" w:hAnsi="仿宋_GB2312" w:eastAsia="仿宋_GB2312" w:cs="仿宋_GB2312"/>
          <w:bCs/>
          <w:snapToGrid w:val="0"/>
          <w:color w:val="000000"/>
          <w:kern w:val="32"/>
          <w:sz w:val="32"/>
          <w:szCs w:val="32"/>
          <w:highlight w:val="none"/>
          <w:u w:val="none"/>
        </w:rPr>
        <w:t>202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hint="eastAsia"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5</w:t>
      </w:r>
      <w:r>
        <w:rPr>
          <w:rFonts w:hint="eastAsia" w:ascii="仿宋_GB2312" w:hAnsi="仿宋_GB2312" w:eastAsia="仿宋_GB2312" w:cs="仿宋_GB2312"/>
          <w:bCs/>
          <w:snapToGrid w:val="0"/>
          <w:color w:val="000000"/>
          <w:kern w:val="32"/>
          <w:sz w:val="32"/>
          <w:szCs w:val="32"/>
          <w:highlight w:val="none"/>
          <w:u w:val="none"/>
        </w:rPr>
        <w:t>月31日建成的</w:t>
      </w:r>
      <w:r>
        <w:rPr>
          <w:rFonts w:hint="eastAsia" w:ascii="仿宋_GB2312" w:hAnsi="宋体" w:eastAsia="仿宋_GB2312" w:cs="宋体"/>
          <w:bCs/>
          <w:snapToGrid w:val="0"/>
          <w:color w:val="000000"/>
          <w:kern w:val="32"/>
          <w:sz w:val="32"/>
          <w:szCs w:val="32"/>
          <w:highlight w:val="none"/>
          <w:u w:val="none"/>
        </w:rPr>
        <w:t>单位内部充电设施给予建设奖励。</w:t>
      </w:r>
    </w:p>
    <w:p w14:paraId="20AE7C96">
      <w:pPr>
        <w:pageBreakBefore w:val="0"/>
        <w:kinsoku/>
        <w:overflowPunct/>
        <w:topLinePunct w:val="0"/>
        <w:bidi w:val="0"/>
        <w:spacing w:line="560" w:lineRule="exact"/>
        <w:ind w:firstLine="640" w:firstLineChars="200"/>
        <w:outlineLvl w:val="9"/>
        <w:rPr>
          <w:rFonts w:ascii="仿宋_GB2312" w:hAnsi="仿宋_GB2312" w:eastAsia="仿宋_GB2312" w:cs="仿宋_GB2312"/>
          <w:bCs/>
          <w:snapToGrid w:val="0"/>
          <w:color w:val="000000"/>
          <w:kern w:val="32"/>
          <w:sz w:val="32"/>
          <w:szCs w:val="32"/>
          <w:highlight w:val="none"/>
          <w:u w:val="none"/>
        </w:rPr>
      </w:pPr>
      <w:r>
        <w:rPr>
          <w:rFonts w:hint="eastAsia" w:ascii="仿宋_GB2312" w:hAnsi="仿宋_GB2312" w:eastAsia="仿宋_GB2312" w:cs="仿宋_GB2312"/>
          <w:bCs/>
          <w:snapToGrid w:val="0"/>
          <w:color w:val="000000"/>
          <w:kern w:val="32"/>
          <w:sz w:val="32"/>
          <w:szCs w:val="32"/>
          <w:highlight w:val="none"/>
          <w:u w:val="none"/>
          <w:lang w:eastAsia="zh"/>
        </w:rPr>
        <w:t>2.</w:t>
      </w:r>
      <w:r>
        <w:rPr>
          <w:rFonts w:hint="eastAsia" w:ascii="仿宋_GB2312" w:hAnsi="仿宋_GB2312" w:eastAsia="仿宋_GB2312" w:cs="仿宋_GB2312"/>
          <w:bCs/>
          <w:snapToGrid w:val="0"/>
          <w:color w:val="000000"/>
          <w:kern w:val="32"/>
          <w:sz w:val="32"/>
          <w:szCs w:val="32"/>
          <w:highlight w:val="none"/>
          <w:u w:val="none"/>
        </w:rPr>
        <w:t>对</w:t>
      </w:r>
      <w:r>
        <w:rPr>
          <w:rFonts w:ascii="仿宋_GB2312" w:hAnsi="仿宋_GB2312" w:eastAsia="仿宋_GB2312" w:cs="仿宋_GB2312"/>
          <w:bCs/>
          <w:snapToGrid w:val="0"/>
          <w:color w:val="000000"/>
          <w:kern w:val="32"/>
          <w:sz w:val="32"/>
          <w:szCs w:val="32"/>
          <w:highlight w:val="none"/>
          <w:u w:val="none"/>
        </w:rPr>
        <w:t>202</w:t>
      </w:r>
      <w:r>
        <w:rPr>
          <w:rFonts w:hint="eastAsia" w:ascii="仿宋_GB2312" w:hAnsi="仿宋_GB2312" w:eastAsia="仿宋_GB2312" w:cs="仿宋_GB2312"/>
          <w:bCs/>
          <w:snapToGrid w:val="0"/>
          <w:color w:val="000000"/>
          <w:kern w:val="32"/>
          <w:sz w:val="32"/>
          <w:szCs w:val="32"/>
          <w:highlight w:val="none"/>
          <w:u w:val="none"/>
          <w:lang w:val="en-US" w:eastAsia="zh-CN"/>
        </w:rPr>
        <w:t>3</w:t>
      </w:r>
      <w:r>
        <w:rPr>
          <w:rFonts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9</w:t>
      </w:r>
      <w:r>
        <w:rPr>
          <w:rFonts w:ascii="仿宋_GB2312" w:hAnsi="仿宋_GB2312" w:eastAsia="仿宋_GB2312" w:cs="仿宋_GB2312"/>
          <w:bCs/>
          <w:snapToGrid w:val="0"/>
          <w:color w:val="000000"/>
          <w:kern w:val="32"/>
          <w:sz w:val="32"/>
          <w:szCs w:val="32"/>
          <w:highlight w:val="none"/>
          <w:u w:val="none"/>
        </w:rPr>
        <w:t>月1日—202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5</w:t>
      </w:r>
      <w:r>
        <w:rPr>
          <w:rFonts w:ascii="仿宋_GB2312" w:hAnsi="仿宋_GB2312" w:eastAsia="仿宋_GB2312" w:cs="仿宋_GB2312"/>
          <w:bCs/>
          <w:snapToGrid w:val="0"/>
          <w:color w:val="000000"/>
          <w:kern w:val="32"/>
          <w:sz w:val="32"/>
          <w:szCs w:val="32"/>
          <w:highlight w:val="none"/>
          <w:u w:val="none"/>
        </w:rPr>
        <w:t>月31日</w:t>
      </w:r>
      <w:r>
        <w:rPr>
          <w:rFonts w:hint="eastAsia" w:ascii="仿宋_GB2312" w:hAnsi="仿宋_GB2312" w:eastAsia="仿宋_GB2312" w:cs="仿宋_GB2312"/>
          <w:bCs/>
          <w:snapToGrid w:val="0"/>
          <w:color w:val="000000"/>
          <w:kern w:val="32"/>
          <w:sz w:val="32"/>
          <w:szCs w:val="32"/>
          <w:highlight w:val="none"/>
          <w:u w:val="none"/>
        </w:rPr>
        <w:t>期间完成“统建统服”试点项目评价，成功入围2</w:t>
      </w:r>
      <w:r>
        <w:rPr>
          <w:rFonts w:ascii="仿宋_GB2312" w:hAnsi="仿宋_GB2312" w:eastAsia="仿宋_GB2312" w:cs="仿宋_GB2312"/>
          <w:bCs/>
          <w:snapToGrid w:val="0"/>
          <w:color w:val="000000"/>
          <w:kern w:val="32"/>
          <w:sz w:val="32"/>
          <w:szCs w:val="32"/>
          <w:highlight w:val="none"/>
          <w:u w:val="none"/>
        </w:rPr>
        <w:t>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hint="eastAsia" w:ascii="仿宋_GB2312" w:hAnsi="仿宋_GB2312" w:eastAsia="仿宋_GB2312" w:cs="仿宋_GB2312"/>
          <w:bCs/>
          <w:snapToGrid w:val="0"/>
          <w:color w:val="000000"/>
          <w:kern w:val="32"/>
          <w:sz w:val="32"/>
          <w:szCs w:val="32"/>
          <w:highlight w:val="none"/>
          <w:u w:val="none"/>
        </w:rPr>
        <w:t>年度</w:t>
      </w:r>
      <w:r>
        <w:rPr>
          <w:rFonts w:hint="eastAsia" w:ascii="仿宋_GB2312" w:eastAsia="仿宋_GB2312"/>
          <w:sz w:val="32"/>
          <w:szCs w:val="36"/>
          <w:highlight w:val="none"/>
          <w:u w:val="none"/>
        </w:rPr>
        <w:t>北京市居住区新能源汽车充电“统建统服”</w:t>
      </w:r>
      <w:r>
        <w:rPr>
          <w:rFonts w:hint="eastAsia" w:ascii="仿宋_GB2312" w:hAnsi="仿宋_GB2312" w:eastAsia="仿宋_GB2312" w:cs="仿宋_GB2312"/>
          <w:bCs/>
          <w:snapToGrid w:val="0"/>
          <w:color w:val="000000"/>
          <w:kern w:val="32"/>
          <w:sz w:val="32"/>
          <w:szCs w:val="32"/>
          <w:highlight w:val="none"/>
          <w:u w:val="none"/>
        </w:rPr>
        <w:t>试点项目，并在后续通过项目建设验收和绩效评价</w:t>
      </w:r>
      <w:r>
        <w:rPr>
          <w:rFonts w:hint="eastAsia" w:ascii="仿宋_GB2312" w:hAnsi="仿宋_GB2312" w:eastAsia="仿宋_GB2312" w:cs="仿宋_GB2312"/>
          <w:bCs/>
          <w:snapToGrid w:val="0"/>
          <w:color w:val="000000"/>
          <w:kern w:val="32"/>
          <w:sz w:val="32"/>
          <w:szCs w:val="32"/>
          <w:highlight w:val="none"/>
          <w:u w:val="none"/>
          <w:lang w:val="en-US" w:eastAsia="zh-CN"/>
        </w:rPr>
        <w:t>的项目</w:t>
      </w:r>
      <w:r>
        <w:rPr>
          <w:rFonts w:hint="eastAsia" w:ascii="仿宋_GB2312" w:hAnsi="仿宋_GB2312" w:eastAsia="仿宋_GB2312" w:cs="仿宋_GB2312"/>
          <w:bCs/>
          <w:snapToGrid w:val="0"/>
          <w:color w:val="000000"/>
          <w:kern w:val="32"/>
          <w:sz w:val="32"/>
          <w:szCs w:val="32"/>
          <w:highlight w:val="none"/>
          <w:u w:val="none"/>
        </w:rPr>
        <w:t>，给予</w:t>
      </w:r>
      <w:r>
        <w:rPr>
          <w:rFonts w:hint="eastAsia" w:ascii="仿宋_GB2312" w:hAnsi="仿宋_GB2312" w:eastAsia="仿宋_GB2312" w:cs="仿宋_GB2312"/>
          <w:bCs/>
          <w:snapToGrid w:val="0"/>
          <w:color w:val="000000"/>
          <w:kern w:val="32"/>
          <w:sz w:val="32"/>
          <w:szCs w:val="32"/>
          <w:highlight w:val="none"/>
          <w:u w:val="none"/>
          <w:lang w:eastAsia="zh"/>
        </w:rPr>
        <w:t>建设</w:t>
      </w:r>
      <w:r>
        <w:rPr>
          <w:rFonts w:hint="eastAsia" w:ascii="仿宋_GB2312" w:hAnsi="仿宋_GB2312" w:eastAsia="仿宋_GB2312" w:cs="仿宋_GB2312"/>
          <w:bCs/>
          <w:snapToGrid w:val="0"/>
          <w:color w:val="000000"/>
          <w:kern w:val="32"/>
          <w:sz w:val="32"/>
          <w:szCs w:val="32"/>
          <w:highlight w:val="none"/>
          <w:u w:val="none"/>
        </w:rPr>
        <w:t>奖励。</w:t>
      </w:r>
    </w:p>
    <w:p w14:paraId="25AAF149">
      <w:pPr>
        <w:pageBreakBefore w:val="0"/>
        <w:kinsoku/>
        <w:overflowPunct/>
        <w:topLinePunct w:val="0"/>
        <w:bidi w:val="0"/>
        <w:spacing w:line="560" w:lineRule="exact"/>
        <w:ind w:firstLine="640" w:firstLineChars="200"/>
        <w:outlineLvl w:val="9"/>
        <w:rPr>
          <w:rFonts w:ascii="仿宋_GB2312" w:hAnsi="仿宋_GB2312" w:eastAsia="仿宋_GB2312" w:cs="仿宋_GB2312"/>
          <w:bCs/>
          <w:snapToGrid w:val="0"/>
          <w:color w:val="000000"/>
          <w:kern w:val="32"/>
          <w:sz w:val="32"/>
          <w:szCs w:val="32"/>
          <w:highlight w:val="none"/>
          <w:u w:val="none"/>
        </w:rPr>
      </w:pPr>
      <w:r>
        <w:rPr>
          <w:rFonts w:hint="eastAsia" w:ascii="仿宋_GB2312" w:hAnsi="仿宋_GB2312" w:eastAsia="仿宋_GB2312" w:cs="仿宋_GB2312"/>
          <w:bCs/>
          <w:snapToGrid w:val="0"/>
          <w:color w:val="000000"/>
          <w:kern w:val="32"/>
          <w:sz w:val="32"/>
          <w:szCs w:val="32"/>
          <w:highlight w:val="none"/>
          <w:u w:val="none"/>
          <w:lang w:eastAsia="zh"/>
        </w:rPr>
        <w:t>3.</w:t>
      </w:r>
      <w:r>
        <w:rPr>
          <w:rFonts w:hint="eastAsia" w:ascii="仿宋_GB2312" w:hAnsi="仿宋_GB2312" w:eastAsia="仿宋_GB2312" w:cs="仿宋_GB2312"/>
          <w:bCs/>
          <w:snapToGrid w:val="0"/>
          <w:color w:val="000000"/>
          <w:kern w:val="32"/>
          <w:sz w:val="32"/>
          <w:szCs w:val="32"/>
          <w:highlight w:val="none"/>
          <w:u w:val="none"/>
        </w:rPr>
        <w:t>对202</w:t>
      </w:r>
      <w:r>
        <w:rPr>
          <w:rFonts w:hint="eastAsia" w:ascii="仿宋_GB2312" w:hAnsi="仿宋_GB2312" w:eastAsia="仿宋_GB2312" w:cs="仿宋_GB2312"/>
          <w:bCs/>
          <w:snapToGrid w:val="0"/>
          <w:color w:val="000000"/>
          <w:kern w:val="32"/>
          <w:sz w:val="32"/>
          <w:szCs w:val="32"/>
          <w:highlight w:val="none"/>
          <w:u w:val="none"/>
          <w:lang w:val="en-US" w:eastAsia="zh-CN"/>
        </w:rPr>
        <w:t>3</w:t>
      </w:r>
      <w:r>
        <w:rPr>
          <w:rFonts w:hint="eastAsia"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9</w:t>
      </w:r>
      <w:r>
        <w:rPr>
          <w:rFonts w:hint="eastAsia" w:ascii="仿宋_GB2312" w:hAnsi="仿宋_GB2312" w:eastAsia="仿宋_GB2312" w:cs="仿宋_GB2312"/>
          <w:bCs/>
          <w:snapToGrid w:val="0"/>
          <w:color w:val="000000"/>
          <w:kern w:val="32"/>
          <w:sz w:val="32"/>
          <w:szCs w:val="32"/>
          <w:highlight w:val="none"/>
          <w:u w:val="none"/>
        </w:rPr>
        <w:t>月1日</w:t>
      </w:r>
      <w:r>
        <w:rPr>
          <w:rFonts w:hint="default" w:ascii="仿宋_GB2312" w:hAnsi="仿宋_GB2312" w:eastAsia="仿宋_GB2312" w:cs="仿宋_GB2312"/>
          <w:bCs/>
          <w:snapToGrid w:val="0"/>
          <w:color w:val="000000"/>
          <w:kern w:val="32"/>
          <w:sz w:val="32"/>
          <w:szCs w:val="32"/>
          <w:highlight w:val="none"/>
          <w:u w:val="none"/>
        </w:rPr>
        <w:t>—</w:t>
      </w:r>
      <w:r>
        <w:rPr>
          <w:rFonts w:hint="eastAsia" w:ascii="仿宋_GB2312" w:hAnsi="仿宋_GB2312" w:eastAsia="仿宋_GB2312" w:cs="仿宋_GB2312"/>
          <w:bCs/>
          <w:snapToGrid w:val="0"/>
          <w:color w:val="000000"/>
          <w:kern w:val="32"/>
          <w:sz w:val="32"/>
          <w:szCs w:val="32"/>
          <w:highlight w:val="none"/>
          <w:u w:val="none"/>
        </w:rPr>
        <w:t>202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hint="eastAsia"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5</w:t>
      </w:r>
      <w:r>
        <w:rPr>
          <w:rFonts w:hint="eastAsia" w:ascii="仿宋_GB2312" w:hAnsi="仿宋_GB2312" w:eastAsia="仿宋_GB2312" w:cs="仿宋_GB2312"/>
          <w:bCs/>
          <w:snapToGrid w:val="0"/>
          <w:color w:val="000000"/>
          <w:kern w:val="32"/>
          <w:sz w:val="32"/>
          <w:szCs w:val="32"/>
          <w:highlight w:val="none"/>
          <w:u w:val="none"/>
        </w:rPr>
        <w:t>月31日期间投入运营，且平均每月每车充电车次不少于10次、充电量不少于150度的移动充电设施，按月度给予投放奖励。</w:t>
      </w:r>
    </w:p>
    <w:p w14:paraId="6188D5BA">
      <w:pPr>
        <w:pageBreakBefore w:val="0"/>
        <w:kinsoku/>
        <w:overflowPunct/>
        <w:topLinePunct w:val="0"/>
        <w:bidi w:val="0"/>
        <w:spacing w:line="560" w:lineRule="exact"/>
        <w:ind w:firstLine="640" w:firstLineChars="200"/>
        <w:outlineLvl w:val="9"/>
        <w:rPr>
          <w:rFonts w:ascii="仿宋_GB2312" w:hAnsi="仿宋_GB2312" w:eastAsia="仿宋_GB2312" w:cs="仿宋_GB2312"/>
          <w:sz w:val="32"/>
          <w:szCs w:val="32"/>
          <w:highlight w:val="none"/>
          <w:u w:val="none"/>
        </w:rPr>
      </w:pPr>
      <w:r>
        <w:rPr>
          <w:rFonts w:hint="eastAsia" w:ascii="仿宋_GB2312" w:hAnsi="仿宋_GB2312" w:eastAsia="仿宋_GB2312" w:cs="仿宋_GB2312"/>
          <w:bCs/>
          <w:snapToGrid w:val="0"/>
          <w:color w:val="000000"/>
          <w:kern w:val="32"/>
          <w:sz w:val="32"/>
          <w:szCs w:val="32"/>
          <w:highlight w:val="none"/>
          <w:u w:val="none"/>
          <w:lang w:eastAsia="zh"/>
        </w:rPr>
        <w:t>4.</w:t>
      </w:r>
      <w:r>
        <w:rPr>
          <w:rFonts w:hint="eastAsia" w:ascii="仿宋_GB2312" w:hAnsi="仿宋_GB2312" w:eastAsia="仿宋_GB2312" w:cs="仿宋_GB2312"/>
          <w:bCs/>
          <w:snapToGrid w:val="0"/>
          <w:color w:val="000000"/>
          <w:kern w:val="32"/>
          <w:sz w:val="32"/>
          <w:szCs w:val="32"/>
          <w:highlight w:val="none"/>
          <w:u w:val="none"/>
        </w:rPr>
        <w:t>对</w:t>
      </w:r>
      <w:r>
        <w:rPr>
          <w:rFonts w:hint="eastAsia" w:ascii="仿宋_GB2312" w:hAnsi="仿宋_GB2312" w:eastAsia="仿宋_GB2312" w:cs="仿宋_GB2312"/>
          <w:bCs/>
          <w:snapToGrid w:val="0"/>
          <w:color w:val="000000"/>
          <w:kern w:val="32"/>
          <w:sz w:val="32"/>
          <w:szCs w:val="32"/>
          <w:highlight w:val="none"/>
          <w:u w:val="none"/>
          <w:lang w:val="en-US" w:eastAsia="zh-CN"/>
        </w:rPr>
        <w:t>2019年及以后建成投运（不含改造）的</w:t>
      </w:r>
      <w:r>
        <w:rPr>
          <w:rFonts w:hint="eastAsia" w:ascii="仿宋_GB2312" w:hAnsi="仿宋_GB2312" w:eastAsia="仿宋_GB2312" w:cs="仿宋_GB2312"/>
          <w:bCs/>
          <w:snapToGrid w:val="0"/>
          <w:color w:val="000000"/>
          <w:kern w:val="32"/>
          <w:sz w:val="32"/>
          <w:szCs w:val="32"/>
          <w:highlight w:val="none"/>
          <w:u w:val="none"/>
        </w:rPr>
        <w:t>公用充电设施（含居住区</w:t>
      </w:r>
      <w:r>
        <w:rPr>
          <w:rFonts w:hint="eastAsia" w:ascii="仿宋_GB2312" w:hAnsi="仿宋_GB2312" w:eastAsia="仿宋_GB2312" w:cs="仿宋_GB2312"/>
          <w:bCs/>
          <w:snapToGrid w:val="0"/>
          <w:color w:val="000000"/>
          <w:kern w:val="32"/>
          <w:sz w:val="32"/>
          <w:szCs w:val="32"/>
          <w:highlight w:val="none"/>
          <w:u w:val="none"/>
          <w:lang w:val="en-US" w:eastAsia="zh-CN"/>
        </w:rPr>
        <w:t>公用</w:t>
      </w:r>
      <w:r>
        <w:rPr>
          <w:rFonts w:hint="eastAsia" w:ascii="仿宋_GB2312" w:hAnsi="仿宋_GB2312" w:eastAsia="仿宋_GB2312" w:cs="仿宋_GB2312"/>
          <w:bCs/>
          <w:snapToGrid w:val="0"/>
          <w:color w:val="000000"/>
          <w:kern w:val="32"/>
          <w:sz w:val="32"/>
          <w:szCs w:val="32"/>
          <w:highlight w:val="none"/>
          <w:u w:val="none"/>
        </w:rPr>
        <w:t>和社会公用）</w:t>
      </w:r>
      <w:r>
        <w:rPr>
          <w:rFonts w:hint="eastAsia" w:ascii="仿宋_GB2312" w:hAnsi="仿宋_GB2312" w:eastAsia="仿宋_GB2312" w:cs="仿宋_GB2312"/>
          <w:bCs/>
          <w:snapToGrid w:val="0"/>
          <w:color w:val="000000"/>
          <w:kern w:val="32"/>
          <w:sz w:val="32"/>
          <w:szCs w:val="32"/>
          <w:highlight w:val="none"/>
          <w:u w:val="none"/>
          <w:lang w:val="en-US" w:eastAsia="zh-CN"/>
        </w:rPr>
        <w:t>在</w:t>
      </w:r>
      <w:r>
        <w:rPr>
          <w:rFonts w:hint="eastAsia" w:ascii="仿宋_GB2312" w:hAnsi="仿宋_GB2312" w:eastAsia="仿宋_GB2312" w:cs="仿宋_GB2312"/>
          <w:bCs/>
          <w:snapToGrid w:val="0"/>
          <w:color w:val="000000"/>
          <w:kern w:val="32"/>
          <w:sz w:val="32"/>
          <w:szCs w:val="32"/>
          <w:highlight w:val="none"/>
          <w:u w:val="none"/>
        </w:rPr>
        <w:t>202</w:t>
      </w:r>
      <w:r>
        <w:rPr>
          <w:rFonts w:hint="eastAsia" w:ascii="仿宋_GB2312" w:hAnsi="仿宋_GB2312" w:eastAsia="仿宋_GB2312" w:cs="仿宋_GB2312"/>
          <w:bCs/>
          <w:snapToGrid w:val="0"/>
          <w:color w:val="000000"/>
          <w:kern w:val="32"/>
          <w:sz w:val="32"/>
          <w:szCs w:val="32"/>
          <w:highlight w:val="none"/>
          <w:u w:val="none"/>
          <w:lang w:val="en-US" w:eastAsia="zh-CN"/>
        </w:rPr>
        <w:t>3</w:t>
      </w:r>
      <w:r>
        <w:rPr>
          <w:rFonts w:hint="eastAsia" w:ascii="仿宋_GB2312" w:hAnsi="仿宋_GB2312" w:eastAsia="仿宋_GB2312" w:cs="仿宋_GB2312"/>
          <w:bCs/>
          <w:snapToGrid w:val="0"/>
          <w:color w:val="000000"/>
          <w:kern w:val="32"/>
          <w:sz w:val="32"/>
          <w:szCs w:val="32"/>
          <w:highlight w:val="none"/>
          <w:u w:val="none"/>
          <w:lang w:eastAsia="zh-Hans"/>
        </w:rPr>
        <w:t>年</w:t>
      </w:r>
      <w:r>
        <w:rPr>
          <w:rFonts w:hint="eastAsia" w:ascii="仿宋_GB2312" w:hAnsi="仿宋_GB2312" w:eastAsia="仿宋_GB2312" w:cs="仿宋_GB2312"/>
          <w:bCs/>
          <w:snapToGrid w:val="0"/>
          <w:color w:val="000000"/>
          <w:kern w:val="32"/>
          <w:sz w:val="32"/>
          <w:szCs w:val="32"/>
          <w:highlight w:val="none"/>
          <w:u w:val="none"/>
          <w:lang w:val="en-US" w:eastAsia="zh-CN"/>
        </w:rPr>
        <w:t>9</w:t>
      </w:r>
      <w:r>
        <w:rPr>
          <w:rFonts w:hint="eastAsia" w:ascii="仿宋_GB2312" w:hAnsi="仿宋_GB2312" w:eastAsia="仿宋_GB2312" w:cs="仿宋_GB2312"/>
          <w:bCs/>
          <w:snapToGrid w:val="0"/>
          <w:color w:val="000000"/>
          <w:kern w:val="32"/>
          <w:sz w:val="32"/>
          <w:szCs w:val="32"/>
          <w:highlight w:val="none"/>
          <w:u w:val="none"/>
          <w:lang w:eastAsia="zh-Hans"/>
        </w:rPr>
        <w:t>月1日</w:t>
      </w:r>
      <w:r>
        <w:rPr>
          <w:rFonts w:hint="default" w:ascii="仿宋_GB2312" w:hAnsi="仿宋_GB2312" w:eastAsia="仿宋_GB2312" w:cs="仿宋_GB2312"/>
          <w:bCs/>
          <w:snapToGrid w:val="0"/>
          <w:color w:val="000000"/>
          <w:kern w:val="32"/>
          <w:sz w:val="32"/>
          <w:szCs w:val="32"/>
          <w:highlight w:val="none"/>
          <w:u w:val="none"/>
          <w:lang w:eastAsia="zh-Hans"/>
        </w:rPr>
        <w:t>—</w:t>
      </w:r>
      <w:r>
        <w:rPr>
          <w:rFonts w:hint="eastAsia" w:ascii="仿宋_GB2312" w:hAnsi="仿宋_GB2312" w:eastAsia="仿宋_GB2312" w:cs="仿宋_GB2312"/>
          <w:bCs/>
          <w:snapToGrid w:val="0"/>
          <w:color w:val="000000"/>
          <w:kern w:val="32"/>
          <w:sz w:val="32"/>
          <w:szCs w:val="32"/>
          <w:highlight w:val="none"/>
          <w:u w:val="none"/>
          <w:lang w:eastAsia="zh-Hans"/>
        </w:rPr>
        <w:t>202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hint="eastAsia" w:ascii="仿宋_GB2312" w:hAnsi="仿宋_GB2312" w:eastAsia="仿宋_GB2312" w:cs="仿宋_GB2312"/>
          <w:bCs/>
          <w:snapToGrid w:val="0"/>
          <w:color w:val="000000"/>
          <w:kern w:val="32"/>
          <w:sz w:val="32"/>
          <w:szCs w:val="32"/>
          <w:highlight w:val="none"/>
          <w:u w:val="none"/>
          <w:lang w:eastAsia="zh-Hans"/>
        </w:rPr>
        <w:t>年</w:t>
      </w:r>
      <w:r>
        <w:rPr>
          <w:rFonts w:hint="eastAsia" w:ascii="仿宋_GB2312" w:hAnsi="仿宋_GB2312" w:eastAsia="仿宋_GB2312" w:cs="仿宋_GB2312"/>
          <w:bCs/>
          <w:snapToGrid w:val="0"/>
          <w:color w:val="000000"/>
          <w:kern w:val="32"/>
          <w:sz w:val="32"/>
          <w:szCs w:val="32"/>
          <w:highlight w:val="none"/>
          <w:u w:val="none"/>
          <w:lang w:val="en-US" w:eastAsia="zh-CN"/>
        </w:rPr>
        <w:t>5</w:t>
      </w:r>
      <w:r>
        <w:rPr>
          <w:rFonts w:hint="eastAsia" w:ascii="仿宋_GB2312" w:hAnsi="仿宋_GB2312" w:eastAsia="仿宋_GB2312" w:cs="仿宋_GB2312"/>
          <w:bCs/>
          <w:snapToGrid w:val="0"/>
          <w:color w:val="000000"/>
          <w:kern w:val="32"/>
          <w:sz w:val="32"/>
          <w:szCs w:val="32"/>
          <w:highlight w:val="none"/>
          <w:u w:val="none"/>
          <w:lang w:eastAsia="zh-Hans"/>
        </w:rPr>
        <w:t>月31日</w:t>
      </w:r>
      <w:r>
        <w:rPr>
          <w:rFonts w:hint="eastAsia" w:ascii="仿宋_GB2312" w:hAnsi="仿宋_GB2312" w:eastAsia="仿宋_GB2312" w:cs="仿宋_GB2312"/>
          <w:bCs/>
          <w:snapToGrid w:val="0"/>
          <w:color w:val="000000"/>
          <w:kern w:val="32"/>
          <w:sz w:val="32"/>
          <w:szCs w:val="32"/>
          <w:highlight w:val="none"/>
          <w:u w:val="none"/>
        </w:rPr>
        <w:t>期</w:t>
      </w:r>
      <w:r>
        <w:rPr>
          <w:rFonts w:hint="eastAsia" w:ascii="仿宋_GB2312" w:hAnsi="仿宋_GB2312" w:eastAsia="仿宋_GB2312" w:cs="仿宋_GB2312"/>
          <w:bCs/>
          <w:snapToGrid w:val="0"/>
          <w:color w:val="000000"/>
          <w:kern w:val="32"/>
          <w:sz w:val="32"/>
          <w:szCs w:val="32"/>
          <w:highlight w:val="none"/>
          <w:u w:val="none"/>
          <w:lang w:eastAsia="zh-Hans"/>
        </w:rPr>
        <w:t>间</w:t>
      </w:r>
      <w:r>
        <w:rPr>
          <w:rFonts w:hint="eastAsia" w:ascii="仿宋_GB2312" w:hAnsi="仿宋_GB2312" w:eastAsia="仿宋_GB2312" w:cs="仿宋_GB2312"/>
          <w:bCs/>
          <w:snapToGrid w:val="0"/>
          <w:color w:val="000000"/>
          <w:kern w:val="32"/>
          <w:sz w:val="32"/>
          <w:szCs w:val="32"/>
          <w:highlight w:val="none"/>
          <w:u w:val="none"/>
          <w:lang w:val="en-US" w:eastAsia="zh-CN"/>
        </w:rPr>
        <w:t>的</w:t>
      </w:r>
      <w:r>
        <w:rPr>
          <w:rFonts w:hint="eastAsia" w:ascii="仿宋_GB2312" w:hAnsi="仿宋_GB2312" w:eastAsia="仿宋_GB2312" w:cs="仿宋_GB2312"/>
          <w:bCs/>
          <w:snapToGrid w:val="0"/>
          <w:color w:val="000000"/>
          <w:kern w:val="32"/>
          <w:sz w:val="32"/>
          <w:szCs w:val="32"/>
          <w:highlight w:val="none"/>
          <w:u w:val="none"/>
        </w:rPr>
        <w:t>运营</w:t>
      </w:r>
      <w:r>
        <w:rPr>
          <w:rFonts w:hint="eastAsia" w:ascii="仿宋_GB2312" w:hAnsi="仿宋_GB2312" w:eastAsia="仿宋_GB2312" w:cs="仿宋_GB2312"/>
          <w:bCs/>
          <w:snapToGrid w:val="0"/>
          <w:color w:val="000000"/>
          <w:kern w:val="32"/>
          <w:sz w:val="32"/>
          <w:szCs w:val="32"/>
          <w:highlight w:val="none"/>
          <w:u w:val="none"/>
          <w:lang w:val="en-US" w:eastAsia="zh-CN"/>
        </w:rPr>
        <w:t>情况</w:t>
      </w:r>
      <w:r>
        <w:rPr>
          <w:rFonts w:hint="eastAsia" w:ascii="仿宋_GB2312" w:hAnsi="仿宋_GB2312" w:eastAsia="仿宋_GB2312" w:cs="仿宋_GB2312"/>
          <w:bCs/>
          <w:snapToGrid w:val="0"/>
          <w:color w:val="000000"/>
          <w:kern w:val="32"/>
          <w:sz w:val="32"/>
          <w:szCs w:val="32"/>
          <w:highlight w:val="none"/>
          <w:u w:val="none"/>
        </w:rPr>
        <w:t>给予奖励，</w:t>
      </w:r>
      <w:r>
        <w:rPr>
          <w:rFonts w:hint="eastAsia" w:ascii="仿宋_GB2312" w:hAnsi="仿宋_GB2312" w:eastAsia="仿宋_GB2312" w:cs="仿宋_GB2312"/>
          <w:sz w:val="32"/>
          <w:szCs w:val="32"/>
          <w:highlight w:val="none"/>
          <w:u w:val="none"/>
          <w:lang w:eastAsia="zh-Hans"/>
        </w:rPr>
        <w:t>分为日常</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sz w:val="32"/>
          <w:szCs w:val="32"/>
          <w:highlight w:val="none"/>
          <w:u w:val="none"/>
          <w:lang w:eastAsia="zh-Hans"/>
        </w:rPr>
        <w:t>和年度</w:t>
      </w:r>
      <w:r>
        <w:rPr>
          <w:rFonts w:hint="eastAsia" w:ascii="仿宋_GB2312" w:hAnsi="仿宋_GB2312" w:eastAsia="仿宋_GB2312" w:cs="仿宋_GB2312"/>
          <w:sz w:val="32"/>
          <w:szCs w:val="32"/>
          <w:highlight w:val="none"/>
          <w:u w:val="none"/>
        </w:rPr>
        <w:t>奖励</w:t>
      </w:r>
      <w:r>
        <w:rPr>
          <w:rFonts w:ascii="仿宋_GB2312" w:hAnsi="仿宋_GB2312" w:eastAsia="仿宋_GB2312" w:cs="仿宋_GB2312"/>
          <w:sz w:val="32"/>
          <w:szCs w:val="32"/>
          <w:highlight w:val="none"/>
          <w:u w:val="none"/>
          <w:lang w:eastAsia="zh-Hans"/>
        </w:rPr>
        <w:t>，</w:t>
      </w:r>
      <w:r>
        <w:rPr>
          <w:rFonts w:hint="eastAsia" w:ascii="仿宋_GB2312" w:hAnsi="仿宋_GB2312" w:eastAsia="仿宋_GB2312" w:cs="仿宋_GB2312"/>
          <w:sz w:val="32"/>
          <w:szCs w:val="32"/>
          <w:highlight w:val="none"/>
          <w:u w:val="none"/>
          <w:lang w:eastAsia="zh-Hans"/>
        </w:rPr>
        <w:t>日常</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sz w:val="32"/>
          <w:szCs w:val="32"/>
          <w:highlight w:val="none"/>
          <w:u w:val="none"/>
          <w:lang w:eastAsia="zh-Hans"/>
        </w:rPr>
        <w:t>以充电量为基准给予</w:t>
      </w:r>
      <w:r>
        <w:rPr>
          <w:rFonts w:ascii="仿宋_GB2312" w:hAnsi="仿宋_GB2312" w:eastAsia="仿宋_GB2312" w:cs="仿宋_GB2312"/>
          <w:sz w:val="32"/>
          <w:szCs w:val="32"/>
          <w:highlight w:val="none"/>
          <w:u w:val="none"/>
          <w:lang w:eastAsia="zh-Hans"/>
        </w:rPr>
        <w:t>，</w:t>
      </w:r>
      <w:r>
        <w:rPr>
          <w:rFonts w:hint="eastAsia" w:ascii="仿宋_GB2312" w:hAnsi="仿宋_GB2312" w:eastAsia="仿宋_GB2312" w:cs="仿宋_GB2312"/>
          <w:sz w:val="32"/>
          <w:szCs w:val="32"/>
          <w:highlight w:val="none"/>
          <w:u w:val="none"/>
          <w:lang w:eastAsia="zh-Hans"/>
        </w:rPr>
        <w:t>年度</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sz w:val="32"/>
          <w:szCs w:val="32"/>
          <w:highlight w:val="none"/>
          <w:u w:val="none"/>
          <w:lang w:eastAsia="zh-Hans"/>
        </w:rPr>
        <w:t>以功率为基准给予</w:t>
      </w:r>
      <w:r>
        <w:rPr>
          <w:rFonts w:hint="eastAsia" w:ascii="仿宋_GB2312" w:hAnsi="仿宋_GB2312" w:eastAsia="仿宋_GB2312" w:cs="仿宋_GB2312"/>
          <w:sz w:val="32"/>
          <w:szCs w:val="32"/>
          <w:highlight w:val="none"/>
          <w:u w:val="none"/>
        </w:rPr>
        <w:t>。</w:t>
      </w:r>
    </w:p>
    <w:p w14:paraId="04B17575">
      <w:pPr>
        <w:pageBreakBefore w:val="0"/>
        <w:kinsoku/>
        <w:overflowPunct/>
        <w:topLinePunct w:val="0"/>
        <w:bidi w:val="0"/>
        <w:spacing w:line="560" w:lineRule="exact"/>
        <w:ind w:firstLine="640" w:firstLineChars="200"/>
        <w:outlineLvl w:val="9"/>
        <w:rPr>
          <w:rFonts w:hint="default" w:ascii="仿宋_GB2312" w:hAnsi="仿宋_GB2312" w:eastAsia="仿宋_GB2312" w:cs="仿宋_GB2312"/>
          <w:bCs/>
          <w:snapToGrid w:val="0"/>
          <w:color w:val="000000"/>
          <w:kern w:val="32"/>
          <w:sz w:val="32"/>
          <w:szCs w:val="32"/>
          <w:highlight w:val="none"/>
          <w:u w:val="none"/>
          <w:lang w:val="en-US"/>
        </w:rPr>
      </w:pPr>
      <w:r>
        <w:rPr>
          <w:rFonts w:hint="eastAsia" w:ascii="仿宋_GB2312" w:hAnsi="仿宋_GB2312" w:eastAsia="仿宋_GB2312" w:cs="仿宋_GB2312"/>
          <w:bCs/>
          <w:snapToGrid w:val="0"/>
          <w:color w:val="000000"/>
          <w:kern w:val="32"/>
          <w:sz w:val="32"/>
          <w:szCs w:val="32"/>
          <w:highlight w:val="none"/>
          <w:u w:val="none"/>
          <w:lang w:eastAsia="zh"/>
        </w:rPr>
        <w:t>5.</w:t>
      </w:r>
      <w:r>
        <w:rPr>
          <w:rFonts w:hint="eastAsia" w:ascii="仿宋_GB2312" w:hAnsi="仿宋_GB2312" w:eastAsia="仿宋_GB2312" w:cs="仿宋_GB2312"/>
          <w:bCs/>
          <w:snapToGrid w:val="0"/>
          <w:color w:val="000000"/>
          <w:kern w:val="32"/>
          <w:sz w:val="32"/>
          <w:szCs w:val="32"/>
          <w:highlight w:val="none"/>
          <w:u w:val="none"/>
        </w:rPr>
        <w:t>对充电精品示范区给予运营奖励</w:t>
      </w:r>
      <w:r>
        <w:rPr>
          <w:rFonts w:hint="eastAsia" w:ascii="仿宋_GB2312" w:hAnsi="仿宋_GB2312" w:eastAsia="仿宋_GB2312" w:cs="仿宋_GB2312"/>
          <w:bCs/>
          <w:snapToGrid w:val="0"/>
          <w:color w:val="000000"/>
          <w:kern w:val="32"/>
          <w:sz w:val="32"/>
          <w:szCs w:val="32"/>
          <w:highlight w:val="none"/>
          <w:u w:val="none"/>
          <w:lang w:eastAsia="zh-CN"/>
        </w:rPr>
        <w:t>，</w:t>
      </w:r>
      <w:r>
        <w:rPr>
          <w:rFonts w:hint="eastAsia" w:ascii="仿宋_GB2312" w:hAnsi="仿宋_GB2312" w:eastAsia="仿宋_GB2312" w:cs="仿宋_GB2312"/>
          <w:bCs/>
          <w:snapToGrid w:val="0"/>
          <w:color w:val="000000"/>
          <w:kern w:val="32"/>
          <w:sz w:val="32"/>
          <w:szCs w:val="32"/>
          <w:highlight w:val="none"/>
          <w:u w:val="none"/>
          <w:lang w:val="en-US" w:eastAsia="zh-CN"/>
        </w:rPr>
        <w:t>分为日常奖励和年度奖励，日常奖励以充电量为基准给予，年度奖励以功率为基准给予。</w:t>
      </w:r>
    </w:p>
    <w:p w14:paraId="65B85F15">
      <w:pPr>
        <w:pageBreakBefore w:val="0"/>
        <w:kinsoku/>
        <w:overflowPunct/>
        <w:topLinePunct w:val="0"/>
        <w:bidi w:val="0"/>
        <w:spacing w:line="560" w:lineRule="exact"/>
        <w:ind w:firstLine="640" w:firstLineChars="200"/>
        <w:outlineLvl w:val="9"/>
        <w:rPr>
          <w:rFonts w:ascii="仿宋_GB2312" w:hAnsi="仿宋_GB2312" w:eastAsia="仿宋_GB2312" w:cs="仿宋_GB2312"/>
          <w:bCs/>
          <w:snapToGrid w:val="0"/>
          <w:color w:val="000000"/>
          <w:kern w:val="32"/>
          <w:sz w:val="32"/>
          <w:szCs w:val="32"/>
          <w:highlight w:val="none"/>
          <w:u w:val="none"/>
        </w:rPr>
      </w:pPr>
      <w:r>
        <w:rPr>
          <w:rFonts w:hint="eastAsia" w:ascii="仿宋_GB2312" w:hAnsi="仿宋_GB2312" w:eastAsia="仿宋_GB2312" w:cs="仿宋_GB2312"/>
          <w:bCs/>
          <w:snapToGrid w:val="0"/>
          <w:color w:val="000000"/>
          <w:kern w:val="32"/>
          <w:sz w:val="32"/>
          <w:szCs w:val="32"/>
          <w:highlight w:val="none"/>
          <w:u w:val="none"/>
          <w:lang w:eastAsia="zh"/>
        </w:rPr>
        <w:t>6.</w:t>
      </w:r>
      <w:r>
        <w:rPr>
          <w:rFonts w:hint="eastAsia" w:ascii="仿宋_GB2312" w:hAnsi="仿宋_GB2312" w:eastAsia="仿宋_GB2312" w:cs="仿宋_GB2312"/>
          <w:bCs/>
          <w:snapToGrid w:val="0"/>
          <w:color w:val="000000"/>
          <w:kern w:val="32"/>
          <w:sz w:val="32"/>
          <w:szCs w:val="32"/>
          <w:highlight w:val="none"/>
          <w:u w:val="none"/>
        </w:rPr>
        <w:t>对</w:t>
      </w:r>
      <w:r>
        <w:rPr>
          <w:rFonts w:ascii="仿宋_GB2312" w:hAnsi="宋体" w:eastAsia="仿宋_GB2312" w:cs="宋体"/>
          <w:bCs/>
          <w:snapToGrid w:val="0"/>
          <w:color w:val="000000"/>
          <w:kern w:val="32"/>
          <w:sz w:val="32"/>
          <w:szCs w:val="32"/>
          <w:highlight w:val="none"/>
          <w:u w:val="none"/>
          <w:lang w:eastAsia="zh-Hans"/>
        </w:rPr>
        <w:t>2022</w:t>
      </w:r>
      <w:r>
        <w:rPr>
          <w:rFonts w:hint="eastAsia" w:ascii="仿宋_GB2312" w:hAnsi="宋体" w:eastAsia="仿宋_GB2312" w:cs="宋体"/>
          <w:bCs/>
          <w:snapToGrid w:val="0"/>
          <w:color w:val="000000"/>
          <w:kern w:val="32"/>
          <w:sz w:val="32"/>
          <w:szCs w:val="32"/>
          <w:highlight w:val="none"/>
          <w:u w:val="none"/>
          <w:lang w:eastAsia="zh-Hans"/>
        </w:rPr>
        <w:t>年</w:t>
      </w:r>
      <w:r>
        <w:rPr>
          <w:rFonts w:ascii="仿宋_GB2312" w:hAnsi="宋体" w:eastAsia="仿宋_GB2312" w:cs="宋体"/>
          <w:bCs/>
          <w:snapToGrid w:val="0"/>
          <w:color w:val="000000"/>
          <w:kern w:val="32"/>
          <w:sz w:val="32"/>
          <w:szCs w:val="32"/>
          <w:highlight w:val="none"/>
          <w:u w:val="none"/>
          <w:lang w:eastAsia="zh-Hans"/>
        </w:rPr>
        <w:t>5</w:t>
      </w:r>
      <w:r>
        <w:rPr>
          <w:rFonts w:hint="eastAsia" w:ascii="仿宋_GB2312" w:hAnsi="宋体" w:eastAsia="仿宋_GB2312" w:cs="宋体"/>
          <w:bCs/>
          <w:snapToGrid w:val="0"/>
          <w:color w:val="000000"/>
          <w:kern w:val="32"/>
          <w:sz w:val="32"/>
          <w:szCs w:val="32"/>
          <w:highlight w:val="none"/>
          <w:u w:val="none"/>
          <w:lang w:eastAsia="zh-Hans"/>
        </w:rPr>
        <w:t>月</w:t>
      </w:r>
      <w:r>
        <w:rPr>
          <w:rFonts w:ascii="仿宋_GB2312" w:hAnsi="宋体" w:eastAsia="仿宋_GB2312" w:cs="宋体"/>
          <w:bCs/>
          <w:snapToGrid w:val="0"/>
          <w:color w:val="000000"/>
          <w:kern w:val="32"/>
          <w:sz w:val="32"/>
          <w:szCs w:val="32"/>
          <w:highlight w:val="none"/>
          <w:u w:val="none"/>
          <w:lang w:eastAsia="zh-Hans"/>
        </w:rPr>
        <w:t>31</w:t>
      </w:r>
      <w:r>
        <w:rPr>
          <w:rFonts w:hint="eastAsia" w:ascii="仿宋_GB2312" w:hAnsi="宋体" w:eastAsia="仿宋_GB2312" w:cs="宋体"/>
          <w:bCs/>
          <w:snapToGrid w:val="0"/>
          <w:color w:val="000000"/>
          <w:kern w:val="32"/>
          <w:sz w:val="32"/>
          <w:szCs w:val="32"/>
          <w:highlight w:val="none"/>
          <w:u w:val="none"/>
          <w:lang w:eastAsia="zh-Hans"/>
        </w:rPr>
        <w:t>日之前</w:t>
      </w:r>
      <w:r>
        <w:rPr>
          <w:rFonts w:hint="eastAsia" w:ascii="仿宋_GB2312" w:hAnsi="宋体" w:eastAsia="仿宋_GB2312" w:cs="宋体"/>
          <w:bCs/>
          <w:snapToGrid w:val="0"/>
          <w:color w:val="000000"/>
          <w:kern w:val="32"/>
          <w:sz w:val="32"/>
          <w:szCs w:val="32"/>
          <w:highlight w:val="none"/>
          <w:u w:val="none"/>
        </w:rPr>
        <w:t>建成、在</w:t>
      </w:r>
      <w:r>
        <w:rPr>
          <w:rFonts w:hint="eastAsia" w:ascii="仿宋_GB2312" w:hAnsi="仿宋_GB2312" w:eastAsia="仿宋_GB2312" w:cs="仿宋_GB2312"/>
          <w:bCs/>
          <w:snapToGrid w:val="0"/>
          <w:color w:val="000000"/>
          <w:kern w:val="32"/>
          <w:sz w:val="32"/>
          <w:szCs w:val="32"/>
          <w:highlight w:val="none"/>
          <w:u w:val="none"/>
        </w:rPr>
        <w:t>202</w:t>
      </w:r>
      <w:r>
        <w:rPr>
          <w:rFonts w:hint="eastAsia" w:ascii="仿宋_GB2312" w:hAnsi="仿宋_GB2312" w:eastAsia="仿宋_GB2312" w:cs="仿宋_GB2312"/>
          <w:bCs/>
          <w:snapToGrid w:val="0"/>
          <w:color w:val="000000"/>
          <w:kern w:val="32"/>
          <w:sz w:val="32"/>
          <w:szCs w:val="32"/>
          <w:highlight w:val="none"/>
          <w:u w:val="none"/>
          <w:lang w:val="en-US" w:eastAsia="zh-CN"/>
        </w:rPr>
        <w:t>3</w:t>
      </w:r>
      <w:r>
        <w:rPr>
          <w:rFonts w:hint="eastAsia" w:ascii="仿宋_GB2312" w:hAnsi="仿宋_GB2312" w:eastAsia="仿宋_GB2312" w:cs="仿宋_GB2312"/>
          <w:bCs/>
          <w:snapToGrid w:val="0"/>
          <w:color w:val="000000"/>
          <w:kern w:val="32"/>
          <w:sz w:val="32"/>
          <w:szCs w:val="32"/>
          <w:highlight w:val="none"/>
          <w:u w:val="none"/>
          <w:lang w:eastAsia="zh-Hans"/>
        </w:rPr>
        <w:t>年</w:t>
      </w:r>
      <w:r>
        <w:rPr>
          <w:rFonts w:hint="eastAsia" w:ascii="仿宋_GB2312" w:hAnsi="仿宋_GB2312" w:eastAsia="仿宋_GB2312" w:cs="仿宋_GB2312"/>
          <w:bCs/>
          <w:snapToGrid w:val="0"/>
          <w:color w:val="000000"/>
          <w:kern w:val="32"/>
          <w:sz w:val="32"/>
          <w:szCs w:val="32"/>
          <w:highlight w:val="none"/>
          <w:u w:val="none"/>
          <w:lang w:val="en-US" w:eastAsia="zh-CN"/>
        </w:rPr>
        <w:t>9</w:t>
      </w:r>
      <w:r>
        <w:rPr>
          <w:rFonts w:hint="eastAsia" w:ascii="仿宋_GB2312" w:hAnsi="仿宋_GB2312" w:eastAsia="仿宋_GB2312" w:cs="仿宋_GB2312"/>
          <w:bCs/>
          <w:snapToGrid w:val="0"/>
          <w:color w:val="000000"/>
          <w:kern w:val="32"/>
          <w:sz w:val="32"/>
          <w:szCs w:val="32"/>
          <w:highlight w:val="none"/>
          <w:u w:val="none"/>
          <w:lang w:eastAsia="zh-Hans"/>
        </w:rPr>
        <w:t>月1日</w:t>
      </w:r>
      <w:r>
        <w:rPr>
          <w:rFonts w:hint="default" w:ascii="仿宋_GB2312" w:hAnsi="仿宋_GB2312" w:eastAsia="仿宋_GB2312" w:cs="仿宋_GB2312"/>
          <w:bCs/>
          <w:snapToGrid w:val="0"/>
          <w:color w:val="000000"/>
          <w:kern w:val="32"/>
          <w:sz w:val="32"/>
          <w:szCs w:val="32"/>
          <w:highlight w:val="none"/>
          <w:u w:val="none"/>
          <w:lang w:eastAsia="zh-Hans"/>
        </w:rPr>
        <w:t>—</w:t>
      </w:r>
      <w:r>
        <w:rPr>
          <w:rFonts w:hint="eastAsia" w:ascii="仿宋_GB2312" w:hAnsi="仿宋_GB2312" w:eastAsia="仿宋_GB2312" w:cs="仿宋_GB2312"/>
          <w:bCs/>
          <w:snapToGrid w:val="0"/>
          <w:color w:val="000000"/>
          <w:kern w:val="32"/>
          <w:sz w:val="32"/>
          <w:szCs w:val="32"/>
          <w:highlight w:val="none"/>
          <w:u w:val="none"/>
          <w:lang w:eastAsia="zh-Hans"/>
        </w:rPr>
        <w:t>202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hint="eastAsia" w:ascii="仿宋_GB2312" w:hAnsi="仿宋_GB2312" w:eastAsia="仿宋_GB2312" w:cs="仿宋_GB2312"/>
          <w:bCs/>
          <w:snapToGrid w:val="0"/>
          <w:color w:val="000000"/>
          <w:kern w:val="32"/>
          <w:sz w:val="32"/>
          <w:szCs w:val="32"/>
          <w:highlight w:val="none"/>
          <w:u w:val="none"/>
          <w:lang w:eastAsia="zh-Hans"/>
        </w:rPr>
        <w:t>年</w:t>
      </w:r>
      <w:r>
        <w:rPr>
          <w:rFonts w:hint="eastAsia" w:ascii="仿宋_GB2312" w:hAnsi="仿宋_GB2312" w:eastAsia="仿宋_GB2312" w:cs="仿宋_GB2312"/>
          <w:bCs/>
          <w:snapToGrid w:val="0"/>
          <w:color w:val="000000"/>
          <w:kern w:val="32"/>
          <w:sz w:val="32"/>
          <w:szCs w:val="32"/>
          <w:highlight w:val="none"/>
          <w:u w:val="none"/>
          <w:lang w:val="en-US" w:eastAsia="zh-CN"/>
        </w:rPr>
        <w:t>5</w:t>
      </w:r>
      <w:r>
        <w:rPr>
          <w:rFonts w:hint="eastAsia" w:ascii="仿宋_GB2312" w:hAnsi="仿宋_GB2312" w:eastAsia="仿宋_GB2312" w:cs="仿宋_GB2312"/>
          <w:bCs/>
          <w:snapToGrid w:val="0"/>
          <w:color w:val="000000"/>
          <w:kern w:val="32"/>
          <w:sz w:val="32"/>
          <w:szCs w:val="32"/>
          <w:highlight w:val="none"/>
          <w:u w:val="none"/>
          <w:lang w:eastAsia="zh-Hans"/>
        </w:rPr>
        <w:t>月31日</w:t>
      </w:r>
      <w:r>
        <w:rPr>
          <w:rFonts w:hint="eastAsia" w:ascii="仿宋_GB2312" w:hAnsi="仿宋_GB2312" w:eastAsia="仿宋_GB2312" w:cs="仿宋_GB2312"/>
          <w:bCs/>
          <w:snapToGrid w:val="0"/>
          <w:color w:val="000000"/>
          <w:kern w:val="32"/>
          <w:sz w:val="32"/>
          <w:szCs w:val="32"/>
          <w:highlight w:val="none"/>
          <w:u w:val="none"/>
        </w:rPr>
        <w:t>期</w:t>
      </w:r>
      <w:r>
        <w:rPr>
          <w:rFonts w:hint="eastAsia" w:ascii="仿宋_GB2312" w:hAnsi="仿宋_GB2312" w:eastAsia="仿宋_GB2312" w:cs="仿宋_GB2312"/>
          <w:bCs/>
          <w:snapToGrid w:val="0"/>
          <w:color w:val="000000"/>
          <w:kern w:val="32"/>
          <w:sz w:val="32"/>
          <w:szCs w:val="32"/>
          <w:highlight w:val="none"/>
          <w:u w:val="none"/>
          <w:lang w:eastAsia="zh-Hans"/>
        </w:rPr>
        <w:t>间</w:t>
      </w:r>
      <w:r>
        <w:rPr>
          <w:rFonts w:hint="eastAsia" w:ascii="仿宋_GB2312" w:hAnsi="仿宋_GB2312" w:eastAsia="仿宋_GB2312" w:cs="仿宋_GB2312"/>
          <w:bCs/>
          <w:snapToGrid w:val="0"/>
          <w:color w:val="000000"/>
          <w:kern w:val="32"/>
          <w:sz w:val="32"/>
          <w:szCs w:val="32"/>
          <w:highlight w:val="none"/>
          <w:u w:val="none"/>
        </w:rPr>
        <w:t>运营的换电设施给予运营奖励，</w:t>
      </w:r>
      <w:r>
        <w:rPr>
          <w:rFonts w:hint="eastAsia" w:ascii="仿宋_GB2312" w:hAnsi="仿宋_GB2312" w:eastAsia="仿宋_GB2312" w:cs="仿宋_GB2312"/>
          <w:bCs/>
          <w:snapToGrid w:val="0"/>
          <w:color w:val="000000"/>
          <w:kern w:val="32"/>
          <w:sz w:val="32"/>
          <w:szCs w:val="32"/>
          <w:highlight w:val="none"/>
          <w:u w:val="none"/>
          <w:lang w:eastAsia="zh-Hans"/>
        </w:rPr>
        <w:t>分为</w:t>
      </w:r>
      <w:r>
        <w:rPr>
          <w:rFonts w:hint="eastAsia" w:ascii="仿宋_GB2312" w:hAnsi="仿宋_GB2312" w:eastAsia="仿宋_GB2312" w:cs="仿宋_GB2312"/>
          <w:sz w:val="32"/>
          <w:szCs w:val="32"/>
          <w:highlight w:val="none"/>
          <w:u w:val="none"/>
          <w:lang w:eastAsia="zh-Hans"/>
        </w:rPr>
        <w:t>日常</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sz w:val="32"/>
          <w:szCs w:val="32"/>
          <w:highlight w:val="none"/>
          <w:u w:val="none"/>
          <w:lang w:eastAsia="zh-Hans"/>
        </w:rPr>
        <w:t>和年度</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bCs/>
          <w:snapToGrid w:val="0"/>
          <w:color w:val="000000"/>
          <w:kern w:val="32"/>
          <w:sz w:val="32"/>
          <w:szCs w:val="32"/>
          <w:highlight w:val="none"/>
          <w:u w:val="none"/>
          <w:lang w:eastAsia="zh-Hans"/>
        </w:rPr>
        <w:t>，日常</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bCs/>
          <w:snapToGrid w:val="0"/>
          <w:color w:val="000000"/>
          <w:kern w:val="32"/>
          <w:sz w:val="32"/>
          <w:szCs w:val="32"/>
          <w:highlight w:val="none"/>
          <w:u w:val="none"/>
          <w:lang w:eastAsia="zh-Hans"/>
        </w:rPr>
        <w:t>以换电量为基准给予，年度</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bCs/>
          <w:snapToGrid w:val="0"/>
          <w:color w:val="000000"/>
          <w:kern w:val="32"/>
          <w:sz w:val="32"/>
          <w:szCs w:val="32"/>
          <w:highlight w:val="none"/>
          <w:u w:val="none"/>
          <w:lang w:eastAsia="zh-Hans"/>
        </w:rPr>
        <w:t>以功率为基准给予</w:t>
      </w:r>
      <w:r>
        <w:rPr>
          <w:rFonts w:hint="eastAsia" w:ascii="仿宋_GB2312" w:hAnsi="仿宋_GB2312" w:eastAsia="仿宋_GB2312" w:cs="仿宋_GB2312"/>
          <w:bCs/>
          <w:snapToGrid w:val="0"/>
          <w:color w:val="000000"/>
          <w:kern w:val="32"/>
          <w:sz w:val="32"/>
          <w:szCs w:val="32"/>
          <w:highlight w:val="none"/>
          <w:u w:val="none"/>
        </w:rPr>
        <w:t>。对</w:t>
      </w:r>
      <w:r>
        <w:rPr>
          <w:rFonts w:ascii="仿宋_GB2312" w:hAnsi="宋体" w:eastAsia="仿宋_GB2312" w:cs="宋体"/>
          <w:bCs/>
          <w:snapToGrid w:val="0"/>
          <w:color w:val="000000"/>
          <w:kern w:val="32"/>
          <w:sz w:val="32"/>
          <w:szCs w:val="32"/>
          <w:highlight w:val="none"/>
          <w:u w:val="none"/>
          <w:lang w:eastAsia="zh-Hans"/>
        </w:rPr>
        <w:t>202</w:t>
      </w:r>
      <w:r>
        <w:rPr>
          <w:rFonts w:hint="eastAsia" w:ascii="仿宋_GB2312" w:hAnsi="宋体" w:eastAsia="仿宋_GB2312" w:cs="宋体"/>
          <w:bCs/>
          <w:snapToGrid w:val="0"/>
          <w:color w:val="000000"/>
          <w:kern w:val="32"/>
          <w:sz w:val="32"/>
          <w:szCs w:val="32"/>
          <w:highlight w:val="none"/>
          <w:u w:val="none"/>
          <w:lang w:val="en-US" w:eastAsia="zh-CN"/>
        </w:rPr>
        <w:t>3</w:t>
      </w:r>
      <w:r>
        <w:rPr>
          <w:rFonts w:hint="eastAsia" w:ascii="仿宋_GB2312" w:hAnsi="宋体" w:eastAsia="仿宋_GB2312" w:cs="宋体"/>
          <w:bCs/>
          <w:snapToGrid w:val="0"/>
          <w:color w:val="000000"/>
          <w:kern w:val="32"/>
          <w:sz w:val="32"/>
          <w:szCs w:val="32"/>
          <w:highlight w:val="none"/>
          <w:u w:val="none"/>
          <w:lang w:eastAsia="zh-Hans"/>
        </w:rPr>
        <w:t>年</w:t>
      </w:r>
      <w:r>
        <w:rPr>
          <w:rFonts w:hint="eastAsia" w:ascii="仿宋_GB2312" w:hAnsi="宋体" w:eastAsia="仿宋_GB2312" w:cs="宋体"/>
          <w:bCs/>
          <w:snapToGrid w:val="0"/>
          <w:color w:val="000000"/>
          <w:kern w:val="32"/>
          <w:sz w:val="32"/>
          <w:szCs w:val="32"/>
          <w:highlight w:val="none"/>
          <w:u w:val="none"/>
          <w:lang w:val="en-US" w:eastAsia="zh-CN"/>
        </w:rPr>
        <w:t>9</w:t>
      </w:r>
      <w:r>
        <w:rPr>
          <w:rFonts w:hint="eastAsia" w:ascii="仿宋_GB2312" w:hAnsi="宋体" w:eastAsia="仿宋_GB2312" w:cs="宋体"/>
          <w:bCs/>
          <w:snapToGrid w:val="0"/>
          <w:color w:val="000000"/>
          <w:kern w:val="32"/>
          <w:sz w:val="32"/>
          <w:szCs w:val="32"/>
          <w:highlight w:val="none"/>
          <w:u w:val="none"/>
          <w:lang w:eastAsia="zh-Hans"/>
        </w:rPr>
        <w:t>月</w:t>
      </w:r>
      <w:r>
        <w:rPr>
          <w:rFonts w:ascii="仿宋_GB2312" w:hAnsi="宋体" w:eastAsia="仿宋_GB2312" w:cs="宋体"/>
          <w:bCs/>
          <w:snapToGrid w:val="0"/>
          <w:color w:val="000000"/>
          <w:kern w:val="32"/>
          <w:sz w:val="32"/>
          <w:szCs w:val="32"/>
          <w:highlight w:val="none"/>
          <w:u w:val="none"/>
          <w:lang w:eastAsia="zh-Hans"/>
        </w:rPr>
        <w:t>1</w:t>
      </w:r>
      <w:r>
        <w:rPr>
          <w:rFonts w:hint="eastAsia" w:ascii="仿宋_GB2312" w:hAnsi="宋体" w:eastAsia="仿宋_GB2312" w:cs="宋体"/>
          <w:bCs/>
          <w:snapToGrid w:val="0"/>
          <w:color w:val="000000"/>
          <w:kern w:val="32"/>
          <w:sz w:val="32"/>
          <w:szCs w:val="32"/>
          <w:highlight w:val="none"/>
          <w:u w:val="none"/>
          <w:lang w:eastAsia="zh-Hans"/>
        </w:rPr>
        <w:t>日</w:t>
      </w:r>
      <w:r>
        <w:rPr>
          <w:rFonts w:hint="default"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2023年</w:t>
      </w:r>
      <w:r>
        <w:rPr>
          <w:rFonts w:hint="eastAsia" w:ascii="仿宋_GB2312" w:hAnsi="宋体" w:eastAsia="仿宋_GB2312" w:cs="宋体"/>
          <w:bCs/>
          <w:snapToGrid w:val="0"/>
          <w:color w:val="000000"/>
          <w:kern w:val="32"/>
          <w:sz w:val="32"/>
          <w:szCs w:val="32"/>
          <w:highlight w:val="none"/>
          <w:u w:val="none"/>
          <w:lang w:val="en-US" w:eastAsia="zh-CN"/>
        </w:rPr>
        <w:t>12</w:t>
      </w:r>
      <w:r>
        <w:rPr>
          <w:rFonts w:hint="eastAsia" w:ascii="仿宋_GB2312" w:hAnsi="宋体" w:eastAsia="仿宋_GB2312" w:cs="宋体"/>
          <w:bCs/>
          <w:snapToGrid w:val="0"/>
          <w:color w:val="000000"/>
          <w:kern w:val="32"/>
          <w:sz w:val="32"/>
          <w:szCs w:val="32"/>
          <w:highlight w:val="none"/>
          <w:u w:val="none"/>
        </w:rPr>
        <w:t>月31日期间建成的换电站给予一次性建设奖励。</w:t>
      </w:r>
    </w:p>
    <w:p w14:paraId="167D4472">
      <w:pPr>
        <w:spacing w:line="560" w:lineRule="exact"/>
        <w:ind w:firstLine="640" w:firstLineChars="200"/>
        <w:rPr>
          <w:rFonts w:hint="eastAsia" w:ascii="仿宋_GB2312" w:hAnsi="宋体" w:eastAsia="仿宋_GB2312" w:cs="宋体"/>
          <w:bCs/>
          <w:snapToGrid w:val="0"/>
          <w:color w:val="000000"/>
          <w:kern w:val="32"/>
          <w:sz w:val="32"/>
          <w:szCs w:val="32"/>
          <w:highlight w:val="none"/>
          <w:u w:val="none"/>
          <w:lang w:val="en-US" w:eastAsia="zh-CN"/>
        </w:rPr>
      </w:pPr>
      <w:r>
        <w:rPr>
          <w:rFonts w:hint="eastAsia" w:ascii="仿宋_GB2312" w:hAnsi="仿宋_GB2312" w:eastAsia="仿宋_GB2312" w:cs="仿宋_GB2312"/>
          <w:bCs/>
          <w:snapToGrid w:val="0"/>
          <w:color w:val="000000"/>
          <w:kern w:val="32"/>
          <w:sz w:val="32"/>
          <w:szCs w:val="32"/>
          <w:highlight w:val="none"/>
          <w:u w:val="none"/>
          <w:lang w:eastAsia="zh"/>
        </w:rPr>
        <w:t>7.</w:t>
      </w:r>
      <w:r>
        <w:rPr>
          <w:rFonts w:hint="eastAsia" w:ascii="仿宋_GB2312" w:hAnsi="仿宋_GB2312" w:eastAsia="仿宋_GB2312" w:cs="仿宋_GB2312"/>
          <w:bCs/>
          <w:snapToGrid w:val="0"/>
          <w:color w:val="000000"/>
          <w:kern w:val="32"/>
          <w:sz w:val="32"/>
          <w:szCs w:val="32"/>
          <w:highlight w:val="none"/>
          <w:u w:val="none"/>
        </w:rPr>
        <w:t>对202</w:t>
      </w:r>
      <w:r>
        <w:rPr>
          <w:rFonts w:hint="eastAsia" w:ascii="仿宋_GB2312" w:hAnsi="仿宋_GB2312" w:eastAsia="仿宋_GB2312" w:cs="仿宋_GB2312"/>
          <w:bCs/>
          <w:snapToGrid w:val="0"/>
          <w:color w:val="000000"/>
          <w:kern w:val="32"/>
          <w:sz w:val="32"/>
          <w:szCs w:val="32"/>
          <w:highlight w:val="none"/>
          <w:u w:val="none"/>
          <w:lang w:val="en-US" w:eastAsia="zh-CN"/>
        </w:rPr>
        <w:t>3</w:t>
      </w:r>
      <w:r>
        <w:rPr>
          <w:rFonts w:hint="eastAsia"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9</w:t>
      </w:r>
      <w:r>
        <w:rPr>
          <w:rFonts w:hint="eastAsia" w:ascii="仿宋_GB2312" w:hAnsi="仿宋_GB2312" w:eastAsia="仿宋_GB2312" w:cs="仿宋_GB2312"/>
          <w:bCs/>
          <w:snapToGrid w:val="0"/>
          <w:color w:val="000000"/>
          <w:kern w:val="32"/>
          <w:sz w:val="32"/>
          <w:szCs w:val="32"/>
          <w:highlight w:val="none"/>
          <w:u w:val="none"/>
        </w:rPr>
        <w:t>月1日</w:t>
      </w:r>
      <w:r>
        <w:rPr>
          <w:rFonts w:hint="default" w:ascii="仿宋_GB2312" w:hAnsi="仿宋_GB2312" w:eastAsia="仿宋_GB2312" w:cs="仿宋_GB2312"/>
          <w:bCs/>
          <w:snapToGrid w:val="0"/>
          <w:color w:val="000000"/>
          <w:kern w:val="32"/>
          <w:sz w:val="32"/>
          <w:szCs w:val="32"/>
          <w:highlight w:val="none"/>
          <w:u w:val="none"/>
        </w:rPr>
        <w:t>—</w:t>
      </w:r>
      <w:r>
        <w:rPr>
          <w:rFonts w:hint="eastAsia" w:ascii="仿宋_GB2312" w:hAnsi="仿宋_GB2312" w:eastAsia="仿宋_GB2312" w:cs="仿宋_GB2312"/>
          <w:bCs/>
          <w:snapToGrid w:val="0"/>
          <w:color w:val="000000"/>
          <w:kern w:val="32"/>
          <w:sz w:val="32"/>
          <w:szCs w:val="32"/>
          <w:highlight w:val="none"/>
          <w:u w:val="none"/>
        </w:rPr>
        <w:t>202</w:t>
      </w:r>
      <w:r>
        <w:rPr>
          <w:rFonts w:hint="eastAsia" w:ascii="仿宋_GB2312" w:hAnsi="仿宋_GB2312" w:eastAsia="仿宋_GB2312" w:cs="仿宋_GB2312"/>
          <w:bCs/>
          <w:snapToGrid w:val="0"/>
          <w:color w:val="000000"/>
          <w:kern w:val="32"/>
          <w:sz w:val="32"/>
          <w:szCs w:val="32"/>
          <w:highlight w:val="none"/>
          <w:u w:val="none"/>
          <w:lang w:val="en-US" w:eastAsia="zh-CN"/>
        </w:rPr>
        <w:t>4</w:t>
      </w:r>
      <w:r>
        <w:rPr>
          <w:rFonts w:hint="eastAsia" w:ascii="仿宋_GB2312" w:hAnsi="仿宋_GB2312" w:eastAsia="仿宋_GB2312" w:cs="仿宋_GB2312"/>
          <w:bCs/>
          <w:snapToGrid w:val="0"/>
          <w:color w:val="000000"/>
          <w:kern w:val="32"/>
          <w:sz w:val="32"/>
          <w:szCs w:val="32"/>
          <w:highlight w:val="none"/>
          <w:u w:val="none"/>
        </w:rPr>
        <w:t>年</w:t>
      </w:r>
      <w:r>
        <w:rPr>
          <w:rFonts w:hint="eastAsia" w:ascii="仿宋_GB2312" w:hAnsi="仿宋_GB2312" w:eastAsia="仿宋_GB2312" w:cs="仿宋_GB2312"/>
          <w:bCs/>
          <w:snapToGrid w:val="0"/>
          <w:color w:val="000000"/>
          <w:kern w:val="32"/>
          <w:sz w:val="32"/>
          <w:szCs w:val="32"/>
          <w:highlight w:val="none"/>
          <w:u w:val="none"/>
          <w:lang w:val="en-US" w:eastAsia="zh-CN"/>
        </w:rPr>
        <w:t>5</w:t>
      </w:r>
      <w:r>
        <w:rPr>
          <w:rFonts w:hint="eastAsia" w:ascii="仿宋_GB2312" w:hAnsi="仿宋_GB2312" w:eastAsia="仿宋_GB2312" w:cs="仿宋_GB2312"/>
          <w:bCs/>
          <w:snapToGrid w:val="0"/>
          <w:color w:val="000000"/>
          <w:kern w:val="32"/>
          <w:sz w:val="32"/>
          <w:szCs w:val="32"/>
          <w:highlight w:val="none"/>
          <w:u w:val="none"/>
        </w:rPr>
        <w:t>月31日期间新建（含改扩建）的</w:t>
      </w:r>
      <w:r>
        <w:rPr>
          <w:rFonts w:hint="eastAsia" w:ascii="仿宋_GB2312" w:hAnsi="宋体" w:eastAsia="仿宋_GB2312" w:cs="宋体"/>
          <w:bCs/>
          <w:snapToGrid w:val="0"/>
          <w:color w:val="000000"/>
          <w:kern w:val="32"/>
          <w:sz w:val="32"/>
          <w:szCs w:val="32"/>
          <w:highlight w:val="none"/>
          <w:u w:val="none"/>
          <w:lang w:eastAsia="zh"/>
        </w:rPr>
        <w:t>光（储）充充电设施</w:t>
      </w:r>
      <w:r>
        <w:rPr>
          <w:rFonts w:hint="eastAsia" w:ascii="仿宋_GB2312" w:hAnsi="仿宋_GB2312" w:eastAsia="仿宋_GB2312" w:cs="仿宋_GB2312"/>
          <w:bCs/>
          <w:snapToGrid w:val="0"/>
          <w:color w:val="000000"/>
          <w:kern w:val="32"/>
          <w:sz w:val="32"/>
          <w:szCs w:val="32"/>
          <w:highlight w:val="none"/>
          <w:u w:val="none"/>
        </w:rPr>
        <w:t>（不含公交等专用桩）</w:t>
      </w:r>
      <w:r>
        <w:rPr>
          <w:rFonts w:hint="eastAsia" w:ascii="仿宋_GB2312" w:hAnsi="宋体" w:eastAsia="仿宋_GB2312" w:cs="宋体"/>
          <w:bCs/>
          <w:snapToGrid w:val="0"/>
          <w:color w:val="000000"/>
          <w:kern w:val="32"/>
          <w:sz w:val="32"/>
          <w:szCs w:val="32"/>
          <w:highlight w:val="none"/>
          <w:u w:val="none"/>
        </w:rPr>
        <w:t>给予建设奖励。</w:t>
      </w:r>
      <w:r>
        <w:rPr>
          <w:rFonts w:hint="eastAsia" w:ascii="仿宋_GB2312" w:hAnsi="宋体" w:eastAsia="仿宋_GB2312" w:cs="宋体"/>
          <w:bCs/>
          <w:snapToGrid w:val="0"/>
          <w:color w:val="000000"/>
          <w:kern w:val="32"/>
          <w:sz w:val="32"/>
          <w:szCs w:val="32"/>
          <w:highlight w:val="none"/>
          <w:u w:val="none"/>
          <w:lang w:val="en-US" w:eastAsia="zh-CN"/>
        </w:rPr>
        <w:t>对</w:t>
      </w:r>
      <w:r>
        <w:rPr>
          <w:rFonts w:hint="eastAsia" w:ascii="仿宋_GB2312" w:hAnsi="仿宋_GB2312" w:eastAsia="仿宋_GB2312" w:cs="仿宋_GB2312"/>
          <w:bCs/>
          <w:snapToGrid w:val="0"/>
          <w:color w:val="000000"/>
          <w:kern w:val="32"/>
          <w:sz w:val="32"/>
          <w:szCs w:val="32"/>
          <w:highlight w:val="none"/>
          <w:u w:val="none"/>
          <w:lang w:val="en-US" w:eastAsia="zh-CN"/>
        </w:rPr>
        <w:t>通过升级改造，具备有序充电功能的自用充电设施给予建设奖励。</w:t>
      </w:r>
    </w:p>
    <w:p w14:paraId="339C65D6">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仿宋_GB2312" w:cs="宋体"/>
          <w:b w:val="0"/>
          <w:bCs w:val="0"/>
          <w:snapToGrid w:val="0"/>
          <w:color w:val="000000"/>
          <w:kern w:val="32"/>
          <w:sz w:val="32"/>
          <w:szCs w:val="32"/>
          <w:highlight w:val="none"/>
          <w:u w:val="none"/>
        </w:rPr>
      </w:pPr>
      <w:r>
        <w:rPr>
          <w:rFonts w:hint="eastAsia" w:ascii="仿宋_GB2312" w:hAnsi="宋体" w:eastAsia="仿宋_GB2312" w:cs="宋体"/>
          <w:b w:val="0"/>
          <w:bCs w:val="0"/>
          <w:snapToGrid w:val="0"/>
          <w:color w:val="000000"/>
          <w:kern w:val="32"/>
          <w:sz w:val="32"/>
          <w:szCs w:val="32"/>
          <w:highlight w:val="none"/>
          <w:u w:val="none"/>
        </w:rPr>
        <w:t>以上奖补对象不重复支持。</w:t>
      </w:r>
    </w:p>
    <w:p w14:paraId="0812B63A">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仿宋_GB2312" w:cs="宋体"/>
          <w:b w:val="0"/>
          <w:bCs w:val="0"/>
          <w:snapToGrid w:val="0"/>
          <w:color w:val="000000"/>
          <w:kern w:val="32"/>
          <w:sz w:val="32"/>
          <w:szCs w:val="32"/>
          <w:highlight w:val="none"/>
          <w:u w:val="none"/>
          <w:lang w:eastAsia="zh"/>
        </w:rPr>
      </w:pPr>
      <w:r>
        <w:rPr>
          <w:rFonts w:hint="eastAsia" w:ascii="仿宋_GB2312" w:hAnsi="宋体" w:eastAsia="仿宋_GB2312" w:cs="宋体"/>
          <w:b w:val="0"/>
          <w:bCs w:val="0"/>
          <w:snapToGrid w:val="0"/>
          <w:color w:val="000000"/>
          <w:kern w:val="32"/>
          <w:sz w:val="32"/>
          <w:szCs w:val="32"/>
          <w:highlight w:val="none"/>
          <w:u w:val="none"/>
          <w:lang w:eastAsia="zh"/>
        </w:rPr>
        <w:t>（二）奖励标准</w:t>
      </w:r>
    </w:p>
    <w:p w14:paraId="7D284BBD">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仿宋_GB2312" w:cs="宋体"/>
          <w:b w:val="0"/>
          <w:bCs w:val="0"/>
          <w:snapToGrid w:val="0"/>
          <w:color w:val="000000"/>
          <w:kern w:val="32"/>
          <w:sz w:val="32"/>
          <w:szCs w:val="32"/>
          <w:highlight w:val="none"/>
          <w:u w:val="none"/>
          <w:lang w:eastAsia="zh-CN"/>
        </w:rPr>
      </w:pPr>
      <w:r>
        <w:rPr>
          <w:rFonts w:hint="eastAsia" w:ascii="仿宋_GB2312" w:hAnsi="宋体" w:eastAsia="仿宋_GB2312" w:cs="宋体"/>
          <w:b w:val="0"/>
          <w:bCs w:val="0"/>
          <w:snapToGrid w:val="0"/>
          <w:color w:val="000000"/>
          <w:kern w:val="32"/>
          <w:sz w:val="32"/>
          <w:szCs w:val="32"/>
          <w:highlight w:val="none"/>
          <w:u w:val="none"/>
        </w:rPr>
        <w:t>奖励</w:t>
      </w:r>
      <w:r>
        <w:rPr>
          <w:rFonts w:hint="eastAsia" w:ascii="仿宋_GB2312" w:hAnsi="宋体" w:eastAsia="仿宋_GB2312" w:cs="宋体"/>
          <w:b w:val="0"/>
          <w:bCs w:val="0"/>
          <w:snapToGrid w:val="0"/>
          <w:color w:val="000000"/>
          <w:kern w:val="32"/>
          <w:sz w:val="32"/>
          <w:szCs w:val="32"/>
          <w:highlight w:val="none"/>
          <w:u w:val="none"/>
          <w:lang w:val="en-US" w:eastAsia="zh-CN"/>
        </w:rPr>
        <w:t>标准</w:t>
      </w:r>
      <w:r>
        <w:rPr>
          <w:rFonts w:hint="eastAsia" w:ascii="仿宋_GB2312" w:hAnsi="宋体" w:eastAsia="仿宋_GB2312" w:cs="宋体"/>
          <w:b w:val="0"/>
          <w:bCs w:val="0"/>
          <w:snapToGrid w:val="0"/>
          <w:color w:val="000000"/>
          <w:kern w:val="32"/>
          <w:sz w:val="32"/>
          <w:szCs w:val="32"/>
          <w:highlight w:val="none"/>
          <w:u w:val="none"/>
          <w:lang w:val="en-US" w:eastAsia="zh"/>
        </w:rPr>
        <w:t>见</w:t>
      </w:r>
      <w:r>
        <w:rPr>
          <w:rFonts w:hint="eastAsia" w:ascii="仿宋_GB2312" w:hAnsi="宋体" w:eastAsia="仿宋_GB2312" w:cs="宋体"/>
          <w:b w:val="0"/>
          <w:bCs w:val="0"/>
          <w:snapToGrid w:val="0"/>
          <w:color w:val="000000"/>
          <w:kern w:val="32"/>
          <w:sz w:val="32"/>
          <w:szCs w:val="32"/>
          <w:highlight w:val="none"/>
          <w:u w:val="none"/>
          <w:lang w:val="en-US" w:eastAsia="zh-CN"/>
        </w:rPr>
        <w:t>表1，其中年度奖励</w:t>
      </w:r>
      <w:r>
        <w:rPr>
          <w:rFonts w:hint="eastAsia" w:ascii="仿宋_GB2312" w:hAnsi="宋体" w:eastAsia="仿宋_GB2312" w:cs="宋体"/>
          <w:b w:val="0"/>
          <w:bCs w:val="0"/>
          <w:snapToGrid w:val="0"/>
          <w:color w:val="000000"/>
          <w:kern w:val="32"/>
          <w:sz w:val="32"/>
          <w:szCs w:val="32"/>
          <w:highlight w:val="none"/>
          <w:u w:val="none"/>
        </w:rPr>
        <w:t>额应结合不同等级奖励标准和纳入奖励范围的具体天数给予</w:t>
      </w:r>
      <w:r>
        <w:rPr>
          <w:rFonts w:hint="eastAsia" w:ascii="仿宋_GB2312" w:hAnsi="宋体" w:eastAsia="仿宋_GB2312" w:cs="宋体"/>
          <w:b w:val="0"/>
          <w:bCs w:val="0"/>
          <w:snapToGrid w:val="0"/>
          <w:color w:val="000000"/>
          <w:kern w:val="32"/>
          <w:sz w:val="32"/>
          <w:szCs w:val="32"/>
          <w:highlight w:val="none"/>
          <w:u w:val="none"/>
          <w:lang w:eastAsia="zh-CN"/>
        </w:rPr>
        <w:t>。</w:t>
      </w:r>
    </w:p>
    <w:p w14:paraId="2655EAA6">
      <w:pPr>
        <w:pStyle w:val="5"/>
        <w:pageBreakBefore w:val="0"/>
        <w:kinsoku/>
        <w:overflowPunct/>
        <w:topLinePunct w:val="0"/>
        <w:bidi w:val="0"/>
        <w:jc w:val="center"/>
        <w:outlineLvl w:val="9"/>
        <w:rPr>
          <w:rFonts w:ascii="黑体" w:hAnsi="黑体" w:eastAsia="黑体" w:cs="黑体"/>
          <w:b w:val="0"/>
          <w:bCs w:val="0"/>
          <w:sz w:val="28"/>
          <w:szCs w:val="28"/>
          <w:highlight w:val="none"/>
          <w:u w:val="none"/>
        </w:rPr>
      </w:pPr>
      <w:r>
        <w:rPr>
          <w:rFonts w:hint="eastAsia" w:ascii="黑体" w:hAnsi="黑体" w:eastAsia="黑体" w:cs="黑体"/>
          <w:b w:val="0"/>
          <w:bCs w:val="0"/>
          <w:snapToGrid w:val="0"/>
          <w:color w:val="000000"/>
          <w:kern w:val="32"/>
          <w:sz w:val="28"/>
          <w:szCs w:val="28"/>
          <w:highlight w:val="none"/>
          <w:u w:val="none"/>
        </w:rPr>
        <w:t>表1 充换电设施建设运营奖励标准</w:t>
      </w:r>
    </w:p>
    <w:tbl>
      <w:tblPr>
        <w:tblStyle w:val="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66"/>
        <w:gridCol w:w="814"/>
        <w:gridCol w:w="1209"/>
        <w:gridCol w:w="3404"/>
      </w:tblGrid>
      <w:tr w14:paraId="459C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27" w:type="dxa"/>
            <w:vAlign w:val="center"/>
          </w:tcPr>
          <w:p w14:paraId="6EF5D431">
            <w:pPr>
              <w:pageBreakBefore w:val="0"/>
              <w:kinsoku/>
              <w:overflowPunct/>
              <w:topLinePunct w:val="0"/>
              <w:bidi w:val="0"/>
              <w:jc w:val="center"/>
              <w:outlineLvl w:val="9"/>
              <w:rPr>
                <w:rFonts w:hint="default" w:ascii="Times New Roman Regular" w:hAnsi="Times New Roman Regular" w:eastAsia="宋体" w:cs="Times New Roman Regular"/>
                <w:b w:val="0"/>
                <w:snapToGrid w:val="0"/>
                <w:color w:val="000000"/>
                <w:kern w:val="32"/>
                <w:sz w:val="24"/>
                <w:highlight w:val="none"/>
                <w:u w:val="none"/>
              </w:rPr>
            </w:pPr>
            <w:r>
              <w:rPr>
                <w:rFonts w:hint="eastAsia" w:ascii="宋体" w:hAnsi="宋体" w:eastAsia="宋体" w:cs="宋体"/>
                <w:b/>
                <w:snapToGrid w:val="0"/>
                <w:color w:val="000000"/>
                <w:kern w:val="32"/>
                <w:sz w:val="24"/>
                <w:highlight w:val="none"/>
                <w:u w:val="none"/>
              </w:rPr>
              <w:t>序号</w:t>
            </w:r>
          </w:p>
        </w:tc>
        <w:tc>
          <w:tcPr>
            <w:tcW w:w="2366" w:type="dxa"/>
            <w:vAlign w:val="center"/>
          </w:tcPr>
          <w:p w14:paraId="31367EF4">
            <w:pPr>
              <w:pageBreakBefore w:val="0"/>
              <w:kinsoku/>
              <w:overflowPunct/>
              <w:topLinePunct w:val="0"/>
              <w:bidi w:val="0"/>
              <w:jc w:val="center"/>
              <w:outlineLvl w:val="9"/>
              <w:rPr>
                <w:rFonts w:ascii="宋体" w:hAnsi="宋体" w:eastAsia="宋体" w:cs="宋体"/>
                <w:b/>
                <w:snapToGrid w:val="0"/>
                <w:color w:val="000000"/>
                <w:kern w:val="32"/>
                <w:sz w:val="24"/>
                <w:highlight w:val="none"/>
                <w:u w:val="none"/>
              </w:rPr>
            </w:pPr>
            <w:r>
              <w:rPr>
                <w:rFonts w:hint="eastAsia" w:ascii="宋体" w:hAnsi="宋体" w:eastAsia="宋体" w:cs="宋体"/>
                <w:b/>
                <w:snapToGrid w:val="0"/>
                <w:color w:val="000000"/>
                <w:kern w:val="32"/>
                <w:sz w:val="24"/>
                <w:highlight w:val="none"/>
                <w:u w:val="none"/>
              </w:rPr>
              <w:t>奖励对象</w:t>
            </w:r>
          </w:p>
        </w:tc>
        <w:tc>
          <w:tcPr>
            <w:tcW w:w="2023" w:type="dxa"/>
            <w:gridSpan w:val="2"/>
            <w:vAlign w:val="center"/>
          </w:tcPr>
          <w:p w14:paraId="5F4AB3F7">
            <w:pPr>
              <w:pageBreakBefore w:val="0"/>
              <w:kinsoku/>
              <w:overflowPunct/>
              <w:topLinePunct w:val="0"/>
              <w:bidi w:val="0"/>
              <w:jc w:val="center"/>
              <w:outlineLvl w:val="9"/>
              <w:rPr>
                <w:rFonts w:ascii="宋体" w:hAnsi="宋体" w:eastAsia="宋体" w:cs="宋体"/>
                <w:b/>
                <w:snapToGrid w:val="0"/>
                <w:color w:val="000000"/>
                <w:kern w:val="32"/>
                <w:sz w:val="24"/>
                <w:highlight w:val="none"/>
                <w:u w:val="none"/>
              </w:rPr>
            </w:pPr>
            <w:r>
              <w:rPr>
                <w:rFonts w:hint="eastAsia" w:ascii="宋体" w:hAnsi="宋体" w:eastAsia="宋体" w:cs="宋体"/>
                <w:b/>
                <w:snapToGrid w:val="0"/>
                <w:color w:val="000000"/>
                <w:kern w:val="32"/>
                <w:sz w:val="24"/>
                <w:highlight w:val="none"/>
                <w:u w:val="none"/>
              </w:rPr>
              <w:t>奖励方式</w:t>
            </w:r>
          </w:p>
        </w:tc>
        <w:tc>
          <w:tcPr>
            <w:tcW w:w="3404" w:type="dxa"/>
            <w:shd w:val="clear" w:color="auto" w:fill="auto"/>
            <w:vAlign w:val="center"/>
          </w:tcPr>
          <w:p w14:paraId="5F01BC06">
            <w:pPr>
              <w:pageBreakBefore w:val="0"/>
              <w:kinsoku/>
              <w:overflowPunct/>
              <w:topLinePunct w:val="0"/>
              <w:bidi w:val="0"/>
              <w:jc w:val="center"/>
              <w:outlineLvl w:val="9"/>
              <w:rPr>
                <w:rFonts w:ascii="Times New Roman Regular" w:hAnsi="Times New Roman Regular" w:eastAsia="宋体" w:cs="Times New Roman Regular"/>
                <w:b/>
                <w:snapToGrid w:val="0"/>
                <w:color w:val="000000"/>
                <w:kern w:val="32"/>
                <w:sz w:val="24"/>
                <w:highlight w:val="none"/>
                <w:u w:val="none"/>
              </w:rPr>
            </w:pPr>
            <w:r>
              <w:rPr>
                <w:rFonts w:hint="default" w:ascii="Times New Roman Regular" w:hAnsi="Times New Roman Regular" w:eastAsia="宋体" w:cs="Times New Roman Regular"/>
                <w:b/>
                <w:snapToGrid w:val="0"/>
                <w:color w:val="000000"/>
                <w:kern w:val="32"/>
                <w:sz w:val="24"/>
                <w:highlight w:val="none"/>
                <w:u w:val="none"/>
                <w:shd w:val="clear"/>
              </w:rPr>
              <w:t>奖励标准</w:t>
            </w:r>
          </w:p>
        </w:tc>
      </w:tr>
      <w:tr w14:paraId="2A35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7D9F9276">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r>
              <w:rPr>
                <w:rFonts w:hint="default" w:ascii="Times New Roman Regular" w:hAnsi="Times New Roman Regular" w:eastAsia="宋体" w:cs="Times New Roman Regular"/>
                <w:b w:val="0"/>
                <w:bCs/>
                <w:snapToGrid w:val="0"/>
                <w:color w:val="000000"/>
                <w:kern w:val="32"/>
                <w:sz w:val="24"/>
                <w:highlight w:val="none"/>
                <w:u w:val="none"/>
              </w:rPr>
              <w:t>1</w:t>
            </w:r>
          </w:p>
        </w:tc>
        <w:tc>
          <w:tcPr>
            <w:tcW w:w="2366" w:type="dxa"/>
            <w:vAlign w:val="center"/>
          </w:tcPr>
          <w:p w14:paraId="0A4F3F2A">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单位内部充电设施</w:t>
            </w:r>
          </w:p>
        </w:tc>
        <w:tc>
          <w:tcPr>
            <w:tcW w:w="2023" w:type="dxa"/>
            <w:gridSpan w:val="2"/>
            <w:vAlign w:val="center"/>
          </w:tcPr>
          <w:p w14:paraId="40BFEBED">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建设奖励</w:t>
            </w:r>
          </w:p>
        </w:tc>
        <w:tc>
          <w:tcPr>
            <w:tcW w:w="3404" w:type="dxa"/>
            <w:shd w:val="clear" w:color="auto" w:fill="auto"/>
            <w:vAlign w:val="center"/>
          </w:tcPr>
          <w:p w14:paraId="54509850">
            <w:pPr>
              <w:pageBreakBefore w:val="0"/>
              <w:kinsoku/>
              <w:overflowPunct/>
              <w:topLinePunct w:val="0"/>
              <w:bidi w:val="0"/>
              <w:jc w:val="center"/>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i w:val="0"/>
                <w:iCs w:val="0"/>
                <w:color w:val="000000"/>
                <w:kern w:val="0"/>
                <w:sz w:val="24"/>
                <w:szCs w:val="24"/>
                <w:highlight w:val="none"/>
                <w:u w:val="none"/>
                <w:lang w:val="en-US" w:eastAsia="zh-CN" w:bidi="ar"/>
              </w:rPr>
              <w:t>300元/千瓦</w:t>
            </w:r>
          </w:p>
        </w:tc>
      </w:tr>
      <w:tr w14:paraId="05A5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16EF27BD">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r>
              <w:rPr>
                <w:rFonts w:hint="default" w:ascii="Times New Roman Regular" w:hAnsi="Times New Roman Regular" w:eastAsia="宋体" w:cs="Times New Roman Regular"/>
                <w:b w:val="0"/>
                <w:bCs/>
                <w:snapToGrid w:val="0"/>
                <w:color w:val="000000"/>
                <w:kern w:val="32"/>
                <w:sz w:val="24"/>
                <w:highlight w:val="none"/>
                <w:u w:val="none"/>
              </w:rPr>
              <w:t>2</w:t>
            </w:r>
          </w:p>
        </w:tc>
        <w:tc>
          <w:tcPr>
            <w:tcW w:w="2366" w:type="dxa"/>
            <w:vAlign w:val="center"/>
          </w:tcPr>
          <w:p w14:paraId="716C9E8E">
            <w:pPr>
              <w:pageBreakBefore w:val="0"/>
              <w:kinsoku/>
              <w:overflowPunct/>
              <w:topLinePunct w:val="0"/>
              <w:bidi w:val="0"/>
              <w:jc w:val="center"/>
              <w:outlineLvl w:val="9"/>
              <w:rPr>
                <w:rFonts w:hint="eastAsia" w:ascii="宋体" w:hAnsi="宋体" w:eastAsia="宋体" w:cs="宋体"/>
                <w:bCs/>
                <w:snapToGrid w:val="0"/>
                <w:color w:val="000000"/>
                <w:kern w:val="32"/>
                <w:sz w:val="24"/>
                <w:highlight w:val="none"/>
                <w:u w:val="none"/>
                <w:lang w:eastAsia="zh"/>
              </w:rPr>
            </w:pPr>
            <w:r>
              <w:rPr>
                <w:rFonts w:hint="eastAsia" w:ascii="宋体" w:hAnsi="宋体" w:eastAsia="宋体" w:cs="宋体"/>
                <w:bCs/>
                <w:snapToGrid w:val="0"/>
                <w:color w:val="000000"/>
                <w:kern w:val="32"/>
                <w:sz w:val="24"/>
                <w:highlight w:val="none"/>
                <w:u w:val="none"/>
              </w:rPr>
              <w:t>“统建统服”试点</w:t>
            </w:r>
            <w:r>
              <w:rPr>
                <w:rFonts w:hint="eastAsia" w:ascii="宋体" w:hAnsi="宋体" w:eastAsia="宋体" w:cs="宋体"/>
                <w:bCs/>
                <w:snapToGrid w:val="0"/>
                <w:color w:val="000000"/>
                <w:kern w:val="32"/>
                <w:sz w:val="24"/>
                <w:highlight w:val="none"/>
                <w:u w:val="none"/>
                <w:lang w:eastAsia="zh"/>
              </w:rPr>
              <w:t>项目</w:t>
            </w:r>
          </w:p>
        </w:tc>
        <w:tc>
          <w:tcPr>
            <w:tcW w:w="2023" w:type="dxa"/>
            <w:gridSpan w:val="2"/>
            <w:vAlign w:val="center"/>
          </w:tcPr>
          <w:p w14:paraId="17F76B3C">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建设奖励</w:t>
            </w:r>
          </w:p>
        </w:tc>
        <w:tc>
          <w:tcPr>
            <w:tcW w:w="3404" w:type="dxa"/>
            <w:shd w:val="clear" w:color="auto" w:fill="auto"/>
            <w:vAlign w:val="center"/>
          </w:tcPr>
          <w:p w14:paraId="57ACE3CA">
            <w:pPr>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Regular" w:hAnsi="Times New Roman Regular" w:eastAsia="宋体" w:cs="Times New Roman Regular"/>
                <w:bCs/>
                <w:snapToGrid w:val="0"/>
                <w:color w:val="000000"/>
                <w:kern w:val="32"/>
                <w:sz w:val="24"/>
                <w:highlight w:val="none"/>
                <w:u w:val="none"/>
                <w:lang w:val="en-US" w:eastAsia="zh-CN"/>
              </w:rPr>
            </w:pPr>
            <w:r>
              <w:rPr>
                <w:rFonts w:hint="eastAsia" w:ascii="Times New Roman Regular" w:hAnsi="Times New Roman Regular" w:eastAsia="宋体" w:cs="Times New Roman Regular"/>
                <w:bCs/>
                <w:snapToGrid w:val="0"/>
                <w:color w:val="000000"/>
                <w:kern w:val="32"/>
                <w:sz w:val="24"/>
                <w:highlight w:val="none"/>
                <w:u w:val="none"/>
                <w:lang w:val="en-US" w:eastAsia="zh-CN"/>
              </w:rPr>
              <w:t>交流充电桩：150元/千瓦</w:t>
            </w:r>
          </w:p>
          <w:p w14:paraId="35E21EF3">
            <w:pPr>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Regular" w:hAnsi="Times New Roman Regular" w:eastAsia="宋体" w:cs="Times New Roman Regular"/>
                <w:bCs/>
                <w:snapToGrid w:val="0"/>
                <w:color w:val="000000"/>
                <w:kern w:val="32"/>
                <w:sz w:val="24"/>
                <w:highlight w:val="none"/>
                <w:u w:val="none"/>
              </w:rPr>
            </w:pPr>
            <w:r>
              <w:rPr>
                <w:rFonts w:hint="eastAsia" w:ascii="Times New Roman Regular" w:hAnsi="Times New Roman Regular" w:eastAsia="宋体" w:cs="Times New Roman Regular"/>
                <w:bCs/>
                <w:snapToGrid w:val="0"/>
                <w:color w:val="000000"/>
                <w:kern w:val="32"/>
                <w:sz w:val="24"/>
                <w:highlight w:val="none"/>
                <w:u w:val="none"/>
                <w:lang w:val="en-US" w:eastAsia="zh-CN"/>
              </w:rPr>
              <w:t>直流慢充桩</w:t>
            </w:r>
            <w:r>
              <w:rPr>
                <w:rFonts w:hint="default" w:ascii="Times New Roman Regular" w:hAnsi="Times New Roman Regular" w:eastAsia="宋体" w:cs="Times New Roman Regular"/>
                <w:bCs/>
                <w:snapToGrid w:val="0"/>
                <w:color w:val="000000"/>
                <w:kern w:val="32"/>
                <w:sz w:val="24"/>
                <w:highlight w:val="none"/>
                <w:u w:val="none"/>
              </w:rPr>
              <w:t>：</w:t>
            </w:r>
            <w:r>
              <w:rPr>
                <w:rFonts w:hint="eastAsia" w:ascii="Times New Roman Regular" w:hAnsi="Times New Roman Regular" w:eastAsia="宋体" w:cs="Times New Roman Regular"/>
                <w:bCs/>
                <w:snapToGrid w:val="0"/>
                <w:color w:val="000000"/>
                <w:kern w:val="32"/>
                <w:sz w:val="24"/>
                <w:highlight w:val="none"/>
                <w:u w:val="none"/>
                <w:lang w:val="en-US" w:eastAsia="zh-CN"/>
              </w:rPr>
              <w:t>5</w:t>
            </w:r>
            <w:r>
              <w:rPr>
                <w:rFonts w:ascii="Times New Roman Regular" w:hAnsi="Times New Roman Regular" w:eastAsia="宋体" w:cs="Times New Roman Regular"/>
                <w:bCs/>
                <w:snapToGrid w:val="0"/>
                <w:color w:val="000000"/>
                <w:kern w:val="32"/>
                <w:sz w:val="24"/>
                <w:highlight w:val="none"/>
                <w:u w:val="none"/>
              </w:rPr>
              <w:t>00元/</w:t>
            </w:r>
            <w:r>
              <w:rPr>
                <w:rFonts w:hint="default" w:ascii="Times New Roman Regular" w:hAnsi="Times New Roman Regular" w:eastAsia="宋体" w:cs="Times New Roman Regular"/>
                <w:bCs/>
                <w:snapToGrid w:val="0"/>
                <w:color w:val="000000"/>
                <w:kern w:val="32"/>
                <w:sz w:val="24"/>
                <w:highlight w:val="none"/>
                <w:u w:val="none"/>
              </w:rPr>
              <w:t>千</w:t>
            </w:r>
            <w:r>
              <w:rPr>
                <w:rFonts w:ascii="Times New Roman Regular" w:hAnsi="Times New Roman Regular" w:eastAsia="宋体" w:cs="Times New Roman Regular"/>
                <w:bCs/>
                <w:snapToGrid w:val="0"/>
                <w:color w:val="000000"/>
                <w:kern w:val="32"/>
                <w:sz w:val="24"/>
                <w:highlight w:val="none"/>
                <w:u w:val="none"/>
              </w:rPr>
              <w:t>瓦</w:t>
            </w:r>
          </w:p>
          <w:p w14:paraId="3EDD08C1">
            <w:pPr>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Regular" w:hAnsi="Times New Roman Regular" w:eastAsia="宋体" w:cs="Times New Roman Regular"/>
                <w:bCs/>
                <w:snapToGrid w:val="0"/>
                <w:color w:val="000000"/>
                <w:kern w:val="32"/>
                <w:sz w:val="24"/>
                <w:highlight w:val="none"/>
                <w:u w:val="none"/>
              </w:rPr>
            </w:pPr>
            <w:r>
              <w:rPr>
                <w:rFonts w:hint="eastAsia" w:ascii="Times New Roman Regular" w:hAnsi="Times New Roman Regular" w:eastAsia="宋体" w:cs="Times New Roman Regular"/>
                <w:bCs/>
                <w:snapToGrid w:val="0"/>
                <w:color w:val="000000"/>
                <w:kern w:val="32"/>
                <w:sz w:val="24"/>
                <w:highlight w:val="none"/>
                <w:u w:val="none"/>
                <w:lang w:val="en-US" w:eastAsia="zh-CN"/>
              </w:rPr>
              <w:t>直流快充桩</w:t>
            </w:r>
            <w:r>
              <w:rPr>
                <w:rFonts w:hint="default" w:ascii="Times New Roman Regular" w:hAnsi="Times New Roman Regular" w:eastAsia="宋体" w:cs="Times New Roman Regular"/>
                <w:bCs/>
                <w:snapToGrid w:val="0"/>
                <w:color w:val="000000"/>
                <w:kern w:val="32"/>
                <w:sz w:val="24"/>
                <w:highlight w:val="none"/>
                <w:u w:val="none"/>
              </w:rPr>
              <w:t>：</w:t>
            </w:r>
            <w:r>
              <w:rPr>
                <w:rFonts w:hint="eastAsia" w:ascii="Times New Roman Regular" w:hAnsi="Times New Roman Regular" w:eastAsia="宋体" w:cs="Times New Roman Regular"/>
                <w:bCs/>
                <w:snapToGrid w:val="0"/>
                <w:color w:val="000000"/>
                <w:kern w:val="32"/>
                <w:sz w:val="24"/>
                <w:highlight w:val="none"/>
                <w:u w:val="none"/>
                <w:lang w:val="en-US" w:eastAsia="zh-CN"/>
              </w:rPr>
              <w:t>10</w:t>
            </w:r>
            <w:r>
              <w:rPr>
                <w:rFonts w:hint="default" w:ascii="Times New Roman Regular" w:hAnsi="Times New Roman Regular" w:eastAsia="宋体" w:cs="Times New Roman Regular"/>
                <w:bCs/>
                <w:snapToGrid w:val="0"/>
                <w:color w:val="000000"/>
                <w:kern w:val="32"/>
                <w:sz w:val="24"/>
                <w:highlight w:val="none"/>
                <w:u w:val="none"/>
                <w:lang w:val="en-US" w:eastAsia="zh-CN"/>
              </w:rPr>
              <w:t>00</w:t>
            </w:r>
            <w:r>
              <w:rPr>
                <w:rFonts w:ascii="Times New Roman Regular" w:hAnsi="Times New Roman Regular" w:eastAsia="宋体" w:cs="Times New Roman Regular"/>
                <w:bCs/>
                <w:snapToGrid w:val="0"/>
                <w:color w:val="000000"/>
                <w:kern w:val="32"/>
                <w:sz w:val="24"/>
                <w:highlight w:val="none"/>
                <w:u w:val="none"/>
              </w:rPr>
              <w:t>元/</w:t>
            </w:r>
            <w:r>
              <w:rPr>
                <w:rFonts w:hint="default" w:ascii="Times New Roman Regular" w:hAnsi="Times New Roman Regular" w:eastAsia="宋体" w:cs="Times New Roman Regular"/>
                <w:bCs/>
                <w:snapToGrid w:val="0"/>
                <w:color w:val="000000"/>
                <w:kern w:val="32"/>
                <w:sz w:val="24"/>
                <w:highlight w:val="none"/>
                <w:u w:val="none"/>
              </w:rPr>
              <w:t>千</w:t>
            </w:r>
            <w:r>
              <w:rPr>
                <w:rFonts w:ascii="Times New Roman Regular" w:hAnsi="Times New Roman Regular" w:eastAsia="宋体" w:cs="Times New Roman Regular"/>
                <w:bCs/>
                <w:snapToGrid w:val="0"/>
                <w:color w:val="000000"/>
                <w:kern w:val="32"/>
                <w:sz w:val="24"/>
                <w:highlight w:val="none"/>
                <w:u w:val="none"/>
              </w:rPr>
              <w:t>瓦</w:t>
            </w:r>
          </w:p>
        </w:tc>
      </w:tr>
      <w:tr w14:paraId="4A98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7" w:type="dxa"/>
            <w:vAlign w:val="center"/>
          </w:tcPr>
          <w:p w14:paraId="31595978">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r>
              <w:rPr>
                <w:rFonts w:hint="default" w:ascii="Times New Roman Regular" w:hAnsi="Times New Roman Regular" w:eastAsia="宋体" w:cs="Times New Roman Regular"/>
                <w:b w:val="0"/>
                <w:bCs/>
                <w:snapToGrid w:val="0"/>
                <w:color w:val="000000"/>
                <w:kern w:val="32"/>
                <w:sz w:val="24"/>
                <w:highlight w:val="none"/>
                <w:u w:val="none"/>
              </w:rPr>
              <w:t>3</w:t>
            </w:r>
          </w:p>
        </w:tc>
        <w:tc>
          <w:tcPr>
            <w:tcW w:w="2366" w:type="dxa"/>
            <w:vAlign w:val="center"/>
          </w:tcPr>
          <w:p w14:paraId="5D075D11">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移动充电设施</w:t>
            </w:r>
          </w:p>
        </w:tc>
        <w:tc>
          <w:tcPr>
            <w:tcW w:w="2023" w:type="dxa"/>
            <w:gridSpan w:val="2"/>
            <w:vAlign w:val="center"/>
          </w:tcPr>
          <w:p w14:paraId="739F8BEB">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投放奖励</w:t>
            </w:r>
          </w:p>
        </w:tc>
        <w:tc>
          <w:tcPr>
            <w:tcW w:w="3404" w:type="dxa"/>
            <w:shd w:val="clear" w:color="auto" w:fill="auto"/>
            <w:vAlign w:val="center"/>
          </w:tcPr>
          <w:p w14:paraId="374426C1">
            <w:pPr>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bCs/>
                <w:snapToGrid w:val="0"/>
                <w:color w:val="000000"/>
                <w:kern w:val="32"/>
                <w:sz w:val="24"/>
                <w:highlight w:val="none"/>
                <w:u w:val="none"/>
              </w:rPr>
              <w:t>2400元/台</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月</w:t>
            </w:r>
          </w:p>
        </w:tc>
      </w:tr>
      <w:tr w14:paraId="75D7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7" w:type="dxa"/>
            <w:vMerge w:val="restart"/>
            <w:vAlign w:val="center"/>
          </w:tcPr>
          <w:p w14:paraId="3D35FEB1">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r>
              <w:rPr>
                <w:rFonts w:hint="eastAsia" w:ascii="Times New Roman Regular" w:hAnsi="Times New Roman Regular" w:eastAsia="宋体" w:cs="Times New Roman Regular"/>
                <w:b w:val="0"/>
                <w:bCs/>
                <w:snapToGrid w:val="0"/>
                <w:color w:val="000000"/>
                <w:kern w:val="32"/>
                <w:sz w:val="24"/>
                <w:highlight w:val="none"/>
                <w:u w:val="none"/>
                <w:lang w:val="en-US" w:eastAsia="zh-CN"/>
              </w:rPr>
              <w:t>4</w:t>
            </w:r>
          </w:p>
        </w:tc>
        <w:tc>
          <w:tcPr>
            <w:tcW w:w="2366" w:type="dxa"/>
            <w:vMerge w:val="restart"/>
            <w:vAlign w:val="center"/>
          </w:tcPr>
          <w:p w14:paraId="16CF25D2">
            <w:pPr>
              <w:pageBreakBefore w:val="0"/>
              <w:kinsoku/>
              <w:overflowPunct/>
              <w:topLinePunct w:val="0"/>
              <w:bidi w:val="0"/>
              <w:jc w:val="center"/>
              <w:outlineLvl w:val="9"/>
              <w:rPr>
                <w:rFonts w:hint="eastAsia" w:ascii="宋体" w:hAnsi="宋体" w:eastAsia="宋体" w:cs="宋体"/>
                <w:bCs/>
                <w:snapToGrid w:val="0"/>
                <w:color w:val="000000"/>
                <w:kern w:val="32"/>
                <w:sz w:val="24"/>
                <w:highlight w:val="none"/>
                <w:u w:val="none"/>
                <w:lang w:eastAsia="zh-CN"/>
              </w:rPr>
            </w:pPr>
            <w:r>
              <w:rPr>
                <w:rFonts w:hint="eastAsia" w:ascii="宋体" w:hAnsi="宋体" w:eastAsia="宋体" w:cs="宋体"/>
                <w:bCs/>
                <w:snapToGrid w:val="0"/>
                <w:color w:val="000000"/>
                <w:kern w:val="32"/>
                <w:sz w:val="24"/>
                <w:highlight w:val="none"/>
                <w:u w:val="none"/>
              </w:rPr>
              <w:t>公用充电设施</w:t>
            </w:r>
            <w:r>
              <w:rPr>
                <w:rFonts w:hint="eastAsia" w:ascii="宋体" w:hAnsi="宋体" w:eastAsia="宋体" w:cs="宋体"/>
                <w:bCs/>
                <w:snapToGrid w:val="0"/>
                <w:color w:val="000000"/>
                <w:kern w:val="32"/>
                <w:sz w:val="24"/>
                <w:highlight w:val="none"/>
                <w:u w:val="none"/>
                <w:lang w:eastAsia="zh-CN"/>
              </w:rPr>
              <w:t>（</w:t>
            </w:r>
            <w:r>
              <w:rPr>
                <w:rFonts w:hint="eastAsia" w:ascii="宋体" w:hAnsi="宋体" w:eastAsia="宋体" w:cs="宋体"/>
                <w:bCs/>
                <w:snapToGrid w:val="0"/>
                <w:color w:val="000000"/>
                <w:kern w:val="32"/>
                <w:sz w:val="24"/>
                <w:highlight w:val="none"/>
                <w:u w:val="none"/>
                <w:lang w:val="en-US" w:eastAsia="zh-CN"/>
              </w:rPr>
              <w:t>含居住区公用和社会公用</w:t>
            </w:r>
            <w:r>
              <w:rPr>
                <w:rFonts w:hint="eastAsia" w:ascii="宋体" w:hAnsi="宋体" w:eastAsia="宋体" w:cs="宋体"/>
                <w:bCs/>
                <w:snapToGrid w:val="0"/>
                <w:color w:val="000000"/>
                <w:kern w:val="32"/>
                <w:sz w:val="24"/>
                <w:highlight w:val="none"/>
                <w:u w:val="none"/>
                <w:lang w:eastAsia="zh-CN"/>
              </w:rPr>
              <w:t>）</w:t>
            </w:r>
          </w:p>
        </w:tc>
        <w:tc>
          <w:tcPr>
            <w:tcW w:w="814" w:type="dxa"/>
            <w:vMerge w:val="restart"/>
            <w:vAlign w:val="center"/>
          </w:tcPr>
          <w:p w14:paraId="68B8908C">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运营奖励</w:t>
            </w:r>
          </w:p>
        </w:tc>
        <w:tc>
          <w:tcPr>
            <w:tcW w:w="1209" w:type="dxa"/>
            <w:vAlign w:val="center"/>
          </w:tcPr>
          <w:p w14:paraId="747D6774">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日常奖励</w:t>
            </w:r>
          </w:p>
        </w:tc>
        <w:tc>
          <w:tcPr>
            <w:tcW w:w="3404" w:type="dxa"/>
            <w:shd w:val="clear" w:color="auto" w:fill="auto"/>
            <w:vAlign w:val="center"/>
          </w:tcPr>
          <w:p w14:paraId="7EBBFA11">
            <w:pPr>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bCs/>
                <w:snapToGrid w:val="0"/>
                <w:color w:val="000000"/>
                <w:kern w:val="32"/>
                <w:sz w:val="24"/>
                <w:highlight w:val="none"/>
                <w:u w:val="none"/>
              </w:rPr>
              <w:t>充电量0.</w:t>
            </w:r>
            <w:r>
              <w:rPr>
                <w:rFonts w:hint="default" w:ascii="Times New Roman Regular" w:hAnsi="Times New Roman Regular" w:eastAsia="宋体" w:cs="Times New Roman Regular"/>
                <w:bCs/>
                <w:snapToGrid w:val="0"/>
                <w:color w:val="000000"/>
                <w:kern w:val="32"/>
                <w:sz w:val="24"/>
                <w:highlight w:val="none"/>
                <w:u w:val="none"/>
                <w:lang w:val="en-US" w:eastAsia="zh-CN"/>
              </w:rPr>
              <w:t>1</w:t>
            </w:r>
            <w:r>
              <w:rPr>
                <w:rFonts w:hint="default" w:ascii="Times New Roman Regular" w:hAnsi="Times New Roman Regular" w:eastAsia="宋体" w:cs="Times New Roman Regular"/>
                <w:bCs/>
                <w:snapToGrid w:val="0"/>
                <w:color w:val="000000"/>
                <w:kern w:val="32"/>
                <w:sz w:val="24"/>
                <w:highlight w:val="none"/>
                <w:u w:val="none"/>
              </w:rPr>
              <w:t>元/度</w:t>
            </w:r>
          </w:p>
        </w:tc>
      </w:tr>
      <w:tr w14:paraId="029D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27" w:type="dxa"/>
            <w:vMerge w:val="continue"/>
            <w:vAlign w:val="center"/>
          </w:tcPr>
          <w:p w14:paraId="142078E1">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7B862844">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814" w:type="dxa"/>
            <w:vMerge w:val="continue"/>
            <w:vAlign w:val="center"/>
          </w:tcPr>
          <w:p w14:paraId="3FE7E437">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1209" w:type="dxa"/>
            <w:vMerge w:val="restart"/>
            <w:vAlign w:val="center"/>
          </w:tcPr>
          <w:p w14:paraId="59D65687">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年度奖励</w:t>
            </w:r>
          </w:p>
        </w:tc>
        <w:tc>
          <w:tcPr>
            <w:tcW w:w="3404" w:type="dxa"/>
            <w:shd w:val="clear" w:color="auto" w:fill="auto"/>
            <w:vAlign w:val="center"/>
          </w:tcPr>
          <w:p w14:paraId="1178F5C9">
            <w:pPr>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Regular" w:hAnsi="Times New Roman Regular" w:eastAsia="宋体" w:cs="Times New Roman Regular"/>
                <w:bCs/>
                <w:snapToGrid w:val="0"/>
                <w:color w:val="000000"/>
                <w:kern w:val="32"/>
                <w:sz w:val="24"/>
                <w:highlight w:val="none"/>
                <w:u w:val="none"/>
              </w:rPr>
            </w:pPr>
            <w:r>
              <w:rPr>
                <w:rFonts w:hint="eastAsia" w:ascii="Times New Roman Regular" w:hAnsi="Times New Roman Regular" w:eastAsia="宋体" w:cs="Times New Roman Regular"/>
                <w:bCs/>
                <w:snapToGrid w:val="0"/>
                <w:kern w:val="32"/>
                <w:sz w:val="24"/>
                <w:highlight w:val="none"/>
                <w:u w:val="none"/>
                <w:lang w:val="en-US" w:eastAsia="zh-CN"/>
              </w:rPr>
              <w:t>直流</w:t>
            </w:r>
            <w:r>
              <w:rPr>
                <w:rFonts w:hint="default" w:ascii="Times New Roman Regular" w:hAnsi="Times New Roman Regular" w:eastAsia="宋体" w:cs="Times New Roman Regular"/>
                <w:bCs/>
                <w:snapToGrid w:val="0"/>
                <w:kern w:val="32"/>
                <w:sz w:val="24"/>
                <w:highlight w:val="none"/>
                <w:u w:val="none"/>
              </w:rPr>
              <w:t>超充桩：A、B、C、D级分别为</w:t>
            </w:r>
            <w:r>
              <w:rPr>
                <w:rFonts w:hint="eastAsia" w:ascii="Times New Roman Regular" w:hAnsi="Times New Roman Regular" w:eastAsia="宋体" w:cs="Times New Roman Regular"/>
                <w:bCs/>
                <w:snapToGrid w:val="0"/>
                <w:kern w:val="32"/>
                <w:sz w:val="24"/>
                <w:highlight w:val="none"/>
                <w:u w:val="none"/>
                <w:lang w:val="en-US" w:eastAsia="zh-CN"/>
              </w:rPr>
              <w:t>353</w:t>
            </w:r>
            <w:r>
              <w:rPr>
                <w:rFonts w:hint="default" w:ascii="Times New Roman Regular" w:hAnsi="Times New Roman Regular" w:eastAsia="宋体" w:cs="Times New Roman Regular"/>
                <w:bCs/>
                <w:snapToGrid w:val="0"/>
                <w:kern w:val="32"/>
                <w:sz w:val="24"/>
                <w:highlight w:val="none"/>
                <w:u w:val="none"/>
              </w:rPr>
              <w:t>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w:t>
            </w:r>
            <w:r>
              <w:rPr>
                <w:rFonts w:hint="default" w:ascii="Times New Roman Regular" w:hAnsi="Times New Roman Regular" w:eastAsia="宋体" w:cs="Times New Roman Regular"/>
                <w:bCs/>
                <w:snapToGrid w:val="0"/>
                <w:kern w:val="32"/>
                <w:sz w:val="24"/>
                <w:highlight w:val="none"/>
                <w:u w:val="none"/>
                <w:lang w:val="en-US" w:eastAsia="zh-CN"/>
              </w:rPr>
              <w:t>3</w:t>
            </w:r>
            <w:r>
              <w:rPr>
                <w:rFonts w:hint="eastAsia" w:ascii="Times New Roman Regular" w:hAnsi="Times New Roman Regular" w:eastAsia="宋体" w:cs="Times New Roman Regular"/>
                <w:bCs/>
                <w:snapToGrid w:val="0"/>
                <w:kern w:val="32"/>
                <w:sz w:val="24"/>
                <w:highlight w:val="none"/>
                <w:u w:val="none"/>
                <w:lang w:val="en-US" w:eastAsia="zh-CN"/>
              </w:rPr>
              <w:t>0</w:t>
            </w:r>
            <w:r>
              <w:rPr>
                <w:rFonts w:hint="default" w:ascii="Times New Roman Regular" w:hAnsi="Times New Roman Regular" w:eastAsia="宋体" w:cs="Times New Roman Regular"/>
                <w:bCs/>
                <w:snapToGrid w:val="0"/>
                <w:kern w:val="32"/>
                <w:sz w:val="24"/>
                <w:highlight w:val="none"/>
                <w:u w:val="none"/>
                <w:lang w:val="en-US" w:eastAsia="zh-CN"/>
              </w:rPr>
              <w:t>0</w:t>
            </w:r>
            <w:r>
              <w:rPr>
                <w:rFonts w:hint="default" w:ascii="Times New Roman Regular" w:hAnsi="Times New Roman Regular" w:eastAsia="宋体" w:cs="Times New Roman Regular"/>
                <w:bCs/>
                <w:snapToGrid w:val="0"/>
                <w:kern w:val="32"/>
                <w:sz w:val="24"/>
                <w:highlight w:val="none"/>
                <w:u w:val="none"/>
              </w:rPr>
              <w:t>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w:t>
            </w:r>
            <w:r>
              <w:rPr>
                <w:rFonts w:hint="default" w:ascii="Times New Roman Regular" w:hAnsi="Times New Roman Regular" w:eastAsia="宋体" w:cs="Times New Roman Regular"/>
                <w:bCs/>
                <w:snapToGrid w:val="0"/>
                <w:kern w:val="32"/>
                <w:sz w:val="24"/>
                <w:highlight w:val="none"/>
                <w:u w:val="none"/>
                <w:lang w:val="en-US" w:eastAsia="zh-CN"/>
              </w:rPr>
              <w:t>2</w:t>
            </w:r>
            <w:r>
              <w:rPr>
                <w:rFonts w:hint="eastAsia" w:ascii="Times New Roman Regular" w:hAnsi="Times New Roman Regular" w:eastAsia="宋体" w:cs="Times New Roman Regular"/>
                <w:bCs/>
                <w:snapToGrid w:val="0"/>
                <w:kern w:val="32"/>
                <w:sz w:val="24"/>
                <w:highlight w:val="none"/>
                <w:u w:val="none"/>
                <w:lang w:val="en-US" w:eastAsia="zh-CN"/>
              </w:rPr>
              <w:t>47</w:t>
            </w:r>
            <w:r>
              <w:rPr>
                <w:rFonts w:hint="default" w:ascii="Times New Roman Regular" w:hAnsi="Times New Roman Regular" w:eastAsia="宋体" w:cs="Times New Roman Regular"/>
                <w:bCs/>
                <w:snapToGrid w:val="0"/>
                <w:kern w:val="32"/>
                <w:sz w:val="24"/>
                <w:highlight w:val="none"/>
                <w:u w:val="none"/>
              </w:rPr>
              <w:t>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年、0元/千瓦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w:t>
            </w:r>
          </w:p>
        </w:tc>
      </w:tr>
      <w:tr w14:paraId="50D3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7" w:type="dxa"/>
            <w:vMerge w:val="continue"/>
            <w:vAlign w:val="center"/>
          </w:tcPr>
          <w:p w14:paraId="678C76E1">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2C3DAC69">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814" w:type="dxa"/>
            <w:vMerge w:val="continue"/>
            <w:vAlign w:val="center"/>
          </w:tcPr>
          <w:p w14:paraId="7CD4C6E8">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1209" w:type="dxa"/>
            <w:vMerge w:val="continue"/>
            <w:vAlign w:val="center"/>
          </w:tcPr>
          <w:p w14:paraId="0983C995">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3404" w:type="dxa"/>
            <w:shd w:val="clear" w:color="auto" w:fill="auto"/>
            <w:vAlign w:val="center"/>
          </w:tcPr>
          <w:p w14:paraId="5D56AEF8">
            <w:pPr>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Regular" w:hAnsi="Times New Roman Regular" w:eastAsia="宋体" w:cs="Times New Roman Regular"/>
                <w:bCs/>
                <w:snapToGrid w:val="0"/>
                <w:color w:val="000000"/>
                <w:kern w:val="32"/>
                <w:sz w:val="24"/>
                <w:highlight w:val="none"/>
                <w:u w:val="none"/>
              </w:rPr>
            </w:pPr>
            <w:r>
              <w:rPr>
                <w:rFonts w:hint="eastAsia" w:ascii="Times New Roman Regular" w:hAnsi="Times New Roman Regular" w:eastAsia="宋体" w:cs="Times New Roman Regular"/>
                <w:bCs/>
                <w:snapToGrid w:val="0"/>
                <w:color w:val="000000"/>
                <w:kern w:val="32"/>
                <w:sz w:val="24"/>
                <w:highlight w:val="none"/>
                <w:u w:val="none"/>
                <w:lang w:val="en-US" w:eastAsia="zh-CN"/>
              </w:rPr>
              <w:t>直流</w:t>
            </w:r>
            <w:r>
              <w:rPr>
                <w:rFonts w:hint="default" w:ascii="Times New Roman Regular" w:hAnsi="Times New Roman Regular" w:eastAsia="宋体" w:cs="Times New Roman Regular"/>
                <w:bCs/>
                <w:snapToGrid w:val="0"/>
                <w:color w:val="000000"/>
                <w:kern w:val="32"/>
                <w:sz w:val="24"/>
                <w:highlight w:val="none"/>
                <w:u w:val="none"/>
              </w:rPr>
              <w:t>快充桩：A、B、C、D级分别为</w:t>
            </w:r>
            <w:r>
              <w:rPr>
                <w:rFonts w:hint="default" w:ascii="Times New Roman Regular" w:hAnsi="Times New Roman Regular" w:eastAsia="宋体" w:cs="Times New Roman Regular"/>
                <w:bCs/>
                <w:snapToGrid w:val="0"/>
                <w:color w:val="000000"/>
                <w:kern w:val="32"/>
                <w:sz w:val="24"/>
                <w:highlight w:val="none"/>
                <w:u w:val="none"/>
                <w:lang w:val="en-US" w:eastAsia="zh-CN"/>
              </w:rPr>
              <w:t>106</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default" w:ascii="Times New Roman Regular" w:hAnsi="Times New Roman Regular" w:eastAsia="宋体" w:cs="Times New Roman Regular"/>
                <w:bCs/>
                <w:snapToGrid w:val="0"/>
                <w:color w:val="000000"/>
                <w:kern w:val="32"/>
                <w:sz w:val="24"/>
                <w:highlight w:val="none"/>
                <w:u w:val="none"/>
                <w:lang w:val="en-US" w:eastAsia="zh-CN"/>
              </w:rPr>
              <w:t>9</w:t>
            </w:r>
            <w:r>
              <w:rPr>
                <w:rFonts w:hint="default" w:ascii="Times New Roman Regular" w:hAnsi="Times New Roman Regular" w:eastAsia="宋体" w:cs="Times New Roman Regular"/>
                <w:bCs/>
                <w:snapToGrid w:val="0"/>
                <w:color w:val="000000"/>
                <w:kern w:val="32"/>
                <w:sz w:val="24"/>
                <w:highlight w:val="none"/>
                <w:u w:val="none"/>
              </w:rPr>
              <w:t>0元/千瓦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default" w:ascii="Times New Roman Regular" w:hAnsi="Times New Roman Regular" w:eastAsia="宋体" w:cs="Times New Roman Regular"/>
                <w:bCs/>
                <w:snapToGrid w:val="0"/>
                <w:color w:val="000000"/>
                <w:kern w:val="32"/>
                <w:sz w:val="24"/>
                <w:highlight w:val="none"/>
                <w:u w:val="none"/>
                <w:lang w:val="en-US" w:eastAsia="zh-CN"/>
              </w:rPr>
              <w:t>7</w:t>
            </w:r>
            <w:r>
              <w:rPr>
                <w:rFonts w:hint="eastAsia" w:ascii="Times New Roman Regular" w:hAnsi="Times New Roman Regular" w:eastAsia="宋体" w:cs="Times New Roman Regular"/>
                <w:bCs/>
                <w:snapToGrid w:val="0"/>
                <w:color w:val="000000"/>
                <w:kern w:val="32"/>
                <w:sz w:val="24"/>
                <w:highlight w:val="none"/>
                <w:u w:val="none"/>
                <w:lang w:val="en-US" w:eastAsia="zh-CN"/>
              </w:rPr>
              <w:t>4</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年、0元/千瓦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p>
        </w:tc>
      </w:tr>
      <w:tr w14:paraId="2757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7" w:type="dxa"/>
            <w:vMerge w:val="continue"/>
            <w:vAlign w:val="center"/>
          </w:tcPr>
          <w:p w14:paraId="67031D68">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458F2030">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814" w:type="dxa"/>
            <w:vMerge w:val="continue"/>
            <w:vAlign w:val="center"/>
          </w:tcPr>
          <w:p w14:paraId="75DF469F">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1209" w:type="dxa"/>
            <w:vMerge w:val="continue"/>
            <w:vAlign w:val="center"/>
          </w:tcPr>
          <w:p w14:paraId="2BF4A868">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3404" w:type="dxa"/>
            <w:shd w:val="clear" w:color="auto" w:fill="auto"/>
            <w:vAlign w:val="center"/>
          </w:tcPr>
          <w:p w14:paraId="5877B1AC">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Regular" w:hAnsi="Times New Roman Regular" w:eastAsia="宋体" w:cs="Times New Roman Regular"/>
                <w:bCs/>
                <w:snapToGrid w:val="0"/>
                <w:color w:val="000000"/>
                <w:kern w:val="32"/>
                <w:sz w:val="24"/>
                <w:highlight w:val="none"/>
                <w:u w:val="none"/>
                <w:lang w:val="en-US" w:eastAsia="zh-CN"/>
              </w:rPr>
            </w:pPr>
            <w:r>
              <w:rPr>
                <w:rFonts w:hint="eastAsia" w:ascii="Times New Roman Regular" w:hAnsi="Times New Roman Regular" w:eastAsia="宋体" w:cs="Times New Roman Regular"/>
                <w:bCs/>
                <w:snapToGrid w:val="0"/>
                <w:color w:val="000000"/>
                <w:kern w:val="32"/>
                <w:sz w:val="24"/>
                <w:highlight w:val="none"/>
                <w:u w:val="none"/>
                <w:lang w:val="en-US" w:eastAsia="zh-CN"/>
              </w:rPr>
              <w:t>直流慢</w:t>
            </w:r>
            <w:r>
              <w:rPr>
                <w:rFonts w:hint="default" w:ascii="Times New Roman Regular" w:hAnsi="Times New Roman Regular" w:eastAsia="宋体" w:cs="Times New Roman Regular"/>
                <w:bCs/>
                <w:snapToGrid w:val="0"/>
                <w:color w:val="000000"/>
                <w:kern w:val="32"/>
                <w:sz w:val="24"/>
                <w:highlight w:val="none"/>
                <w:u w:val="none"/>
              </w:rPr>
              <w:t>充桩：A、B、C、D级分别为</w:t>
            </w:r>
            <w:r>
              <w:rPr>
                <w:rFonts w:hint="eastAsia" w:ascii="Times New Roman Regular" w:hAnsi="Times New Roman Regular" w:eastAsia="宋体" w:cs="Times New Roman Regular"/>
                <w:bCs/>
                <w:snapToGrid w:val="0"/>
                <w:color w:val="000000"/>
                <w:kern w:val="32"/>
                <w:sz w:val="24"/>
                <w:highlight w:val="none"/>
                <w:u w:val="none"/>
                <w:lang w:val="en-US" w:eastAsia="zh-CN"/>
              </w:rPr>
              <w:t>62</w:t>
            </w:r>
            <w:r>
              <w:rPr>
                <w:rFonts w:hint="default" w:ascii="Times New Roman Regular" w:hAnsi="Times New Roman Regular" w:eastAsia="宋体" w:cs="Times New Roman Regular"/>
                <w:bCs/>
                <w:snapToGrid w:val="0"/>
                <w:kern w:val="32"/>
                <w:sz w:val="24"/>
                <w:highlight w:val="none"/>
                <w:u w:val="none"/>
              </w:rPr>
              <w:t>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w:t>
            </w:r>
            <w:r>
              <w:rPr>
                <w:rFonts w:hint="eastAsia" w:ascii="Times New Roman Regular" w:hAnsi="Times New Roman Regular" w:eastAsia="宋体" w:cs="Times New Roman Regular"/>
                <w:bCs/>
                <w:snapToGrid w:val="0"/>
                <w:color w:val="000000"/>
                <w:kern w:val="32"/>
                <w:sz w:val="24"/>
                <w:highlight w:val="none"/>
                <w:u w:val="none"/>
                <w:lang w:eastAsia="zh-CN"/>
              </w:rPr>
              <w:t>、</w:t>
            </w:r>
            <w:r>
              <w:rPr>
                <w:rFonts w:hint="eastAsia" w:ascii="Times New Roman Regular" w:hAnsi="Times New Roman Regular" w:eastAsia="宋体" w:cs="Times New Roman Regular"/>
                <w:bCs/>
                <w:snapToGrid w:val="0"/>
                <w:color w:val="000000"/>
                <w:kern w:val="32"/>
                <w:sz w:val="24"/>
                <w:highlight w:val="none"/>
                <w:u w:val="none"/>
                <w:lang w:val="en-US" w:eastAsia="zh-CN"/>
              </w:rPr>
              <w:t>52</w:t>
            </w:r>
            <w:r>
              <w:rPr>
                <w:rFonts w:hint="default" w:ascii="Times New Roman Regular" w:hAnsi="Times New Roman Regular" w:eastAsia="宋体" w:cs="Times New Roman Regular"/>
                <w:bCs/>
                <w:snapToGrid w:val="0"/>
                <w:kern w:val="32"/>
                <w:sz w:val="24"/>
                <w:highlight w:val="none"/>
                <w:u w:val="none"/>
              </w:rPr>
              <w:t>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w:t>
            </w:r>
            <w:r>
              <w:rPr>
                <w:rFonts w:hint="default" w:ascii="Times New Roman Regular" w:hAnsi="Times New Roman Regular" w:eastAsia="宋体" w:cs="Times New Roman Regular"/>
                <w:bCs/>
                <w:snapToGrid w:val="0"/>
                <w:color w:val="000000"/>
                <w:kern w:val="32"/>
                <w:sz w:val="24"/>
                <w:highlight w:val="none"/>
                <w:u w:val="none"/>
              </w:rPr>
              <w:t>、</w:t>
            </w:r>
            <w:r>
              <w:rPr>
                <w:rFonts w:hint="eastAsia" w:ascii="Times New Roman Regular" w:hAnsi="Times New Roman Regular" w:eastAsia="宋体" w:cs="Times New Roman Regular"/>
                <w:bCs/>
                <w:snapToGrid w:val="0"/>
                <w:color w:val="000000"/>
                <w:kern w:val="32"/>
                <w:sz w:val="24"/>
                <w:highlight w:val="none"/>
                <w:u w:val="none"/>
                <w:lang w:val="en-US" w:eastAsia="zh-CN"/>
              </w:rPr>
              <w:t>43</w:t>
            </w:r>
            <w:r>
              <w:rPr>
                <w:rFonts w:hint="default" w:ascii="Times New Roman Regular" w:hAnsi="Times New Roman Regular" w:eastAsia="宋体" w:cs="Times New Roman Regular"/>
                <w:bCs/>
                <w:snapToGrid w:val="0"/>
                <w:kern w:val="32"/>
                <w:sz w:val="24"/>
                <w:highlight w:val="none"/>
                <w:u w:val="none"/>
              </w:rPr>
              <w:t>元/千瓦</w:t>
            </w:r>
            <w:r>
              <w:rPr>
                <w:rFonts w:hint="eastAsia" w:ascii="Times New Roman Regular" w:hAnsi="Times New Roman Regular" w:eastAsia="宋体" w:cs="Times New Roman Regular"/>
                <w:bCs/>
                <w:snapToGrid w:val="0"/>
                <w:kern w:val="32"/>
                <w:sz w:val="24"/>
                <w:highlight w:val="none"/>
                <w:u w:val="none"/>
                <w:lang w:eastAsia="zh"/>
              </w:rPr>
              <w:t>·</w:t>
            </w:r>
            <w:r>
              <w:rPr>
                <w:rFonts w:hint="default" w:ascii="Times New Roman Regular" w:hAnsi="Times New Roman Regular" w:eastAsia="宋体" w:cs="Times New Roman Regular"/>
                <w:bCs/>
                <w:snapToGrid w:val="0"/>
                <w:kern w:val="32"/>
                <w:sz w:val="24"/>
                <w:highlight w:val="none"/>
                <w:u w:val="none"/>
              </w:rPr>
              <w:t>年</w:t>
            </w:r>
            <w:r>
              <w:rPr>
                <w:rFonts w:hint="eastAsia" w:ascii="Times New Roman Regular" w:hAnsi="Times New Roman Regular" w:eastAsia="宋体" w:cs="Times New Roman Regular"/>
                <w:bCs/>
                <w:snapToGrid w:val="0"/>
                <w:color w:val="000000"/>
                <w:kern w:val="32"/>
                <w:sz w:val="24"/>
                <w:highlight w:val="none"/>
                <w:u w:val="none"/>
                <w:lang w:val="en-US" w:eastAsia="zh-CN"/>
              </w:rPr>
              <w:t>、</w:t>
            </w:r>
            <w:r>
              <w:rPr>
                <w:rFonts w:hint="default" w:ascii="Times New Roman Regular" w:hAnsi="Times New Roman Regular" w:eastAsia="宋体" w:cs="Times New Roman Regular"/>
                <w:bCs/>
                <w:snapToGrid w:val="0"/>
                <w:color w:val="000000"/>
                <w:kern w:val="32"/>
                <w:sz w:val="24"/>
                <w:highlight w:val="none"/>
                <w:u w:val="none"/>
              </w:rPr>
              <w:t>0元/千瓦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p>
        </w:tc>
      </w:tr>
      <w:tr w14:paraId="4C41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7" w:type="dxa"/>
            <w:vMerge w:val="continue"/>
            <w:vAlign w:val="center"/>
          </w:tcPr>
          <w:p w14:paraId="2446ECE0">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0F0123FC">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814" w:type="dxa"/>
            <w:vMerge w:val="continue"/>
            <w:vAlign w:val="center"/>
          </w:tcPr>
          <w:p w14:paraId="11FB1517">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1209" w:type="dxa"/>
            <w:vMerge w:val="continue"/>
            <w:vAlign w:val="center"/>
          </w:tcPr>
          <w:p w14:paraId="25C7B718">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3404" w:type="dxa"/>
            <w:shd w:val="clear" w:color="auto" w:fill="auto"/>
            <w:vAlign w:val="center"/>
          </w:tcPr>
          <w:p w14:paraId="615C07C2">
            <w:pPr>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Regular" w:hAnsi="Times New Roman Regular" w:eastAsia="宋体" w:cs="Times New Roman Regular"/>
                <w:bCs/>
                <w:snapToGrid w:val="0"/>
                <w:color w:val="000000"/>
                <w:kern w:val="32"/>
                <w:sz w:val="24"/>
                <w:highlight w:val="none"/>
                <w:u w:val="none"/>
                <w:lang w:val="en-US" w:eastAsia="zh-CN"/>
              </w:rPr>
            </w:pPr>
            <w:r>
              <w:rPr>
                <w:rFonts w:hint="eastAsia" w:ascii="Times New Roman Regular" w:hAnsi="Times New Roman Regular" w:eastAsia="宋体" w:cs="Times New Roman Regular"/>
                <w:bCs/>
                <w:snapToGrid w:val="0"/>
                <w:color w:val="000000"/>
                <w:kern w:val="32"/>
                <w:sz w:val="24"/>
                <w:highlight w:val="none"/>
                <w:u w:val="none"/>
                <w:lang w:val="en-US" w:eastAsia="zh-CN"/>
              </w:rPr>
              <w:t>交流充电桩：</w:t>
            </w:r>
            <w:r>
              <w:rPr>
                <w:rFonts w:hint="default" w:ascii="Times New Roman Regular" w:hAnsi="Times New Roman Regular" w:eastAsia="宋体" w:cs="Times New Roman Regular"/>
                <w:bCs/>
                <w:snapToGrid w:val="0"/>
                <w:color w:val="000000"/>
                <w:kern w:val="32"/>
                <w:sz w:val="24"/>
                <w:highlight w:val="none"/>
                <w:u w:val="none"/>
              </w:rPr>
              <w:t>A、B、C、D级分别为</w:t>
            </w:r>
            <w:r>
              <w:rPr>
                <w:rFonts w:hint="eastAsia" w:ascii="Times New Roman Regular" w:hAnsi="Times New Roman Regular" w:eastAsia="宋体" w:cs="Times New Roman Regular"/>
                <w:bCs/>
                <w:snapToGrid w:val="0"/>
                <w:color w:val="000000"/>
                <w:kern w:val="32"/>
                <w:sz w:val="24"/>
                <w:highlight w:val="none"/>
                <w:u w:val="none"/>
                <w:lang w:val="en-US" w:eastAsia="zh-CN"/>
              </w:rPr>
              <w:t>36</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eastAsia" w:ascii="Times New Roman Regular" w:hAnsi="Times New Roman Regular" w:eastAsia="宋体" w:cs="Times New Roman Regular"/>
                <w:bCs/>
                <w:snapToGrid w:val="0"/>
                <w:color w:val="000000"/>
                <w:kern w:val="32"/>
                <w:sz w:val="24"/>
                <w:highlight w:val="none"/>
                <w:u w:val="none"/>
                <w:lang w:val="en-US" w:eastAsia="zh-CN"/>
              </w:rPr>
              <w:t>30</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eastAsia" w:ascii="Times New Roman Regular" w:hAnsi="Times New Roman Regular" w:eastAsia="宋体" w:cs="Times New Roman Regular"/>
                <w:bCs/>
                <w:snapToGrid w:val="0"/>
                <w:color w:val="000000"/>
                <w:kern w:val="32"/>
                <w:sz w:val="24"/>
                <w:highlight w:val="none"/>
                <w:u w:val="none"/>
                <w:lang w:val="en-US" w:eastAsia="zh-CN"/>
              </w:rPr>
              <w:t>25</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eastAsia" w:ascii="Times New Roman Regular" w:hAnsi="Times New Roman Regular" w:eastAsia="宋体" w:cs="Times New Roman Regular"/>
                <w:bCs/>
                <w:snapToGrid w:val="0"/>
                <w:color w:val="000000"/>
                <w:kern w:val="32"/>
                <w:sz w:val="24"/>
                <w:highlight w:val="none"/>
                <w:u w:val="none"/>
                <w:lang w:val="en-US" w:eastAsia="zh-CN"/>
              </w:rPr>
              <w:t>、</w:t>
            </w:r>
            <w:r>
              <w:rPr>
                <w:rFonts w:hint="default" w:ascii="Times New Roman Regular" w:hAnsi="Times New Roman Regular" w:eastAsia="宋体" w:cs="Times New Roman Regular"/>
                <w:bCs/>
                <w:snapToGrid w:val="0"/>
                <w:color w:val="000000"/>
                <w:kern w:val="32"/>
                <w:sz w:val="24"/>
                <w:highlight w:val="none"/>
                <w:u w:val="none"/>
              </w:rPr>
              <w:t>0元/千瓦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p>
        </w:tc>
      </w:tr>
      <w:tr w14:paraId="0017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7" w:type="dxa"/>
            <w:vMerge w:val="restart"/>
            <w:vAlign w:val="center"/>
          </w:tcPr>
          <w:p w14:paraId="27F89C31">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r>
              <w:rPr>
                <w:rFonts w:hint="default" w:ascii="Times New Roman Regular" w:hAnsi="Times New Roman Regular" w:eastAsia="宋体" w:cs="Times New Roman Regular"/>
                <w:b w:val="0"/>
                <w:bCs/>
                <w:snapToGrid w:val="0"/>
                <w:color w:val="000000"/>
                <w:kern w:val="32"/>
                <w:sz w:val="24"/>
                <w:highlight w:val="none"/>
                <w:u w:val="none"/>
              </w:rPr>
              <w:t>5</w:t>
            </w:r>
          </w:p>
        </w:tc>
        <w:tc>
          <w:tcPr>
            <w:tcW w:w="2366" w:type="dxa"/>
            <w:vMerge w:val="restart"/>
            <w:vAlign w:val="center"/>
          </w:tcPr>
          <w:p w14:paraId="398E0ECE">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充电精品示范区</w:t>
            </w:r>
          </w:p>
        </w:tc>
        <w:tc>
          <w:tcPr>
            <w:tcW w:w="814" w:type="dxa"/>
            <w:vMerge w:val="restart"/>
            <w:vAlign w:val="center"/>
          </w:tcPr>
          <w:p w14:paraId="59D42E4C">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运营奖励</w:t>
            </w:r>
          </w:p>
        </w:tc>
        <w:tc>
          <w:tcPr>
            <w:tcW w:w="1209" w:type="dxa"/>
            <w:vAlign w:val="center"/>
          </w:tcPr>
          <w:p w14:paraId="45A7D458">
            <w:pPr>
              <w:pageBreakBefore w:val="0"/>
              <w:kinsoku/>
              <w:overflowPunct/>
              <w:topLinePunct w:val="0"/>
              <w:bidi w:val="0"/>
              <w:jc w:val="center"/>
              <w:outlineLvl w:val="9"/>
              <w:rPr>
                <w:rFonts w:hint="eastAsia" w:ascii="宋体" w:hAnsi="宋体" w:eastAsia="宋体" w:cs="宋体"/>
                <w:bCs/>
                <w:snapToGrid w:val="0"/>
                <w:color w:val="000000"/>
                <w:kern w:val="32"/>
                <w:sz w:val="24"/>
                <w:highlight w:val="none"/>
                <w:u w:val="none"/>
                <w:lang w:val="en-US" w:eastAsia="zh-CN"/>
              </w:rPr>
            </w:pPr>
            <w:r>
              <w:rPr>
                <w:rFonts w:hint="eastAsia" w:ascii="宋体" w:hAnsi="宋体" w:eastAsia="宋体" w:cs="宋体"/>
                <w:bCs/>
                <w:snapToGrid w:val="0"/>
                <w:color w:val="000000"/>
                <w:kern w:val="32"/>
                <w:sz w:val="24"/>
                <w:highlight w:val="none"/>
                <w:u w:val="none"/>
              </w:rPr>
              <w:t>日常奖励</w:t>
            </w:r>
          </w:p>
        </w:tc>
        <w:tc>
          <w:tcPr>
            <w:tcW w:w="3404" w:type="dxa"/>
            <w:shd w:val="clear" w:color="auto" w:fill="auto"/>
            <w:vAlign w:val="center"/>
          </w:tcPr>
          <w:p w14:paraId="7491A1CE">
            <w:pPr>
              <w:pageBreakBefore w:val="0"/>
              <w:kinsoku/>
              <w:overflowPunct/>
              <w:topLinePunct w:val="0"/>
              <w:bidi w:val="0"/>
              <w:jc w:val="center"/>
              <w:outlineLvl w:val="9"/>
              <w:rPr>
                <w:rFonts w:hint="default" w:ascii="Times New Roman Regular" w:hAnsi="Times New Roman Regular" w:eastAsia="宋体" w:cs="Times New Roman Regular"/>
                <w:bCs/>
                <w:snapToGrid w:val="0"/>
                <w:kern w:val="32"/>
                <w:sz w:val="24"/>
                <w:highlight w:val="none"/>
                <w:u w:val="none"/>
                <w:lang w:val="en-US" w:eastAsia="zh-CN"/>
              </w:rPr>
            </w:pPr>
            <w:r>
              <w:rPr>
                <w:rFonts w:hint="default" w:ascii="Times New Roman Regular" w:hAnsi="Times New Roman Regular" w:eastAsia="宋体" w:cs="Times New Roman Regular"/>
                <w:bCs/>
                <w:snapToGrid w:val="0"/>
                <w:color w:val="000000"/>
                <w:kern w:val="32"/>
                <w:sz w:val="24"/>
                <w:highlight w:val="none"/>
                <w:u w:val="none"/>
              </w:rPr>
              <w:t>充电量0.</w:t>
            </w:r>
            <w:r>
              <w:rPr>
                <w:rFonts w:hint="eastAsia" w:ascii="Times New Roman Regular" w:hAnsi="Times New Roman Regular" w:eastAsia="宋体" w:cs="Times New Roman Regular"/>
                <w:bCs/>
                <w:snapToGrid w:val="0"/>
                <w:color w:val="000000"/>
                <w:kern w:val="32"/>
                <w:sz w:val="24"/>
                <w:highlight w:val="none"/>
                <w:u w:val="none"/>
                <w:lang w:val="en-US" w:eastAsia="zh-CN"/>
              </w:rPr>
              <w:t>2</w:t>
            </w:r>
            <w:r>
              <w:rPr>
                <w:rFonts w:hint="default" w:ascii="Times New Roman Regular" w:hAnsi="Times New Roman Regular" w:eastAsia="宋体" w:cs="Times New Roman Regular"/>
                <w:bCs/>
                <w:snapToGrid w:val="0"/>
                <w:color w:val="000000"/>
                <w:kern w:val="32"/>
                <w:sz w:val="24"/>
                <w:highlight w:val="none"/>
                <w:u w:val="none"/>
              </w:rPr>
              <w:t>元/度</w:t>
            </w:r>
          </w:p>
        </w:tc>
      </w:tr>
      <w:tr w14:paraId="4BCD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27" w:type="dxa"/>
            <w:vMerge w:val="continue"/>
            <w:vAlign w:val="center"/>
          </w:tcPr>
          <w:p w14:paraId="0AF9C0B7">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273C72B0">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814" w:type="dxa"/>
            <w:vMerge w:val="continue"/>
            <w:vAlign w:val="center"/>
          </w:tcPr>
          <w:p w14:paraId="590ED560">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1209" w:type="dxa"/>
            <w:vAlign w:val="center"/>
          </w:tcPr>
          <w:p w14:paraId="5C771CD2">
            <w:pPr>
              <w:pageBreakBefore w:val="0"/>
              <w:kinsoku/>
              <w:overflowPunct/>
              <w:topLinePunct w:val="0"/>
              <w:bidi w:val="0"/>
              <w:jc w:val="center"/>
              <w:outlineLvl w:val="9"/>
              <w:rPr>
                <w:rFonts w:hint="eastAsia" w:ascii="宋体" w:hAnsi="宋体" w:eastAsia="宋体" w:cs="宋体"/>
                <w:bCs/>
                <w:snapToGrid w:val="0"/>
                <w:color w:val="000000"/>
                <w:kern w:val="32"/>
                <w:sz w:val="24"/>
                <w:highlight w:val="none"/>
                <w:u w:val="none"/>
                <w:lang w:val="en-US" w:eastAsia="zh-CN"/>
              </w:rPr>
            </w:pPr>
            <w:r>
              <w:rPr>
                <w:rFonts w:hint="eastAsia" w:ascii="宋体" w:hAnsi="宋体" w:eastAsia="宋体" w:cs="宋体"/>
                <w:bCs/>
                <w:snapToGrid w:val="0"/>
                <w:color w:val="000000"/>
                <w:kern w:val="32"/>
                <w:sz w:val="24"/>
                <w:highlight w:val="none"/>
                <w:u w:val="none"/>
              </w:rPr>
              <w:t>年度奖励</w:t>
            </w:r>
          </w:p>
        </w:tc>
        <w:tc>
          <w:tcPr>
            <w:tcW w:w="3404" w:type="dxa"/>
            <w:shd w:val="clear" w:color="auto" w:fill="auto"/>
            <w:vAlign w:val="center"/>
          </w:tcPr>
          <w:p w14:paraId="0409C39E">
            <w:pPr>
              <w:pageBreakBefore w:val="0"/>
              <w:kinsoku/>
              <w:overflowPunct/>
              <w:topLinePunct w:val="0"/>
              <w:bidi w:val="0"/>
              <w:jc w:val="center"/>
              <w:outlineLvl w:val="9"/>
              <w:rPr>
                <w:rFonts w:ascii="Times New Roman Regular" w:hAnsi="Times New Roman Regular" w:eastAsia="宋体" w:cs="Times New Roman Regular"/>
                <w:bCs/>
                <w:snapToGrid w:val="0"/>
                <w:color w:val="000000"/>
                <w:kern w:val="32"/>
                <w:sz w:val="24"/>
                <w:highlight w:val="none"/>
                <w:u w:val="none"/>
              </w:rPr>
            </w:pPr>
            <w:r>
              <w:rPr>
                <w:rFonts w:hint="eastAsia" w:ascii="Times New Roman Regular" w:hAnsi="Times New Roman Regular" w:eastAsia="宋体" w:cs="Times New Roman Regular"/>
                <w:bCs/>
                <w:snapToGrid w:val="0"/>
                <w:kern w:val="32"/>
                <w:sz w:val="24"/>
                <w:highlight w:val="none"/>
                <w:u w:val="none"/>
                <w:lang w:val="en-US" w:eastAsia="zh-CN"/>
              </w:rPr>
              <w:t>166</w:t>
            </w:r>
            <w:r>
              <w:rPr>
                <w:rFonts w:hint="default" w:ascii="Times New Roman Regular" w:hAnsi="Times New Roman Regular" w:eastAsia="宋体" w:cs="Times New Roman Regular"/>
                <w:bCs/>
                <w:snapToGrid w:val="0"/>
                <w:kern w:val="32"/>
                <w:sz w:val="24"/>
                <w:highlight w:val="none"/>
                <w:u w:val="none"/>
              </w:rPr>
              <w:t>元/千瓦</w:t>
            </w:r>
          </w:p>
        </w:tc>
      </w:tr>
      <w:tr w14:paraId="2F74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7" w:type="dxa"/>
            <w:vMerge w:val="restart"/>
            <w:vAlign w:val="center"/>
          </w:tcPr>
          <w:p w14:paraId="5C0E31B6">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r>
              <w:rPr>
                <w:rFonts w:hint="default" w:ascii="Times New Roman Regular" w:hAnsi="Times New Roman Regular" w:eastAsia="宋体" w:cs="Times New Roman Regular"/>
                <w:b w:val="0"/>
                <w:bCs/>
                <w:snapToGrid w:val="0"/>
                <w:color w:val="000000"/>
                <w:kern w:val="32"/>
                <w:sz w:val="24"/>
                <w:highlight w:val="none"/>
                <w:u w:val="none"/>
              </w:rPr>
              <w:t>6</w:t>
            </w:r>
          </w:p>
        </w:tc>
        <w:tc>
          <w:tcPr>
            <w:tcW w:w="2366" w:type="dxa"/>
            <w:vMerge w:val="restart"/>
            <w:vAlign w:val="center"/>
          </w:tcPr>
          <w:p w14:paraId="1A4C440F">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换电设施</w:t>
            </w:r>
          </w:p>
        </w:tc>
        <w:tc>
          <w:tcPr>
            <w:tcW w:w="814" w:type="dxa"/>
            <w:vMerge w:val="restart"/>
            <w:vAlign w:val="center"/>
          </w:tcPr>
          <w:p w14:paraId="7D6963B3">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运营奖励</w:t>
            </w:r>
          </w:p>
        </w:tc>
        <w:tc>
          <w:tcPr>
            <w:tcW w:w="1209" w:type="dxa"/>
            <w:vAlign w:val="center"/>
          </w:tcPr>
          <w:p w14:paraId="7506BC53">
            <w:pPr>
              <w:pageBreakBefore w:val="0"/>
              <w:kinsoku/>
              <w:overflowPunct/>
              <w:topLinePunct w:val="0"/>
              <w:bidi w:val="0"/>
              <w:jc w:val="center"/>
              <w:outlineLvl w:val="9"/>
              <w:rPr>
                <w:rFonts w:hint="eastAsia" w:ascii="宋体" w:hAnsi="宋体" w:eastAsia="宋体" w:cs="宋体"/>
                <w:bCs/>
                <w:snapToGrid w:val="0"/>
                <w:color w:val="000000"/>
                <w:kern w:val="32"/>
                <w:sz w:val="24"/>
                <w:highlight w:val="none"/>
                <w:u w:val="none"/>
                <w:lang w:eastAsia="zh-CN"/>
              </w:rPr>
            </w:pPr>
            <w:r>
              <w:rPr>
                <w:rFonts w:hint="eastAsia" w:ascii="宋体" w:hAnsi="宋体" w:eastAsia="宋体" w:cs="宋体"/>
                <w:bCs/>
                <w:snapToGrid w:val="0"/>
                <w:color w:val="000000"/>
                <w:kern w:val="32"/>
                <w:sz w:val="24"/>
                <w:highlight w:val="none"/>
                <w:u w:val="none"/>
              </w:rPr>
              <w:t>日常奖励</w:t>
            </w:r>
          </w:p>
        </w:tc>
        <w:tc>
          <w:tcPr>
            <w:tcW w:w="3404" w:type="dxa"/>
            <w:shd w:val="clear" w:color="auto" w:fill="auto"/>
            <w:vAlign w:val="center"/>
          </w:tcPr>
          <w:p w14:paraId="3C37D314">
            <w:pPr>
              <w:pageBreakBefore w:val="0"/>
              <w:kinsoku/>
              <w:overflowPunct/>
              <w:topLinePunct w:val="0"/>
              <w:bidi w:val="0"/>
              <w:jc w:val="center"/>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bCs/>
                <w:snapToGrid w:val="0"/>
                <w:color w:val="000000"/>
                <w:kern w:val="32"/>
                <w:sz w:val="24"/>
                <w:highlight w:val="none"/>
                <w:u w:val="none"/>
              </w:rPr>
              <w:t>0.</w:t>
            </w:r>
            <w:r>
              <w:rPr>
                <w:rFonts w:hint="default" w:ascii="Times New Roman Regular" w:hAnsi="Times New Roman Regular" w:eastAsia="宋体" w:cs="Times New Roman Regular"/>
                <w:bCs/>
                <w:snapToGrid w:val="0"/>
                <w:color w:val="000000"/>
                <w:kern w:val="32"/>
                <w:sz w:val="24"/>
                <w:highlight w:val="none"/>
                <w:u w:val="none"/>
                <w:lang w:val="en-US" w:eastAsia="zh-CN"/>
              </w:rPr>
              <w:t>2</w:t>
            </w:r>
            <w:r>
              <w:rPr>
                <w:rFonts w:hint="default" w:ascii="Times New Roman Regular" w:hAnsi="Times New Roman Regular" w:eastAsia="宋体" w:cs="Times New Roman Regular"/>
                <w:bCs/>
                <w:snapToGrid w:val="0"/>
                <w:color w:val="000000"/>
                <w:kern w:val="32"/>
                <w:sz w:val="24"/>
                <w:highlight w:val="none"/>
                <w:u w:val="none"/>
              </w:rPr>
              <w:t>元/度</w:t>
            </w:r>
          </w:p>
        </w:tc>
      </w:tr>
      <w:tr w14:paraId="42C1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vAlign w:val="center"/>
          </w:tcPr>
          <w:p w14:paraId="7FD50AB2">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4185B5F3">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814" w:type="dxa"/>
            <w:vMerge w:val="continue"/>
            <w:vAlign w:val="center"/>
          </w:tcPr>
          <w:p w14:paraId="69DB3EAA">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1209" w:type="dxa"/>
            <w:vAlign w:val="center"/>
          </w:tcPr>
          <w:p w14:paraId="6A07E619">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lang w:eastAsia="zh-CN"/>
              </w:rPr>
              <w:t>年度奖励</w:t>
            </w:r>
          </w:p>
        </w:tc>
        <w:tc>
          <w:tcPr>
            <w:tcW w:w="3404" w:type="dxa"/>
            <w:shd w:val="clear" w:color="auto" w:fill="auto"/>
            <w:vAlign w:val="center"/>
          </w:tcPr>
          <w:p w14:paraId="0326DC48">
            <w:pPr>
              <w:pageBreakBefore w:val="0"/>
              <w:kinsoku/>
              <w:overflowPunct/>
              <w:topLinePunct w:val="0"/>
              <w:bidi w:val="0"/>
              <w:jc w:val="center"/>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bCs/>
                <w:snapToGrid w:val="0"/>
                <w:color w:val="000000"/>
                <w:kern w:val="32"/>
                <w:sz w:val="24"/>
                <w:highlight w:val="none"/>
                <w:u w:val="none"/>
              </w:rPr>
              <w:t>A、B、C、D级分别为</w:t>
            </w:r>
            <w:r>
              <w:rPr>
                <w:rFonts w:hint="default" w:ascii="Times New Roman Regular" w:hAnsi="Times New Roman Regular" w:eastAsia="宋体" w:cs="Times New Roman Regular"/>
                <w:bCs/>
                <w:snapToGrid w:val="0"/>
                <w:color w:val="000000"/>
                <w:kern w:val="32"/>
                <w:sz w:val="24"/>
                <w:highlight w:val="none"/>
                <w:u w:val="none"/>
                <w:lang w:val="en-US" w:eastAsia="zh-CN"/>
              </w:rPr>
              <w:t>106</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default" w:ascii="Times New Roman Regular" w:hAnsi="Times New Roman Regular" w:eastAsia="宋体" w:cs="Times New Roman Regular"/>
                <w:bCs/>
                <w:snapToGrid w:val="0"/>
                <w:color w:val="000000"/>
                <w:kern w:val="32"/>
                <w:sz w:val="24"/>
                <w:highlight w:val="none"/>
                <w:u w:val="none"/>
                <w:lang w:val="en-US" w:eastAsia="zh-CN"/>
              </w:rPr>
              <w:t>9</w:t>
            </w:r>
            <w:r>
              <w:rPr>
                <w:rFonts w:hint="default" w:ascii="Times New Roman Regular" w:hAnsi="Times New Roman Regular" w:eastAsia="宋体" w:cs="Times New Roman Regular"/>
                <w:bCs/>
                <w:snapToGrid w:val="0"/>
                <w:color w:val="000000"/>
                <w:kern w:val="32"/>
                <w:sz w:val="24"/>
                <w:highlight w:val="none"/>
                <w:u w:val="none"/>
              </w:rPr>
              <w:t>0元/千瓦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w:t>
            </w:r>
            <w:r>
              <w:rPr>
                <w:rFonts w:hint="default" w:ascii="Times New Roman Regular" w:hAnsi="Times New Roman Regular" w:eastAsia="宋体" w:cs="Times New Roman Regular"/>
                <w:bCs/>
                <w:snapToGrid w:val="0"/>
                <w:color w:val="000000"/>
                <w:kern w:val="32"/>
                <w:sz w:val="24"/>
                <w:highlight w:val="none"/>
                <w:u w:val="none"/>
                <w:lang w:val="en-US" w:eastAsia="zh-CN"/>
              </w:rPr>
              <w:t>7</w:t>
            </w:r>
            <w:r>
              <w:rPr>
                <w:rFonts w:hint="eastAsia" w:ascii="Times New Roman Regular" w:hAnsi="Times New Roman Regular" w:eastAsia="宋体" w:cs="Times New Roman Regular"/>
                <w:bCs/>
                <w:snapToGrid w:val="0"/>
                <w:color w:val="000000"/>
                <w:kern w:val="32"/>
                <w:sz w:val="24"/>
                <w:highlight w:val="none"/>
                <w:u w:val="none"/>
                <w:lang w:val="en-US" w:eastAsia="zh-CN"/>
              </w:rPr>
              <w:t>4</w:t>
            </w:r>
            <w:r>
              <w:rPr>
                <w:rFonts w:hint="default" w:ascii="Times New Roman Regular" w:hAnsi="Times New Roman Regular" w:eastAsia="宋体" w:cs="Times New Roman Regular"/>
                <w:bCs/>
                <w:snapToGrid w:val="0"/>
                <w:color w:val="000000"/>
                <w:kern w:val="32"/>
                <w:sz w:val="24"/>
                <w:highlight w:val="none"/>
                <w:u w:val="none"/>
              </w:rPr>
              <w:t>元/千瓦</w:t>
            </w:r>
            <w:r>
              <w:rPr>
                <w:rFonts w:hint="eastAsia" w:ascii="Times New Roman Regular" w:hAnsi="Times New Roman Regular" w:eastAsia="宋体" w:cs="Times New Roman Regular"/>
                <w:bCs/>
                <w:snapToGrid w:val="0"/>
                <w:color w:val="000000"/>
                <w:kern w:val="32"/>
                <w:sz w:val="24"/>
                <w:highlight w:val="none"/>
                <w:u w:val="none"/>
                <w:lang w:eastAsia="zh"/>
              </w:rPr>
              <w:t>·</w:t>
            </w:r>
            <w:r>
              <w:rPr>
                <w:rFonts w:hint="default" w:ascii="Times New Roman Regular" w:hAnsi="Times New Roman Regular" w:eastAsia="宋体" w:cs="Times New Roman Regular"/>
                <w:bCs/>
                <w:snapToGrid w:val="0"/>
                <w:color w:val="000000"/>
                <w:kern w:val="32"/>
                <w:sz w:val="24"/>
                <w:highlight w:val="none"/>
                <w:u w:val="none"/>
              </w:rPr>
              <w:t>年、0</w:t>
            </w:r>
            <w:r>
              <w:rPr>
                <w:rFonts w:hint="default" w:ascii="Times New Roman Regular" w:hAnsi="Times New Roman Regular" w:eastAsia="宋体" w:cs="Times New Roman Regular"/>
                <w:bCs/>
                <w:snapToGrid w:val="0"/>
                <w:color w:val="000000"/>
                <w:kern w:val="32"/>
                <w:sz w:val="24"/>
                <w:szCs w:val="24"/>
                <w:highlight w:val="none"/>
                <w:u w:val="none"/>
              </w:rPr>
              <w:t>元/千瓦</w:t>
            </w:r>
            <w:r>
              <w:rPr>
                <w:rFonts w:hint="eastAsia" w:ascii="Times New Roman Regular" w:hAnsi="Times New Roman Regular" w:eastAsia="宋体" w:cs="Times New Roman Regular"/>
                <w:bCs/>
                <w:snapToGrid w:val="0"/>
                <w:color w:val="000000"/>
                <w:kern w:val="32"/>
                <w:sz w:val="24"/>
                <w:szCs w:val="24"/>
                <w:highlight w:val="none"/>
                <w:u w:val="none"/>
                <w:lang w:eastAsia="zh"/>
              </w:rPr>
              <w:t>·</w:t>
            </w:r>
            <w:r>
              <w:rPr>
                <w:rFonts w:hint="default" w:ascii="Times New Roman Regular" w:hAnsi="Times New Roman Regular" w:eastAsia="宋体" w:cs="Times New Roman Regular"/>
                <w:bCs/>
                <w:snapToGrid w:val="0"/>
                <w:color w:val="000000"/>
                <w:kern w:val="32"/>
                <w:sz w:val="24"/>
                <w:szCs w:val="24"/>
                <w:highlight w:val="none"/>
                <w:u w:val="none"/>
              </w:rPr>
              <w:t>年</w:t>
            </w:r>
          </w:p>
        </w:tc>
      </w:tr>
      <w:tr w14:paraId="5FDB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Merge w:val="continue"/>
            <w:vAlign w:val="center"/>
          </w:tcPr>
          <w:p w14:paraId="07FC360F">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rPr>
            </w:pPr>
          </w:p>
        </w:tc>
        <w:tc>
          <w:tcPr>
            <w:tcW w:w="2366" w:type="dxa"/>
            <w:vMerge w:val="continue"/>
            <w:vAlign w:val="center"/>
          </w:tcPr>
          <w:p w14:paraId="0BA1B5FF">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p>
        </w:tc>
        <w:tc>
          <w:tcPr>
            <w:tcW w:w="2023" w:type="dxa"/>
            <w:gridSpan w:val="2"/>
            <w:vAlign w:val="center"/>
          </w:tcPr>
          <w:p w14:paraId="2043C789">
            <w:pPr>
              <w:pageBreakBefore w:val="0"/>
              <w:kinsoku/>
              <w:overflowPunct/>
              <w:topLinePunct w:val="0"/>
              <w:bidi w:val="0"/>
              <w:jc w:val="center"/>
              <w:outlineLvl w:val="9"/>
              <w:rPr>
                <w:rFonts w:ascii="宋体" w:hAnsi="宋体" w:eastAsia="宋体" w:cs="宋体"/>
                <w:bCs/>
                <w:snapToGrid w:val="0"/>
                <w:color w:val="000000"/>
                <w:kern w:val="32"/>
                <w:sz w:val="24"/>
                <w:highlight w:val="none"/>
                <w:u w:val="none"/>
              </w:rPr>
            </w:pPr>
            <w:r>
              <w:rPr>
                <w:rFonts w:hint="eastAsia" w:ascii="宋体" w:hAnsi="宋体" w:eastAsia="宋体" w:cs="宋体"/>
                <w:bCs/>
                <w:snapToGrid w:val="0"/>
                <w:color w:val="000000"/>
                <w:kern w:val="32"/>
                <w:sz w:val="24"/>
                <w:highlight w:val="none"/>
                <w:u w:val="none"/>
              </w:rPr>
              <w:t>建设奖励</w:t>
            </w:r>
          </w:p>
        </w:tc>
        <w:tc>
          <w:tcPr>
            <w:tcW w:w="3404" w:type="dxa"/>
            <w:shd w:val="clear" w:color="auto" w:fill="auto"/>
            <w:vAlign w:val="center"/>
          </w:tcPr>
          <w:p w14:paraId="66138C2D">
            <w:pPr>
              <w:pageBreakBefore w:val="0"/>
              <w:kinsoku/>
              <w:overflowPunct/>
              <w:topLinePunct w:val="0"/>
              <w:bidi w:val="0"/>
              <w:jc w:val="center"/>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bCs/>
                <w:snapToGrid w:val="0"/>
                <w:color w:val="000000"/>
                <w:kern w:val="32"/>
                <w:sz w:val="24"/>
                <w:highlight w:val="none"/>
                <w:u w:val="none"/>
                <w:lang w:val="en-US" w:eastAsia="zh-CN"/>
              </w:rPr>
              <w:t>900</w:t>
            </w:r>
            <w:r>
              <w:rPr>
                <w:rFonts w:hint="default" w:ascii="Times New Roman Regular" w:hAnsi="Times New Roman Regular" w:eastAsia="宋体" w:cs="Times New Roman Regular"/>
                <w:bCs/>
                <w:snapToGrid w:val="0"/>
                <w:color w:val="000000"/>
                <w:kern w:val="32"/>
                <w:sz w:val="24"/>
                <w:highlight w:val="none"/>
                <w:u w:val="none"/>
              </w:rPr>
              <w:t>元/千瓦</w:t>
            </w:r>
          </w:p>
        </w:tc>
      </w:tr>
      <w:tr w14:paraId="573A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092E32E4">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highlight w:val="none"/>
                <w:u w:val="none"/>
                <w:lang w:val="en-US" w:eastAsia="zh-CN"/>
              </w:rPr>
            </w:pPr>
            <w:r>
              <w:rPr>
                <w:rFonts w:hint="default" w:ascii="Times New Roman Regular" w:hAnsi="Times New Roman Regular" w:eastAsia="宋体" w:cs="Times New Roman Regular"/>
                <w:b w:val="0"/>
                <w:bCs/>
                <w:snapToGrid w:val="0"/>
                <w:color w:val="000000"/>
                <w:kern w:val="32"/>
                <w:sz w:val="24"/>
                <w:highlight w:val="none"/>
                <w:u w:val="none"/>
                <w:lang w:val="en-US" w:eastAsia="zh-CN"/>
              </w:rPr>
              <w:t>7</w:t>
            </w:r>
          </w:p>
        </w:tc>
        <w:tc>
          <w:tcPr>
            <w:tcW w:w="2366" w:type="dxa"/>
            <w:vAlign w:val="center"/>
          </w:tcPr>
          <w:p w14:paraId="40A1AC0E">
            <w:pPr>
              <w:pageBreakBefore w:val="0"/>
              <w:kinsoku/>
              <w:overflowPunct/>
              <w:topLinePunct w:val="0"/>
              <w:bidi w:val="0"/>
              <w:jc w:val="center"/>
              <w:outlineLvl w:val="9"/>
              <w:rPr>
                <w:rFonts w:hint="default" w:ascii="宋体" w:hAnsi="宋体" w:eastAsia="宋体" w:cs="宋体"/>
                <w:bCs/>
                <w:snapToGrid w:val="0"/>
                <w:color w:val="000000"/>
                <w:kern w:val="32"/>
                <w:sz w:val="24"/>
                <w:highlight w:val="none"/>
                <w:u w:val="none"/>
                <w:lang w:val="en-US" w:eastAsia="zh-CN"/>
              </w:rPr>
            </w:pPr>
            <w:r>
              <w:rPr>
                <w:rFonts w:hint="eastAsia" w:ascii="宋体" w:hAnsi="宋体" w:eastAsia="宋体" w:cs="宋体"/>
                <w:bCs/>
                <w:snapToGrid w:val="0"/>
                <w:color w:val="000000"/>
                <w:kern w:val="32"/>
                <w:sz w:val="24"/>
                <w:highlight w:val="none"/>
                <w:u w:val="none"/>
                <w:lang w:val="en-US" w:eastAsia="zh-CN"/>
              </w:rPr>
              <w:t>智能有序升级改造</w:t>
            </w:r>
            <w:r>
              <w:rPr>
                <w:rFonts w:hint="eastAsia" w:ascii="宋体" w:hAnsi="宋体" w:eastAsia="宋体" w:cs="宋体"/>
                <w:bCs/>
                <w:snapToGrid w:val="0"/>
                <w:color w:val="000000"/>
                <w:kern w:val="32"/>
                <w:sz w:val="24"/>
                <w:highlight w:val="none"/>
                <w:u w:val="none"/>
                <w:lang w:val="en-US" w:eastAsia="zh"/>
              </w:rPr>
              <w:t>的</w:t>
            </w:r>
            <w:r>
              <w:rPr>
                <w:rFonts w:hint="eastAsia" w:ascii="宋体" w:hAnsi="宋体" w:eastAsia="宋体" w:cs="宋体"/>
                <w:bCs/>
                <w:snapToGrid w:val="0"/>
                <w:color w:val="000000"/>
                <w:kern w:val="32"/>
                <w:sz w:val="24"/>
                <w:highlight w:val="none"/>
                <w:u w:val="none"/>
                <w:lang w:val="en-US" w:eastAsia="zh-CN"/>
              </w:rPr>
              <w:t>自用充电设施</w:t>
            </w:r>
          </w:p>
        </w:tc>
        <w:tc>
          <w:tcPr>
            <w:tcW w:w="2023" w:type="dxa"/>
            <w:gridSpan w:val="2"/>
            <w:vAlign w:val="center"/>
          </w:tcPr>
          <w:p w14:paraId="13E6E8FD">
            <w:pPr>
              <w:pageBreakBefore w:val="0"/>
              <w:kinsoku/>
              <w:overflowPunct/>
              <w:topLinePunct w:val="0"/>
              <w:bidi w:val="0"/>
              <w:jc w:val="center"/>
              <w:outlineLvl w:val="9"/>
              <w:rPr>
                <w:rFonts w:hint="default" w:ascii="宋体" w:hAnsi="宋体" w:eastAsia="宋体" w:cs="宋体"/>
                <w:bCs/>
                <w:snapToGrid w:val="0"/>
                <w:color w:val="000000"/>
                <w:kern w:val="32"/>
                <w:sz w:val="24"/>
                <w:highlight w:val="none"/>
                <w:u w:val="none"/>
                <w:lang w:val="en-US" w:eastAsia="zh-CN"/>
              </w:rPr>
            </w:pPr>
            <w:r>
              <w:rPr>
                <w:rFonts w:hint="eastAsia" w:ascii="宋体" w:hAnsi="宋体" w:eastAsia="宋体" w:cs="宋体"/>
                <w:bCs/>
                <w:snapToGrid w:val="0"/>
                <w:color w:val="000000"/>
                <w:kern w:val="32"/>
                <w:sz w:val="24"/>
                <w:highlight w:val="none"/>
                <w:u w:val="none"/>
                <w:lang w:val="en-US" w:eastAsia="zh-CN"/>
              </w:rPr>
              <w:t>建设奖励</w:t>
            </w:r>
          </w:p>
        </w:tc>
        <w:tc>
          <w:tcPr>
            <w:tcW w:w="3404" w:type="dxa"/>
            <w:shd w:val="clear" w:color="auto" w:fill="auto"/>
            <w:vAlign w:val="center"/>
          </w:tcPr>
          <w:p w14:paraId="4FE24A40">
            <w:pPr>
              <w:pageBreakBefore w:val="0"/>
              <w:kinsoku/>
              <w:overflowPunct/>
              <w:topLinePunct w:val="0"/>
              <w:bidi w:val="0"/>
              <w:jc w:val="center"/>
              <w:outlineLvl w:val="9"/>
              <w:rPr>
                <w:rFonts w:ascii="Times New Roman Regular" w:hAnsi="Times New Roman Regular" w:eastAsia="宋体" w:cs="Times New Roman Regular"/>
                <w:bCs/>
                <w:snapToGrid w:val="0"/>
                <w:color w:val="000000"/>
                <w:kern w:val="32"/>
                <w:sz w:val="24"/>
                <w:highlight w:val="none"/>
                <w:u w:val="none"/>
              </w:rPr>
            </w:pPr>
            <w:r>
              <w:rPr>
                <w:rFonts w:hint="default" w:ascii="Times New Roman Regular" w:hAnsi="Times New Roman Regular" w:eastAsia="宋体" w:cs="Times New Roman Regular"/>
                <w:bCs/>
                <w:snapToGrid w:val="0"/>
                <w:color w:val="000000"/>
                <w:kern w:val="32"/>
                <w:sz w:val="24"/>
                <w:highlight w:val="none"/>
                <w:u w:val="none"/>
                <w:lang w:val="en-US" w:eastAsia="zh-CN"/>
              </w:rPr>
              <w:t>150</w:t>
            </w:r>
            <w:r>
              <w:rPr>
                <w:rFonts w:hint="default" w:ascii="Times New Roman Regular" w:hAnsi="Times New Roman Regular" w:eastAsia="宋体" w:cs="Times New Roman Regular"/>
                <w:bCs/>
                <w:snapToGrid w:val="0"/>
                <w:color w:val="000000"/>
                <w:kern w:val="32"/>
                <w:sz w:val="24"/>
                <w:highlight w:val="none"/>
                <w:u w:val="none"/>
              </w:rPr>
              <w:t>元/千瓦</w:t>
            </w:r>
          </w:p>
        </w:tc>
      </w:tr>
      <w:tr w14:paraId="30D1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14:paraId="7409A6FF">
            <w:pPr>
              <w:pageBreakBefore w:val="0"/>
              <w:kinsoku/>
              <w:overflowPunct/>
              <w:topLinePunct w:val="0"/>
              <w:bidi w:val="0"/>
              <w:jc w:val="center"/>
              <w:outlineLvl w:val="9"/>
              <w:rPr>
                <w:rFonts w:hint="default" w:ascii="Times New Roman Regular" w:hAnsi="Times New Roman Regular" w:eastAsia="宋体" w:cs="Times New Roman Regular"/>
                <w:b w:val="0"/>
                <w:bCs/>
                <w:snapToGrid w:val="0"/>
                <w:color w:val="000000"/>
                <w:kern w:val="32"/>
                <w:sz w:val="24"/>
                <w:szCs w:val="24"/>
                <w:highlight w:val="none"/>
                <w:u w:val="none"/>
                <w:lang w:val="en-US" w:eastAsia="zh-CN" w:bidi="ar-SA"/>
              </w:rPr>
            </w:pPr>
            <w:r>
              <w:rPr>
                <w:rFonts w:hint="default" w:ascii="Times New Roman Regular" w:hAnsi="Times New Roman Regular" w:eastAsia="宋体" w:cs="Times New Roman Regular"/>
                <w:b w:val="0"/>
                <w:bCs/>
                <w:snapToGrid w:val="0"/>
                <w:color w:val="000000"/>
                <w:kern w:val="32"/>
                <w:sz w:val="24"/>
                <w:szCs w:val="24"/>
                <w:highlight w:val="none"/>
                <w:u w:val="none"/>
                <w:lang w:val="en-US" w:eastAsia="zh-CN" w:bidi="ar-SA"/>
              </w:rPr>
              <w:t>8</w:t>
            </w:r>
          </w:p>
        </w:tc>
        <w:tc>
          <w:tcPr>
            <w:tcW w:w="2366" w:type="dxa"/>
            <w:vAlign w:val="center"/>
          </w:tcPr>
          <w:p w14:paraId="0E884DEA">
            <w:pPr>
              <w:pageBreakBefore w:val="0"/>
              <w:kinsoku/>
              <w:overflowPunct/>
              <w:topLinePunct w:val="0"/>
              <w:bidi w:val="0"/>
              <w:jc w:val="center"/>
              <w:outlineLvl w:val="9"/>
              <w:rPr>
                <w:rFonts w:hint="default" w:ascii="宋体" w:hAnsi="宋体" w:eastAsia="宋体" w:cs="宋体"/>
                <w:bCs/>
                <w:snapToGrid w:val="0"/>
                <w:color w:val="000000"/>
                <w:kern w:val="32"/>
                <w:sz w:val="24"/>
                <w:szCs w:val="24"/>
                <w:highlight w:val="none"/>
                <w:u w:val="none"/>
                <w:lang w:val="en-US" w:eastAsia="zh-CN" w:bidi="ar-SA"/>
              </w:rPr>
            </w:pPr>
            <w:r>
              <w:rPr>
                <w:rFonts w:hint="eastAsia" w:ascii="宋体" w:hAnsi="宋体" w:eastAsia="宋体" w:cs="宋体"/>
                <w:bCs/>
                <w:snapToGrid w:val="0"/>
                <w:color w:val="000000"/>
                <w:kern w:val="32"/>
                <w:sz w:val="24"/>
                <w:highlight w:val="none"/>
                <w:u w:val="none"/>
                <w:lang w:eastAsia="zh"/>
              </w:rPr>
              <w:t>光（储）充充电设施</w:t>
            </w:r>
            <w:r>
              <w:rPr>
                <w:rFonts w:hint="eastAsia" w:ascii="宋体" w:hAnsi="宋体" w:eastAsia="宋体" w:cs="宋体"/>
                <w:bCs/>
                <w:snapToGrid w:val="0"/>
                <w:color w:val="000000"/>
                <w:kern w:val="32"/>
                <w:sz w:val="24"/>
                <w:highlight w:val="none"/>
                <w:u w:val="none"/>
                <w:lang w:val="en-US" w:eastAsia="zh-CN"/>
              </w:rPr>
              <w:t>（不含公交等专用桩）</w:t>
            </w:r>
          </w:p>
        </w:tc>
        <w:tc>
          <w:tcPr>
            <w:tcW w:w="2023" w:type="dxa"/>
            <w:gridSpan w:val="2"/>
            <w:vAlign w:val="center"/>
          </w:tcPr>
          <w:p w14:paraId="0931CEA0">
            <w:pPr>
              <w:pageBreakBefore w:val="0"/>
              <w:kinsoku/>
              <w:overflowPunct/>
              <w:topLinePunct w:val="0"/>
              <w:bidi w:val="0"/>
              <w:jc w:val="center"/>
              <w:outlineLvl w:val="9"/>
              <w:rPr>
                <w:rFonts w:hint="eastAsia" w:ascii="宋体" w:hAnsi="宋体" w:eastAsia="宋体" w:cs="宋体"/>
                <w:bCs/>
                <w:snapToGrid w:val="0"/>
                <w:color w:val="000000"/>
                <w:kern w:val="32"/>
                <w:sz w:val="24"/>
                <w:szCs w:val="24"/>
                <w:highlight w:val="none"/>
                <w:u w:val="none"/>
                <w:lang w:val="en-US" w:eastAsia="zh-CN" w:bidi="ar-SA"/>
              </w:rPr>
            </w:pPr>
            <w:r>
              <w:rPr>
                <w:rFonts w:hint="eastAsia" w:ascii="宋体" w:hAnsi="宋体" w:eastAsia="宋体" w:cs="宋体"/>
                <w:bCs/>
                <w:snapToGrid w:val="0"/>
                <w:color w:val="000000"/>
                <w:kern w:val="32"/>
                <w:sz w:val="24"/>
                <w:highlight w:val="none"/>
                <w:u w:val="none"/>
              </w:rPr>
              <w:t>建设奖励</w:t>
            </w:r>
          </w:p>
        </w:tc>
        <w:tc>
          <w:tcPr>
            <w:tcW w:w="3404" w:type="dxa"/>
            <w:shd w:val="clear" w:color="auto" w:fill="auto"/>
            <w:vAlign w:val="center"/>
          </w:tcPr>
          <w:p w14:paraId="2A2EED3A">
            <w:pPr>
              <w:pageBreakBefore w:val="0"/>
              <w:kinsoku/>
              <w:overflowPunct/>
              <w:topLinePunct w:val="0"/>
              <w:bidi w:val="0"/>
              <w:jc w:val="center"/>
              <w:outlineLvl w:val="9"/>
              <w:rPr>
                <w:rFonts w:hint="default" w:ascii="Times New Roman Regular" w:hAnsi="Times New Roman Regular" w:eastAsia="宋体" w:cs="Times New Roman Regular"/>
                <w:bCs/>
                <w:snapToGrid w:val="0"/>
                <w:color w:val="000000"/>
                <w:kern w:val="32"/>
                <w:sz w:val="24"/>
                <w:szCs w:val="24"/>
                <w:highlight w:val="none"/>
                <w:u w:val="none"/>
                <w:lang w:val="en-US" w:eastAsia="zh-CN" w:bidi="ar-SA"/>
              </w:rPr>
            </w:pPr>
            <w:r>
              <w:rPr>
                <w:rFonts w:hint="default" w:ascii="Times New Roman Regular" w:hAnsi="Times New Roman Regular" w:eastAsia="宋体" w:cs="Times New Roman Regular"/>
                <w:bCs/>
                <w:snapToGrid w:val="0"/>
                <w:color w:val="000000"/>
                <w:kern w:val="32"/>
                <w:sz w:val="24"/>
                <w:highlight w:val="none"/>
                <w:u w:val="none"/>
                <w:lang w:val="en-US" w:eastAsia="zh-CN"/>
              </w:rPr>
              <w:t>300</w:t>
            </w:r>
            <w:r>
              <w:rPr>
                <w:rFonts w:hint="default" w:ascii="Times New Roman Regular" w:hAnsi="Times New Roman Regular" w:eastAsia="宋体" w:cs="Times New Roman Regular"/>
                <w:bCs/>
                <w:snapToGrid w:val="0"/>
                <w:color w:val="000000"/>
                <w:kern w:val="32"/>
                <w:sz w:val="24"/>
                <w:highlight w:val="none"/>
                <w:u w:val="none"/>
              </w:rPr>
              <w:t>元/千瓦</w:t>
            </w:r>
          </w:p>
        </w:tc>
      </w:tr>
    </w:tbl>
    <w:p w14:paraId="29AC8195">
      <w:pPr>
        <w:pageBreakBefore w:val="0"/>
        <w:kinsoku/>
        <w:overflowPunct/>
        <w:topLinePunct w:val="0"/>
        <w:bidi w:val="0"/>
        <w:outlineLvl w:val="9"/>
        <w:rPr>
          <w:highlight w:val="none"/>
          <w:u w:val="none"/>
        </w:rPr>
      </w:pPr>
    </w:p>
    <w:p w14:paraId="428DF977">
      <w:pPr>
        <w:keepNext/>
        <w:keepLines/>
        <w:pageBreakBefore w:val="0"/>
        <w:kinsoku/>
        <w:overflowPunct/>
        <w:topLinePunct w:val="0"/>
        <w:bidi w:val="0"/>
        <w:spacing w:line="560" w:lineRule="exact"/>
        <w:ind w:firstLine="640" w:firstLineChars="200"/>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二、实施方式</w:t>
      </w:r>
    </w:p>
    <w:p w14:paraId="154693ED">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市城市管理委</w:t>
      </w:r>
      <w:r>
        <w:rPr>
          <w:rFonts w:hint="eastAsia" w:ascii="仿宋_GB2312" w:hAnsi="宋体" w:eastAsia="仿宋_GB2312" w:cs="宋体"/>
          <w:bCs/>
          <w:snapToGrid w:val="0"/>
          <w:color w:val="000000"/>
          <w:kern w:val="32"/>
          <w:sz w:val="32"/>
          <w:szCs w:val="32"/>
          <w:highlight w:val="none"/>
          <w:u w:val="none"/>
        </w:rPr>
        <w:t>委托第三方机构北京国际工程咨询有限公司</w:t>
      </w:r>
      <w:r>
        <w:rPr>
          <w:rFonts w:hint="eastAsia" w:ascii="仿宋_GB2312" w:hAnsi="宋体" w:eastAsia="仿宋_GB2312" w:cs="宋体"/>
          <w:bCs/>
          <w:snapToGrid w:val="0"/>
          <w:color w:val="000000"/>
          <w:kern w:val="32"/>
          <w:sz w:val="32"/>
          <w:szCs w:val="32"/>
          <w:highlight w:val="none"/>
          <w:u w:val="none"/>
          <w:lang w:eastAsia="zh-CN"/>
        </w:rPr>
        <w:t>（广安门外大街甲275号）</w:t>
      </w:r>
      <w:r>
        <w:rPr>
          <w:rFonts w:hint="eastAsia" w:ascii="仿宋_GB2312" w:hAnsi="宋体" w:eastAsia="仿宋_GB2312" w:cs="宋体"/>
          <w:bCs/>
          <w:snapToGrid w:val="0"/>
          <w:color w:val="000000"/>
          <w:kern w:val="32"/>
          <w:sz w:val="32"/>
          <w:szCs w:val="32"/>
          <w:highlight w:val="none"/>
          <w:u w:val="none"/>
        </w:rPr>
        <w:t>作为项目管理单位，由项目管理单位组织开展充换电设施建设运营奖励项目</w:t>
      </w:r>
      <w:r>
        <w:rPr>
          <w:rFonts w:ascii="仿宋_GB2312" w:hAnsi="宋体" w:eastAsia="仿宋_GB2312" w:cs="宋体"/>
          <w:bCs/>
          <w:snapToGrid w:val="0"/>
          <w:color w:val="000000"/>
          <w:kern w:val="32"/>
          <w:sz w:val="32"/>
          <w:szCs w:val="32"/>
          <w:highlight w:val="none"/>
          <w:u w:val="none"/>
        </w:rPr>
        <w:t>的</w:t>
      </w:r>
      <w:r>
        <w:rPr>
          <w:rFonts w:hint="eastAsia" w:ascii="仿宋_GB2312" w:hAnsi="宋体" w:eastAsia="仿宋_GB2312" w:cs="宋体"/>
          <w:bCs/>
          <w:snapToGrid w:val="0"/>
          <w:color w:val="000000"/>
          <w:kern w:val="32"/>
          <w:sz w:val="32"/>
          <w:szCs w:val="32"/>
          <w:highlight w:val="none"/>
          <w:u w:val="none"/>
        </w:rPr>
        <w:t>申报、核查、</w:t>
      </w:r>
      <w:r>
        <w:rPr>
          <w:rFonts w:ascii="仿宋_GB2312" w:hAnsi="宋体" w:eastAsia="仿宋_GB2312" w:cs="宋体"/>
          <w:bCs/>
          <w:snapToGrid w:val="0"/>
          <w:color w:val="000000"/>
          <w:kern w:val="32"/>
          <w:sz w:val="32"/>
          <w:szCs w:val="32"/>
          <w:highlight w:val="none"/>
          <w:u w:val="none"/>
        </w:rPr>
        <w:t>评价</w:t>
      </w:r>
      <w:r>
        <w:rPr>
          <w:rFonts w:hint="eastAsia" w:ascii="仿宋_GB2312" w:hAnsi="宋体" w:eastAsia="仿宋_GB2312" w:cs="宋体"/>
          <w:bCs/>
          <w:snapToGrid w:val="0"/>
          <w:color w:val="000000"/>
          <w:kern w:val="32"/>
          <w:sz w:val="32"/>
          <w:szCs w:val="32"/>
          <w:highlight w:val="none"/>
          <w:u w:val="none"/>
        </w:rPr>
        <w:t>及评审工作。</w:t>
      </w:r>
    </w:p>
    <w:p w14:paraId="2D57E5E8">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“统建统服”试点项目、</w:t>
      </w:r>
      <w:r>
        <w:rPr>
          <w:rFonts w:hint="eastAsia" w:ascii="仿宋_GB2312" w:hAnsi="宋体" w:eastAsia="仿宋_GB2312" w:cs="宋体"/>
          <w:bCs/>
          <w:snapToGrid w:val="0"/>
          <w:color w:val="000000"/>
          <w:kern w:val="32"/>
          <w:sz w:val="32"/>
          <w:szCs w:val="32"/>
          <w:highlight w:val="none"/>
          <w:u w:val="none"/>
        </w:rPr>
        <w:t>充电</w:t>
      </w:r>
      <w:r>
        <w:rPr>
          <w:rFonts w:hint="eastAsia" w:ascii="仿宋_GB2312" w:hAnsi="仿宋_GB2312" w:eastAsia="仿宋_GB2312" w:cs="仿宋_GB2312"/>
          <w:sz w:val="32"/>
          <w:szCs w:val="32"/>
          <w:highlight w:val="none"/>
          <w:u w:val="none"/>
        </w:rPr>
        <w:t>精品示范区</w:t>
      </w:r>
      <w:r>
        <w:rPr>
          <w:rFonts w:hint="eastAsia" w:ascii="仿宋_GB2312" w:hAnsi="仿宋_GB2312" w:eastAsia="仿宋_GB2312" w:cs="仿宋_GB2312"/>
          <w:sz w:val="32"/>
          <w:szCs w:val="32"/>
          <w:highlight w:val="none"/>
          <w:u w:val="none"/>
          <w:lang w:val="en-US" w:eastAsia="zh-CN"/>
        </w:rPr>
        <w:t>项目分别按照</w:t>
      </w:r>
      <w:r>
        <w:rPr>
          <w:rFonts w:hint="eastAsia" w:ascii="仿宋_GB2312" w:hAnsi="宋体" w:eastAsia="仿宋_GB2312" w:cs="宋体"/>
          <w:bCs/>
          <w:snapToGrid w:val="0"/>
          <w:color w:val="000000"/>
          <w:kern w:val="32"/>
          <w:sz w:val="32"/>
          <w:szCs w:val="32"/>
          <w:highlight w:val="none"/>
          <w:u w:val="none"/>
        </w:rPr>
        <w:t>《关于征集2024年度北京市居住区新能源汽车充电“统建统服”试点建设项目的通知》</w:t>
      </w:r>
      <w:r>
        <w:rPr>
          <w:rFonts w:hint="eastAsia" w:ascii="仿宋_GB2312" w:hAnsi="仿宋_GB2312" w:eastAsia="仿宋_GB2312" w:cs="仿宋_GB2312"/>
          <w:sz w:val="32"/>
          <w:szCs w:val="32"/>
          <w:highlight w:val="none"/>
          <w:u w:val="none"/>
          <w:lang w:val="en-US" w:eastAsia="zh-CN"/>
        </w:rPr>
        <w:t>《关于开展2023</w:t>
      </w:r>
      <w:r>
        <w:rPr>
          <w:rFonts w:hint="default"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2024年度北京市新能源汽车充电精品示范区项目申报有关工作的通知》相关要求开展</w:t>
      </w:r>
      <w:r>
        <w:rPr>
          <w:rFonts w:hint="eastAsia" w:ascii="仿宋_GB2312" w:hAnsi="宋体" w:eastAsia="仿宋_GB2312" w:cs="宋体"/>
          <w:bCs/>
          <w:snapToGrid w:val="0"/>
          <w:color w:val="000000"/>
          <w:kern w:val="32"/>
          <w:sz w:val="32"/>
          <w:szCs w:val="32"/>
          <w:highlight w:val="none"/>
          <w:u w:val="none"/>
          <w:lang w:eastAsia="zh-CN"/>
        </w:rPr>
        <w:t>。</w:t>
      </w:r>
    </w:p>
    <w:p w14:paraId="434A3D00">
      <w:pPr>
        <w:keepNext/>
        <w:keepLines/>
        <w:pageBreakBefore w:val="0"/>
        <w:kinsoku/>
        <w:overflowPunct/>
        <w:topLinePunct w:val="0"/>
        <w:bidi w:val="0"/>
        <w:spacing w:line="560" w:lineRule="exact"/>
        <w:ind w:firstLine="640" w:firstLineChars="200"/>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三、申报条件</w:t>
      </w:r>
    </w:p>
    <w:p w14:paraId="3E81087B">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（一）申报单位营业执照的经营范围中含有电动汽车充换电设施建设运营</w:t>
      </w: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eastAsia="zh-Hans"/>
        </w:rPr>
        <w:t>机动车充电销售</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能源供应及设备研发生产</w:t>
      </w:r>
      <w:r>
        <w:rPr>
          <w:rFonts w:hint="eastAsia" w:ascii="仿宋_GB2312" w:hAnsi="宋体" w:eastAsia="仿宋_GB2312" w:cs="宋体"/>
          <w:bCs/>
          <w:snapToGrid w:val="0"/>
          <w:color w:val="000000"/>
          <w:kern w:val="32"/>
          <w:sz w:val="32"/>
          <w:szCs w:val="32"/>
          <w:highlight w:val="none"/>
          <w:u w:val="none"/>
        </w:rPr>
        <w:t>等相关内容。</w:t>
      </w:r>
    </w:p>
    <w:p w14:paraId="6FA81AAB">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（二）申报单位</w:t>
      </w:r>
      <w:r>
        <w:rPr>
          <w:rFonts w:ascii="仿宋_GB2312" w:hAnsi="宋体" w:eastAsia="仿宋_GB2312" w:cs="宋体"/>
          <w:bCs/>
          <w:snapToGrid w:val="0"/>
          <w:color w:val="000000"/>
          <w:kern w:val="32"/>
          <w:sz w:val="32"/>
          <w:szCs w:val="32"/>
          <w:highlight w:val="none"/>
          <w:u w:val="none"/>
        </w:rPr>
        <w:t>须建立</w:t>
      </w:r>
      <w:r>
        <w:rPr>
          <w:rFonts w:hint="eastAsia" w:ascii="仿宋_GB2312" w:hAnsi="宋体" w:eastAsia="仿宋_GB2312" w:cs="宋体"/>
          <w:bCs/>
          <w:snapToGrid w:val="0"/>
          <w:color w:val="000000"/>
          <w:kern w:val="32"/>
          <w:sz w:val="32"/>
          <w:szCs w:val="32"/>
          <w:highlight w:val="none"/>
          <w:u w:val="none"/>
        </w:rPr>
        <w:t>充换电设施</w:t>
      </w:r>
      <w:r>
        <w:rPr>
          <w:rFonts w:ascii="仿宋_GB2312" w:hAnsi="宋体" w:eastAsia="仿宋_GB2312" w:cs="宋体"/>
          <w:bCs/>
          <w:snapToGrid w:val="0"/>
          <w:color w:val="000000"/>
          <w:kern w:val="32"/>
          <w:sz w:val="32"/>
          <w:szCs w:val="32"/>
          <w:highlight w:val="none"/>
          <w:u w:val="none"/>
        </w:rPr>
        <w:t>安全</w:t>
      </w:r>
      <w:r>
        <w:rPr>
          <w:rFonts w:hint="eastAsia" w:ascii="仿宋_GB2312" w:hAnsi="宋体" w:eastAsia="仿宋_GB2312" w:cs="宋体"/>
          <w:bCs/>
          <w:snapToGrid w:val="0"/>
          <w:color w:val="000000"/>
          <w:kern w:val="32"/>
          <w:sz w:val="32"/>
          <w:szCs w:val="32"/>
          <w:highlight w:val="none"/>
          <w:u w:val="none"/>
        </w:rPr>
        <w:t>生产管理制度，运维团队</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含外包团队</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需具有高/低压电工证</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特种作业操作证、维修电工证、安全员证书或机电工程师等证书</w:t>
      </w:r>
      <w:r>
        <w:rPr>
          <w:rFonts w:hint="eastAsia" w:ascii="仿宋_GB2312" w:hAnsi="仿宋_GB2312" w:eastAsia="仿宋_GB2312" w:cs="仿宋_GB2312"/>
          <w:sz w:val="32"/>
          <w:szCs w:val="32"/>
          <w:highlight w:val="none"/>
          <w:u w:val="none"/>
          <w:lang w:val="en-US" w:eastAsia="zh-CN"/>
        </w:rPr>
        <w:t>之一</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eastAsia="zh-Hans"/>
        </w:rPr>
        <w:t>专业</w:t>
      </w:r>
      <w:r>
        <w:rPr>
          <w:rFonts w:hint="eastAsia" w:ascii="仿宋_GB2312" w:hAnsi="仿宋_GB2312" w:eastAsia="仿宋_GB2312" w:cs="仿宋_GB2312"/>
          <w:sz w:val="32"/>
          <w:szCs w:val="32"/>
          <w:highlight w:val="none"/>
          <w:u w:val="none"/>
        </w:rPr>
        <w:t>人员</w:t>
      </w:r>
      <w:r>
        <w:rPr>
          <w:rFonts w:ascii="仿宋_GB2312" w:hAnsi="仿宋_GB2312" w:eastAsia="仿宋_GB2312" w:cs="仿宋_GB2312"/>
          <w:sz w:val="32"/>
          <w:szCs w:val="32"/>
          <w:highlight w:val="none"/>
          <w:u w:val="none"/>
          <w:lang w:eastAsia="zh-Hans"/>
        </w:rPr>
        <w:t>。</w:t>
      </w:r>
    </w:p>
    <w:p w14:paraId="0B726383">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（三）申报单位投资建设且接入市级公用充电设施数据信息服务平台的充换电设施总功率不低于3000千瓦</w:t>
      </w:r>
      <w:r>
        <w:rPr>
          <w:rFonts w:hint="default" w:ascii="仿宋_GB2312" w:hAnsi="宋体" w:eastAsia="仿宋_GB2312" w:cs="宋体"/>
          <w:bCs/>
          <w:snapToGrid w:val="0"/>
          <w:color w:val="000000"/>
          <w:kern w:val="32"/>
          <w:sz w:val="32"/>
          <w:szCs w:val="32"/>
          <w:highlight w:val="none"/>
          <w:u w:val="none"/>
          <w:lang w:val="en-US"/>
        </w:rPr>
        <w:t>[</w:t>
      </w:r>
      <w:r>
        <w:rPr>
          <w:rFonts w:hint="eastAsia" w:ascii="仿宋_GB2312" w:hAnsi="宋体" w:eastAsia="仿宋_GB2312" w:cs="宋体"/>
          <w:bCs/>
          <w:snapToGrid w:val="0"/>
          <w:color w:val="000000"/>
          <w:kern w:val="32"/>
          <w:sz w:val="32"/>
          <w:szCs w:val="32"/>
          <w:highlight w:val="none"/>
          <w:u w:val="none"/>
          <w:lang w:eastAsia="zh"/>
        </w:rPr>
        <w:t>光（储）充充电设施</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智能有序升级改造</w:t>
      </w:r>
      <w:r>
        <w:rPr>
          <w:rFonts w:hint="eastAsia" w:ascii="仿宋_GB2312" w:hAnsi="仿宋_GB2312" w:eastAsia="仿宋_GB2312" w:cs="仿宋_GB2312"/>
          <w:sz w:val="32"/>
          <w:szCs w:val="32"/>
          <w:highlight w:val="none"/>
          <w:u w:val="none"/>
          <w:lang w:val="en-US" w:eastAsia="zh"/>
        </w:rPr>
        <w:t>的</w:t>
      </w:r>
      <w:r>
        <w:rPr>
          <w:rFonts w:hint="eastAsia" w:ascii="仿宋_GB2312" w:hAnsi="仿宋_GB2312" w:eastAsia="仿宋_GB2312" w:cs="仿宋_GB2312"/>
          <w:sz w:val="32"/>
          <w:szCs w:val="32"/>
          <w:highlight w:val="none"/>
          <w:u w:val="none"/>
          <w:lang w:val="en-US" w:eastAsia="zh-CN"/>
        </w:rPr>
        <w:t>自用</w:t>
      </w:r>
      <w:r>
        <w:rPr>
          <w:rFonts w:hint="eastAsia" w:ascii="仿宋_GB2312" w:hAnsi="仿宋_GB2312" w:eastAsia="仿宋_GB2312" w:cs="仿宋_GB2312"/>
          <w:sz w:val="32"/>
          <w:szCs w:val="32"/>
          <w:highlight w:val="none"/>
          <w:u w:val="none"/>
        </w:rPr>
        <w:t>充电</w:t>
      </w:r>
      <w:r>
        <w:rPr>
          <w:rFonts w:hint="eastAsia" w:ascii="仿宋_GB2312" w:hAnsi="仿宋_GB2312" w:eastAsia="仿宋_GB2312" w:cs="仿宋_GB2312"/>
          <w:sz w:val="32"/>
          <w:szCs w:val="32"/>
          <w:highlight w:val="none"/>
          <w:u w:val="none"/>
          <w:lang w:val="en-US" w:eastAsia="zh-CN"/>
        </w:rPr>
        <w:t>设施等申报单位</w:t>
      </w:r>
      <w:r>
        <w:rPr>
          <w:rFonts w:hint="eastAsia" w:ascii="仿宋_GB2312" w:hAnsi="仿宋_GB2312" w:eastAsia="仿宋_GB2312" w:cs="仿宋_GB2312"/>
          <w:sz w:val="32"/>
          <w:szCs w:val="32"/>
          <w:highlight w:val="none"/>
          <w:u w:val="none"/>
        </w:rPr>
        <w:t>除外</w:t>
      </w:r>
      <w:r>
        <w:rPr>
          <w:rFonts w:hint="default" w:ascii="仿宋_GB2312" w:hAnsi="仿宋_GB2312" w:eastAsia="仿宋_GB2312" w:cs="仿宋_GB2312"/>
          <w:sz w:val="32"/>
          <w:szCs w:val="32"/>
          <w:highlight w:val="none"/>
          <w:u w:val="none"/>
          <w:lang w:val="en-US"/>
        </w:rPr>
        <w:t>]</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val="en-US" w:eastAsia="zh-CN"/>
        </w:rPr>
        <w:t>并</w:t>
      </w:r>
      <w:r>
        <w:rPr>
          <w:rFonts w:hint="eastAsia" w:ascii="仿宋_GB2312" w:hAnsi="宋体" w:eastAsia="仿宋_GB2312" w:cs="宋体"/>
          <w:bCs/>
          <w:snapToGrid w:val="0"/>
          <w:color w:val="000000"/>
          <w:kern w:val="32"/>
          <w:sz w:val="32"/>
          <w:szCs w:val="32"/>
          <w:highlight w:val="none"/>
          <w:u w:val="none"/>
        </w:rPr>
        <w:t>实现充换电设施状态信息互联互通，及时传送充换电订单数据。</w:t>
      </w:r>
    </w:p>
    <w:p w14:paraId="712A3B4B">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四</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lang w:eastAsia="zh-Hans"/>
        </w:rPr>
        <w:t>充换电设施的产品</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lang w:eastAsia="zh-Hans"/>
        </w:rPr>
        <w:t>建设施工</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lang w:eastAsia="zh-Hans"/>
        </w:rPr>
        <w:t>竣工验收</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lang w:eastAsia="zh-Hans"/>
        </w:rPr>
        <w:t>运营管理符合国家和本市相关标准规范要求</w:t>
      </w:r>
      <w:r>
        <w:rPr>
          <w:rFonts w:ascii="仿宋_GB2312" w:hAnsi="宋体" w:eastAsia="仿宋_GB2312" w:cs="宋体"/>
          <w:bCs/>
          <w:snapToGrid w:val="0"/>
          <w:color w:val="000000"/>
          <w:kern w:val="32"/>
          <w:sz w:val="32"/>
          <w:szCs w:val="32"/>
          <w:highlight w:val="none"/>
          <w:u w:val="none"/>
          <w:lang w:eastAsia="zh-Hans"/>
        </w:rPr>
        <w:t>。</w:t>
      </w:r>
    </w:p>
    <w:p w14:paraId="689343F8">
      <w:pPr>
        <w:pageBreakBefore w:val="0"/>
        <w:kinsoku/>
        <w:overflowPunct/>
        <w:topLinePunct w:val="0"/>
        <w:bidi w:val="0"/>
        <w:spacing w:line="560" w:lineRule="atLeast"/>
        <w:ind w:firstLine="640" w:firstLineChars="200"/>
        <w:outlineLvl w:val="9"/>
        <w:rPr>
          <w:rFonts w:ascii="宋体" w:hAnsi="宋体" w:eastAsia="仿宋_GB2312" w:cs="仿宋_GB2312"/>
          <w:snapToGrid w:val="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（五）充换电设施应具有充电安全责任保险、火灾保险或公众责任险等保险之一。</w:t>
      </w:r>
    </w:p>
    <w:p w14:paraId="4C31B05B">
      <w:pPr>
        <w:pageBreakBefore w:val="0"/>
        <w:kinsoku/>
        <w:overflowPunct/>
        <w:topLinePunct w:val="0"/>
        <w:bidi w:val="0"/>
        <w:spacing w:line="560" w:lineRule="atLeas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宋体" w:hAnsi="宋体" w:eastAsia="仿宋_GB2312" w:cs="仿宋_GB2312"/>
          <w:snapToGrid w:val="0"/>
          <w:kern w:val="32"/>
          <w:sz w:val="32"/>
          <w:szCs w:val="32"/>
          <w:highlight w:val="none"/>
          <w:u w:val="none"/>
        </w:rPr>
        <w:t>（六）申报建设奖励的充换电设施</w:t>
      </w:r>
      <w:r>
        <w:rPr>
          <w:rFonts w:hint="eastAsia" w:ascii="仿宋_GB2312" w:hAnsi="宋体" w:eastAsia="仿宋_GB2312" w:cs="宋体"/>
          <w:bCs/>
          <w:snapToGrid w:val="0"/>
          <w:color w:val="000000"/>
          <w:kern w:val="32"/>
          <w:sz w:val="32"/>
          <w:szCs w:val="32"/>
          <w:highlight w:val="none"/>
          <w:u w:val="none"/>
        </w:rPr>
        <w:t>未使用财政资金建设，</w:t>
      </w:r>
      <w:r>
        <w:rPr>
          <w:rFonts w:hint="eastAsia" w:ascii="宋体" w:hAnsi="宋体" w:eastAsia="仿宋_GB2312" w:cs="仿宋_GB2312"/>
          <w:snapToGrid w:val="0"/>
          <w:kern w:val="32"/>
          <w:sz w:val="32"/>
          <w:szCs w:val="32"/>
          <w:highlight w:val="none"/>
          <w:u w:val="none"/>
        </w:rPr>
        <w:t>未获得其他财政奖励（</w:t>
      </w:r>
      <w:r>
        <w:rPr>
          <w:rFonts w:hint="eastAsia" w:ascii="仿宋_GB2312" w:hAnsi="宋体" w:eastAsia="仿宋_GB2312" w:cs="宋体"/>
          <w:bCs/>
          <w:snapToGrid w:val="0"/>
          <w:color w:val="000000"/>
          <w:kern w:val="32"/>
          <w:sz w:val="32"/>
          <w:szCs w:val="32"/>
          <w:highlight w:val="none"/>
          <w:u w:val="none"/>
        </w:rPr>
        <w:t>同一位置更换充电设施视为已获得建设奖励）。</w:t>
      </w:r>
    </w:p>
    <w:p w14:paraId="6DDAC45F">
      <w:pPr>
        <w:keepNext/>
        <w:keepLines/>
        <w:pageBreakBefore w:val="0"/>
        <w:kinsoku/>
        <w:overflowPunct/>
        <w:topLinePunct w:val="0"/>
        <w:bidi w:val="0"/>
        <w:spacing w:line="560" w:lineRule="exact"/>
        <w:ind w:firstLine="640" w:firstLineChars="200"/>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四、项目申报</w:t>
      </w:r>
    </w:p>
    <w:p w14:paraId="6A585676">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楷体_GB2312" w:hAnsi="宋体" w:eastAsia="楷体_GB2312" w:cs="宋体"/>
          <w:bCs/>
          <w:snapToGrid w:val="0"/>
          <w:color w:val="000000"/>
          <w:kern w:val="32"/>
          <w:sz w:val="32"/>
          <w:szCs w:val="32"/>
          <w:highlight w:val="none"/>
          <w:u w:val="none"/>
        </w:rPr>
        <w:t>（一）申报主体：</w:t>
      </w:r>
      <w:r>
        <w:rPr>
          <w:rFonts w:hint="eastAsia" w:ascii="仿宋_GB2312" w:hAnsi="宋体" w:eastAsia="仿宋_GB2312" w:cs="宋体"/>
          <w:bCs/>
          <w:snapToGrid w:val="0"/>
          <w:color w:val="000000"/>
          <w:kern w:val="32"/>
          <w:sz w:val="32"/>
          <w:szCs w:val="32"/>
          <w:highlight w:val="none"/>
          <w:u w:val="none"/>
          <w:lang w:eastAsia="zh-Hans"/>
        </w:rPr>
        <w:t>单位内部充电设施</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eastAsia="zh-Hans"/>
        </w:rPr>
        <w:t>移动充电设施</w:t>
      </w:r>
      <w:r>
        <w:rPr>
          <w:rFonts w:hint="eastAsia" w:ascii="仿宋_GB2312" w:hAnsi="宋体" w:eastAsia="仿宋_GB2312" w:cs="宋体"/>
          <w:bCs/>
          <w:snapToGrid w:val="0"/>
          <w:color w:val="000000"/>
          <w:kern w:val="32"/>
          <w:sz w:val="32"/>
          <w:szCs w:val="32"/>
          <w:highlight w:val="none"/>
          <w:u w:val="none"/>
        </w:rPr>
        <w:t>、公用充电设施、</w:t>
      </w:r>
      <w:r>
        <w:rPr>
          <w:rFonts w:hint="eastAsia" w:ascii="仿宋_GB2312" w:hAnsi="宋体" w:eastAsia="仿宋_GB2312" w:cs="宋体"/>
          <w:bCs/>
          <w:snapToGrid w:val="0"/>
          <w:color w:val="000000"/>
          <w:kern w:val="32"/>
          <w:sz w:val="32"/>
          <w:szCs w:val="32"/>
          <w:highlight w:val="none"/>
          <w:u w:val="none"/>
          <w:lang w:eastAsia="zh-Hans"/>
        </w:rPr>
        <w:t>换电设施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eastAsia="zh"/>
        </w:rPr>
        <w:t>光（储）充充电设施</w:t>
      </w:r>
      <w:r>
        <w:rPr>
          <w:rFonts w:hint="eastAsia" w:ascii="仿宋_GB2312" w:hAnsi="宋体" w:eastAsia="仿宋_GB2312" w:cs="宋体"/>
          <w:bCs/>
          <w:snapToGrid w:val="0"/>
          <w:color w:val="000000"/>
          <w:kern w:val="32"/>
          <w:sz w:val="32"/>
          <w:szCs w:val="32"/>
          <w:highlight w:val="none"/>
          <w:u w:val="none"/>
        </w:rPr>
        <w:t>由产权单位申报，</w:t>
      </w:r>
      <w:r>
        <w:rPr>
          <w:rFonts w:hint="eastAsia" w:ascii="仿宋_GB2312" w:hAnsi="宋体" w:eastAsia="仿宋_GB2312" w:cs="宋体"/>
          <w:bCs/>
          <w:snapToGrid w:val="0"/>
          <w:color w:val="000000"/>
          <w:kern w:val="32"/>
          <w:sz w:val="32"/>
          <w:szCs w:val="32"/>
          <w:highlight w:val="none"/>
          <w:u w:val="none"/>
          <w:lang w:val="en-US" w:eastAsia="zh-CN"/>
        </w:rPr>
        <w:t>智能有序升级改造的自用充电设施</w:t>
      </w:r>
      <w:r>
        <w:rPr>
          <w:rFonts w:hint="eastAsia" w:ascii="仿宋_GB2312" w:hAnsi="宋体" w:eastAsia="仿宋_GB2312" w:cs="宋体"/>
          <w:bCs/>
          <w:snapToGrid w:val="0"/>
          <w:color w:val="000000"/>
          <w:kern w:val="32"/>
          <w:sz w:val="32"/>
          <w:szCs w:val="32"/>
          <w:highlight w:val="none"/>
          <w:u w:val="none"/>
        </w:rPr>
        <w:t>由项目服务商申报。</w:t>
      </w:r>
    </w:p>
    <w:p w14:paraId="6790B3A0">
      <w:pPr>
        <w:pageBreakBefore w:val="0"/>
        <w:kinsoku/>
        <w:overflowPunct/>
        <w:topLinePunct w:val="0"/>
        <w:bidi w:val="0"/>
        <w:spacing w:line="560" w:lineRule="exact"/>
        <w:ind w:firstLine="640" w:firstLineChars="200"/>
        <w:outlineLvl w:val="9"/>
        <w:rPr>
          <w:rFonts w:hint="default" w:ascii="仿宋_GB2312" w:hAnsi="宋体" w:eastAsia="仿宋_GB2312" w:cs="宋体"/>
          <w:bCs/>
          <w:snapToGrid w:val="0"/>
          <w:color w:val="000000"/>
          <w:kern w:val="32"/>
          <w:sz w:val="32"/>
          <w:szCs w:val="32"/>
          <w:highlight w:val="none"/>
          <w:u w:val="none"/>
          <w:lang w:val="en-US" w:eastAsia="zh-CN"/>
        </w:rPr>
      </w:pPr>
      <w:r>
        <w:rPr>
          <w:rStyle w:val="16"/>
          <w:rFonts w:hint="eastAsia" w:ascii="楷体_GB2312" w:hAnsi="楷体_GB2312" w:eastAsia="楷体_GB2312" w:cs="楷体_GB2312"/>
          <w:bCs/>
          <w:snapToGrid w:val="0"/>
          <w:color w:val="000000"/>
          <w:kern w:val="32"/>
          <w:sz w:val="32"/>
          <w:szCs w:val="32"/>
          <w:highlight w:val="none"/>
          <w:u w:val="none"/>
          <w:lang w:val="en-US" w:eastAsia="zh-CN"/>
        </w:rPr>
        <w:t>（二）申报方式：</w:t>
      </w:r>
      <w:r>
        <w:rPr>
          <w:rFonts w:hint="eastAsia" w:ascii="仿宋_GB2312" w:hAnsi="宋体" w:eastAsia="仿宋_GB2312" w:cs="宋体"/>
          <w:bCs/>
          <w:snapToGrid w:val="0"/>
          <w:color w:val="000000"/>
          <w:kern w:val="32"/>
          <w:sz w:val="32"/>
          <w:szCs w:val="32"/>
          <w:highlight w:val="none"/>
          <w:u w:val="none"/>
          <w:lang w:val="en-US" w:eastAsia="zh-CN"/>
        </w:rPr>
        <w:t>登录北京市人民政府门户网站“政策兑现”频道（https://zhengce.beijing.gov.cn），选择相对应的项目申报进行申请。</w:t>
      </w:r>
    </w:p>
    <w:p w14:paraId="6218ECAC">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FF0000"/>
          <w:kern w:val="32"/>
          <w:sz w:val="32"/>
          <w:szCs w:val="32"/>
          <w:highlight w:val="none"/>
          <w:u w:val="none"/>
        </w:rPr>
      </w:pPr>
      <w:r>
        <w:rPr>
          <w:rFonts w:hint="eastAsia" w:ascii="楷体_GB2312" w:hAnsi="宋体" w:eastAsia="楷体_GB2312" w:cs="宋体"/>
          <w:bCs/>
          <w:snapToGrid w:val="0"/>
          <w:color w:val="000000"/>
          <w:kern w:val="32"/>
          <w:sz w:val="32"/>
          <w:szCs w:val="32"/>
          <w:highlight w:val="none"/>
          <w:u w:val="none"/>
        </w:rPr>
        <w:t>（</w:t>
      </w:r>
      <w:r>
        <w:rPr>
          <w:rFonts w:hint="eastAsia" w:ascii="楷体_GB2312" w:hAnsi="宋体" w:eastAsia="楷体_GB2312" w:cs="宋体"/>
          <w:bCs/>
          <w:snapToGrid w:val="0"/>
          <w:color w:val="000000"/>
          <w:kern w:val="32"/>
          <w:sz w:val="32"/>
          <w:szCs w:val="32"/>
          <w:highlight w:val="none"/>
          <w:u w:val="none"/>
          <w:lang w:val="en-US" w:eastAsia="zh-CN"/>
        </w:rPr>
        <w:t>三</w:t>
      </w:r>
      <w:r>
        <w:rPr>
          <w:rFonts w:hint="eastAsia" w:ascii="楷体_GB2312" w:hAnsi="宋体" w:eastAsia="楷体_GB2312" w:cs="宋体"/>
          <w:bCs/>
          <w:snapToGrid w:val="0"/>
          <w:color w:val="000000"/>
          <w:kern w:val="32"/>
          <w:sz w:val="32"/>
          <w:szCs w:val="32"/>
          <w:highlight w:val="none"/>
          <w:u w:val="none"/>
        </w:rPr>
        <w:t>）申报时间：</w:t>
      </w:r>
      <w:r>
        <w:rPr>
          <w:rFonts w:hint="eastAsia" w:ascii="仿宋_GB2312" w:hAnsi="宋体" w:eastAsia="仿宋_GB2312" w:cs="宋体"/>
          <w:bCs/>
          <w:snapToGrid w:val="0"/>
          <w:color w:val="000000"/>
          <w:kern w:val="32"/>
          <w:sz w:val="32"/>
          <w:szCs w:val="32"/>
          <w:highlight w:val="none"/>
          <w:u w:val="none"/>
        </w:rPr>
        <w:t>20</w:t>
      </w:r>
      <w:r>
        <w:rPr>
          <w:rFonts w:ascii="仿宋_GB2312" w:hAnsi="宋体" w:eastAsia="仿宋_GB2312" w:cs="宋体"/>
          <w:bCs/>
          <w:snapToGrid w:val="0"/>
          <w:color w:val="000000"/>
          <w:kern w:val="32"/>
          <w:sz w:val="32"/>
          <w:szCs w:val="32"/>
          <w:highlight w:val="none"/>
          <w:u w:val="none"/>
        </w:rPr>
        <w:t>2</w:t>
      </w:r>
      <w:r>
        <w:rPr>
          <w:rFonts w:hint="eastAsia" w:ascii="仿宋_GB2312" w:hAnsi="宋体" w:eastAsia="仿宋_GB2312" w:cs="宋体"/>
          <w:bCs/>
          <w:snapToGrid w:val="0"/>
          <w:color w:val="000000"/>
          <w:kern w:val="32"/>
          <w:sz w:val="32"/>
          <w:szCs w:val="32"/>
          <w:highlight w:val="none"/>
          <w:u w:val="none"/>
          <w:lang w:val="en-US" w:eastAsia="zh-CN"/>
        </w:rPr>
        <w:t>4</w:t>
      </w:r>
      <w:r>
        <w:rPr>
          <w:rFonts w:hint="eastAsia" w:ascii="仿宋_GB2312" w:hAnsi="宋体" w:eastAsia="仿宋_GB2312" w:cs="宋体"/>
          <w:bCs/>
          <w:snapToGrid w:val="0"/>
          <w:color w:val="000000"/>
          <w:kern w:val="32"/>
          <w:sz w:val="32"/>
          <w:szCs w:val="32"/>
          <w:highlight w:val="none"/>
          <w:u w:val="none"/>
        </w:rPr>
        <w:t>年</w:t>
      </w:r>
      <w:r>
        <w:rPr>
          <w:rFonts w:hint="eastAsia" w:ascii="仿宋_GB2312" w:hAnsi="宋体" w:eastAsia="仿宋_GB2312" w:cs="宋体"/>
          <w:bCs/>
          <w:snapToGrid w:val="0"/>
          <w:color w:val="000000"/>
          <w:kern w:val="32"/>
          <w:sz w:val="32"/>
          <w:szCs w:val="32"/>
          <w:highlight w:val="none"/>
          <w:u w:val="none"/>
          <w:lang w:val="en-US" w:eastAsia="zh-CN"/>
        </w:rPr>
        <w:t>11</w:t>
      </w:r>
      <w:r>
        <w:rPr>
          <w:rFonts w:hint="eastAsia" w:ascii="仿宋_GB2312" w:hAnsi="宋体" w:eastAsia="仿宋_GB2312" w:cs="宋体"/>
          <w:bCs/>
          <w:snapToGrid w:val="0"/>
          <w:color w:val="000000"/>
          <w:kern w:val="32"/>
          <w:sz w:val="32"/>
          <w:szCs w:val="32"/>
          <w:highlight w:val="none"/>
          <w:u w:val="none"/>
        </w:rPr>
        <w:t>月</w:t>
      </w:r>
      <w:r>
        <w:rPr>
          <w:rFonts w:hint="eastAsia" w:ascii="仿宋_GB2312" w:hAnsi="宋体" w:eastAsia="仿宋_GB2312" w:cs="宋体"/>
          <w:bCs/>
          <w:snapToGrid w:val="0"/>
          <w:color w:val="000000"/>
          <w:kern w:val="32"/>
          <w:sz w:val="32"/>
          <w:szCs w:val="32"/>
          <w:highlight w:val="none"/>
          <w:u w:val="none"/>
          <w:lang w:val="en-US" w:eastAsia="zh-CN"/>
        </w:rPr>
        <w:t>10</w:t>
      </w:r>
      <w:r>
        <w:rPr>
          <w:rFonts w:hint="eastAsia" w:ascii="仿宋_GB2312" w:hAnsi="宋体" w:eastAsia="仿宋_GB2312" w:cs="宋体"/>
          <w:bCs/>
          <w:snapToGrid w:val="0"/>
          <w:color w:val="000000"/>
          <w:kern w:val="32"/>
          <w:sz w:val="32"/>
          <w:szCs w:val="32"/>
          <w:highlight w:val="none"/>
          <w:u w:val="none"/>
        </w:rPr>
        <w:t>日截止。</w:t>
      </w:r>
    </w:p>
    <w:p w14:paraId="3E01D12A">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楷体_GB2312" w:hAnsi="宋体" w:eastAsia="楷体_GB2312" w:cs="宋体"/>
          <w:bCs/>
          <w:snapToGrid w:val="0"/>
          <w:color w:val="000000"/>
          <w:kern w:val="32"/>
          <w:sz w:val="32"/>
          <w:szCs w:val="32"/>
          <w:highlight w:val="none"/>
          <w:u w:val="none"/>
        </w:rPr>
        <w:t>（</w:t>
      </w:r>
      <w:r>
        <w:rPr>
          <w:rFonts w:hint="eastAsia" w:ascii="楷体_GB2312" w:hAnsi="宋体" w:eastAsia="楷体_GB2312" w:cs="宋体"/>
          <w:bCs/>
          <w:snapToGrid w:val="0"/>
          <w:color w:val="000000"/>
          <w:kern w:val="32"/>
          <w:sz w:val="32"/>
          <w:szCs w:val="32"/>
          <w:highlight w:val="none"/>
          <w:u w:val="none"/>
          <w:lang w:val="en-US" w:eastAsia="zh-CN"/>
        </w:rPr>
        <w:t>四</w:t>
      </w:r>
      <w:r>
        <w:rPr>
          <w:rFonts w:hint="eastAsia" w:ascii="楷体_GB2312" w:hAnsi="宋体" w:eastAsia="楷体_GB2312" w:cs="宋体"/>
          <w:bCs/>
          <w:snapToGrid w:val="0"/>
          <w:color w:val="000000"/>
          <w:kern w:val="32"/>
          <w:sz w:val="32"/>
          <w:szCs w:val="32"/>
          <w:highlight w:val="none"/>
          <w:u w:val="none"/>
        </w:rPr>
        <w:t>）申报材料：</w:t>
      </w:r>
      <w:r>
        <w:rPr>
          <w:rFonts w:hint="eastAsia" w:ascii="仿宋_GB2312" w:hAnsi="宋体" w:eastAsia="仿宋_GB2312" w:cs="宋体"/>
          <w:bCs/>
          <w:snapToGrid w:val="0"/>
          <w:color w:val="000000"/>
          <w:kern w:val="32"/>
          <w:sz w:val="32"/>
          <w:szCs w:val="32"/>
          <w:highlight w:val="none"/>
          <w:u w:val="none"/>
        </w:rPr>
        <w:t>申报单位提交</w:t>
      </w:r>
      <w:r>
        <w:rPr>
          <w:rFonts w:hint="eastAsia" w:ascii="仿宋_GB2312" w:hAnsi="宋体" w:eastAsia="仿宋_GB2312" w:cs="宋体"/>
          <w:bCs/>
          <w:snapToGrid w:val="0"/>
          <w:color w:val="000000"/>
          <w:kern w:val="32"/>
          <w:sz w:val="32"/>
          <w:szCs w:val="32"/>
          <w:highlight w:val="none"/>
          <w:u w:val="none"/>
          <w:lang w:val="en-US" w:eastAsia="zh-CN"/>
        </w:rPr>
        <w:t>项目申报书</w:t>
      </w:r>
      <w:r>
        <w:rPr>
          <w:rFonts w:hint="eastAsia" w:ascii="仿宋_GB2312" w:hAnsi="宋体" w:eastAsia="仿宋_GB2312" w:cs="宋体"/>
          <w:bCs/>
          <w:snapToGrid w:val="0"/>
          <w:color w:val="000000"/>
          <w:kern w:val="32"/>
          <w:sz w:val="32"/>
          <w:szCs w:val="32"/>
          <w:highlight w:val="none"/>
          <w:u w:val="none"/>
        </w:rPr>
        <w:t>（附件2），所有项目申报材料不予退回。</w:t>
      </w:r>
    </w:p>
    <w:p w14:paraId="31FC262C">
      <w:pPr>
        <w:pageBreakBefore w:val="0"/>
        <w:widowControl/>
        <w:kinsoku/>
        <w:overflowPunct/>
        <w:topLinePunct w:val="0"/>
        <w:bidi w:val="0"/>
        <w:spacing w:line="560" w:lineRule="exact"/>
        <w:ind w:firstLine="640" w:firstLineChars="200"/>
        <w:jc w:val="left"/>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五、评审评价</w:t>
      </w:r>
    </w:p>
    <w:p w14:paraId="2DEFB076">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楷体_GB2312" w:hAnsi="楷体_GB2312" w:eastAsia="楷体_GB2312" w:cs="楷体_GB2312"/>
          <w:bCs/>
          <w:snapToGrid w:val="0"/>
          <w:color w:val="000000"/>
          <w:kern w:val="32"/>
          <w:sz w:val="32"/>
          <w:szCs w:val="32"/>
          <w:highlight w:val="none"/>
          <w:u w:val="none"/>
        </w:rPr>
        <w:t>（一）材料初审。</w:t>
      </w:r>
      <w:r>
        <w:rPr>
          <w:rFonts w:hint="eastAsia" w:ascii="仿宋_GB2312" w:hAnsi="宋体" w:eastAsia="仿宋_GB2312" w:cs="宋体"/>
          <w:bCs/>
          <w:snapToGrid w:val="0"/>
          <w:color w:val="000000"/>
          <w:kern w:val="32"/>
          <w:sz w:val="32"/>
          <w:szCs w:val="32"/>
          <w:highlight w:val="none"/>
          <w:u w:val="none"/>
        </w:rPr>
        <w:t>项目管理单位组织开展材料初审，将材料完整、合规的充换电设施纳入本</w:t>
      </w:r>
      <w:r>
        <w:rPr>
          <w:rFonts w:ascii="仿宋_GB2312" w:hAnsi="宋体" w:eastAsia="仿宋_GB2312" w:cs="宋体"/>
          <w:bCs/>
          <w:snapToGrid w:val="0"/>
          <w:color w:val="000000"/>
          <w:kern w:val="32"/>
          <w:sz w:val="32"/>
          <w:szCs w:val="32"/>
          <w:highlight w:val="none"/>
          <w:u w:val="none"/>
        </w:rPr>
        <w:t>年度</w:t>
      </w:r>
      <w:r>
        <w:rPr>
          <w:rFonts w:hint="eastAsia" w:ascii="仿宋_GB2312" w:hAnsi="宋体" w:eastAsia="仿宋_GB2312" w:cs="宋体"/>
          <w:bCs/>
          <w:snapToGrid w:val="0"/>
          <w:color w:val="000000"/>
          <w:kern w:val="32"/>
          <w:sz w:val="32"/>
          <w:szCs w:val="32"/>
          <w:highlight w:val="none"/>
          <w:u w:val="none"/>
        </w:rPr>
        <w:t>奖励</w:t>
      </w:r>
      <w:r>
        <w:rPr>
          <w:rFonts w:ascii="仿宋_GB2312" w:hAnsi="宋体" w:eastAsia="仿宋_GB2312" w:cs="宋体"/>
          <w:bCs/>
          <w:snapToGrid w:val="0"/>
          <w:color w:val="000000"/>
          <w:kern w:val="32"/>
          <w:sz w:val="32"/>
          <w:szCs w:val="32"/>
          <w:highlight w:val="none"/>
          <w:u w:val="none"/>
        </w:rPr>
        <w:t>范围</w:t>
      </w:r>
      <w:r>
        <w:rPr>
          <w:rFonts w:hint="eastAsia" w:ascii="仿宋_GB2312" w:hAnsi="宋体" w:eastAsia="仿宋_GB2312" w:cs="宋体"/>
          <w:bCs/>
          <w:snapToGrid w:val="0"/>
          <w:color w:val="000000"/>
          <w:kern w:val="32"/>
          <w:sz w:val="32"/>
          <w:szCs w:val="32"/>
          <w:highlight w:val="none"/>
          <w:u w:val="none"/>
        </w:rPr>
        <w:t>。</w:t>
      </w:r>
    </w:p>
    <w:p w14:paraId="6DB651DF">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楷体_GB2312" w:hAnsi="楷体_GB2312" w:eastAsia="楷体_GB2312" w:cs="楷体_GB2312"/>
          <w:bCs/>
          <w:snapToGrid w:val="0"/>
          <w:color w:val="000000"/>
          <w:kern w:val="32"/>
          <w:sz w:val="32"/>
          <w:szCs w:val="32"/>
          <w:highlight w:val="none"/>
          <w:u w:val="none"/>
        </w:rPr>
        <w:t>（二）平台监测。</w:t>
      </w:r>
      <w:r>
        <w:rPr>
          <w:rFonts w:hint="eastAsia" w:ascii="仿宋_GB2312" w:hAnsi="宋体" w:eastAsia="仿宋_GB2312" w:cs="宋体"/>
          <w:bCs/>
          <w:snapToGrid w:val="0"/>
          <w:color w:val="000000"/>
          <w:kern w:val="32"/>
          <w:sz w:val="32"/>
          <w:szCs w:val="32"/>
          <w:highlight w:val="none"/>
          <w:u w:val="none"/>
        </w:rPr>
        <w:t>针对申报运营奖励的公用充电设施（含居住区公用和社会公用）、换电设施，市级公用充电设施数据信息服务平台对纳入奖励范围的充换电</w:t>
      </w:r>
      <w:r>
        <w:rPr>
          <w:rFonts w:hint="eastAsia" w:ascii="仿宋_GB2312" w:hAnsi="宋体" w:eastAsia="仿宋_GB2312" w:cs="宋体"/>
          <w:bCs/>
          <w:snapToGrid w:val="0"/>
          <w:color w:val="000000"/>
          <w:kern w:val="32"/>
          <w:sz w:val="32"/>
          <w:szCs w:val="32"/>
          <w:highlight w:val="none"/>
          <w:u w:val="none"/>
          <w:lang w:val="en-US" w:eastAsia="zh-CN"/>
        </w:rPr>
        <w:t>设施</w:t>
      </w:r>
      <w:r>
        <w:rPr>
          <w:rFonts w:hint="eastAsia" w:ascii="仿宋_GB2312" w:hAnsi="宋体" w:eastAsia="仿宋_GB2312" w:cs="宋体"/>
          <w:bCs/>
          <w:snapToGrid w:val="0"/>
          <w:color w:val="000000"/>
          <w:kern w:val="32"/>
          <w:sz w:val="32"/>
          <w:szCs w:val="32"/>
          <w:highlight w:val="none"/>
          <w:u w:val="none"/>
        </w:rPr>
        <w:t>进行监测，形成监测报告。对存在持续未推送状态、持续掉线、持续故障、持续停运等情况超30天</w:t>
      </w:r>
      <w:r>
        <w:rPr>
          <w:rFonts w:hint="eastAsia" w:ascii="仿宋_GB2312" w:hAnsi="宋体" w:eastAsia="仿宋_GB2312" w:cs="宋体"/>
          <w:bCs/>
          <w:snapToGrid w:val="0"/>
          <w:color w:val="000000"/>
          <w:kern w:val="32"/>
          <w:sz w:val="32"/>
          <w:szCs w:val="32"/>
          <w:highlight w:val="none"/>
          <w:u w:val="none"/>
          <w:lang w:eastAsia="zh-Hans"/>
        </w:rPr>
        <w:t>及</w:t>
      </w:r>
      <w:r>
        <w:rPr>
          <w:rFonts w:hint="eastAsia" w:ascii="仿宋_GB2312" w:hAnsi="宋体" w:eastAsia="仿宋_GB2312" w:cs="宋体"/>
          <w:bCs/>
          <w:snapToGrid w:val="0"/>
          <w:color w:val="000000"/>
          <w:kern w:val="32"/>
          <w:sz w:val="32"/>
          <w:szCs w:val="32"/>
          <w:highlight w:val="none"/>
          <w:u w:val="none"/>
        </w:rPr>
        <w:t>考核期内</w:t>
      </w:r>
      <w:r>
        <w:rPr>
          <w:rFonts w:hint="eastAsia" w:ascii="仿宋_GB2312" w:hAnsi="宋体" w:eastAsia="仿宋_GB2312" w:cs="宋体"/>
          <w:bCs/>
          <w:snapToGrid w:val="0"/>
          <w:color w:val="000000"/>
          <w:kern w:val="32"/>
          <w:sz w:val="32"/>
          <w:szCs w:val="32"/>
          <w:highlight w:val="none"/>
          <w:u w:val="none"/>
          <w:lang w:val="en-US" w:eastAsia="zh-CN"/>
        </w:rPr>
        <w:t>平台未接收到有效订单</w:t>
      </w:r>
      <w:r>
        <w:rPr>
          <w:rFonts w:hint="eastAsia" w:ascii="仿宋_GB2312" w:hAnsi="宋体" w:eastAsia="仿宋_GB2312" w:cs="宋体"/>
          <w:bCs/>
          <w:snapToGrid w:val="0"/>
          <w:color w:val="000000"/>
          <w:kern w:val="32"/>
          <w:sz w:val="32"/>
          <w:szCs w:val="32"/>
          <w:highlight w:val="none"/>
          <w:u w:val="none"/>
          <w:lang w:eastAsia="zh-Hans"/>
        </w:rPr>
        <w:t>的</w:t>
      </w:r>
      <w:r>
        <w:rPr>
          <w:rFonts w:hint="eastAsia" w:ascii="仿宋_GB2312" w:hAnsi="宋体" w:eastAsia="仿宋_GB2312" w:cs="宋体"/>
          <w:bCs/>
          <w:snapToGrid w:val="0"/>
          <w:color w:val="000000"/>
          <w:kern w:val="32"/>
          <w:sz w:val="32"/>
          <w:szCs w:val="32"/>
          <w:highlight w:val="none"/>
          <w:u w:val="none"/>
        </w:rPr>
        <w:t>充换电</w:t>
      </w:r>
      <w:r>
        <w:rPr>
          <w:rFonts w:hint="eastAsia" w:ascii="仿宋_GB2312" w:hAnsi="宋体" w:eastAsia="仿宋_GB2312" w:cs="宋体"/>
          <w:bCs/>
          <w:snapToGrid w:val="0"/>
          <w:color w:val="000000"/>
          <w:kern w:val="32"/>
          <w:sz w:val="32"/>
          <w:szCs w:val="32"/>
          <w:highlight w:val="none"/>
          <w:u w:val="none"/>
          <w:lang w:val="en-US" w:eastAsia="zh-CN"/>
        </w:rPr>
        <w:t>设施</w:t>
      </w:r>
      <w:r>
        <w:rPr>
          <w:rFonts w:hint="eastAsia" w:ascii="仿宋_GB2312" w:hAnsi="宋体" w:eastAsia="仿宋_GB2312" w:cs="宋体"/>
          <w:bCs/>
          <w:snapToGrid w:val="0"/>
          <w:color w:val="000000"/>
          <w:kern w:val="32"/>
          <w:sz w:val="32"/>
          <w:szCs w:val="32"/>
          <w:highlight w:val="none"/>
          <w:u w:val="none"/>
        </w:rPr>
        <w:t>，取消其奖励资格。</w:t>
      </w:r>
    </w:p>
    <w:p w14:paraId="53BF223A">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楷体_GB2312" w:hAnsi="楷体_GB2312" w:eastAsia="楷体_GB2312" w:cs="楷体_GB2312"/>
          <w:bCs/>
          <w:snapToGrid w:val="0"/>
          <w:color w:val="000000"/>
          <w:kern w:val="32"/>
          <w:sz w:val="32"/>
          <w:szCs w:val="32"/>
          <w:highlight w:val="none"/>
          <w:u w:val="none"/>
        </w:rPr>
        <w:t>（三）现场核查。</w:t>
      </w:r>
      <w:r>
        <w:rPr>
          <w:rFonts w:hint="eastAsia" w:ascii="仿宋_GB2312" w:hAnsi="宋体" w:eastAsia="仿宋_GB2312" w:cs="宋体"/>
          <w:bCs/>
          <w:snapToGrid w:val="0"/>
          <w:color w:val="000000"/>
          <w:kern w:val="32"/>
          <w:sz w:val="32"/>
          <w:szCs w:val="32"/>
          <w:highlight w:val="none"/>
          <w:u w:val="none"/>
        </w:rPr>
        <w:t>项目管理单位组织开展现场核查工作，结合市级公用充电设施数据信息服务平台监测情况，按照“</w:t>
      </w:r>
      <w:r>
        <w:rPr>
          <w:rFonts w:ascii="仿宋_GB2312" w:hAnsi="宋体" w:eastAsia="仿宋_GB2312" w:cs="宋体"/>
          <w:bCs/>
          <w:snapToGrid w:val="0"/>
          <w:color w:val="000000"/>
          <w:kern w:val="32"/>
          <w:sz w:val="32"/>
          <w:szCs w:val="32"/>
          <w:highlight w:val="none"/>
          <w:u w:val="none"/>
        </w:rPr>
        <w:t>申报单位全覆盖</w:t>
      </w:r>
      <w:r>
        <w:rPr>
          <w:rFonts w:hint="eastAsia" w:ascii="仿宋_GB2312" w:hAnsi="宋体" w:eastAsia="仿宋_GB2312" w:cs="宋体"/>
          <w:bCs/>
          <w:snapToGrid w:val="0"/>
          <w:color w:val="000000"/>
          <w:kern w:val="32"/>
          <w:sz w:val="32"/>
          <w:szCs w:val="32"/>
          <w:highlight w:val="none"/>
          <w:u w:val="none"/>
        </w:rPr>
        <w:t>、</w:t>
      </w:r>
      <w:r>
        <w:rPr>
          <w:rFonts w:ascii="仿宋_GB2312" w:hAnsi="宋体" w:eastAsia="仿宋_GB2312" w:cs="宋体"/>
          <w:bCs/>
          <w:snapToGrid w:val="0"/>
          <w:color w:val="000000"/>
          <w:kern w:val="32"/>
          <w:sz w:val="32"/>
          <w:szCs w:val="32"/>
          <w:highlight w:val="none"/>
          <w:u w:val="none"/>
        </w:rPr>
        <w:t>行政区域全覆盖</w:t>
      </w:r>
      <w:r>
        <w:rPr>
          <w:rFonts w:hint="eastAsia" w:ascii="仿宋_GB2312" w:hAnsi="宋体" w:eastAsia="仿宋_GB2312" w:cs="宋体"/>
          <w:bCs/>
          <w:snapToGrid w:val="0"/>
          <w:color w:val="000000"/>
          <w:kern w:val="32"/>
          <w:sz w:val="32"/>
          <w:szCs w:val="32"/>
          <w:highlight w:val="none"/>
          <w:u w:val="none"/>
        </w:rPr>
        <w:t>”</w:t>
      </w:r>
      <w:r>
        <w:rPr>
          <w:rFonts w:ascii="仿宋_GB2312" w:hAnsi="宋体" w:eastAsia="仿宋_GB2312" w:cs="宋体"/>
          <w:bCs/>
          <w:snapToGrid w:val="0"/>
          <w:color w:val="000000"/>
          <w:kern w:val="32"/>
          <w:sz w:val="32"/>
          <w:szCs w:val="32"/>
          <w:highlight w:val="none"/>
          <w:u w:val="none"/>
        </w:rPr>
        <w:t>原则</w:t>
      </w:r>
      <w:r>
        <w:rPr>
          <w:rFonts w:hint="eastAsia" w:ascii="仿宋_GB2312" w:hAnsi="宋体" w:eastAsia="仿宋_GB2312" w:cs="宋体"/>
          <w:bCs/>
          <w:snapToGrid w:val="0"/>
          <w:color w:val="000000"/>
          <w:kern w:val="32"/>
          <w:sz w:val="32"/>
          <w:szCs w:val="32"/>
          <w:highlight w:val="none"/>
          <w:u w:val="none"/>
        </w:rPr>
        <w:t>，对</w:t>
      </w:r>
      <w:r>
        <w:rPr>
          <w:rFonts w:ascii="仿宋_GB2312" w:hAnsi="宋体" w:eastAsia="仿宋_GB2312" w:cs="宋体"/>
          <w:bCs/>
          <w:snapToGrid w:val="0"/>
          <w:color w:val="000000"/>
          <w:kern w:val="32"/>
          <w:sz w:val="32"/>
          <w:szCs w:val="32"/>
          <w:highlight w:val="none"/>
          <w:u w:val="none"/>
        </w:rPr>
        <w:t>充</w:t>
      </w:r>
      <w:r>
        <w:rPr>
          <w:rFonts w:hint="eastAsia" w:ascii="仿宋_GB2312" w:hAnsi="宋体" w:eastAsia="仿宋_GB2312" w:cs="宋体"/>
          <w:bCs/>
          <w:snapToGrid w:val="0"/>
          <w:color w:val="000000"/>
          <w:kern w:val="32"/>
          <w:sz w:val="32"/>
          <w:szCs w:val="32"/>
          <w:highlight w:val="none"/>
          <w:u w:val="none"/>
        </w:rPr>
        <w:t>换</w:t>
      </w:r>
      <w:r>
        <w:rPr>
          <w:rFonts w:ascii="仿宋_GB2312" w:hAnsi="宋体" w:eastAsia="仿宋_GB2312" w:cs="宋体"/>
          <w:bCs/>
          <w:snapToGrid w:val="0"/>
          <w:color w:val="000000"/>
          <w:kern w:val="32"/>
          <w:sz w:val="32"/>
          <w:szCs w:val="32"/>
          <w:highlight w:val="none"/>
          <w:u w:val="none"/>
        </w:rPr>
        <w:t>电站</w:t>
      </w:r>
      <w:r>
        <w:rPr>
          <w:rFonts w:hint="eastAsia" w:ascii="仿宋_GB2312" w:hAnsi="宋体" w:eastAsia="仿宋_GB2312" w:cs="宋体"/>
          <w:bCs/>
          <w:snapToGrid w:val="0"/>
          <w:color w:val="000000"/>
          <w:kern w:val="32"/>
          <w:sz w:val="32"/>
          <w:szCs w:val="32"/>
          <w:highlight w:val="none"/>
          <w:u w:val="none"/>
        </w:rPr>
        <w:t>设施数量及功率与申报内容一致性、运营状态</w:t>
      </w:r>
      <w:r>
        <w:rPr>
          <w:rFonts w:ascii="仿宋_GB2312" w:hAnsi="宋体" w:eastAsia="仿宋_GB2312" w:cs="宋体"/>
          <w:bCs/>
          <w:snapToGrid w:val="0"/>
          <w:color w:val="000000"/>
          <w:kern w:val="32"/>
          <w:sz w:val="32"/>
          <w:szCs w:val="32"/>
          <w:highlight w:val="none"/>
          <w:u w:val="none"/>
        </w:rPr>
        <w:t>进行</w:t>
      </w:r>
      <w:r>
        <w:rPr>
          <w:rFonts w:hint="eastAsia" w:ascii="仿宋_GB2312" w:hAnsi="宋体" w:eastAsia="仿宋_GB2312" w:cs="宋体"/>
          <w:bCs/>
          <w:snapToGrid w:val="0"/>
          <w:color w:val="000000"/>
          <w:kern w:val="32"/>
          <w:sz w:val="32"/>
          <w:szCs w:val="32"/>
          <w:highlight w:val="none"/>
          <w:u w:val="none"/>
        </w:rPr>
        <w:t>现场</w:t>
      </w:r>
      <w:r>
        <w:rPr>
          <w:rFonts w:hint="eastAsia" w:ascii="仿宋_GB2312" w:hAnsi="宋体" w:eastAsia="仿宋_GB2312" w:cs="宋体"/>
          <w:bCs/>
          <w:snapToGrid w:val="0"/>
          <w:color w:val="000000"/>
          <w:kern w:val="32"/>
          <w:sz w:val="32"/>
          <w:szCs w:val="32"/>
          <w:highlight w:val="none"/>
          <w:u w:val="none"/>
          <w:lang w:val="en-US" w:eastAsia="zh-CN"/>
        </w:rPr>
        <w:t>核</w:t>
      </w:r>
      <w:r>
        <w:rPr>
          <w:rFonts w:hint="eastAsia" w:ascii="仿宋_GB2312" w:hAnsi="宋体" w:eastAsia="仿宋_GB2312" w:cs="宋体"/>
          <w:bCs/>
          <w:snapToGrid w:val="0"/>
          <w:color w:val="000000"/>
          <w:kern w:val="32"/>
          <w:sz w:val="32"/>
          <w:szCs w:val="32"/>
          <w:highlight w:val="none"/>
          <w:u w:val="none"/>
        </w:rPr>
        <w:t>查。</w:t>
      </w:r>
    </w:p>
    <w:p w14:paraId="07E49929">
      <w:pPr>
        <w:pageBreakBefore w:val="0"/>
        <w:kinsoku/>
        <w:overflowPunct/>
        <w:topLinePunct w:val="0"/>
        <w:bidi w:val="0"/>
        <w:spacing w:line="560" w:lineRule="exact"/>
        <w:ind w:firstLine="640" w:firstLineChars="200"/>
        <w:outlineLvl w:val="9"/>
        <w:rPr>
          <w:rFonts w:hint="default" w:ascii="仿宋_GB2312" w:hAnsi="宋体" w:eastAsia="仿宋_GB2312" w:cs="宋体"/>
          <w:bCs/>
          <w:snapToGrid w:val="0"/>
          <w:color w:val="000000"/>
          <w:kern w:val="32"/>
          <w:sz w:val="32"/>
          <w:szCs w:val="32"/>
          <w:highlight w:val="none"/>
          <w:u w:val="none"/>
          <w:lang w:val="en-US" w:eastAsia="zh-CN"/>
        </w:rPr>
      </w:pPr>
      <w:r>
        <w:rPr>
          <w:rFonts w:hint="eastAsia" w:ascii="楷体_GB2312" w:hAnsi="楷体_GB2312" w:eastAsia="楷体_GB2312" w:cs="楷体_GB2312"/>
          <w:bCs/>
          <w:snapToGrid w:val="0"/>
          <w:color w:val="000000"/>
          <w:kern w:val="32"/>
          <w:sz w:val="32"/>
          <w:szCs w:val="32"/>
          <w:highlight w:val="none"/>
          <w:u w:val="none"/>
        </w:rPr>
        <w:t>（四）考核评价。</w:t>
      </w:r>
      <w:r>
        <w:rPr>
          <w:rFonts w:hint="eastAsia" w:ascii="仿宋_GB2312" w:hAnsi="宋体" w:eastAsia="仿宋_GB2312" w:cs="宋体"/>
          <w:bCs/>
          <w:snapToGrid w:val="0"/>
          <w:color w:val="000000"/>
          <w:kern w:val="32"/>
          <w:sz w:val="32"/>
          <w:szCs w:val="32"/>
          <w:highlight w:val="none"/>
          <w:u w:val="none"/>
        </w:rPr>
        <w:t>针对公用充电设施、2022年5月31日之前建成的换电设施，从充电</w:t>
      </w:r>
      <w:r>
        <w:rPr>
          <w:rFonts w:hint="eastAsia" w:ascii="仿宋_GB2312" w:hAnsi="宋体" w:eastAsia="仿宋_GB2312" w:cs="宋体"/>
          <w:bCs/>
          <w:snapToGrid w:val="0"/>
          <w:color w:val="000000"/>
          <w:kern w:val="32"/>
          <w:sz w:val="32"/>
          <w:szCs w:val="32"/>
          <w:highlight w:val="none"/>
          <w:u w:val="none"/>
          <w:lang w:eastAsia="zh-Hans"/>
        </w:rPr>
        <w:t>安全性</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rPr>
        <w:t>设施</w:t>
      </w:r>
      <w:r>
        <w:rPr>
          <w:rFonts w:hint="eastAsia" w:ascii="仿宋_GB2312" w:hAnsi="宋体" w:eastAsia="仿宋_GB2312" w:cs="宋体"/>
          <w:bCs/>
          <w:snapToGrid w:val="0"/>
          <w:color w:val="000000"/>
          <w:kern w:val="32"/>
          <w:sz w:val="32"/>
          <w:szCs w:val="32"/>
          <w:highlight w:val="none"/>
          <w:u w:val="none"/>
          <w:lang w:eastAsia="zh-Hans"/>
        </w:rPr>
        <w:t>可用性</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rPr>
        <w:t>响应</w:t>
      </w:r>
      <w:r>
        <w:rPr>
          <w:rFonts w:hint="eastAsia" w:ascii="仿宋_GB2312" w:hAnsi="宋体" w:eastAsia="仿宋_GB2312" w:cs="宋体"/>
          <w:bCs/>
          <w:snapToGrid w:val="0"/>
          <w:color w:val="000000"/>
          <w:kern w:val="32"/>
          <w:sz w:val="32"/>
          <w:szCs w:val="32"/>
          <w:highlight w:val="none"/>
          <w:u w:val="none"/>
          <w:lang w:eastAsia="zh-Hans"/>
        </w:rPr>
        <w:t>及时性</w:t>
      </w:r>
      <w:r>
        <w:rPr>
          <w:rFonts w:hint="eastAsia" w:ascii="仿宋_GB2312" w:hAnsi="宋体" w:eastAsia="仿宋_GB2312" w:cs="宋体"/>
          <w:bCs/>
          <w:snapToGrid w:val="0"/>
          <w:color w:val="000000"/>
          <w:kern w:val="32"/>
          <w:sz w:val="32"/>
          <w:szCs w:val="32"/>
          <w:highlight w:val="none"/>
          <w:u w:val="none"/>
          <w:lang w:val="en-US" w:eastAsia="zh-CN"/>
        </w:rPr>
        <w:t>及充电</w:t>
      </w:r>
      <w:r>
        <w:rPr>
          <w:rFonts w:hint="eastAsia" w:ascii="仿宋_GB2312" w:hAnsi="宋体" w:eastAsia="仿宋_GB2312" w:cs="宋体"/>
          <w:bCs/>
          <w:snapToGrid w:val="0"/>
          <w:color w:val="auto"/>
          <w:kern w:val="32"/>
          <w:sz w:val="32"/>
          <w:szCs w:val="32"/>
          <w:highlight w:val="none"/>
          <w:u w:val="none"/>
          <w:lang w:val="en-US" w:eastAsia="zh-CN"/>
        </w:rPr>
        <w:t>优质</w:t>
      </w:r>
      <w:r>
        <w:rPr>
          <w:rFonts w:hint="eastAsia" w:ascii="仿宋_GB2312" w:hAnsi="宋体" w:eastAsia="仿宋_GB2312" w:cs="宋体"/>
          <w:bCs/>
          <w:snapToGrid w:val="0"/>
          <w:color w:val="000000"/>
          <w:kern w:val="32"/>
          <w:sz w:val="32"/>
          <w:szCs w:val="32"/>
          <w:highlight w:val="none"/>
          <w:u w:val="none"/>
          <w:lang w:val="en-US" w:eastAsia="zh-CN"/>
        </w:rPr>
        <w:t>性</w:t>
      </w:r>
      <w:r>
        <w:rPr>
          <w:rFonts w:hint="eastAsia" w:ascii="仿宋_GB2312" w:hAnsi="宋体" w:eastAsia="仿宋_GB2312" w:cs="宋体"/>
          <w:bCs/>
          <w:snapToGrid w:val="0"/>
          <w:color w:val="000000"/>
          <w:kern w:val="32"/>
          <w:sz w:val="32"/>
          <w:szCs w:val="32"/>
          <w:highlight w:val="none"/>
          <w:u w:val="none"/>
        </w:rPr>
        <w:t>等方面对充换电站进行综合评价（附件</w:t>
      </w:r>
      <w:r>
        <w:rPr>
          <w:rFonts w:hint="eastAsia" w:ascii="仿宋_GB2312" w:hAnsi="宋体" w:eastAsia="仿宋_GB2312" w:cs="宋体"/>
          <w:bCs/>
          <w:snapToGrid w:val="0"/>
          <w:color w:val="000000"/>
          <w:kern w:val="32"/>
          <w:sz w:val="32"/>
          <w:szCs w:val="32"/>
          <w:highlight w:val="none"/>
          <w:u w:val="none"/>
          <w:lang w:val="en-US" w:eastAsia="zh-CN"/>
        </w:rPr>
        <w:t>3</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val="en-US" w:eastAsia="zh-CN"/>
        </w:rPr>
        <w:t>针对</w:t>
      </w:r>
      <w:r>
        <w:rPr>
          <w:rFonts w:hint="eastAsia" w:ascii="仿宋_GB2312" w:hAnsi="宋体" w:eastAsia="仿宋_GB2312" w:cs="宋体"/>
          <w:bCs/>
          <w:snapToGrid w:val="0"/>
          <w:color w:val="000000"/>
          <w:kern w:val="32"/>
          <w:sz w:val="32"/>
          <w:szCs w:val="32"/>
          <w:highlight w:val="none"/>
          <w:u w:val="none"/>
        </w:rPr>
        <w:t>单位内部充电设施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移动充电设施、</w:t>
      </w:r>
      <w:r>
        <w:rPr>
          <w:rFonts w:hint="eastAsia" w:ascii="仿宋_GB2312" w:hAnsi="宋体" w:eastAsia="仿宋_GB2312" w:cs="宋体"/>
          <w:bCs/>
          <w:snapToGrid w:val="0"/>
          <w:color w:val="000000"/>
          <w:kern w:val="32"/>
          <w:sz w:val="32"/>
          <w:szCs w:val="32"/>
          <w:highlight w:val="none"/>
          <w:u w:val="none"/>
          <w:lang w:eastAsia="zh"/>
        </w:rPr>
        <w:t>光（储）充充电设施</w:t>
      </w:r>
      <w:r>
        <w:rPr>
          <w:rFonts w:hint="eastAsia" w:ascii="仿宋_GB2312" w:hAnsi="宋体" w:eastAsia="仿宋_GB2312" w:cs="宋体"/>
          <w:bCs/>
          <w:snapToGrid w:val="0"/>
          <w:color w:val="000000"/>
          <w:kern w:val="32"/>
          <w:sz w:val="32"/>
          <w:szCs w:val="32"/>
          <w:highlight w:val="none"/>
          <w:u w:val="none"/>
          <w:lang w:val="en-US" w:eastAsia="zh-CN"/>
        </w:rPr>
        <w:t>、智能有序升级改造的自用充电设施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从充电安全性进行评价，对于</w:t>
      </w:r>
      <w:r>
        <w:rPr>
          <w:rFonts w:hint="eastAsia" w:ascii="仿宋_GB2312" w:hAnsi="宋体" w:eastAsia="仿宋_GB2312" w:cs="宋体"/>
          <w:bCs/>
          <w:snapToGrid w:val="0"/>
          <w:color w:val="000000"/>
          <w:kern w:val="32"/>
          <w:sz w:val="32"/>
          <w:szCs w:val="32"/>
          <w:highlight w:val="none"/>
          <w:u w:val="none"/>
        </w:rPr>
        <w:t>发生安全事故</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有严重隐患</w:t>
      </w:r>
      <w:r>
        <w:rPr>
          <w:rFonts w:hint="eastAsia" w:ascii="仿宋_GB2312" w:hAnsi="宋体" w:eastAsia="仿宋_GB2312" w:cs="宋体"/>
          <w:bCs/>
          <w:snapToGrid w:val="0"/>
          <w:color w:val="000000"/>
          <w:kern w:val="32"/>
          <w:sz w:val="32"/>
          <w:szCs w:val="32"/>
          <w:highlight w:val="none"/>
          <w:u w:val="none"/>
          <w:lang w:val="en-US" w:eastAsia="zh-CN"/>
        </w:rPr>
        <w:t>或</w:t>
      </w:r>
      <w:r>
        <w:rPr>
          <w:rFonts w:hint="eastAsia" w:ascii="仿宋_GB2312" w:hAnsi="宋体" w:eastAsia="仿宋_GB2312" w:cs="宋体"/>
          <w:bCs/>
          <w:snapToGrid w:val="0"/>
          <w:color w:val="000000"/>
          <w:kern w:val="32"/>
          <w:sz w:val="32"/>
          <w:szCs w:val="32"/>
          <w:highlight w:val="none"/>
          <w:u w:val="none"/>
        </w:rPr>
        <w:t>一般隐患整改</w:t>
      </w:r>
      <w:r>
        <w:rPr>
          <w:rFonts w:hint="eastAsia" w:ascii="仿宋_GB2312" w:hAnsi="宋体" w:eastAsia="仿宋_GB2312" w:cs="宋体"/>
          <w:bCs/>
          <w:snapToGrid w:val="0"/>
          <w:color w:val="000000"/>
          <w:kern w:val="32"/>
          <w:sz w:val="32"/>
          <w:szCs w:val="32"/>
          <w:highlight w:val="none"/>
          <w:u w:val="none"/>
          <w:lang w:val="en-US" w:eastAsia="zh-CN"/>
        </w:rPr>
        <w:t>不</w:t>
      </w:r>
      <w:r>
        <w:rPr>
          <w:rFonts w:hint="eastAsia" w:ascii="仿宋_GB2312" w:hAnsi="宋体" w:eastAsia="仿宋_GB2312" w:cs="宋体"/>
          <w:bCs/>
          <w:snapToGrid w:val="0"/>
          <w:color w:val="000000"/>
          <w:kern w:val="32"/>
          <w:sz w:val="32"/>
          <w:szCs w:val="32"/>
          <w:highlight w:val="none"/>
          <w:u w:val="none"/>
        </w:rPr>
        <w:t>及时</w:t>
      </w:r>
      <w:r>
        <w:rPr>
          <w:rFonts w:hint="eastAsia" w:ascii="仿宋_GB2312" w:hAnsi="宋体" w:eastAsia="仿宋_GB2312" w:cs="宋体"/>
          <w:bCs/>
          <w:snapToGrid w:val="0"/>
          <w:color w:val="000000"/>
          <w:kern w:val="32"/>
          <w:sz w:val="32"/>
          <w:szCs w:val="32"/>
          <w:highlight w:val="none"/>
          <w:u w:val="none"/>
          <w:lang w:val="en-US" w:eastAsia="zh-CN"/>
        </w:rPr>
        <w:t>的充换电站，取消该站奖励资格；</w:t>
      </w:r>
      <w:r>
        <w:rPr>
          <w:rFonts w:hint="eastAsia" w:ascii="仿宋_GB2312" w:hAnsi="宋体" w:eastAsia="仿宋_GB2312" w:cs="宋体"/>
          <w:bCs/>
          <w:snapToGrid w:val="0"/>
          <w:color w:val="000000"/>
          <w:kern w:val="32"/>
          <w:sz w:val="32"/>
          <w:szCs w:val="32"/>
          <w:highlight w:val="none"/>
          <w:u w:val="none"/>
        </w:rPr>
        <w:t>情节严重的，取消申报单位本年</w:t>
      </w:r>
      <w:r>
        <w:rPr>
          <w:rFonts w:hint="eastAsia" w:ascii="仿宋_GB2312" w:hAnsi="宋体" w:eastAsia="仿宋_GB2312" w:cs="宋体"/>
          <w:bCs/>
          <w:snapToGrid w:val="0"/>
          <w:color w:val="000000"/>
          <w:kern w:val="32"/>
          <w:sz w:val="32"/>
          <w:szCs w:val="32"/>
          <w:highlight w:val="none"/>
          <w:u w:val="none"/>
          <w:lang w:eastAsia="zh"/>
        </w:rPr>
        <w:t>度</w:t>
      </w:r>
      <w:r>
        <w:rPr>
          <w:rFonts w:hint="eastAsia" w:ascii="仿宋_GB2312" w:hAnsi="宋体" w:eastAsia="仿宋_GB2312" w:cs="宋体"/>
          <w:bCs/>
          <w:snapToGrid w:val="0"/>
          <w:color w:val="000000"/>
          <w:kern w:val="32"/>
          <w:sz w:val="32"/>
          <w:szCs w:val="32"/>
          <w:highlight w:val="none"/>
          <w:u w:val="none"/>
        </w:rPr>
        <w:t>奖励资格。</w:t>
      </w:r>
    </w:p>
    <w:p w14:paraId="7F972308">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楷体_GB2312" w:hAnsi="楷体_GB2312" w:eastAsia="楷体_GB2312" w:cs="楷体_GB2312"/>
          <w:bCs/>
          <w:snapToGrid w:val="0"/>
          <w:color w:val="000000"/>
          <w:kern w:val="32"/>
          <w:sz w:val="32"/>
          <w:szCs w:val="32"/>
          <w:highlight w:val="none"/>
          <w:u w:val="none"/>
        </w:rPr>
        <w:t>（五）订单审核。</w:t>
      </w:r>
      <w:r>
        <w:rPr>
          <w:rFonts w:hint="eastAsia" w:ascii="仿宋_GB2312" w:hAnsi="宋体" w:eastAsia="仿宋_GB2312" w:cs="宋体"/>
          <w:bCs/>
          <w:snapToGrid w:val="0"/>
          <w:color w:val="000000"/>
          <w:kern w:val="32"/>
          <w:sz w:val="32"/>
          <w:szCs w:val="32"/>
          <w:highlight w:val="none"/>
          <w:u w:val="none"/>
        </w:rPr>
        <w:t>针对申报运营奖励的充换电站，项目管理单位组织开展充换电</w:t>
      </w:r>
      <w:r>
        <w:rPr>
          <w:rFonts w:ascii="仿宋_GB2312" w:hAnsi="宋体" w:eastAsia="仿宋_GB2312" w:cs="宋体"/>
          <w:bCs/>
          <w:snapToGrid w:val="0"/>
          <w:color w:val="000000"/>
          <w:kern w:val="32"/>
          <w:sz w:val="32"/>
          <w:szCs w:val="32"/>
          <w:highlight w:val="none"/>
          <w:u w:val="none"/>
        </w:rPr>
        <w:t>订单审核</w:t>
      </w:r>
      <w:r>
        <w:rPr>
          <w:rFonts w:hint="eastAsia" w:ascii="仿宋_GB2312" w:hAnsi="宋体" w:eastAsia="仿宋_GB2312" w:cs="宋体"/>
          <w:bCs/>
          <w:snapToGrid w:val="0"/>
          <w:color w:val="000000"/>
          <w:kern w:val="32"/>
          <w:sz w:val="32"/>
          <w:szCs w:val="32"/>
          <w:highlight w:val="none"/>
          <w:u w:val="none"/>
        </w:rPr>
        <w:t>，具体如下</w:t>
      </w:r>
      <w:r>
        <w:rPr>
          <w:rFonts w:ascii="仿宋_GB2312" w:hAnsi="宋体" w:eastAsia="仿宋_GB2312" w:cs="宋体"/>
          <w:bCs/>
          <w:snapToGrid w:val="0"/>
          <w:color w:val="000000"/>
          <w:kern w:val="32"/>
          <w:sz w:val="32"/>
          <w:szCs w:val="32"/>
          <w:highlight w:val="none"/>
          <w:u w:val="none"/>
        </w:rPr>
        <w:t>：</w:t>
      </w:r>
    </w:p>
    <w:p w14:paraId="265ACE73">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1.订单初筛。市级公用充电设施数据信息服务平台</w:t>
      </w:r>
      <w:r>
        <w:rPr>
          <w:rFonts w:hint="eastAsia" w:ascii="仿宋_GB2312" w:hAnsi="宋体" w:eastAsia="仿宋_GB2312" w:cs="宋体"/>
          <w:bCs/>
          <w:snapToGrid w:val="0"/>
          <w:color w:val="000000"/>
          <w:kern w:val="32"/>
          <w:sz w:val="32"/>
          <w:szCs w:val="32"/>
          <w:highlight w:val="none"/>
          <w:u w:val="none"/>
          <w:lang w:val="en-US" w:eastAsia="zh-CN"/>
        </w:rPr>
        <w:t>会同</w:t>
      </w:r>
      <w:r>
        <w:rPr>
          <w:rFonts w:hint="eastAsia" w:ascii="仿宋_GB2312" w:hAnsi="宋体" w:eastAsia="仿宋_GB2312" w:cs="宋体"/>
          <w:bCs/>
          <w:snapToGrid w:val="0"/>
          <w:color w:val="000000"/>
          <w:kern w:val="32"/>
          <w:sz w:val="32"/>
          <w:szCs w:val="32"/>
          <w:highlight w:val="none"/>
          <w:u w:val="none"/>
          <w:lang w:eastAsia="zh-CN"/>
        </w:rPr>
        <w:t>“车、桩（站）、网”一体化平台</w:t>
      </w:r>
      <w:r>
        <w:rPr>
          <w:rFonts w:hint="eastAsia" w:ascii="仿宋_GB2312" w:hAnsi="宋体" w:eastAsia="仿宋_GB2312" w:cs="宋体"/>
          <w:bCs/>
          <w:snapToGrid w:val="0"/>
          <w:color w:val="000000"/>
          <w:kern w:val="32"/>
          <w:sz w:val="32"/>
          <w:szCs w:val="32"/>
          <w:highlight w:val="none"/>
          <w:u w:val="none"/>
        </w:rPr>
        <w:t>针对纳入奖励范围的充换电站，对充换电订单进行初筛，</w:t>
      </w:r>
      <w:r>
        <w:rPr>
          <w:rFonts w:hint="eastAsia" w:ascii="仿宋_GB2312" w:hAnsi="宋体" w:eastAsia="仿宋_GB2312" w:cs="宋体"/>
          <w:bCs/>
          <w:snapToGrid w:val="0"/>
          <w:color w:val="000000"/>
          <w:kern w:val="32"/>
          <w:sz w:val="32"/>
          <w:szCs w:val="32"/>
          <w:highlight w:val="none"/>
          <w:u w:val="none"/>
          <w:lang w:val="en-US" w:eastAsia="zh-CN"/>
        </w:rPr>
        <w:t>将</w:t>
      </w:r>
      <w:r>
        <w:rPr>
          <w:rFonts w:hint="eastAsia" w:ascii="仿宋_GB2312" w:hAnsi="宋体" w:eastAsia="仿宋_GB2312" w:cs="宋体"/>
          <w:bCs/>
          <w:snapToGrid w:val="0"/>
          <w:color w:val="000000"/>
          <w:kern w:val="32"/>
          <w:sz w:val="32"/>
          <w:szCs w:val="32"/>
          <w:highlight w:val="none"/>
          <w:u w:val="none"/>
        </w:rPr>
        <w:t>充换电起止时间</w:t>
      </w:r>
      <w:r>
        <w:rPr>
          <w:rFonts w:ascii="仿宋_GB2312" w:hAnsi="宋体" w:eastAsia="仿宋_GB2312" w:cs="宋体"/>
          <w:bCs/>
          <w:snapToGrid w:val="0"/>
          <w:color w:val="000000"/>
          <w:kern w:val="32"/>
          <w:sz w:val="32"/>
          <w:szCs w:val="32"/>
          <w:highlight w:val="none"/>
          <w:u w:val="none"/>
        </w:rPr>
        <w:t>逻辑</w:t>
      </w:r>
      <w:r>
        <w:rPr>
          <w:rFonts w:hint="eastAsia" w:ascii="仿宋_GB2312" w:hAnsi="宋体" w:eastAsia="仿宋_GB2312" w:cs="宋体"/>
          <w:bCs/>
          <w:snapToGrid w:val="0"/>
          <w:color w:val="000000"/>
          <w:kern w:val="32"/>
          <w:sz w:val="32"/>
          <w:szCs w:val="32"/>
          <w:highlight w:val="none"/>
          <w:u w:val="none"/>
          <w:lang w:val="en-US" w:eastAsia="zh-CN"/>
        </w:rPr>
        <w:t>正确</w:t>
      </w:r>
      <w:r>
        <w:rPr>
          <w:rFonts w:hint="eastAsia" w:ascii="仿宋_GB2312" w:hAnsi="宋体" w:eastAsia="仿宋_GB2312" w:cs="宋体"/>
          <w:bCs/>
          <w:snapToGrid w:val="0"/>
          <w:color w:val="000000"/>
          <w:kern w:val="32"/>
          <w:sz w:val="32"/>
          <w:szCs w:val="32"/>
          <w:highlight w:val="none"/>
          <w:u w:val="none"/>
        </w:rPr>
        <w:t>、</w:t>
      </w:r>
      <w:r>
        <w:rPr>
          <w:rFonts w:ascii="仿宋_GB2312" w:hAnsi="宋体" w:eastAsia="仿宋_GB2312" w:cs="宋体"/>
          <w:bCs/>
          <w:snapToGrid w:val="0"/>
          <w:color w:val="000000"/>
          <w:kern w:val="32"/>
          <w:sz w:val="32"/>
          <w:szCs w:val="32"/>
          <w:highlight w:val="none"/>
          <w:u w:val="none"/>
        </w:rPr>
        <w:t>电表</w:t>
      </w:r>
      <w:r>
        <w:rPr>
          <w:rFonts w:hint="eastAsia" w:ascii="仿宋_GB2312" w:hAnsi="宋体" w:eastAsia="仿宋_GB2312" w:cs="宋体"/>
          <w:bCs/>
          <w:snapToGrid w:val="0"/>
          <w:color w:val="000000"/>
          <w:kern w:val="32"/>
          <w:sz w:val="32"/>
          <w:szCs w:val="32"/>
          <w:highlight w:val="none"/>
          <w:u w:val="none"/>
        </w:rPr>
        <w:t>读数</w:t>
      </w:r>
      <w:r>
        <w:rPr>
          <w:rFonts w:ascii="仿宋_GB2312" w:hAnsi="宋体" w:eastAsia="仿宋_GB2312" w:cs="宋体"/>
          <w:bCs/>
          <w:snapToGrid w:val="0"/>
          <w:color w:val="000000"/>
          <w:kern w:val="32"/>
          <w:sz w:val="32"/>
          <w:szCs w:val="32"/>
          <w:highlight w:val="none"/>
          <w:u w:val="none"/>
        </w:rPr>
        <w:t>起止值</w:t>
      </w:r>
      <w:r>
        <w:rPr>
          <w:rFonts w:hint="eastAsia" w:ascii="仿宋_GB2312" w:hAnsi="宋体" w:eastAsia="仿宋_GB2312" w:cs="宋体"/>
          <w:bCs/>
          <w:snapToGrid w:val="0"/>
          <w:color w:val="000000"/>
          <w:kern w:val="32"/>
          <w:sz w:val="32"/>
          <w:szCs w:val="32"/>
          <w:highlight w:val="none"/>
          <w:u w:val="none"/>
        </w:rPr>
        <w:t>逻辑</w:t>
      </w:r>
      <w:r>
        <w:rPr>
          <w:rFonts w:hint="eastAsia" w:ascii="仿宋_GB2312" w:hAnsi="宋体" w:eastAsia="仿宋_GB2312" w:cs="宋体"/>
          <w:bCs/>
          <w:snapToGrid w:val="0"/>
          <w:color w:val="000000"/>
          <w:kern w:val="32"/>
          <w:sz w:val="32"/>
          <w:szCs w:val="32"/>
          <w:highlight w:val="none"/>
          <w:u w:val="none"/>
          <w:lang w:val="en-US" w:eastAsia="zh-CN"/>
        </w:rPr>
        <w:t>无异常</w:t>
      </w:r>
      <w:r>
        <w:rPr>
          <w:rFonts w:hint="eastAsia" w:ascii="仿宋_GB2312" w:hAnsi="宋体" w:eastAsia="仿宋_GB2312" w:cs="宋体"/>
          <w:bCs/>
          <w:snapToGrid w:val="0"/>
          <w:color w:val="000000"/>
          <w:kern w:val="32"/>
          <w:sz w:val="32"/>
          <w:szCs w:val="32"/>
          <w:highlight w:val="none"/>
          <w:u w:val="none"/>
        </w:rPr>
        <w:t>等情况</w:t>
      </w:r>
      <w:r>
        <w:rPr>
          <w:rFonts w:ascii="仿宋_GB2312" w:hAnsi="宋体" w:eastAsia="仿宋_GB2312" w:cs="宋体"/>
          <w:bCs/>
          <w:snapToGrid w:val="0"/>
          <w:color w:val="000000"/>
          <w:kern w:val="32"/>
          <w:sz w:val="32"/>
          <w:szCs w:val="32"/>
          <w:highlight w:val="none"/>
          <w:u w:val="none"/>
        </w:rPr>
        <w:t>的</w:t>
      </w:r>
      <w:r>
        <w:rPr>
          <w:rFonts w:hint="eastAsia" w:ascii="仿宋_GB2312" w:hAnsi="宋体" w:eastAsia="仿宋_GB2312" w:cs="宋体"/>
          <w:bCs/>
          <w:snapToGrid w:val="0"/>
          <w:color w:val="000000"/>
          <w:kern w:val="32"/>
          <w:sz w:val="32"/>
          <w:szCs w:val="32"/>
          <w:highlight w:val="none"/>
          <w:u w:val="none"/>
          <w:lang w:val="en-US" w:eastAsia="zh-CN"/>
        </w:rPr>
        <w:t>有效</w:t>
      </w:r>
      <w:r>
        <w:rPr>
          <w:rFonts w:hint="eastAsia" w:ascii="仿宋_GB2312" w:hAnsi="宋体" w:eastAsia="仿宋_GB2312" w:cs="宋体"/>
          <w:bCs/>
          <w:snapToGrid w:val="0"/>
          <w:color w:val="000000"/>
          <w:kern w:val="32"/>
          <w:sz w:val="32"/>
          <w:szCs w:val="32"/>
          <w:highlight w:val="none"/>
          <w:u w:val="none"/>
        </w:rPr>
        <w:t>订单纳入订单库</w:t>
      </w: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形成初筛报告，提交至项目管理单位。</w:t>
      </w:r>
    </w:p>
    <w:p w14:paraId="6A94F4C1">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2.材料提交。</w:t>
      </w:r>
      <w:r>
        <w:rPr>
          <w:rFonts w:ascii="仿宋_GB2312" w:hAnsi="宋体" w:eastAsia="仿宋_GB2312" w:cs="宋体"/>
          <w:bCs/>
          <w:snapToGrid w:val="0"/>
          <w:color w:val="000000"/>
          <w:kern w:val="32"/>
          <w:sz w:val="32"/>
          <w:szCs w:val="32"/>
          <w:highlight w:val="none"/>
          <w:u w:val="none"/>
        </w:rPr>
        <w:t>申报单位从订单库中自行选取订单，以充</w:t>
      </w:r>
      <w:r>
        <w:rPr>
          <w:rFonts w:hint="eastAsia" w:ascii="仿宋_GB2312" w:hAnsi="宋体" w:eastAsia="仿宋_GB2312" w:cs="宋体"/>
          <w:bCs/>
          <w:snapToGrid w:val="0"/>
          <w:color w:val="000000"/>
          <w:kern w:val="32"/>
          <w:sz w:val="32"/>
          <w:szCs w:val="32"/>
          <w:highlight w:val="none"/>
          <w:u w:val="none"/>
        </w:rPr>
        <w:t>换</w:t>
      </w:r>
      <w:r>
        <w:rPr>
          <w:rFonts w:ascii="仿宋_GB2312" w:hAnsi="宋体" w:eastAsia="仿宋_GB2312" w:cs="宋体"/>
          <w:bCs/>
          <w:snapToGrid w:val="0"/>
          <w:color w:val="000000"/>
          <w:kern w:val="32"/>
          <w:sz w:val="32"/>
          <w:szCs w:val="32"/>
          <w:highlight w:val="none"/>
          <w:u w:val="none"/>
        </w:rPr>
        <w:t>电站为单元，</w:t>
      </w:r>
      <w:r>
        <w:rPr>
          <w:rFonts w:hint="eastAsia" w:ascii="仿宋_GB2312" w:hAnsi="宋体" w:eastAsia="仿宋_GB2312" w:cs="宋体"/>
          <w:bCs/>
          <w:snapToGrid w:val="0"/>
          <w:color w:val="000000"/>
          <w:kern w:val="32"/>
          <w:sz w:val="32"/>
          <w:szCs w:val="32"/>
          <w:highlight w:val="none"/>
          <w:u w:val="none"/>
        </w:rPr>
        <w:t>汇总整理订单申请</w:t>
      </w:r>
      <w:r>
        <w:rPr>
          <w:rFonts w:hint="eastAsia" w:ascii="仿宋_GB2312" w:hAnsi="宋体" w:eastAsia="仿宋_GB2312" w:cs="宋体"/>
          <w:bCs/>
          <w:snapToGrid w:val="0"/>
          <w:color w:val="000000"/>
          <w:kern w:val="32"/>
          <w:sz w:val="32"/>
          <w:szCs w:val="32"/>
          <w:highlight w:val="none"/>
          <w:u w:val="none"/>
          <w:lang w:val="en-US" w:eastAsia="zh-CN"/>
        </w:rPr>
        <w:t>统计</w:t>
      </w:r>
      <w:r>
        <w:rPr>
          <w:rFonts w:hint="eastAsia" w:ascii="仿宋_GB2312" w:hAnsi="宋体" w:eastAsia="仿宋_GB2312" w:cs="宋体"/>
          <w:bCs/>
          <w:snapToGrid w:val="0"/>
          <w:color w:val="000000"/>
          <w:kern w:val="32"/>
          <w:sz w:val="32"/>
          <w:szCs w:val="32"/>
          <w:highlight w:val="none"/>
          <w:u w:val="none"/>
        </w:rPr>
        <w:t>表（从市级公用充电设施数据信息服务平台导出）、对应电量确认单、电费发票等材料，</w:t>
      </w:r>
      <w:r>
        <w:rPr>
          <w:rFonts w:ascii="仿宋_GB2312" w:hAnsi="宋体" w:eastAsia="仿宋_GB2312" w:cs="宋体"/>
          <w:bCs/>
          <w:snapToGrid w:val="0"/>
          <w:color w:val="000000"/>
          <w:kern w:val="32"/>
          <w:sz w:val="32"/>
          <w:szCs w:val="32"/>
          <w:highlight w:val="none"/>
          <w:u w:val="none"/>
        </w:rPr>
        <w:t>提交至项目管理单位</w:t>
      </w:r>
      <w:r>
        <w:rPr>
          <w:rFonts w:hint="eastAsia" w:ascii="仿宋_GB2312" w:hAnsi="宋体" w:eastAsia="仿宋_GB2312" w:cs="宋体"/>
          <w:bCs/>
          <w:snapToGrid w:val="0"/>
          <w:color w:val="000000"/>
          <w:kern w:val="32"/>
          <w:sz w:val="32"/>
          <w:szCs w:val="32"/>
          <w:highlight w:val="none"/>
          <w:u w:val="none"/>
        </w:rPr>
        <w:t>。</w:t>
      </w:r>
    </w:p>
    <w:p w14:paraId="78320631">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3.票据</w:t>
      </w:r>
      <w:r>
        <w:rPr>
          <w:rFonts w:ascii="仿宋_GB2312" w:hAnsi="宋体" w:eastAsia="仿宋_GB2312" w:cs="宋体"/>
          <w:bCs/>
          <w:snapToGrid w:val="0"/>
          <w:color w:val="000000"/>
          <w:kern w:val="32"/>
          <w:sz w:val="32"/>
          <w:szCs w:val="32"/>
          <w:highlight w:val="none"/>
          <w:u w:val="none"/>
        </w:rPr>
        <w:t>审核。项目管理单位结合</w:t>
      </w:r>
      <w:r>
        <w:rPr>
          <w:rFonts w:hint="eastAsia" w:ascii="仿宋_GB2312" w:hAnsi="宋体" w:eastAsia="仿宋_GB2312" w:cs="宋体"/>
          <w:bCs/>
          <w:snapToGrid w:val="0"/>
          <w:color w:val="000000"/>
          <w:kern w:val="32"/>
          <w:sz w:val="32"/>
          <w:szCs w:val="32"/>
          <w:highlight w:val="none"/>
          <w:u w:val="none"/>
        </w:rPr>
        <w:t>订单</w:t>
      </w:r>
      <w:r>
        <w:rPr>
          <w:rFonts w:ascii="仿宋_GB2312" w:hAnsi="宋体" w:eastAsia="仿宋_GB2312" w:cs="宋体"/>
          <w:bCs/>
          <w:snapToGrid w:val="0"/>
          <w:color w:val="000000"/>
          <w:kern w:val="32"/>
          <w:sz w:val="32"/>
          <w:szCs w:val="32"/>
          <w:highlight w:val="none"/>
          <w:u w:val="none"/>
        </w:rPr>
        <w:t>申请明细表，</w:t>
      </w:r>
      <w:r>
        <w:rPr>
          <w:rFonts w:hint="eastAsia" w:ascii="仿宋_GB2312" w:hAnsi="宋体" w:eastAsia="仿宋_GB2312" w:cs="宋体"/>
          <w:bCs/>
          <w:snapToGrid w:val="0"/>
          <w:color w:val="000000"/>
          <w:kern w:val="32"/>
          <w:sz w:val="32"/>
          <w:szCs w:val="32"/>
          <w:highlight w:val="none"/>
          <w:u w:val="none"/>
        </w:rPr>
        <w:t>对电量确认单、电费发票等材料完整性、</w:t>
      </w:r>
      <w:r>
        <w:rPr>
          <w:rFonts w:ascii="仿宋_GB2312" w:hAnsi="宋体" w:eastAsia="仿宋_GB2312" w:cs="宋体"/>
          <w:bCs/>
          <w:snapToGrid w:val="0"/>
          <w:color w:val="000000"/>
          <w:kern w:val="32"/>
          <w:sz w:val="32"/>
          <w:szCs w:val="32"/>
          <w:highlight w:val="none"/>
          <w:u w:val="none"/>
        </w:rPr>
        <w:t>合规性进行审核</w:t>
      </w:r>
      <w:r>
        <w:rPr>
          <w:rFonts w:hint="eastAsia" w:ascii="仿宋_GB2312" w:hAnsi="宋体" w:eastAsia="仿宋_GB2312" w:cs="宋体"/>
          <w:bCs/>
          <w:snapToGrid w:val="0"/>
          <w:color w:val="000000"/>
          <w:kern w:val="32"/>
          <w:sz w:val="32"/>
          <w:szCs w:val="32"/>
          <w:highlight w:val="none"/>
          <w:u w:val="none"/>
        </w:rPr>
        <w:t>。</w:t>
      </w:r>
    </w:p>
    <w:p w14:paraId="4E9D44B9">
      <w:pPr>
        <w:pageBreakBefore w:val="0"/>
        <w:kinsoku/>
        <w:overflowPunct/>
        <w:topLinePunct w:val="0"/>
        <w:bidi w:val="0"/>
        <w:spacing w:line="560" w:lineRule="exact"/>
        <w:ind w:firstLine="640" w:firstLineChars="200"/>
        <w:outlineLvl w:val="9"/>
        <w:rPr>
          <w:rFonts w:ascii="宋体" w:hAnsi="宋体" w:eastAsia="仿宋_GB2312" w:cs="仿宋_GB2312"/>
          <w:snapToGrid w:val="0"/>
          <w:kern w:val="32"/>
          <w:sz w:val="32"/>
          <w:szCs w:val="32"/>
          <w:highlight w:val="none"/>
          <w:u w:val="none"/>
        </w:rPr>
      </w:pPr>
      <w:r>
        <w:rPr>
          <w:rFonts w:hint="eastAsia" w:ascii="楷体_GB2312" w:hAnsi="楷体_GB2312" w:eastAsia="楷体_GB2312" w:cs="楷体_GB2312"/>
          <w:bCs/>
          <w:snapToGrid w:val="0"/>
          <w:color w:val="000000"/>
          <w:kern w:val="32"/>
          <w:sz w:val="32"/>
          <w:szCs w:val="32"/>
          <w:highlight w:val="none"/>
          <w:u w:val="none"/>
        </w:rPr>
        <w:t>（六）验收评审。</w:t>
      </w:r>
      <w:r>
        <w:rPr>
          <w:rFonts w:hint="eastAsia" w:ascii="仿宋_GB2312" w:hAnsi="宋体" w:eastAsia="仿宋_GB2312" w:cs="宋体"/>
          <w:bCs/>
          <w:snapToGrid w:val="0"/>
          <w:color w:val="000000"/>
          <w:kern w:val="32"/>
          <w:sz w:val="32"/>
          <w:szCs w:val="32"/>
          <w:highlight w:val="none"/>
          <w:u w:val="none"/>
        </w:rPr>
        <w:t>项目管理单位分</w:t>
      </w:r>
      <w:r>
        <w:rPr>
          <w:rFonts w:ascii="仿宋_GB2312" w:hAnsi="宋体" w:eastAsia="仿宋_GB2312" w:cs="宋体"/>
          <w:bCs/>
          <w:snapToGrid w:val="0"/>
          <w:color w:val="000000"/>
          <w:kern w:val="32"/>
          <w:sz w:val="32"/>
          <w:szCs w:val="32"/>
          <w:highlight w:val="none"/>
          <w:u w:val="none"/>
        </w:rPr>
        <w:t>批次</w:t>
      </w:r>
      <w:r>
        <w:rPr>
          <w:rFonts w:hint="eastAsia" w:ascii="仿宋_GB2312" w:hAnsi="宋体" w:eastAsia="仿宋_GB2312" w:cs="宋体"/>
          <w:bCs/>
          <w:snapToGrid w:val="0"/>
          <w:color w:val="000000"/>
          <w:kern w:val="32"/>
          <w:sz w:val="32"/>
          <w:szCs w:val="32"/>
          <w:highlight w:val="none"/>
          <w:u w:val="none"/>
        </w:rPr>
        <w:t>组织召开</w:t>
      </w:r>
      <w:r>
        <w:rPr>
          <w:rFonts w:ascii="仿宋_GB2312" w:hAnsi="宋体" w:eastAsia="仿宋_GB2312" w:cs="宋体"/>
          <w:bCs/>
          <w:snapToGrid w:val="0"/>
          <w:color w:val="000000"/>
          <w:kern w:val="32"/>
          <w:sz w:val="32"/>
          <w:szCs w:val="32"/>
          <w:highlight w:val="none"/>
          <w:u w:val="none"/>
        </w:rPr>
        <w:t>专家评审会，</w:t>
      </w:r>
      <w:r>
        <w:rPr>
          <w:rFonts w:hint="eastAsia" w:ascii="仿宋_GB2312" w:hAnsi="宋体" w:eastAsia="仿宋_GB2312" w:cs="宋体"/>
          <w:bCs/>
          <w:snapToGrid w:val="0"/>
          <w:color w:val="000000"/>
          <w:kern w:val="32"/>
          <w:sz w:val="32"/>
          <w:szCs w:val="32"/>
          <w:highlight w:val="none"/>
          <w:u w:val="none"/>
        </w:rPr>
        <w:t>对申报项目</w:t>
      </w:r>
      <w:r>
        <w:rPr>
          <w:rFonts w:ascii="仿宋_GB2312" w:hAnsi="宋体" w:eastAsia="仿宋_GB2312" w:cs="宋体"/>
          <w:bCs/>
          <w:snapToGrid w:val="0"/>
          <w:color w:val="000000"/>
          <w:kern w:val="32"/>
          <w:sz w:val="32"/>
          <w:szCs w:val="32"/>
          <w:highlight w:val="none"/>
          <w:u w:val="none"/>
        </w:rPr>
        <w:t>的材料</w:t>
      </w:r>
      <w:r>
        <w:rPr>
          <w:rFonts w:hint="eastAsia" w:ascii="仿宋_GB2312" w:hAnsi="宋体" w:eastAsia="仿宋_GB2312" w:cs="宋体"/>
          <w:bCs/>
          <w:snapToGrid w:val="0"/>
          <w:color w:val="000000"/>
          <w:kern w:val="32"/>
          <w:sz w:val="32"/>
          <w:szCs w:val="32"/>
          <w:highlight w:val="none"/>
          <w:u w:val="none"/>
        </w:rPr>
        <w:t>初审、平台监测、</w:t>
      </w:r>
      <w:r>
        <w:rPr>
          <w:rFonts w:ascii="仿宋_GB2312" w:hAnsi="宋体" w:eastAsia="仿宋_GB2312" w:cs="宋体"/>
          <w:bCs/>
          <w:snapToGrid w:val="0"/>
          <w:color w:val="000000"/>
          <w:kern w:val="32"/>
          <w:sz w:val="32"/>
          <w:szCs w:val="32"/>
          <w:highlight w:val="none"/>
          <w:u w:val="none"/>
        </w:rPr>
        <w:t>现场核查</w:t>
      </w:r>
      <w:r>
        <w:rPr>
          <w:rFonts w:hint="eastAsia" w:ascii="仿宋_GB2312" w:hAnsi="宋体" w:eastAsia="仿宋_GB2312" w:cs="宋体"/>
          <w:bCs/>
          <w:snapToGrid w:val="0"/>
          <w:color w:val="000000"/>
          <w:kern w:val="32"/>
          <w:sz w:val="32"/>
          <w:szCs w:val="32"/>
          <w:highlight w:val="none"/>
          <w:u w:val="none"/>
        </w:rPr>
        <w:t>、考核评价及</w:t>
      </w:r>
      <w:r>
        <w:rPr>
          <w:rFonts w:ascii="仿宋_GB2312" w:hAnsi="宋体" w:eastAsia="仿宋_GB2312" w:cs="宋体"/>
          <w:bCs/>
          <w:snapToGrid w:val="0"/>
          <w:color w:val="000000"/>
          <w:kern w:val="32"/>
          <w:sz w:val="32"/>
          <w:szCs w:val="32"/>
          <w:highlight w:val="none"/>
          <w:u w:val="none"/>
        </w:rPr>
        <w:t>订单审核</w:t>
      </w:r>
      <w:r>
        <w:rPr>
          <w:rFonts w:hint="eastAsia" w:ascii="仿宋_GB2312" w:hAnsi="宋体" w:eastAsia="仿宋_GB2312" w:cs="宋体"/>
          <w:bCs/>
          <w:snapToGrid w:val="0"/>
          <w:color w:val="000000"/>
          <w:kern w:val="32"/>
          <w:sz w:val="32"/>
          <w:szCs w:val="32"/>
          <w:highlight w:val="none"/>
          <w:u w:val="none"/>
        </w:rPr>
        <w:t>等</w:t>
      </w:r>
      <w:r>
        <w:rPr>
          <w:rFonts w:ascii="仿宋_GB2312" w:hAnsi="宋体" w:eastAsia="仿宋_GB2312" w:cs="宋体"/>
          <w:bCs/>
          <w:snapToGrid w:val="0"/>
          <w:color w:val="000000"/>
          <w:kern w:val="32"/>
          <w:sz w:val="32"/>
          <w:szCs w:val="32"/>
          <w:highlight w:val="none"/>
          <w:u w:val="none"/>
        </w:rPr>
        <w:t>情况</w:t>
      </w:r>
      <w:r>
        <w:rPr>
          <w:rFonts w:hint="eastAsia" w:ascii="仿宋_GB2312" w:hAnsi="宋体" w:eastAsia="仿宋_GB2312" w:cs="宋体"/>
          <w:bCs/>
          <w:snapToGrid w:val="0"/>
          <w:color w:val="000000"/>
          <w:kern w:val="32"/>
          <w:sz w:val="32"/>
          <w:szCs w:val="32"/>
          <w:highlight w:val="none"/>
          <w:u w:val="none"/>
        </w:rPr>
        <w:t>进行最终评审，形成</w:t>
      </w:r>
      <w:r>
        <w:rPr>
          <w:rFonts w:ascii="仿宋_GB2312" w:hAnsi="宋体" w:eastAsia="仿宋_GB2312" w:cs="宋体"/>
          <w:bCs/>
          <w:snapToGrid w:val="0"/>
          <w:color w:val="000000"/>
          <w:kern w:val="32"/>
          <w:sz w:val="32"/>
          <w:szCs w:val="32"/>
          <w:highlight w:val="none"/>
          <w:u w:val="none"/>
        </w:rPr>
        <w:t>专家意见，</w:t>
      </w:r>
      <w:r>
        <w:rPr>
          <w:rFonts w:hint="eastAsia" w:ascii="仿宋_GB2312" w:hAnsi="宋体" w:eastAsia="仿宋_GB2312" w:cs="宋体"/>
          <w:bCs/>
          <w:snapToGrid w:val="0"/>
          <w:color w:val="000000"/>
          <w:kern w:val="32"/>
          <w:sz w:val="32"/>
          <w:szCs w:val="32"/>
          <w:highlight w:val="none"/>
          <w:u w:val="none"/>
        </w:rPr>
        <w:t>并编制</w:t>
      </w:r>
      <w:r>
        <w:rPr>
          <w:rFonts w:ascii="仿宋_GB2312" w:hAnsi="宋体" w:eastAsia="仿宋_GB2312" w:cs="宋体"/>
          <w:bCs/>
          <w:snapToGrid w:val="0"/>
          <w:color w:val="000000"/>
          <w:kern w:val="32"/>
          <w:sz w:val="32"/>
          <w:szCs w:val="32"/>
          <w:highlight w:val="none"/>
          <w:u w:val="none"/>
        </w:rPr>
        <w:t>形成</w:t>
      </w:r>
      <w:r>
        <w:rPr>
          <w:rFonts w:hint="eastAsia" w:ascii="仿宋_GB2312" w:hAnsi="宋体" w:eastAsia="仿宋_GB2312" w:cs="宋体"/>
          <w:bCs/>
          <w:snapToGrid w:val="0"/>
          <w:color w:val="000000"/>
          <w:kern w:val="32"/>
          <w:sz w:val="32"/>
          <w:szCs w:val="32"/>
          <w:highlight w:val="none"/>
          <w:u w:val="none"/>
        </w:rPr>
        <w:t>年度考核评价及</w:t>
      </w:r>
      <w:r>
        <w:rPr>
          <w:rFonts w:ascii="仿宋_GB2312" w:hAnsi="宋体" w:eastAsia="仿宋_GB2312" w:cs="宋体"/>
          <w:bCs/>
          <w:snapToGrid w:val="0"/>
          <w:color w:val="000000"/>
          <w:kern w:val="32"/>
          <w:sz w:val="32"/>
          <w:szCs w:val="32"/>
          <w:highlight w:val="none"/>
          <w:u w:val="none"/>
        </w:rPr>
        <w:t>验收评审报告</w:t>
      </w:r>
      <w:r>
        <w:rPr>
          <w:rFonts w:hint="eastAsia" w:ascii="仿宋_GB2312" w:hAnsi="宋体" w:eastAsia="仿宋_GB2312" w:cs="宋体"/>
          <w:bCs/>
          <w:snapToGrid w:val="0"/>
          <w:color w:val="000000"/>
          <w:kern w:val="32"/>
          <w:sz w:val="32"/>
          <w:szCs w:val="32"/>
          <w:highlight w:val="none"/>
          <w:u w:val="none"/>
        </w:rPr>
        <w:t>，提交至</w:t>
      </w:r>
      <w:r>
        <w:rPr>
          <w:rFonts w:hint="eastAsia" w:ascii="仿宋_GB2312" w:hAnsi="宋体" w:eastAsia="仿宋_GB2312" w:cs="宋体"/>
          <w:bCs/>
          <w:snapToGrid w:val="0"/>
          <w:color w:val="000000"/>
          <w:kern w:val="32"/>
          <w:sz w:val="32"/>
          <w:szCs w:val="32"/>
          <w:highlight w:val="none"/>
          <w:u w:val="none"/>
          <w:lang w:eastAsia="zh"/>
        </w:rPr>
        <w:t>市城市管理委</w:t>
      </w:r>
      <w:r>
        <w:rPr>
          <w:rFonts w:hint="eastAsia" w:ascii="仿宋_GB2312" w:hAnsi="宋体" w:eastAsia="仿宋_GB2312" w:cs="宋体"/>
          <w:bCs/>
          <w:snapToGrid w:val="0"/>
          <w:color w:val="000000"/>
          <w:kern w:val="32"/>
          <w:sz w:val="32"/>
          <w:szCs w:val="32"/>
          <w:highlight w:val="none"/>
          <w:u w:val="none"/>
        </w:rPr>
        <w:t>。</w:t>
      </w:r>
    </w:p>
    <w:p w14:paraId="7551D237">
      <w:pPr>
        <w:keepNext/>
        <w:keepLines/>
        <w:pageBreakBefore w:val="0"/>
        <w:kinsoku/>
        <w:overflowPunct/>
        <w:topLinePunct w:val="0"/>
        <w:bidi w:val="0"/>
        <w:spacing w:line="560" w:lineRule="exact"/>
        <w:ind w:firstLine="640" w:firstLineChars="200"/>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六、资金发放</w:t>
      </w:r>
    </w:p>
    <w:p w14:paraId="16DCAE67">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市城市管理委</w:t>
      </w:r>
      <w:r>
        <w:rPr>
          <w:rFonts w:ascii="仿宋_GB2312" w:hAnsi="宋体" w:eastAsia="仿宋_GB2312" w:cs="宋体"/>
          <w:bCs/>
          <w:snapToGrid w:val="0"/>
          <w:color w:val="000000"/>
          <w:kern w:val="32"/>
          <w:sz w:val="32"/>
          <w:szCs w:val="32"/>
          <w:highlight w:val="none"/>
          <w:u w:val="none"/>
        </w:rPr>
        <w:t>将充</w:t>
      </w:r>
      <w:r>
        <w:rPr>
          <w:rFonts w:hint="eastAsia" w:ascii="仿宋_GB2312" w:hAnsi="宋体" w:eastAsia="仿宋_GB2312" w:cs="宋体"/>
          <w:bCs/>
          <w:snapToGrid w:val="0"/>
          <w:color w:val="000000"/>
          <w:kern w:val="32"/>
          <w:sz w:val="32"/>
          <w:szCs w:val="32"/>
          <w:highlight w:val="none"/>
          <w:u w:val="none"/>
        </w:rPr>
        <w:t>换</w:t>
      </w:r>
      <w:r>
        <w:rPr>
          <w:rFonts w:hint="eastAsia" w:ascii="仿宋_GB2312" w:hAnsi="宋体" w:eastAsia="仿宋_GB2312" w:cs="宋体"/>
          <w:bCs/>
          <w:snapToGrid w:val="0"/>
          <w:color w:val="000000"/>
          <w:kern w:val="32"/>
          <w:sz w:val="32"/>
          <w:szCs w:val="32"/>
          <w:highlight w:val="none"/>
          <w:u w:val="none"/>
          <w:lang w:val="en-US" w:eastAsia="zh-CN"/>
        </w:rPr>
        <w:t>电站</w:t>
      </w:r>
      <w:r>
        <w:rPr>
          <w:rFonts w:ascii="仿宋_GB2312" w:hAnsi="宋体" w:eastAsia="仿宋_GB2312" w:cs="宋体"/>
          <w:bCs/>
          <w:snapToGrid w:val="0"/>
          <w:color w:val="000000"/>
          <w:kern w:val="32"/>
          <w:sz w:val="32"/>
          <w:szCs w:val="32"/>
          <w:highlight w:val="none"/>
          <w:u w:val="none"/>
        </w:rPr>
        <w:t>评审结果</w:t>
      </w:r>
      <w:r>
        <w:rPr>
          <w:rFonts w:hint="eastAsia" w:ascii="仿宋_GB2312" w:hAnsi="宋体" w:eastAsia="仿宋_GB2312" w:cs="宋体"/>
          <w:bCs/>
          <w:snapToGrid w:val="0"/>
          <w:color w:val="000000"/>
          <w:kern w:val="32"/>
          <w:sz w:val="32"/>
          <w:szCs w:val="32"/>
          <w:highlight w:val="none"/>
          <w:u w:val="none"/>
        </w:rPr>
        <w:t>在</w:t>
      </w:r>
      <w:r>
        <w:rPr>
          <w:rFonts w:hint="eastAsia" w:ascii="仿宋_GB2312" w:hAnsi="宋体" w:eastAsia="仿宋_GB2312" w:cs="宋体"/>
          <w:bCs/>
          <w:snapToGrid w:val="0"/>
          <w:color w:val="000000"/>
          <w:kern w:val="32"/>
          <w:sz w:val="32"/>
          <w:szCs w:val="32"/>
          <w:highlight w:val="none"/>
          <w:u w:val="none"/>
          <w:lang w:eastAsia="zh"/>
        </w:rPr>
        <w:t>官方政务网站</w:t>
      </w:r>
      <w:r>
        <w:rPr>
          <w:rFonts w:hint="eastAsia" w:ascii="仿宋_GB2312" w:hAnsi="宋体" w:eastAsia="仿宋_GB2312" w:cs="宋体"/>
          <w:bCs/>
          <w:snapToGrid w:val="0"/>
          <w:color w:val="000000"/>
          <w:kern w:val="32"/>
          <w:sz w:val="32"/>
          <w:szCs w:val="32"/>
          <w:highlight w:val="none"/>
          <w:u w:val="none"/>
        </w:rPr>
        <w:t>公示5个</w:t>
      </w:r>
      <w:r>
        <w:rPr>
          <w:rFonts w:hint="eastAsia" w:ascii="仿宋_GB2312" w:hAnsi="宋体" w:eastAsia="仿宋_GB2312" w:cs="宋体"/>
          <w:bCs/>
          <w:snapToGrid w:val="0"/>
          <w:color w:val="000000"/>
          <w:kern w:val="32"/>
          <w:sz w:val="32"/>
          <w:szCs w:val="32"/>
          <w:highlight w:val="none"/>
          <w:u w:val="none"/>
          <w:lang w:val="en-US" w:eastAsia="zh-CN"/>
        </w:rPr>
        <w:t>工作</w:t>
      </w:r>
      <w:r>
        <w:rPr>
          <w:rFonts w:hint="eastAsia" w:ascii="仿宋_GB2312" w:hAnsi="宋体" w:eastAsia="仿宋_GB2312" w:cs="宋体"/>
          <w:bCs/>
          <w:snapToGrid w:val="0"/>
          <w:color w:val="000000"/>
          <w:kern w:val="32"/>
          <w:sz w:val="32"/>
          <w:szCs w:val="32"/>
          <w:highlight w:val="none"/>
          <w:u w:val="none"/>
        </w:rPr>
        <w:t>日，无异议后，</w:t>
      </w:r>
      <w:r>
        <w:rPr>
          <w:rFonts w:hint="eastAsia" w:ascii="仿宋_GB2312" w:hAnsi="宋体" w:eastAsia="仿宋_GB2312" w:cs="宋体"/>
          <w:bCs/>
          <w:snapToGrid w:val="0"/>
          <w:color w:val="000000"/>
          <w:kern w:val="32"/>
          <w:sz w:val="32"/>
          <w:szCs w:val="32"/>
          <w:highlight w:val="none"/>
          <w:u w:val="none"/>
          <w:lang w:val="en-US" w:eastAsia="zh-CN"/>
        </w:rPr>
        <w:t>以对公转账的形式</w:t>
      </w:r>
      <w:r>
        <w:rPr>
          <w:rFonts w:hint="eastAsia" w:ascii="仿宋_GB2312" w:hAnsi="宋体" w:eastAsia="仿宋_GB2312" w:cs="宋体"/>
          <w:bCs/>
          <w:snapToGrid w:val="0"/>
          <w:color w:val="000000"/>
          <w:kern w:val="32"/>
          <w:sz w:val="32"/>
          <w:szCs w:val="32"/>
          <w:highlight w:val="none"/>
          <w:u w:val="none"/>
        </w:rPr>
        <w:t>发放奖励资金。</w:t>
      </w:r>
    </w:p>
    <w:p w14:paraId="15DC3727">
      <w:pPr>
        <w:keepNext/>
        <w:keepLines/>
        <w:pageBreakBefore w:val="0"/>
        <w:kinsoku/>
        <w:overflowPunct/>
        <w:topLinePunct w:val="0"/>
        <w:bidi w:val="0"/>
        <w:spacing w:line="560" w:lineRule="exact"/>
        <w:ind w:firstLine="640" w:firstLineChars="200"/>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七、监督管理</w:t>
      </w:r>
    </w:p>
    <w:p w14:paraId="48C2A245">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（一）对本年度获得奖励支持的充换电设施，若出现拆除等情况，申报单位应及时将有关情况报送至</w:t>
      </w:r>
      <w:r>
        <w:rPr>
          <w:rFonts w:hint="eastAsia" w:ascii="仿宋_GB2312" w:hAnsi="宋体" w:eastAsia="仿宋_GB2312" w:cs="宋体"/>
          <w:bCs/>
          <w:snapToGrid w:val="0"/>
          <w:color w:val="000000"/>
          <w:kern w:val="32"/>
          <w:sz w:val="32"/>
          <w:szCs w:val="32"/>
          <w:highlight w:val="none"/>
          <w:u w:val="none"/>
          <w:lang w:eastAsia="zh"/>
        </w:rPr>
        <w:t>市城市管理委</w:t>
      </w:r>
      <w:r>
        <w:rPr>
          <w:rFonts w:hint="eastAsia" w:ascii="仿宋_GB2312" w:hAnsi="宋体" w:eastAsia="仿宋_GB2312" w:cs="宋体"/>
          <w:bCs/>
          <w:snapToGrid w:val="0"/>
          <w:color w:val="000000"/>
          <w:kern w:val="32"/>
          <w:sz w:val="32"/>
          <w:szCs w:val="32"/>
          <w:highlight w:val="none"/>
          <w:u w:val="none"/>
        </w:rPr>
        <w:t>。若未及时报送，将根据相关情况进行调查处理。</w:t>
      </w:r>
    </w:p>
    <w:p w14:paraId="0101C316">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（二）对提供虚假信息、骗取财政资金的单位，</w:t>
      </w:r>
      <w:r>
        <w:rPr>
          <w:rFonts w:hint="eastAsia" w:ascii="仿宋_GB2312" w:hAnsi="宋体" w:eastAsia="仿宋_GB2312" w:cs="宋体"/>
          <w:bCs/>
          <w:snapToGrid w:val="0"/>
          <w:color w:val="000000"/>
          <w:kern w:val="32"/>
          <w:sz w:val="32"/>
          <w:szCs w:val="32"/>
          <w:highlight w:val="none"/>
          <w:u w:val="none"/>
          <w:lang w:eastAsia="zh"/>
        </w:rPr>
        <w:t>市城市管理委</w:t>
      </w:r>
      <w:r>
        <w:rPr>
          <w:rFonts w:hint="eastAsia" w:ascii="仿宋_GB2312" w:hAnsi="宋体" w:eastAsia="仿宋_GB2312" w:cs="宋体"/>
          <w:bCs/>
          <w:snapToGrid w:val="0"/>
          <w:color w:val="000000"/>
          <w:kern w:val="32"/>
          <w:sz w:val="32"/>
          <w:szCs w:val="32"/>
          <w:highlight w:val="none"/>
          <w:u w:val="none"/>
        </w:rPr>
        <w:t>将取消其本年度及后续各项充换电设施奖励资格</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并依法依规追回发放</w:t>
      </w:r>
      <w:r>
        <w:rPr>
          <w:rFonts w:hint="eastAsia" w:ascii="仿宋_GB2312" w:hAnsi="宋体" w:eastAsia="仿宋_GB2312" w:cs="宋体"/>
          <w:bCs/>
          <w:snapToGrid w:val="0"/>
          <w:color w:val="000000"/>
          <w:kern w:val="32"/>
          <w:sz w:val="32"/>
          <w:szCs w:val="32"/>
          <w:highlight w:val="none"/>
          <w:u w:val="none"/>
          <w:lang w:eastAsia="zh-CN"/>
        </w:rPr>
        <w:t>奖励资金</w:t>
      </w:r>
      <w:r>
        <w:rPr>
          <w:rFonts w:hint="eastAsia" w:ascii="仿宋_GB2312" w:hAnsi="宋体" w:eastAsia="仿宋_GB2312" w:cs="宋体"/>
          <w:bCs/>
          <w:snapToGrid w:val="0"/>
          <w:color w:val="000000"/>
          <w:kern w:val="32"/>
          <w:sz w:val="32"/>
          <w:szCs w:val="32"/>
          <w:highlight w:val="none"/>
          <w:u w:val="none"/>
        </w:rPr>
        <w:t>、追究法律责任。</w:t>
      </w:r>
    </w:p>
    <w:p w14:paraId="229C2715">
      <w:pPr>
        <w:pStyle w:val="14"/>
        <w:pageBreakBefore w:val="0"/>
        <w:kinsoku/>
        <w:overflowPunct/>
        <w:topLinePunct w:val="0"/>
        <w:bidi w:val="0"/>
        <w:outlineLvl w:val="9"/>
        <w:rPr>
          <w:highlight w:val="none"/>
          <w:u w:val="none"/>
        </w:rPr>
      </w:pPr>
    </w:p>
    <w:p w14:paraId="49265F01">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附件：1.名词解释</w:t>
      </w:r>
    </w:p>
    <w:p w14:paraId="5DC3B094">
      <w:pPr>
        <w:pageBreakBefore w:val="0"/>
        <w:kinsoku/>
        <w:overflowPunct/>
        <w:topLinePunct w:val="0"/>
        <w:bidi w:val="0"/>
        <w:spacing w:line="560" w:lineRule="exact"/>
        <w:ind w:firstLine="1600" w:firstLineChars="5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2.202</w:t>
      </w:r>
      <w:r>
        <w:rPr>
          <w:rFonts w:hint="eastAsia" w:ascii="仿宋_GB2312" w:hAnsi="宋体" w:eastAsia="仿宋_GB2312" w:cs="宋体"/>
          <w:bCs/>
          <w:snapToGrid w:val="0"/>
          <w:color w:val="000000"/>
          <w:kern w:val="32"/>
          <w:sz w:val="32"/>
          <w:szCs w:val="32"/>
          <w:highlight w:val="none"/>
          <w:u w:val="none"/>
          <w:lang w:val="en-US" w:eastAsia="zh-CN"/>
        </w:rPr>
        <w:t>4</w:t>
      </w:r>
      <w:r>
        <w:rPr>
          <w:rFonts w:hint="eastAsia" w:ascii="仿宋_GB2312" w:hAnsi="宋体" w:eastAsia="仿宋_GB2312" w:cs="宋体"/>
          <w:bCs/>
          <w:snapToGrid w:val="0"/>
          <w:color w:val="000000"/>
          <w:kern w:val="32"/>
          <w:sz w:val="32"/>
          <w:szCs w:val="32"/>
          <w:highlight w:val="none"/>
          <w:u w:val="none"/>
        </w:rPr>
        <w:t>年度北京市电动汽车充换电设施建设运</w:t>
      </w:r>
    </w:p>
    <w:p w14:paraId="7646DB0F">
      <w:pPr>
        <w:pageBreakBefore w:val="0"/>
        <w:kinsoku/>
        <w:overflowPunct/>
        <w:topLinePunct w:val="0"/>
        <w:bidi w:val="0"/>
        <w:spacing w:line="560" w:lineRule="exact"/>
        <w:ind w:firstLine="1920" w:firstLineChars="6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营奖励项目申报书</w:t>
      </w:r>
    </w:p>
    <w:p w14:paraId="03C951BB">
      <w:pPr>
        <w:pageBreakBefore w:val="0"/>
        <w:kinsoku/>
        <w:overflowPunct/>
        <w:topLinePunct w:val="0"/>
        <w:bidi w:val="0"/>
        <w:spacing w:line="560" w:lineRule="exact"/>
        <w:ind w:left="1916" w:leftChars="760" w:hanging="320" w:hangingChars="1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val="en-US" w:eastAsia="zh-CN"/>
        </w:rPr>
        <w:t>3</w:t>
      </w:r>
      <w:r>
        <w:rPr>
          <w:rFonts w:hint="eastAsia" w:ascii="仿宋_GB2312" w:hAnsi="宋体" w:eastAsia="仿宋_GB2312" w:cs="宋体"/>
          <w:bCs/>
          <w:snapToGrid w:val="0"/>
          <w:color w:val="000000"/>
          <w:kern w:val="32"/>
          <w:sz w:val="32"/>
          <w:szCs w:val="32"/>
          <w:highlight w:val="none"/>
          <w:u w:val="none"/>
        </w:rPr>
        <w:t>.202</w:t>
      </w:r>
      <w:r>
        <w:rPr>
          <w:rFonts w:hint="eastAsia" w:ascii="仿宋_GB2312" w:hAnsi="宋体" w:eastAsia="仿宋_GB2312" w:cs="宋体"/>
          <w:bCs/>
          <w:snapToGrid w:val="0"/>
          <w:color w:val="000000"/>
          <w:kern w:val="32"/>
          <w:sz w:val="32"/>
          <w:szCs w:val="32"/>
          <w:highlight w:val="none"/>
          <w:u w:val="none"/>
          <w:lang w:val="en-US" w:eastAsia="zh-CN"/>
        </w:rPr>
        <w:t>4</w:t>
      </w:r>
      <w:r>
        <w:rPr>
          <w:rFonts w:hint="eastAsia" w:ascii="仿宋_GB2312" w:hAnsi="宋体" w:eastAsia="仿宋_GB2312" w:cs="宋体"/>
          <w:bCs/>
          <w:snapToGrid w:val="0"/>
          <w:color w:val="000000"/>
          <w:kern w:val="32"/>
          <w:sz w:val="32"/>
          <w:szCs w:val="32"/>
          <w:highlight w:val="none"/>
          <w:u w:val="none"/>
        </w:rPr>
        <w:t>年度北京市电动汽车充换电站考核评价方法</w:t>
      </w:r>
    </w:p>
    <w:p w14:paraId="44EF0D39">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宋体"/>
          <w:bCs/>
          <w:snapToGrid w:val="0"/>
          <w:color w:val="000000"/>
          <w:kern w:val="32"/>
          <w:sz w:val="32"/>
          <w:szCs w:val="32"/>
          <w:highlight w:val="none"/>
          <w:u w:val="none"/>
        </w:rPr>
        <w:t>（联系人：于晔</w:t>
      </w: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rPr>
        <w:t>李桂丽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联系电话：68531582</w:t>
      </w: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lang w:eastAsia="zh-CN"/>
        </w:rPr>
        <w:t>17778197679</w:t>
      </w:r>
      <w:r>
        <w:rPr>
          <w:rFonts w:hint="eastAsia" w:ascii="仿宋_GB2312" w:hAnsi="宋体" w:eastAsia="仿宋_GB2312" w:cs="宋体"/>
          <w:bCs/>
          <w:snapToGrid w:val="0"/>
          <w:color w:val="000000"/>
          <w:kern w:val="32"/>
          <w:sz w:val="32"/>
          <w:szCs w:val="32"/>
          <w:highlight w:val="none"/>
          <w:u w:val="none"/>
        </w:rPr>
        <w:t>）</w:t>
      </w:r>
    </w:p>
    <w:p w14:paraId="71ADE20F">
      <w:pPr>
        <w:keepNext/>
        <w:keepLines/>
        <w:pageBreakBefore w:val="0"/>
        <w:kinsoku/>
        <w:overflowPunct/>
        <w:topLinePunct w:val="0"/>
        <w:bidi w:val="0"/>
        <w:spacing w:line="560" w:lineRule="exact"/>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附件1</w:t>
      </w:r>
    </w:p>
    <w:p w14:paraId="3A261370">
      <w:pPr>
        <w:pStyle w:val="5"/>
        <w:pageBreakBefore w:val="0"/>
        <w:kinsoku/>
        <w:overflowPunct/>
        <w:topLinePunct w:val="0"/>
        <w:bidi w:val="0"/>
        <w:jc w:val="center"/>
        <w:outlineLvl w:val="9"/>
        <w:rPr>
          <w:rFonts w:ascii="方正小标宋简体" w:hAnsi="方正小标宋简体" w:eastAsia="方正小标宋简体" w:cs="方正小标宋简体"/>
          <w:b w:val="0"/>
          <w:bCs w:val="0"/>
          <w:sz w:val="44"/>
          <w:szCs w:val="44"/>
          <w:highlight w:val="none"/>
          <w:u w:val="none"/>
        </w:rPr>
      </w:pPr>
      <w:r>
        <w:rPr>
          <w:rFonts w:hint="eastAsia" w:ascii="方正小标宋简体" w:hAnsi="方正小标宋简体" w:eastAsia="方正小标宋简体" w:cs="方正小标宋简体"/>
          <w:b w:val="0"/>
          <w:bCs w:val="0"/>
          <w:sz w:val="44"/>
          <w:szCs w:val="44"/>
          <w:highlight w:val="none"/>
          <w:u w:val="none"/>
        </w:rPr>
        <w:t>名词解释</w:t>
      </w:r>
    </w:p>
    <w:p w14:paraId="6092C43D">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1.</w:t>
      </w:r>
      <w:r>
        <w:rPr>
          <w:rFonts w:hint="eastAsia" w:ascii="仿宋_GB2312" w:hAnsi="仿宋_GB2312" w:eastAsia="仿宋_GB2312" w:cs="仿宋_GB2312"/>
          <w:snapToGrid w:val="0"/>
          <w:kern w:val="32"/>
          <w:sz w:val="32"/>
          <w:szCs w:val="22"/>
          <w:highlight w:val="none"/>
          <w:u w:val="none"/>
        </w:rPr>
        <w:t>单位内部充电设施，指</w:t>
      </w:r>
      <w:r>
        <w:rPr>
          <w:rFonts w:hint="eastAsia" w:ascii="仿宋_GB2312" w:hAnsi="宋体" w:eastAsia="仿宋_GB2312" w:cs="宋体"/>
          <w:bCs/>
          <w:snapToGrid w:val="0"/>
          <w:color w:val="000000"/>
          <w:kern w:val="32"/>
          <w:sz w:val="32"/>
          <w:szCs w:val="32"/>
          <w:highlight w:val="none"/>
          <w:u w:val="none"/>
        </w:rPr>
        <w:t>在各级政府机关、事业单位、社会团体、企业单位内部停车场建设，主要供本单位及职工自有电动汽车使用的充电设施，不包括通勤</w:t>
      </w: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公交、环卫、出租、邮政、物流、租赁、4S店等单位在专用场站内建设的服务于各专用车辆、营运车辆的充电设施。</w:t>
      </w:r>
    </w:p>
    <w:p w14:paraId="5F879651">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2.</w:t>
      </w:r>
      <w:r>
        <w:rPr>
          <w:rFonts w:ascii="仿宋_GB2312" w:hAnsi="宋体" w:eastAsia="仿宋_GB2312" w:cs="宋体"/>
          <w:bCs/>
          <w:snapToGrid w:val="0"/>
          <w:color w:val="000000"/>
          <w:kern w:val="32"/>
          <w:sz w:val="32"/>
          <w:szCs w:val="32"/>
          <w:highlight w:val="none"/>
          <w:u w:val="none"/>
        </w:rPr>
        <w:t>“统建统服”</w:t>
      </w:r>
      <w:r>
        <w:rPr>
          <w:rFonts w:hint="eastAsia" w:ascii="仿宋_GB2312" w:hAnsi="宋体" w:eastAsia="仿宋_GB2312" w:cs="宋体"/>
          <w:bCs/>
          <w:snapToGrid w:val="0"/>
          <w:color w:val="000000"/>
          <w:kern w:val="32"/>
          <w:sz w:val="32"/>
          <w:szCs w:val="32"/>
          <w:highlight w:val="none"/>
          <w:u w:val="none"/>
        </w:rPr>
        <w:t>试点项目，指在居住区及周边</w:t>
      </w:r>
      <w:r>
        <w:rPr>
          <w:rFonts w:hint="eastAsia" w:ascii="仿宋_GB2312" w:hAnsi="仿宋_GB2312" w:eastAsia="仿宋_GB2312" w:cs="仿宋_GB2312"/>
          <w:snapToGrid w:val="0"/>
          <w:kern w:val="32"/>
          <w:sz w:val="32"/>
          <w:szCs w:val="32"/>
          <w:highlight w:val="none"/>
          <w:u w:val="none"/>
        </w:rPr>
        <w:t>，挖掘居住区内外边角空地、公共停车场等场所资源，为居住区新能源汽车用户提供“三个5”（找桩距离不大于500米、服务费不高于0.5元、排队时间不长于5分钟）、“四个创新”（智慧选址、价格优惠、预约即得、安全提示）的充电服务，</w:t>
      </w:r>
      <w:r>
        <w:rPr>
          <w:rFonts w:hint="eastAsia" w:ascii="仿宋_GB2312" w:hAnsi="仿宋_GB2312" w:eastAsia="仿宋_GB2312" w:cs="仿宋_GB2312"/>
          <w:bCs/>
          <w:snapToGrid w:val="0"/>
          <w:color w:val="000000"/>
          <w:kern w:val="32"/>
          <w:sz w:val="32"/>
          <w:szCs w:val="32"/>
          <w:highlight w:val="none"/>
          <w:u w:val="none"/>
        </w:rPr>
        <w:t>成功入围并通过建设验收、绩效评价的试点项目</w:t>
      </w:r>
      <w:r>
        <w:rPr>
          <w:rFonts w:hint="eastAsia" w:ascii="仿宋_GB2312" w:hAnsi="宋体" w:eastAsia="仿宋_GB2312" w:cs="宋体"/>
          <w:bCs/>
          <w:snapToGrid w:val="0"/>
          <w:color w:val="000000"/>
          <w:kern w:val="32"/>
          <w:sz w:val="32"/>
          <w:szCs w:val="32"/>
          <w:highlight w:val="none"/>
          <w:u w:val="none"/>
        </w:rPr>
        <w:t>。</w:t>
      </w:r>
    </w:p>
    <w:p w14:paraId="4C56F1A6">
      <w:pPr>
        <w:pageBreakBefore w:val="0"/>
        <w:kinsoku/>
        <w:overflowPunct/>
        <w:topLinePunct w:val="0"/>
        <w:bidi w:val="0"/>
        <w:spacing w:line="560" w:lineRule="exact"/>
        <w:ind w:firstLine="640" w:firstLineChars="200"/>
        <w:outlineLvl w:val="9"/>
        <w:rPr>
          <w:rFonts w:ascii="仿宋_GB2312" w:hAnsi="仿宋_GB2312" w:eastAsia="仿宋_GB2312" w:cs="仿宋_GB2312"/>
          <w:sz w:val="32"/>
          <w:szCs w:val="32"/>
          <w:highlight w:val="none"/>
          <w:u w:val="none"/>
        </w:rPr>
      </w:pPr>
      <w:r>
        <w:rPr>
          <w:rFonts w:hint="eastAsia" w:ascii="仿宋_GB2312" w:hAnsi="仿宋_GB2312" w:eastAsia="仿宋_GB2312" w:cs="仿宋_GB2312"/>
          <w:snapToGrid w:val="0"/>
          <w:kern w:val="32"/>
          <w:sz w:val="32"/>
          <w:szCs w:val="22"/>
          <w:highlight w:val="none"/>
          <w:u w:val="none"/>
        </w:rPr>
        <w:t>3.</w:t>
      </w:r>
      <w:r>
        <w:rPr>
          <w:rFonts w:hint="eastAsia" w:ascii="仿宋_GB2312" w:hAnsi="仿宋_GB2312" w:eastAsia="仿宋_GB2312" w:cs="仿宋_GB2312"/>
          <w:sz w:val="32"/>
          <w:szCs w:val="32"/>
          <w:highlight w:val="none"/>
          <w:u w:val="none"/>
          <w:lang w:eastAsia="zh-Hans"/>
        </w:rPr>
        <w:t>移动充电</w:t>
      </w:r>
      <w:r>
        <w:rPr>
          <w:rFonts w:hint="eastAsia" w:ascii="仿宋_GB2312" w:hAnsi="仿宋_GB2312" w:eastAsia="仿宋_GB2312" w:cs="仿宋_GB2312"/>
          <w:sz w:val="32"/>
          <w:szCs w:val="32"/>
          <w:highlight w:val="none"/>
          <w:u w:val="none"/>
        </w:rPr>
        <w:t>设施，指利用电池储能，具备智能平台管理，</w:t>
      </w:r>
      <w:r>
        <w:rPr>
          <w:rFonts w:hint="eastAsia" w:ascii="仿宋_GB2312" w:hAnsi="仿宋_GB2312" w:eastAsia="仿宋_GB2312" w:cs="仿宋_GB2312"/>
          <w:sz w:val="32"/>
          <w:szCs w:val="32"/>
          <w:highlight w:val="none"/>
          <w:u w:val="none"/>
          <w:lang w:val="en-US" w:eastAsia="zh-CN"/>
        </w:rPr>
        <w:t>主要应用在</w:t>
      </w:r>
      <w:r>
        <w:rPr>
          <w:rFonts w:hint="eastAsia" w:ascii="仿宋_GB2312" w:hAnsi="仿宋_GB2312" w:eastAsia="仿宋_GB2312" w:cs="仿宋_GB2312"/>
          <w:sz w:val="32"/>
          <w:szCs w:val="32"/>
          <w:highlight w:val="none"/>
          <w:u w:val="none"/>
        </w:rPr>
        <w:t>无固定车位</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电力负荷紧张</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充电供给严重不足等</w:t>
      </w:r>
      <w:r>
        <w:rPr>
          <w:rFonts w:hint="eastAsia" w:ascii="仿宋_GB2312" w:hAnsi="仿宋_GB2312" w:eastAsia="仿宋_GB2312" w:cs="仿宋_GB2312"/>
          <w:sz w:val="32"/>
          <w:szCs w:val="32"/>
          <w:highlight w:val="none"/>
          <w:u w:val="none"/>
        </w:rPr>
        <w:t>区域的移动充电小车。</w:t>
      </w:r>
    </w:p>
    <w:p w14:paraId="7AF4EBFA">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rPr>
        <w:t>4.居住区公用充电设施，指在居住小区内部停车场所建设，主要供小区内部电动汽车使用的经营性充电设施。</w:t>
      </w:r>
    </w:p>
    <w:p w14:paraId="4A5F6C59">
      <w:pPr>
        <w:pageBreakBefore w:val="0"/>
        <w:kinsoku/>
        <w:overflowPunct/>
        <w:topLinePunct w:val="0"/>
        <w:bidi w:val="0"/>
        <w:spacing w:line="560" w:lineRule="exact"/>
        <w:ind w:firstLine="640" w:firstLineChars="200"/>
        <w:outlineLvl w:val="9"/>
        <w:rPr>
          <w:rFonts w:hint="default" w:ascii="仿宋_GB2312" w:hAnsi="宋体" w:cs="宋体" w:eastAsiaTheme="minorEastAsia"/>
          <w:bCs/>
          <w:snapToGrid w:val="0"/>
          <w:color w:val="000000"/>
          <w:kern w:val="32"/>
          <w:sz w:val="32"/>
          <w:szCs w:val="32"/>
          <w:highlight w:val="none"/>
          <w:u w:val="none"/>
          <w:lang w:val="en-US" w:eastAsia="zh-CN"/>
        </w:rPr>
      </w:pPr>
      <w:r>
        <w:rPr>
          <w:rFonts w:hint="eastAsia" w:ascii="仿宋_GB2312" w:hAnsi="宋体" w:eastAsia="仿宋_GB2312" w:cs="宋体"/>
          <w:bCs/>
          <w:snapToGrid w:val="0"/>
          <w:color w:val="000000"/>
          <w:kern w:val="32"/>
          <w:sz w:val="32"/>
          <w:szCs w:val="32"/>
          <w:highlight w:val="none"/>
          <w:u w:val="none"/>
        </w:rPr>
        <w:t>5.社会公用</w:t>
      </w:r>
      <w:r>
        <w:rPr>
          <w:rFonts w:ascii="仿宋_GB2312" w:hAnsi="宋体" w:eastAsia="仿宋_GB2312" w:cs="宋体"/>
          <w:bCs/>
          <w:snapToGrid w:val="0"/>
          <w:color w:val="000000"/>
          <w:kern w:val="32"/>
          <w:sz w:val="32"/>
          <w:szCs w:val="32"/>
          <w:highlight w:val="none"/>
          <w:u w:val="none"/>
        </w:rPr>
        <w:t>充电设施</w:t>
      </w:r>
      <w:r>
        <w:rPr>
          <w:rFonts w:hint="eastAsia" w:ascii="仿宋_GB2312" w:hAnsi="宋体" w:eastAsia="仿宋_GB2312" w:cs="宋体"/>
          <w:bCs/>
          <w:snapToGrid w:val="0"/>
          <w:color w:val="000000"/>
          <w:kern w:val="32"/>
          <w:sz w:val="32"/>
          <w:szCs w:val="32"/>
          <w:highlight w:val="none"/>
          <w:u w:val="none"/>
        </w:rPr>
        <w:t>，指在社会公共停车场或可用于充电服务的停车场所内建设，向社会开放</w:t>
      </w:r>
      <w:r>
        <w:rPr>
          <w:rFonts w:hint="eastAsia" w:ascii="仿宋_GB2312" w:hAnsi="宋体" w:eastAsia="仿宋_GB2312" w:cs="宋体"/>
          <w:bCs/>
          <w:snapToGrid w:val="0"/>
          <w:color w:val="000000"/>
          <w:kern w:val="32"/>
          <w:sz w:val="32"/>
          <w:szCs w:val="32"/>
          <w:highlight w:val="none"/>
          <w:u w:val="none"/>
          <w:lang w:val="en-US" w:eastAsia="zh-CN"/>
        </w:rPr>
        <w:t>的、为电动汽车提供充电服务</w:t>
      </w:r>
      <w:r>
        <w:rPr>
          <w:rFonts w:hint="eastAsia" w:ascii="仿宋_GB2312" w:hAnsi="宋体" w:eastAsia="仿宋_GB2312" w:cs="宋体"/>
          <w:bCs/>
          <w:snapToGrid w:val="0"/>
          <w:color w:val="000000"/>
          <w:kern w:val="32"/>
          <w:sz w:val="32"/>
          <w:szCs w:val="32"/>
          <w:highlight w:val="none"/>
          <w:u w:val="none"/>
        </w:rPr>
        <w:t>的经营性充电设施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包括环卫、公交等专用领域向社会开放</w:t>
      </w:r>
      <w:r>
        <w:rPr>
          <w:rFonts w:hint="eastAsia" w:ascii="仿宋_GB2312" w:hAnsi="仿宋_GB2312" w:eastAsia="仿宋_GB2312" w:cs="仿宋_GB2312"/>
          <w:bCs/>
          <w:snapToGrid w:val="0"/>
          <w:color w:val="000000"/>
          <w:kern w:val="32"/>
          <w:sz w:val="32"/>
          <w:szCs w:val="32"/>
          <w:highlight w:val="none"/>
          <w:u w:val="none"/>
        </w:rPr>
        <w:t>使用的充电设施。其中：</w:t>
      </w:r>
      <w:r>
        <w:rPr>
          <w:rFonts w:hint="eastAsia" w:ascii="仿宋_GB2312" w:hAnsi="仿宋_GB2312" w:eastAsia="仿宋_GB2312" w:cs="仿宋_GB2312"/>
          <w:bCs/>
          <w:snapToGrid w:val="0"/>
          <w:color w:val="000000"/>
          <w:kern w:val="32"/>
          <w:sz w:val="32"/>
          <w:szCs w:val="32"/>
          <w:highlight w:val="none"/>
          <w:u w:val="none"/>
          <w:lang w:val="en-US" w:eastAsia="zh-CN"/>
        </w:rPr>
        <w:t>直流</w:t>
      </w:r>
      <w:r>
        <w:rPr>
          <w:rFonts w:hint="eastAsia" w:ascii="仿宋_GB2312" w:hAnsi="仿宋_GB2312" w:eastAsia="仿宋_GB2312" w:cs="仿宋_GB2312"/>
          <w:bCs/>
          <w:snapToGrid w:val="0"/>
          <w:color w:val="000000"/>
          <w:kern w:val="32"/>
          <w:sz w:val="32"/>
          <w:szCs w:val="32"/>
          <w:highlight w:val="none"/>
          <w:u w:val="none"/>
        </w:rPr>
        <w:t>超充</w:t>
      </w:r>
      <w:r>
        <w:rPr>
          <w:rFonts w:hint="eastAsia" w:ascii="仿宋_GB2312" w:hAnsi="仿宋_GB2312" w:eastAsia="仿宋_GB2312" w:cs="仿宋_GB2312"/>
          <w:bCs/>
          <w:snapToGrid w:val="0"/>
          <w:color w:val="000000"/>
          <w:kern w:val="32"/>
          <w:sz w:val="32"/>
          <w:szCs w:val="32"/>
          <w:highlight w:val="none"/>
          <w:u w:val="none"/>
          <w:lang w:val="en-US" w:eastAsia="zh-CN"/>
        </w:rPr>
        <w:t>桩指单</w:t>
      </w:r>
      <w:r>
        <w:rPr>
          <w:rFonts w:hint="eastAsia" w:ascii="仿宋_GB2312" w:hAnsi="仿宋_GB2312" w:eastAsia="仿宋_GB2312" w:cs="仿宋_GB2312"/>
          <w:bCs/>
          <w:snapToGrid w:val="0"/>
          <w:color w:val="000000"/>
          <w:kern w:val="32"/>
          <w:sz w:val="32"/>
          <w:szCs w:val="32"/>
          <w:highlight w:val="none"/>
          <w:u w:val="none"/>
        </w:rPr>
        <w:t>枪</w:t>
      </w:r>
      <w:r>
        <w:rPr>
          <w:rFonts w:hint="eastAsia" w:ascii="仿宋_GB2312" w:hAnsi="仿宋_GB2312" w:eastAsia="仿宋_GB2312" w:cs="仿宋_GB2312"/>
          <w:bCs/>
          <w:snapToGrid w:val="0"/>
          <w:color w:val="000000"/>
          <w:kern w:val="32"/>
          <w:sz w:val="32"/>
          <w:szCs w:val="32"/>
          <w:highlight w:val="none"/>
          <w:u w:val="none"/>
          <w:lang w:val="en-US" w:eastAsia="zh-CN"/>
        </w:rPr>
        <w:t>额定输出</w:t>
      </w:r>
      <w:r>
        <w:rPr>
          <w:rFonts w:hint="eastAsia" w:ascii="仿宋_GB2312" w:hAnsi="仿宋_GB2312" w:eastAsia="仿宋_GB2312" w:cs="仿宋_GB2312"/>
          <w:bCs/>
          <w:snapToGrid w:val="0"/>
          <w:color w:val="000000"/>
          <w:kern w:val="32"/>
          <w:sz w:val="32"/>
          <w:szCs w:val="32"/>
          <w:highlight w:val="none"/>
          <w:u w:val="none"/>
        </w:rPr>
        <w:t>功率</w:t>
      </w:r>
      <w:r>
        <w:rPr>
          <w:rFonts w:hint="eastAsia" w:ascii="仿宋_GB2312" w:hAnsi="仿宋_GB2312" w:eastAsia="仿宋_GB2312" w:cs="仿宋_GB2312"/>
          <w:bCs/>
          <w:snapToGrid w:val="0"/>
          <w:color w:val="000000"/>
          <w:kern w:val="32"/>
          <w:sz w:val="32"/>
          <w:szCs w:val="32"/>
          <w:highlight w:val="none"/>
          <w:u w:val="none"/>
          <w:lang w:val="en-US" w:eastAsia="zh-CN"/>
        </w:rPr>
        <w:t>48</w:t>
      </w:r>
      <w:r>
        <w:rPr>
          <w:rFonts w:hint="eastAsia" w:ascii="仿宋_GB2312" w:hAnsi="仿宋_GB2312" w:eastAsia="仿宋_GB2312" w:cs="仿宋_GB2312"/>
          <w:bCs/>
          <w:snapToGrid w:val="0"/>
          <w:color w:val="000000"/>
          <w:kern w:val="32"/>
          <w:sz w:val="32"/>
          <w:szCs w:val="32"/>
          <w:highlight w:val="none"/>
          <w:u w:val="none"/>
        </w:rPr>
        <w:t>0千瓦及以上的</w:t>
      </w:r>
      <w:r>
        <w:rPr>
          <w:rFonts w:hint="eastAsia" w:ascii="仿宋_GB2312" w:hAnsi="仿宋_GB2312" w:eastAsia="仿宋_GB2312" w:cs="仿宋_GB2312"/>
          <w:bCs/>
          <w:snapToGrid w:val="0"/>
          <w:color w:val="000000"/>
          <w:kern w:val="32"/>
          <w:sz w:val="32"/>
          <w:szCs w:val="32"/>
          <w:highlight w:val="none"/>
          <w:u w:val="none"/>
          <w:lang w:val="en-US" w:eastAsia="zh-CN"/>
        </w:rPr>
        <w:t>直流桩；直流快充桩指</w:t>
      </w:r>
      <w:r>
        <w:rPr>
          <w:rFonts w:hint="eastAsia" w:ascii="仿宋_GB2312" w:hAnsi="仿宋_GB2312" w:eastAsia="仿宋_GB2312" w:cs="仿宋_GB2312"/>
          <w:b w:val="0"/>
          <w:snapToGrid w:val="0"/>
          <w:kern w:val="32"/>
          <w:sz w:val="32"/>
          <w:szCs w:val="32"/>
          <w:highlight w:val="none"/>
          <w:u w:val="none"/>
          <w:lang w:val="en-US" w:eastAsia="zh-CN"/>
        </w:rPr>
        <w:t>单</w:t>
      </w:r>
      <w:r>
        <w:rPr>
          <w:rFonts w:hint="eastAsia" w:ascii="仿宋_GB2312" w:hAnsi="仿宋_GB2312" w:eastAsia="仿宋_GB2312" w:cs="仿宋_GB2312"/>
          <w:b w:val="0"/>
          <w:snapToGrid w:val="0"/>
          <w:kern w:val="32"/>
          <w:sz w:val="32"/>
          <w:szCs w:val="32"/>
          <w:highlight w:val="none"/>
          <w:u w:val="none"/>
        </w:rPr>
        <w:t>枪</w:t>
      </w:r>
      <w:r>
        <w:rPr>
          <w:rFonts w:hint="eastAsia" w:ascii="仿宋_GB2312" w:hAnsi="仿宋_GB2312" w:eastAsia="仿宋_GB2312" w:cs="仿宋_GB2312"/>
          <w:b w:val="0"/>
          <w:snapToGrid w:val="0"/>
          <w:kern w:val="32"/>
          <w:sz w:val="32"/>
          <w:szCs w:val="32"/>
          <w:highlight w:val="none"/>
          <w:u w:val="none"/>
          <w:lang w:val="en-US" w:eastAsia="zh-CN"/>
        </w:rPr>
        <w:t>额定输出</w:t>
      </w:r>
      <w:r>
        <w:rPr>
          <w:rFonts w:hint="eastAsia" w:ascii="仿宋_GB2312" w:hAnsi="仿宋_GB2312" w:eastAsia="仿宋_GB2312" w:cs="仿宋_GB2312"/>
          <w:b w:val="0"/>
          <w:snapToGrid w:val="0"/>
          <w:kern w:val="32"/>
          <w:sz w:val="32"/>
          <w:szCs w:val="32"/>
          <w:highlight w:val="none"/>
          <w:u w:val="none"/>
        </w:rPr>
        <w:t>功率</w:t>
      </w:r>
      <w:r>
        <w:rPr>
          <w:rFonts w:hint="eastAsia" w:ascii="仿宋_GB2312" w:hAnsi="仿宋_GB2312" w:eastAsia="仿宋_GB2312" w:cs="仿宋_GB2312"/>
          <w:b w:val="0"/>
          <w:snapToGrid w:val="0"/>
          <w:kern w:val="32"/>
          <w:sz w:val="32"/>
          <w:szCs w:val="32"/>
          <w:highlight w:val="none"/>
          <w:u w:val="none"/>
          <w:lang w:val="en-US" w:eastAsia="zh-CN"/>
        </w:rPr>
        <w:t>介于60（含）</w:t>
      </w:r>
      <w:r>
        <w:rPr>
          <w:rFonts w:hint="eastAsia" w:ascii="仿宋_GB2312" w:hAnsi="仿宋_GB2312" w:eastAsia="仿宋_GB2312" w:cs="仿宋_GB2312"/>
          <w:b w:val="0"/>
          <w:snapToGrid w:val="0"/>
          <w:kern w:val="32"/>
          <w:sz w:val="32"/>
          <w:szCs w:val="32"/>
          <w:highlight w:val="none"/>
          <w:u w:val="none"/>
        </w:rPr>
        <w:t>千瓦</w:t>
      </w:r>
      <w:r>
        <w:rPr>
          <w:rFonts w:hint="eastAsia" w:ascii="仿宋_GB2312" w:hAnsi="仿宋_GB2312" w:eastAsia="仿宋_GB2312" w:cs="仿宋_GB2312"/>
          <w:b w:val="0"/>
          <w:snapToGrid w:val="0"/>
          <w:kern w:val="32"/>
          <w:sz w:val="32"/>
          <w:szCs w:val="32"/>
          <w:highlight w:val="none"/>
          <w:u w:val="none"/>
          <w:lang w:eastAsia="zh-CN"/>
        </w:rPr>
        <w:t>—</w:t>
      </w:r>
      <w:r>
        <w:rPr>
          <w:rFonts w:hint="eastAsia" w:ascii="仿宋_GB2312" w:hAnsi="仿宋_GB2312" w:eastAsia="仿宋_GB2312" w:cs="仿宋_GB2312"/>
          <w:b w:val="0"/>
          <w:snapToGrid w:val="0"/>
          <w:kern w:val="32"/>
          <w:sz w:val="32"/>
          <w:szCs w:val="32"/>
          <w:highlight w:val="none"/>
          <w:u w:val="none"/>
          <w:lang w:val="en-US" w:eastAsia="zh-CN"/>
        </w:rPr>
        <w:t>480</w:t>
      </w:r>
      <w:r>
        <w:rPr>
          <w:rFonts w:hint="eastAsia" w:ascii="仿宋_GB2312" w:hAnsi="仿宋_GB2312" w:eastAsia="仿宋_GB2312" w:cs="仿宋_GB2312"/>
          <w:b w:val="0"/>
          <w:snapToGrid w:val="0"/>
          <w:kern w:val="32"/>
          <w:sz w:val="32"/>
          <w:szCs w:val="32"/>
          <w:highlight w:val="none"/>
          <w:u w:val="none"/>
        </w:rPr>
        <w:t>千瓦</w:t>
      </w:r>
      <w:r>
        <w:rPr>
          <w:rFonts w:hint="eastAsia" w:ascii="仿宋_GB2312" w:hAnsi="仿宋_GB2312" w:eastAsia="仿宋_GB2312" w:cs="仿宋_GB2312"/>
          <w:b w:val="0"/>
          <w:snapToGrid w:val="0"/>
          <w:kern w:val="32"/>
          <w:sz w:val="32"/>
          <w:szCs w:val="32"/>
          <w:highlight w:val="none"/>
          <w:u w:val="none"/>
          <w:lang w:val="en-US" w:eastAsia="zh-CN"/>
        </w:rPr>
        <w:t>的</w:t>
      </w:r>
      <w:r>
        <w:rPr>
          <w:rFonts w:hint="eastAsia" w:ascii="仿宋_GB2312" w:hAnsi="宋体" w:eastAsia="仿宋_GB2312" w:cs="Times New Roman"/>
          <w:b w:val="0"/>
          <w:snapToGrid w:val="0"/>
          <w:kern w:val="32"/>
          <w:sz w:val="32"/>
          <w:szCs w:val="32"/>
          <w:highlight w:val="none"/>
          <w:u w:val="none"/>
          <w:lang w:val="en-US" w:eastAsia="zh-CN"/>
        </w:rPr>
        <w:t>直流桩；直流慢充桩</w:t>
      </w:r>
      <w:r>
        <w:rPr>
          <w:rFonts w:hint="eastAsia" w:ascii="仿宋_GB2312" w:hAnsi="宋体" w:eastAsia="仿宋_GB2312" w:cs="宋体"/>
          <w:bCs/>
          <w:snapToGrid w:val="0"/>
          <w:color w:val="000000"/>
          <w:kern w:val="32"/>
          <w:sz w:val="32"/>
          <w:szCs w:val="32"/>
          <w:highlight w:val="none"/>
          <w:u w:val="none"/>
          <w:lang w:val="en-US" w:eastAsia="zh-CN"/>
        </w:rPr>
        <w:t>指</w:t>
      </w:r>
      <w:r>
        <w:rPr>
          <w:rFonts w:hint="eastAsia" w:ascii="仿宋_GB2312" w:hAnsi="宋体" w:eastAsia="仿宋_GB2312" w:cs="Times New Roman"/>
          <w:b w:val="0"/>
          <w:snapToGrid w:val="0"/>
          <w:kern w:val="32"/>
          <w:sz w:val="32"/>
          <w:szCs w:val="32"/>
          <w:highlight w:val="none"/>
          <w:u w:val="none"/>
          <w:lang w:val="en-US" w:eastAsia="zh-CN"/>
        </w:rPr>
        <w:t>单</w:t>
      </w:r>
      <w:r>
        <w:rPr>
          <w:rFonts w:hint="eastAsia" w:ascii="仿宋_GB2312" w:hAnsi="宋体" w:eastAsia="仿宋_GB2312" w:cs="Times New Roman"/>
          <w:b w:val="0"/>
          <w:snapToGrid w:val="0"/>
          <w:kern w:val="32"/>
          <w:sz w:val="32"/>
          <w:szCs w:val="32"/>
          <w:highlight w:val="none"/>
          <w:u w:val="none"/>
        </w:rPr>
        <w:t>枪</w:t>
      </w:r>
      <w:r>
        <w:rPr>
          <w:rFonts w:hint="eastAsia" w:ascii="仿宋_GB2312" w:hAnsi="宋体" w:eastAsia="仿宋_GB2312" w:cs="Times New Roman"/>
          <w:b w:val="0"/>
          <w:snapToGrid w:val="0"/>
          <w:kern w:val="32"/>
          <w:sz w:val="32"/>
          <w:szCs w:val="32"/>
          <w:highlight w:val="none"/>
          <w:u w:val="none"/>
          <w:lang w:val="en-US" w:eastAsia="zh-CN"/>
        </w:rPr>
        <w:t>额定输出</w:t>
      </w:r>
      <w:r>
        <w:rPr>
          <w:rFonts w:hint="eastAsia" w:ascii="仿宋_GB2312" w:hAnsi="宋体" w:eastAsia="仿宋_GB2312" w:cs="Times New Roman"/>
          <w:b w:val="0"/>
          <w:snapToGrid w:val="0"/>
          <w:kern w:val="32"/>
          <w:sz w:val="32"/>
          <w:szCs w:val="32"/>
          <w:highlight w:val="none"/>
          <w:u w:val="none"/>
        </w:rPr>
        <w:t>功率</w:t>
      </w:r>
      <w:r>
        <w:rPr>
          <w:rFonts w:hint="eastAsia" w:ascii="仿宋_GB2312" w:hAnsi="宋体" w:eastAsia="仿宋_GB2312" w:cs="Times New Roman"/>
          <w:b w:val="0"/>
          <w:snapToGrid w:val="0"/>
          <w:kern w:val="32"/>
          <w:sz w:val="32"/>
          <w:szCs w:val="32"/>
          <w:highlight w:val="none"/>
          <w:u w:val="none"/>
          <w:lang w:val="en-US" w:eastAsia="zh-CN"/>
        </w:rPr>
        <w:t>在60</w:t>
      </w:r>
      <w:r>
        <w:rPr>
          <w:rFonts w:hint="eastAsia" w:ascii="仿宋_GB2312" w:hAnsi="宋体" w:eastAsia="仿宋_GB2312" w:cs="Times New Roman"/>
          <w:b w:val="0"/>
          <w:snapToGrid w:val="0"/>
          <w:kern w:val="32"/>
          <w:sz w:val="32"/>
          <w:szCs w:val="32"/>
          <w:highlight w:val="none"/>
          <w:u w:val="none"/>
        </w:rPr>
        <w:t>千瓦</w:t>
      </w:r>
      <w:r>
        <w:rPr>
          <w:rFonts w:hint="eastAsia" w:ascii="仿宋_GB2312" w:hAnsi="宋体" w:eastAsia="仿宋_GB2312" w:cs="Times New Roman"/>
          <w:b w:val="0"/>
          <w:snapToGrid w:val="0"/>
          <w:kern w:val="32"/>
          <w:sz w:val="32"/>
          <w:szCs w:val="32"/>
          <w:highlight w:val="none"/>
          <w:u w:val="none"/>
          <w:lang w:val="en-US" w:eastAsia="zh-CN"/>
        </w:rPr>
        <w:t>以下的直流桩。交流充电桩指采用传导方式为具有车载充电装置的电动汽车提供交流电源的专用供电装置。</w:t>
      </w:r>
    </w:p>
    <w:p w14:paraId="0E8A3023">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lang w:eastAsia="zh-CN"/>
        </w:rPr>
      </w:pPr>
      <w:r>
        <w:rPr>
          <w:rFonts w:ascii="仿宋_GB2312" w:hAnsi="宋体" w:eastAsia="仿宋_GB2312" w:cs="宋体"/>
          <w:bCs/>
          <w:snapToGrid w:val="0"/>
          <w:color w:val="000000"/>
          <w:kern w:val="32"/>
          <w:sz w:val="32"/>
          <w:szCs w:val="32"/>
          <w:highlight w:val="none"/>
          <w:u w:val="none"/>
        </w:rPr>
        <w:t>6.充电精品示范</w:t>
      </w:r>
      <w:r>
        <w:rPr>
          <w:rFonts w:hint="eastAsia" w:ascii="仿宋_GB2312" w:hAnsi="宋体" w:eastAsia="仿宋_GB2312" w:cs="宋体"/>
          <w:bCs/>
          <w:snapToGrid w:val="0"/>
          <w:color w:val="000000"/>
          <w:kern w:val="32"/>
          <w:sz w:val="32"/>
          <w:szCs w:val="32"/>
          <w:highlight w:val="none"/>
          <w:u w:val="none"/>
        </w:rPr>
        <w:t>区，指划定不</w:t>
      </w:r>
      <w:r>
        <w:rPr>
          <w:rFonts w:hint="eastAsia" w:ascii="仿宋_GB2312" w:hAnsi="仿宋" w:eastAsia="仿宋_GB2312" w:cs="仿宋"/>
          <w:sz w:val="32"/>
          <w:szCs w:val="32"/>
          <w:highlight w:val="none"/>
          <w:u w:val="none"/>
        </w:rPr>
        <w:t>超过</w:t>
      </w:r>
      <w:r>
        <w:rPr>
          <w:rFonts w:ascii="仿宋_GB2312" w:hAnsi="仿宋" w:eastAsia="仿宋_GB2312" w:cs="仿宋"/>
          <w:sz w:val="32"/>
          <w:szCs w:val="32"/>
          <w:highlight w:val="none"/>
          <w:u w:val="none"/>
        </w:rPr>
        <w:t>7</w:t>
      </w:r>
      <w:r>
        <w:rPr>
          <w:rFonts w:hint="eastAsia" w:ascii="仿宋_GB2312" w:hAnsi="仿宋" w:eastAsia="仿宋_GB2312" w:cs="仿宋"/>
          <w:sz w:val="32"/>
          <w:szCs w:val="32"/>
          <w:highlight w:val="none"/>
          <w:u w:val="none"/>
        </w:rPr>
        <w:t>平方公里的区域，区域内</w:t>
      </w:r>
      <w:r>
        <w:rPr>
          <w:rFonts w:hint="eastAsia" w:ascii="仿宋_GB2312" w:hAnsi="宋体" w:eastAsia="仿宋_GB2312" w:cs="宋体"/>
          <w:bCs/>
          <w:snapToGrid w:val="0"/>
          <w:color w:val="000000"/>
          <w:kern w:val="32"/>
          <w:sz w:val="32"/>
          <w:szCs w:val="32"/>
          <w:highlight w:val="none"/>
          <w:u w:val="none"/>
        </w:rPr>
        <w:t>至少包含一个特色场景（</w:t>
      </w:r>
      <w:r>
        <w:rPr>
          <w:rFonts w:hint="eastAsia" w:ascii="仿宋_GB2312" w:hAnsi="仿宋" w:eastAsia="仿宋_GB2312" w:cs="仿宋"/>
          <w:sz w:val="32"/>
          <w:szCs w:val="32"/>
          <w:highlight w:val="none"/>
          <w:u w:val="none"/>
        </w:rPr>
        <w:t>消费商圈、商务办公、交通枢纽、公路沿线、产业园区</w:t>
      </w:r>
      <w:r>
        <w:rPr>
          <w:rFonts w:ascii="仿宋_GB2312" w:hAnsi="仿宋" w:eastAsia="仿宋_GB2312" w:cs="仿宋"/>
          <w:sz w:val="32"/>
          <w:szCs w:val="32"/>
          <w:highlight w:val="none"/>
          <w:u w:val="none"/>
        </w:rPr>
        <w:t>和</w:t>
      </w:r>
      <w:r>
        <w:rPr>
          <w:rFonts w:hint="eastAsia" w:ascii="仿宋_GB2312" w:hAnsi="仿宋" w:eastAsia="仿宋_GB2312" w:cs="仿宋"/>
          <w:sz w:val="32"/>
          <w:szCs w:val="32"/>
          <w:highlight w:val="none"/>
          <w:u w:val="none"/>
        </w:rPr>
        <w:t>物流基地等</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仿宋" w:eastAsia="仿宋_GB2312" w:cs="仿宋"/>
          <w:sz w:val="32"/>
          <w:szCs w:val="32"/>
          <w:highlight w:val="none"/>
          <w:u w:val="none"/>
        </w:rPr>
        <w:t>。</w:t>
      </w:r>
      <w:r>
        <w:rPr>
          <w:rFonts w:hint="eastAsia" w:ascii="仿宋_GB2312" w:hAnsi="宋体" w:eastAsia="仿宋_GB2312" w:cs="宋体"/>
          <w:bCs/>
          <w:snapToGrid w:val="0"/>
          <w:color w:val="000000"/>
          <w:kern w:val="32"/>
          <w:sz w:val="32"/>
          <w:szCs w:val="32"/>
          <w:highlight w:val="none"/>
          <w:u w:val="none"/>
        </w:rPr>
        <w:t>充电精品</w:t>
      </w:r>
      <w:r>
        <w:rPr>
          <w:rFonts w:hint="eastAsia" w:ascii="仿宋_GB2312" w:hAnsi="仿宋" w:eastAsia="仿宋_GB2312" w:cs="仿宋"/>
          <w:sz w:val="32"/>
          <w:szCs w:val="32"/>
          <w:highlight w:val="none"/>
          <w:u w:val="none"/>
        </w:rPr>
        <w:t>示范区内的示范站须</w:t>
      </w:r>
      <w:r>
        <w:rPr>
          <w:rFonts w:hint="eastAsia" w:ascii="仿宋_GB2312" w:hAnsi="宋体" w:eastAsia="仿宋_GB2312" w:cs="宋体"/>
          <w:bCs/>
          <w:snapToGrid w:val="0"/>
          <w:color w:val="000000"/>
          <w:kern w:val="32"/>
          <w:sz w:val="32"/>
          <w:szCs w:val="32"/>
          <w:highlight w:val="none"/>
          <w:u w:val="none"/>
        </w:rPr>
        <w:t>为</w:t>
      </w:r>
      <w:r>
        <w:rPr>
          <w:rFonts w:hint="eastAsia" w:ascii="仿宋_GB2312" w:hAnsi="宋体" w:eastAsia="仿宋_GB2312" w:cs="宋体"/>
          <w:bCs/>
          <w:snapToGrid w:val="0"/>
          <w:color w:val="000000"/>
          <w:kern w:val="32"/>
          <w:sz w:val="32"/>
          <w:szCs w:val="32"/>
          <w:highlight w:val="none"/>
          <w:u w:val="none"/>
          <w:lang w:val="en-US" w:eastAsia="zh-CN"/>
        </w:rPr>
        <w:t>电动</w:t>
      </w:r>
      <w:r>
        <w:rPr>
          <w:rFonts w:hint="eastAsia" w:ascii="仿宋_GB2312" w:hAnsi="宋体" w:eastAsia="仿宋_GB2312" w:cs="宋体"/>
          <w:bCs/>
          <w:snapToGrid w:val="0"/>
          <w:color w:val="000000"/>
          <w:kern w:val="32"/>
          <w:sz w:val="32"/>
          <w:szCs w:val="32"/>
          <w:highlight w:val="none"/>
          <w:u w:val="none"/>
        </w:rPr>
        <w:t>汽车用户带来“三个一”（一约即充、一码通行、一小时充电）和创新技术、创新服务的高品质充电体验。充电精品示范区的认定需通过</w:t>
      </w:r>
      <w:r>
        <w:rPr>
          <w:rFonts w:hint="eastAsia" w:ascii="仿宋_GB2312" w:hAnsi="仿宋_GB2312" w:eastAsia="仿宋_GB2312" w:cs="仿宋_GB2312"/>
          <w:bCs/>
          <w:snapToGrid w:val="0"/>
          <w:color w:val="000000"/>
          <w:kern w:val="32"/>
          <w:sz w:val="32"/>
          <w:szCs w:val="32"/>
          <w:highlight w:val="none"/>
          <w:u w:val="none"/>
        </w:rPr>
        <w:t>入围评审、建设验收和绩效评价</w:t>
      </w:r>
      <w:r>
        <w:rPr>
          <w:rFonts w:hint="eastAsia" w:ascii="仿宋_GB2312" w:hAnsi="仿宋_GB2312" w:eastAsia="仿宋_GB2312" w:cs="仿宋_GB2312"/>
          <w:bCs/>
          <w:snapToGrid w:val="0"/>
          <w:color w:val="000000"/>
          <w:kern w:val="32"/>
          <w:sz w:val="32"/>
          <w:szCs w:val="32"/>
          <w:highlight w:val="none"/>
          <w:u w:val="none"/>
          <w:lang w:eastAsia="zh-CN"/>
        </w:rPr>
        <w:t>。</w:t>
      </w:r>
    </w:p>
    <w:p w14:paraId="07EB0147">
      <w:pPr>
        <w:pageBreakBefore w:val="0"/>
        <w:kinsoku/>
        <w:overflowPunct/>
        <w:topLinePunct w:val="0"/>
        <w:bidi w:val="0"/>
        <w:spacing w:line="560" w:lineRule="exact"/>
        <w:ind w:firstLine="640" w:firstLineChars="200"/>
        <w:outlineLvl w:val="9"/>
        <w:rPr>
          <w:rFonts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宋体" w:eastAsia="仿宋_GB2312" w:cs="宋体"/>
          <w:bCs/>
          <w:snapToGrid w:val="0"/>
          <w:color w:val="000000"/>
          <w:kern w:val="32"/>
          <w:sz w:val="32"/>
          <w:szCs w:val="32"/>
          <w:highlight w:val="none"/>
          <w:u w:val="none"/>
        </w:rPr>
        <w:t>7.换电设施，指采用电池更换模式为电动汽车提供电能补给的设施，并主要应用于巡游出租车、网络预约出租车等服务场景。</w:t>
      </w:r>
    </w:p>
    <w:p w14:paraId="14F6121B">
      <w:pPr>
        <w:pageBreakBefore w:val="0"/>
        <w:kinsoku/>
        <w:overflowPunct/>
        <w:topLinePunct w:val="0"/>
        <w:bidi w:val="0"/>
        <w:spacing w:line="560" w:lineRule="exact"/>
        <w:ind w:firstLine="640" w:firstLineChars="200"/>
        <w:outlineLvl w:val="9"/>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储）</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充充电</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设施</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，指在传统充电站的基础上配置分布式光伏系统</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或储能系统</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，同时具备光伏发电</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或储能</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、充电功能的充电站。</w:t>
      </w:r>
    </w:p>
    <w:p w14:paraId="3C620502">
      <w:pPr>
        <w:spacing w:line="560" w:lineRule="exact"/>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9.智能有序升级改造</w:t>
      </w:r>
      <w:r>
        <w:rPr>
          <w:rFonts w:hint="eastAsia" w:ascii="仿宋_GB2312" w:hAnsi="仿宋_GB2312" w:eastAsia="仿宋_GB2312" w:cs="仿宋_GB2312"/>
          <w:color w:val="000000" w:themeColor="text1"/>
          <w:sz w:val="32"/>
          <w:szCs w:val="32"/>
          <w:highlight w:val="none"/>
          <w:u w:val="none"/>
          <w:lang w:val="en-US" w:eastAsia="zh"/>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自用充电设施，指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通过加装能源路由器、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更换</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等方式进行智能化改造</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的自用充电设施。</w:t>
      </w:r>
    </w:p>
    <w:p w14:paraId="47938B43">
      <w:pPr>
        <w:pStyle w:val="5"/>
        <w:rPr>
          <w:rFonts w:hint="eastAsia"/>
          <w:highlight w:val="none"/>
        </w:rPr>
      </w:pPr>
    </w:p>
    <w:p w14:paraId="27F12EB8">
      <w:pPr>
        <w:pStyle w:val="5"/>
        <w:pageBreakBefore w:val="0"/>
        <w:kinsoku/>
        <w:overflowPunct/>
        <w:topLinePunct w:val="0"/>
        <w:bidi w:val="0"/>
        <w:outlineLvl w:val="9"/>
        <w:rPr>
          <w:highlight w:val="none"/>
          <w:u w:val="none"/>
          <w:lang w:eastAsia="zh-Hans"/>
        </w:rPr>
      </w:pPr>
    </w:p>
    <w:p w14:paraId="0D6D7FB6">
      <w:pPr>
        <w:pStyle w:val="5"/>
        <w:pageBreakBefore w:val="0"/>
        <w:kinsoku/>
        <w:overflowPunct/>
        <w:topLinePunct w:val="0"/>
        <w:bidi w:val="0"/>
        <w:outlineLvl w:val="9"/>
        <w:rPr>
          <w:highlight w:val="none"/>
          <w:u w:val="none"/>
        </w:rPr>
      </w:pPr>
    </w:p>
    <w:p w14:paraId="07C18A09">
      <w:pPr>
        <w:pStyle w:val="15"/>
        <w:pageBreakBefore w:val="0"/>
        <w:kinsoku/>
        <w:overflowPunct/>
        <w:topLinePunct w:val="0"/>
        <w:bidi w:val="0"/>
        <w:outlineLvl w:val="9"/>
        <w:rPr>
          <w:highlight w:val="none"/>
          <w:u w:val="none"/>
        </w:rPr>
        <w:sectPr>
          <w:pgSz w:w="11906" w:h="16838"/>
          <w:pgMar w:top="1440" w:right="1800" w:bottom="1440" w:left="1800" w:header="851" w:footer="992" w:gutter="0"/>
          <w:pgNumType w:fmt="decimal"/>
          <w:cols w:space="720" w:num="1"/>
          <w:docGrid w:type="lines" w:linePitch="312" w:charSpace="0"/>
        </w:sectPr>
      </w:pPr>
    </w:p>
    <w:p w14:paraId="684EBFAA">
      <w:pPr>
        <w:keepNext/>
        <w:keepLines/>
        <w:pageBreakBefore w:val="0"/>
        <w:kinsoku/>
        <w:overflowPunct/>
        <w:topLinePunct w:val="0"/>
        <w:bidi w:val="0"/>
        <w:spacing w:line="560" w:lineRule="exact"/>
        <w:outlineLvl w:val="9"/>
        <w:rPr>
          <w:rFonts w:ascii="黑体" w:hAnsi="黑体" w:eastAsia="黑体" w:cs="黑体"/>
          <w:snapToGrid w:val="0"/>
          <w:kern w:val="44"/>
          <w:sz w:val="32"/>
          <w:szCs w:val="32"/>
          <w:highlight w:val="none"/>
          <w:u w:val="none"/>
        </w:rPr>
      </w:pPr>
      <w:r>
        <w:rPr>
          <w:rFonts w:hint="eastAsia" w:ascii="黑体" w:hAnsi="黑体" w:eastAsia="黑体" w:cs="黑体"/>
          <w:snapToGrid w:val="0"/>
          <w:kern w:val="44"/>
          <w:sz w:val="32"/>
          <w:szCs w:val="32"/>
          <w:highlight w:val="none"/>
          <w:u w:val="none"/>
        </w:rPr>
        <w:t xml:space="preserve">附件2 </w:t>
      </w:r>
    </w:p>
    <w:p w14:paraId="2667566F">
      <w:pPr>
        <w:pageBreakBefore w:val="0"/>
        <w:kinsoku/>
        <w:overflowPunct/>
        <w:topLinePunct w:val="0"/>
        <w:bidi w:val="0"/>
        <w:spacing w:line="360" w:lineRule="auto"/>
        <w:outlineLvl w:val="9"/>
        <w:rPr>
          <w:rFonts w:ascii="宋体" w:hAnsi="宋体" w:eastAsia="仿宋_GB2312" w:cs="Times New Roman"/>
          <w:snapToGrid w:val="0"/>
          <w:kern w:val="32"/>
          <w:sz w:val="24"/>
          <w:szCs w:val="32"/>
          <w:highlight w:val="none"/>
          <w:u w:val="none"/>
        </w:rPr>
      </w:pPr>
    </w:p>
    <w:p w14:paraId="105C67A7">
      <w:pPr>
        <w:pageBreakBefore w:val="0"/>
        <w:kinsoku/>
        <w:overflowPunct/>
        <w:topLinePunct w:val="0"/>
        <w:autoSpaceDE w:val="0"/>
        <w:autoSpaceDN w:val="0"/>
        <w:bidi w:val="0"/>
        <w:adjustRightInd w:val="0"/>
        <w:spacing w:line="700" w:lineRule="exact"/>
        <w:ind w:left="-178" w:leftChars="-85"/>
        <w:jc w:val="center"/>
        <w:outlineLvl w:val="9"/>
        <w:rPr>
          <w:rFonts w:ascii="黑体" w:hAnsi="黑体" w:eastAsia="黑体" w:cs="黑体"/>
          <w:bCs/>
          <w:snapToGrid w:val="0"/>
          <w:kern w:val="32"/>
          <w:sz w:val="36"/>
          <w:szCs w:val="40"/>
          <w:highlight w:val="none"/>
          <w:u w:val="none"/>
        </w:rPr>
      </w:pPr>
    </w:p>
    <w:p w14:paraId="468316CB">
      <w:pPr>
        <w:pageBreakBefore w:val="0"/>
        <w:kinsoku/>
        <w:overflowPunct/>
        <w:topLinePunct w:val="0"/>
        <w:autoSpaceDE w:val="0"/>
        <w:autoSpaceDN w:val="0"/>
        <w:bidi w:val="0"/>
        <w:adjustRightInd w:val="0"/>
        <w:spacing w:line="700" w:lineRule="exact"/>
        <w:ind w:left="-178" w:leftChars="-85"/>
        <w:jc w:val="center"/>
        <w:outlineLvl w:val="9"/>
        <w:rPr>
          <w:rFonts w:ascii="黑体" w:hAnsi="黑体" w:eastAsia="黑体" w:cs="黑体"/>
          <w:bCs/>
          <w:snapToGrid w:val="0"/>
          <w:kern w:val="32"/>
          <w:sz w:val="36"/>
          <w:szCs w:val="40"/>
          <w:highlight w:val="none"/>
          <w:u w:val="none"/>
        </w:rPr>
      </w:pPr>
    </w:p>
    <w:p w14:paraId="31F236EE">
      <w:pPr>
        <w:pageBreakBefore w:val="0"/>
        <w:kinsoku/>
        <w:overflowPunct/>
        <w:topLinePunct w:val="0"/>
        <w:autoSpaceDE w:val="0"/>
        <w:autoSpaceDN w:val="0"/>
        <w:bidi w:val="0"/>
        <w:adjustRightInd w:val="0"/>
        <w:spacing w:line="700" w:lineRule="exact"/>
        <w:ind w:left="-178" w:leftChars="-85"/>
        <w:jc w:val="center"/>
        <w:outlineLvl w:val="9"/>
        <w:rPr>
          <w:rFonts w:ascii="黑体" w:hAnsi="黑体" w:eastAsia="黑体" w:cs="黑体"/>
          <w:bCs/>
          <w:snapToGrid w:val="0"/>
          <w:kern w:val="32"/>
          <w:sz w:val="36"/>
          <w:szCs w:val="40"/>
          <w:highlight w:val="none"/>
          <w:u w:val="none"/>
        </w:rPr>
      </w:pPr>
    </w:p>
    <w:p w14:paraId="45025A8F">
      <w:pPr>
        <w:pageBreakBefore w:val="0"/>
        <w:kinsoku/>
        <w:overflowPunct/>
        <w:topLinePunct w:val="0"/>
        <w:autoSpaceDE w:val="0"/>
        <w:autoSpaceDN w:val="0"/>
        <w:bidi w:val="0"/>
        <w:adjustRightInd w:val="0"/>
        <w:spacing w:line="700" w:lineRule="exact"/>
        <w:ind w:left="-178" w:leftChars="-85"/>
        <w:jc w:val="center"/>
        <w:outlineLvl w:val="9"/>
        <w:rPr>
          <w:rFonts w:ascii="黑体" w:hAnsi="黑体" w:eastAsia="黑体" w:cs="黑体"/>
          <w:bCs/>
          <w:snapToGrid w:val="0"/>
          <w:kern w:val="32"/>
          <w:sz w:val="36"/>
          <w:szCs w:val="40"/>
          <w:highlight w:val="none"/>
          <w:u w:val="none"/>
        </w:rPr>
      </w:pPr>
      <w:r>
        <w:rPr>
          <w:rFonts w:hint="eastAsia" w:ascii="黑体" w:hAnsi="黑体" w:eastAsia="黑体" w:cs="黑体"/>
          <w:bCs/>
          <w:snapToGrid w:val="0"/>
          <w:kern w:val="32"/>
          <w:sz w:val="36"/>
          <w:szCs w:val="40"/>
          <w:highlight w:val="none"/>
          <w:u w:val="none"/>
        </w:rPr>
        <w:t>202</w:t>
      </w:r>
      <w:r>
        <w:rPr>
          <w:rFonts w:hint="eastAsia" w:ascii="黑体" w:hAnsi="黑体" w:eastAsia="黑体" w:cs="黑体"/>
          <w:bCs/>
          <w:snapToGrid w:val="0"/>
          <w:kern w:val="32"/>
          <w:sz w:val="36"/>
          <w:szCs w:val="40"/>
          <w:highlight w:val="none"/>
          <w:u w:val="none"/>
          <w:lang w:val="en-US" w:eastAsia="zh-CN"/>
        </w:rPr>
        <w:t>4</w:t>
      </w:r>
      <w:r>
        <w:rPr>
          <w:rFonts w:hint="eastAsia" w:ascii="黑体" w:hAnsi="黑体" w:eastAsia="黑体" w:cs="黑体"/>
          <w:bCs/>
          <w:snapToGrid w:val="0"/>
          <w:kern w:val="32"/>
          <w:sz w:val="36"/>
          <w:szCs w:val="40"/>
          <w:highlight w:val="none"/>
          <w:u w:val="none"/>
        </w:rPr>
        <w:t>年度北京市电动汽车充换电设施建设运营奖励</w:t>
      </w:r>
    </w:p>
    <w:p w14:paraId="61EA3482">
      <w:pPr>
        <w:pageBreakBefore w:val="0"/>
        <w:kinsoku/>
        <w:overflowPunct/>
        <w:topLinePunct w:val="0"/>
        <w:autoSpaceDE w:val="0"/>
        <w:autoSpaceDN w:val="0"/>
        <w:bidi w:val="0"/>
        <w:adjustRightInd w:val="0"/>
        <w:spacing w:line="700" w:lineRule="exact"/>
        <w:ind w:left="-178" w:leftChars="-85"/>
        <w:jc w:val="center"/>
        <w:outlineLvl w:val="9"/>
        <w:rPr>
          <w:rFonts w:ascii="黑体" w:hAnsi="黑体" w:eastAsia="黑体" w:cs="黑体"/>
          <w:bCs/>
          <w:snapToGrid w:val="0"/>
          <w:kern w:val="32"/>
          <w:sz w:val="36"/>
          <w:szCs w:val="40"/>
          <w:highlight w:val="none"/>
          <w:u w:val="none"/>
        </w:rPr>
      </w:pPr>
      <w:r>
        <w:rPr>
          <w:rFonts w:hint="eastAsia" w:ascii="黑体" w:hAnsi="黑体" w:eastAsia="黑体" w:cs="黑体"/>
          <w:bCs/>
          <w:snapToGrid w:val="0"/>
          <w:kern w:val="32"/>
          <w:sz w:val="36"/>
          <w:szCs w:val="40"/>
          <w:highlight w:val="none"/>
          <w:u w:val="none"/>
        </w:rPr>
        <w:t>项目申报书</w:t>
      </w:r>
    </w:p>
    <w:p w14:paraId="676F009E">
      <w:pPr>
        <w:pageBreakBefore w:val="0"/>
        <w:kinsoku/>
        <w:overflowPunct/>
        <w:topLinePunct w:val="0"/>
        <w:bidi w:val="0"/>
        <w:jc w:val="center"/>
        <w:outlineLvl w:val="9"/>
        <w:rPr>
          <w:rFonts w:ascii="黑体" w:hAnsi="黑体" w:eastAsia="黑体" w:cs="黑体"/>
          <w:b/>
          <w:bCs/>
          <w:sz w:val="36"/>
          <w:szCs w:val="40"/>
          <w:highlight w:val="none"/>
          <w:u w:val="none"/>
        </w:rPr>
      </w:pPr>
    </w:p>
    <w:p w14:paraId="4A63E45F">
      <w:pPr>
        <w:pStyle w:val="14"/>
        <w:pageBreakBefore w:val="0"/>
        <w:kinsoku/>
        <w:overflowPunct/>
        <w:topLinePunct w:val="0"/>
        <w:bidi w:val="0"/>
        <w:outlineLvl w:val="9"/>
        <w:rPr>
          <w:rFonts w:ascii="黑体" w:hAnsi="黑体" w:eastAsia="黑体" w:cs="黑体"/>
          <w:bCs/>
          <w:sz w:val="36"/>
          <w:szCs w:val="40"/>
          <w:highlight w:val="none"/>
          <w:u w:val="none"/>
        </w:rPr>
      </w:pPr>
    </w:p>
    <w:p w14:paraId="68CC4AD3">
      <w:pPr>
        <w:pageBreakBefore w:val="0"/>
        <w:kinsoku/>
        <w:overflowPunct/>
        <w:topLinePunct w:val="0"/>
        <w:bidi w:val="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t xml:space="preserve">申报单位：                                          </w:t>
      </w:r>
    </w:p>
    <w:p w14:paraId="66127514">
      <w:pPr>
        <w:pageBreakBefore w:val="0"/>
        <w:kinsoku/>
        <w:overflowPunct/>
        <w:topLinePunct w:val="0"/>
        <w:bidi w:val="0"/>
        <w:ind w:left="1600" w:hanging="1600" w:hangingChars="500"/>
        <w:outlineLvl w:val="9"/>
        <w:rPr>
          <w:rFonts w:hint="default" w:ascii="仿宋_GB2312" w:hAnsi="仿宋_GB2312" w:eastAsia="仿宋_GB2312" w:cs="仿宋_GB2312"/>
          <w:bCs/>
          <w:snapToGrid w:val="0"/>
          <w:kern w:val="32"/>
          <w:sz w:val="32"/>
          <w:szCs w:val="36"/>
          <w:highlight w:val="none"/>
          <w:u w:val="none"/>
          <w:lang w:val="en-US" w:eastAsia="zh-CN"/>
        </w:rPr>
      </w:pPr>
      <w:r>
        <w:rPr>
          <w:rFonts w:hint="eastAsia" w:ascii="仿宋_GB2312" w:hAnsi="仿宋_GB2312" w:eastAsia="仿宋_GB2312" w:cs="仿宋_GB2312"/>
          <w:bCs/>
          <w:snapToGrid w:val="0"/>
          <w:kern w:val="32"/>
          <w:sz w:val="32"/>
          <w:szCs w:val="36"/>
          <w:highlight w:val="none"/>
          <w:u w:val="none"/>
        </w:rPr>
        <w:t>申报方向：</w:t>
      </w: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rPr>
        <w:t xml:space="preserve">单位内部充电设施  </w:t>
      </w: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lang w:eastAsia="zh-CN"/>
        </w:rPr>
        <w:t>“</w:t>
      </w:r>
      <w:r>
        <w:rPr>
          <w:rFonts w:hint="eastAsia" w:ascii="仿宋_GB2312" w:hAnsi="仿宋_GB2312" w:eastAsia="仿宋_GB2312" w:cs="仿宋_GB2312"/>
          <w:bCs/>
          <w:snapToGrid w:val="0"/>
          <w:kern w:val="32"/>
          <w:sz w:val="32"/>
          <w:szCs w:val="36"/>
          <w:highlight w:val="none"/>
          <w:u w:val="none"/>
          <w:lang w:val="en-US" w:eastAsia="zh-CN"/>
        </w:rPr>
        <w:t>统建统服”试点项目</w:t>
      </w:r>
    </w:p>
    <w:p w14:paraId="7489BB67">
      <w:pPr>
        <w:pageBreakBefore w:val="0"/>
        <w:kinsoku/>
        <w:overflowPunct/>
        <w:topLinePunct w:val="0"/>
        <w:bidi w:val="0"/>
        <w:ind w:firstLine="1600" w:firstLineChars="50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rPr>
        <w:t xml:space="preserve">移动充电设施 </w:t>
      </w:r>
      <w:r>
        <w:rPr>
          <w:rFonts w:hint="eastAsia" w:ascii="仿宋_GB2312" w:hAnsi="仿宋_GB2312" w:eastAsia="仿宋_GB2312" w:cs="仿宋_GB2312"/>
          <w:bCs/>
          <w:snapToGrid w:val="0"/>
          <w:kern w:val="32"/>
          <w:sz w:val="32"/>
          <w:szCs w:val="36"/>
          <w:highlight w:val="none"/>
          <w:u w:val="none"/>
          <w:lang w:val="en-US" w:eastAsia="zh-CN"/>
        </w:rPr>
        <w:t xml:space="preserve">     </w:t>
      </w: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rPr>
        <w:t>居住区公用充电设施</w:t>
      </w:r>
    </w:p>
    <w:p w14:paraId="185DCBC1">
      <w:pPr>
        <w:pageBreakBefore w:val="0"/>
        <w:kinsoku/>
        <w:overflowPunct/>
        <w:topLinePunct w:val="0"/>
        <w:bidi w:val="0"/>
        <w:ind w:firstLine="1600" w:firstLineChars="50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rPr>
        <w:t xml:space="preserve">社会公用充电设施 </w:t>
      </w:r>
      <w:r>
        <w:rPr>
          <w:rFonts w:hint="eastAsia" w:ascii="仿宋_GB2312" w:hAnsi="仿宋_GB2312" w:eastAsia="仿宋_GB2312" w:cs="仿宋_GB2312"/>
          <w:bCs/>
          <w:snapToGrid w:val="0"/>
          <w:kern w:val="32"/>
          <w:sz w:val="32"/>
          <w:szCs w:val="36"/>
          <w:highlight w:val="none"/>
          <w:u w:val="none"/>
          <w:lang w:val="en-US" w:eastAsia="zh-CN"/>
        </w:rPr>
        <w:t xml:space="preserve"> </w:t>
      </w: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lang w:val="en-US" w:eastAsia="zh-CN"/>
        </w:rPr>
        <w:t>充电精品示范区</w:t>
      </w:r>
      <w:r>
        <w:rPr>
          <w:rFonts w:hint="eastAsia" w:ascii="仿宋_GB2312" w:hAnsi="仿宋_GB2312" w:eastAsia="仿宋_GB2312" w:cs="仿宋_GB2312"/>
          <w:bCs/>
          <w:snapToGrid w:val="0"/>
          <w:kern w:val="32"/>
          <w:sz w:val="32"/>
          <w:szCs w:val="36"/>
          <w:highlight w:val="none"/>
          <w:u w:val="none"/>
        </w:rPr>
        <w:t xml:space="preserve"> </w:t>
      </w:r>
    </w:p>
    <w:p w14:paraId="67AE0279">
      <w:pPr>
        <w:pageBreakBefore w:val="0"/>
        <w:kinsoku/>
        <w:overflowPunct/>
        <w:topLinePunct w:val="0"/>
        <w:bidi w:val="0"/>
        <w:ind w:left="1596" w:leftChars="76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rPr>
        <w:t>换电设施</w:t>
      </w:r>
    </w:p>
    <w:p w14:paraId="29AE24A1">
      <w:pPr>
        <w:pageBreakBefore w:val="0"/>
        <w:kinsoku/>
        <w:overflowPunct/>
        <w:topLinePunct w:val="0"/>
        <w:bidi w:val="0"/>
        <w:ind w:left="1596" w:leftChars="760"/>
        <w:outlineLvl w:val="9"/>
        <w:rPr>
          <w:rFonts w:hint="default" w:ascii="仿宋_GB2312" w:hAnsi="仿宋_GB2312" w:eastAsia="仿宋_GB2312" w:cs="仿宋_GB2312"/>
          <w:bCs/>
          <w:snapToGrid w:val="0"/>
          <w:kern w:val="32"/>
          <w:sz w:val="32"/>
          <w:szCs w:val="36"/>
          <w:highlight w:val="none"/>
          <w:u w:val="none"/>
          <w:lang w:val="en-US"/>
        </w:rPr>
      </w:pP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rPr>
        <w:t>光</w:t>
      </w:r>
      <w:r>
        <w:rPr>
          <w:rFonts w:hint="eastAsia" w:ascii="仿宋_GB2312" w:hAnsi="仿宋_GB2312" w:eastAsia="仿宋_GB2312" w:cs="仿宋_GB2312"/>
          <w:bCs/>
          <w:snapToGrid w:val="0"/>
          <w:kern w:val="32"/>
          <w:sz w:val="32"/>
          <w:szCs w:val="36"/>
          <w:highlight w:val="none"/>
          <w:u w:val="none"/>
          <w:lang w:eastAsia="zh-CN"/>
        </w:rPr>
        <w:t>（</w:t>
      </w:r>
      <w:r>
        <w:rPr>
          <w:rFonts w:hint="eastAsia" w:ascii="仿宋_GB2312" w:hAnsi="仿宋_GB2312" w:eastAsia="仿宋_GB2312" w:cs="仿宋_GB2312"/>
          <w:bCs/>
          <w:snapToGrid w:val="0"/>
          <w:kern w:val="32"/>
          <w:sz w:val="32"/>
          <w:szCs w:val="36"/>
          <w:highlight w:val="none"/>
          <w:u w:val="none"/>
          <w:lang w:val="en-US" w:eastAsia="zh-CN"/>
        </w:rPr>
        <w:t>储</w:t>
      </w:r>
      <w:r>
        <w:rPr>
          <w:rFonts w:hint="eastAsia" w:ascii="仿宋_GB2312" w:hAnsi="仿宋_GB2312" w:eastAsia="仿宋_GB2312" w:cs="仿宋_GB2312"/>
          <w:bCs/>
          <w:snapToGrid w:val="0"/>
          <w:kern w:val="32"/>
          <w:sz w:val="32"/>
          <w:szCs w:val="36"/>
          <w:highlight w:val="none"/>
          <w:u w:val="none"/>
          <w:lang w:eastAsia="zh-CN"/>
        </w:rPr>
        <w:t>）</w:t>
      </w:r>
      <w:r>
        <w:rPr>
          <w:rFonts w:hint="eastAsia" w:ascii="仿宋_GB2312" w:hAnsi="仿宋_GB2312" w:eastAsia="仿宋_GB2312" w:cs="仿宋_GB2312"/>
          <w:bCs/>
          <w:snapToGrid w:val="0"/>
          <w:kern w:val="32"/>
          <w:sz w:val="32"/>
          <w:szCs w:val="36"/>
          <w:highlight w:val="none"/>
          <w:u w:val="none"/>
        </w:rPr>
        <w:t>充充电</w:t>
      </w:r>
      <w:r>
        <w:rPr>
          <w:rFonts w:hint="eastAsia" w:ascii="仿宋_GB2312" w:hAnsi="仿宋_GB2312" w:eastAsia="仿宋_GB2312" w:cs="仿宋_GB2312"/>
          <w:bCs/>
          <w:snapToGrid w:val="0"/>
          <w:kern w:val="32"/>
          <w:sz w:val="32"/>
          <w:szCs w:val="36"/>
          <w:highlight w:val="none"/>
          <w:u w:val="none"/>
          <w:lang w:val="en-US" w:eastAsia="zh-CN"/>
        </w:rPr>
        <w:t>设施</w:t>
      </w:r>
    </w:p>
    <w:p w14:paraId="77C9AD62">
      <w:pPr>
        <w:pageBreakBefore w:val="0"/>
        <w:kinsoku/>
        <w:overflowPunct/>
        <w:topLinePunct w:val="0"/>
        <w:bidi w:val="0"/>
        <w:ind w:left="1596" w:leftChars="760"/>
        <w:outlineLvl w:val="9"/>
        <w:rPr>
          <w:rFonts w:hint="eastAsia" w:ascii="仿宋_GB2312" w:hAnsi="仿宋_GB2312" w:eastAsia="仿宋_GB2312" w:cs="仿宋_GB2312"/>
          <w:bCs/>
          <w:snapToGrid w:val="0"/>
          <w:kern w:val="32"/>
          <w:sz w:val="32"/>
          <w:szCs w:val="36"/>
          <w:highlight w:val="none"/>
          <w:u w:val="none"/>
          <w:lang w:val="en-US" w:eastAsia="zh"/>
        </w:rPr>
      </w:pPr>
      <w:r>
        <w:rPr>
          <w:rFonts w:hint="eastAsia" w:ascii="仿宋_GB2312" w:hAnsi="仿宋_GB2312" w:eastAsia="仿宋_GB2312" w:cs="仿宋_GB2312"/>
          <w:bCs/>
          <w:snapToGrid w:val="0"/>
          <w:kern w:val="32"/>
          <w:sz w:val="32"/>
          <w:szCs w:val="36"/>
          <w:highlight w:val="none"/>
          <w:u w:val="none"/>
        </w:rPr>
        <w:sym w:font="Wingdings 2" w:char="00A3"/>
      </w:r>
      <w:r>
        <w:rPr>
          <w:rFonts w:hint="eastAsia" w:ascii="仿宋_GB2312" w:hAnsi="仿宋_GB2312" w:eastAsia="仿宋_GB2312" w:cs="仿宋_GB2312"/>
          <w:bCs/>
          <w:snapToGrid w:val="0"/>
          <w:kern w:val="32"/>
          <w:sz w:val="32"/>
          <w:szCs w:val="36"/>
          <w:highlight w:val="none"/>
          <w:u w:val="none"/>
          <w:lang w:val="en-US" w:eastAsia="zh-CN"/>
        </w:rPr>
        <w:t>智能有序升级改造</w:t>
      </w:r>
      <w:r>
        <w:rPr>
          <w:rFonts w:hint="eastAsia" w:ascii="仿宋_GB2312" w:hAnsi="仿宋_GB2312" w:eastAsia="仿宋_GB2312" w:cs="仿宋_GB2312"/>
          <w:bCs/>
          <w:snapToGrid w:val="0"/>
          <w:kern w:val="32"/>
          <w:sz w:val="32"/>
          <w:szCs w:val="36"/>
          <w:highlight w:val="none"/>
          <w:u w:val="none"/>
          <w:lang w:val="en-US" w:eastAsia="zh"/>
        </w:rPr>
        <w:t>的</w:t>
      </w:r>
      <w:r>
        <w:rPr>
          <w:rFonts w:hint="eastAsia" w:ascii="仿宋_GB2312" w:hAnsi="仿宋_GB2312" w:eastAsia="仿宋_GB2312" w:cs="仿宋_GB2312"/>
          <w:bCs/>
          <w:snapToGrid w:val="0"/>
          <w:kern w:val="32"/>
          <w:sz w:val="32"/>
          <w:szCs w:val="36"/>
          <w:highlight w:val="none"/>
          <w:u w:val="none"/>
          <w:lang w:val="en-US" w:eastAsia="zh-CN"/>
        </w:rPr>
        <w:t>自用充电设施</w:t>
      </w:r>
    </w:p>
    <w:p w14:paraId="382D70ED">
      <w:pPr>
        <w:pageBreakBefore w:val="0"/>
        <w:kinsoku/>
        <w:overflowPunct/>
        <w:topLinePunct w:val="0"/>
        <w:bidi w:val="0"/>
        <w:ind w:left="1596" w:leftChars="76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t xml:space="preserve">        </w:t>
      </w:r>
    </w:p>
    <w:p w14:paraId="5E317134">
      <w:pPr>
        <w:pageBreakBefore w:val="0"/>
        <w:kinsoku/>
        <w:overflowPunct/>
        <w:topLinePunct w:val="0"/>
        <w:bidi w:val="0"/>
        <w:ind w:left="1600" w:hanging="1600" w:hangingChars="500"/>
        <w:outlineLvl w:val="9"/>
        <w:rPr>
          <w:rFonts w:hint="eastAsia" w:ascii="仿宋_GB2312" w:hAnsi="仿宋_GB2312" w:eastAsia="仿宋_GB2312" w:cs="仿宋_GB2312"/>
          <w:bCs/>
          <w:snapToGrid w:val="0"/>
          <w:kern w:val="32"/>
          <w:sz w:val="32"/>
          <w:szCs w:val="36"/>
          <w:highlight w:val="none"/>
          <w:u w:val="none"/>
        </w:rPr>
      </w:pPr>
    </w:p>
    <w:p w14:paraId="19F91F2F">
      <w:pPr>
        <w:pageBreakBefore w:val="0"/>
        <w:kinsoku/>
        <w:overflowPunct/>
        <w:topLinePunct w:val="0"/>
        <w:bidi w:val="0"/>
        <w:ind w:left="1600" w:hanging="1600" w:hangingChars="50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t xml:space="preserve">申报时间：                                          </w:t>
      </w:r>
    </w:p>
    <w:p w14:paraId="1BCEF6D5">
      <w:pPr>
        <w:pageBreakBefore w:val="0"/>
        <w:kinsoku/>
        <w:overflowPunct/>
        <w:topLinePunct w:val="0"/>
        <w:bidi w:val="0"/>
        <w:ind w:left="1600" w:hanging="1600" w:hangingChars="50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t xml:space="preserve">联 系 人：                                          </w:t>
      </w:r>
    </w:p>
    <w:p w14:paraId="75F1E85D">
      <w:pPr>
        <w:pageBreakBefore w:val="0"/>
        <w:kinsoku/>
        <w:overflowPunct/>
        <w:topLinePunct w:val="0"/>
        <w:bidi w:val="0"/>
        <w:ind w:left="1600" w:hanging="1600" w:hangingChars="500"/>
        <w:outlineLvl w:val="9"/>
        <w:rPr>
          <w:rFonts w:hint="eastAsia"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t xml:space="preserve">联系电话：   </w:t>
      </w:r>
    </w:p>
    <w:p w14:paraId="36331610">
      <w:pPr>
        <w:pageBreakBefore w:val="0"/>
        <w:kinsoku/>
        <w:overflowPunct/>
        <w:topLinePunct w:val="0"/>
        <w:bidi w:val="0"/>
        <w:ind w:left="1600" w:hanging="1600" w:hangingChars="500"/>
        <w:outlineLvl w:val="9"/>
        <w:rPr>
          <w:rFonts w:ascii="仿宋_GB2312" w:hAnsi="仿宋_GB2312" w:eastAsia="仿宋_GB2312" w:cs="仿宋_GB2312"/>
          <w:bCs/>
          <w:snapToGrid w:val="0"/>
          <w:kern w:val="32"/>
          <w:sz w:val="32"/>
          <w:szCs w:val="36"/>
          <w:highlight w:val="none"/>
          <w:u w:val="none"/>
        </w:rPr>
      </w:pPr>
      <w:r>
        <w:rPr>
          <w:rFonts w:hint="eastAsia" w:ascii="仿宋_GB2312" w:hAnsi="仿宋_GB2312" w:eastAsia="仿宋_GB2312" w:cs="仿宋_GB2312"/>
          <w:bCs/>
          <w:snapToGrid w:val="0"/>
          <w:kern w:val="32"/>
          <w:sz w:val="32"/>
          <w:szCs w:val="36"/>
          <w:highlight w:val="none"/>
          <w:u w:val="none"/>
        </w:rPr>
        <w:t xml:space="preserve">                                       </w:t>
      </w:r>
    </w:p>
    <w:p w14:paraId="1ABAF08D">
      <w:pPr>
        <w:pageBreakBefore w:val="0"/>
        <w:widowControl/>
        <w:kinsoku/>
        <w:overflowPunct/>
        <w:topLinePunct w:val="0"/>
        <w:bidi w:val="0"/>
        <w:spacing w:line="560" w:lineRule="exact"/>
        <w:ind w:firstLine="640" w:firstLineChars="200"/>
        <w:outlineLvl w:val="9"/>
        <w:rPr>
          <w:rFonts w:ascii="黑体" w:hAnsi="黑体" w:eastAsia="黑体" w:cs="Times New Roman"/>
          <w:bCs/>
          <w:snapToGrid w:val="0"/>
          <w:kern w:val="32"/>
          <w:sz w:val="32"/>
          <w:szCs w:val="32"/>
          <w:highlight w:val="none"/>
          <w:u w:val="none"/>
        </w:rPr>
      </w:pPr>
      <w:r>
        <w:rPr>
          <w:rFonts w:hint="eastAsia" w:ascii="黑体" w:hAnsi="黑体" w:eastAsia="黑体" w:cs="Times New Roman"/>
          <w:bCs/>
          <w:snapToGrid w:val="0"/>
          <w:kern w:val="32"/>
          <w:sz w:val="32"/>
          <w:szCs w:val="32"/>
          <w:highlight w:val="none"/>
          <w:u w:val="none"/>
        </w:rPr>
        <w:t>一、申报单位基本情况</w:t>
      </w:r>
    </w:p>
    <w:p w14:paraId="0B163969">
      <w:pPr>
        <w:pageBreakBefore w:val="0"/>
        <w:widowControl/>
        <w:kinsoku/>
        <w:overflowPunct/>
        <w:topLinePunct w:val="0"/>
        <w:bidi w:val="0"/>
        <w:spacing w:line="560" w:lineRule="exact"/>
        <w:ind w:firstLine="640" w:firstLineChars="200"/>
        <w:outlineLvl w:val="9"/>
        <w:rPr>
          <w:rFonts w:ascii="仿宋_GB2312" w:hAnsi="仿宋_GB2312" w:eastAsia="仿宋_GB2312" w:cs="仿宋_GB2312"/>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包括</w:t>
      </w:r>
      <w:r>
        <w:rPr>
          <w:rFonts w:hint="eastAsia" w:ascii="仿宋_GB2312" w:hAnsi="仿宋_GB2312" w:eastAsia="仿宋_GB2312" w:cs="仿宋_GB2312"/>
          <w:bCs/>
          <w:snapToGrid w:val="0"/>
          <w:kern w:val="32"/>
          <w:sz w:val="32"/>
          <w:szCs w:val="32"/>
          <w:highlight w:val="none"/>
          <w:u w:val="none"/>
        </w:rPr>
        <w:t>但不限于：</w:t>
      </w:r>
      <w:r>
        <w:rPr>
          <w:rFonts w:hint="eastAsia" w:ascii="仿宋_GB2312" w:hAnsi="宋体" w:eastAsia="仿宋_GB2312" w:cs="Times New Roman"/>
          <w:bCs/>
          <w:snapToGrid w:val="0"/>
          <w:kern w:val="32"/>
          <w:sz w:val="32"/>
          <w:szCs w:val="32"/>
          <w:highlight w:val="none"/>
          <w:u w:val="none"/>
        </w:rPr>
        <w:t>单位名称、成立时间、办公地点、企业性质、企业法人、企业股东、注册资金、经营范围、</w:t>
      </w:r>
      <w:r>
        <w:rPr>
          <w:rFonts w:hint="eastAsia" w:ascii="仿宋_GB2312" w:hAnsi="宋体" w:eastAsia="仿宋_GB2312" w:cs="Times New Roman"/>
          <w:bCs/>
          <w:snapToGrid w:val="0"/>
          <w:kern w:val="32"/>
          <w:sz w:val="32"/>
          <w:szCs w:val="32"/>
          <w:highlight w:val="none"/>
          <w:u w:val="none"/>
          <w:lang w:eastAsia="zh-Hans"/>
        </w:rPr>
        <w:t>公司人员规模</w:t>
      </w:r>
      <w:r>
        <w:rPr>
          <w:rFonts w:ascii="仿宋_GB2312" w:hAnsi="宋体" w:eastAsia="仿宋_GB2312" w:cs="Times New Roman"/>
          <w:bCs/>
          <w:snapToGrid w:val="0"/>
          <w:kern w:val="32"/>
          <w:sz w:val="32"/>
          <w:szCs w:val="32"/>
          <w:highlight w:val="none"/>
          <w:u w:val="none"/>
          <w:lang w:eastAsia="zh-Hans"/>
        </w:rPr>
        <w:t>、</w:t>
      </w:r>
      <w:r>
        <w:rPr>
          <w:rFonts w:ascii="仿宋_GB2312" w:hAnsi="宋体" w:eastAsia="仿宋_GB2312" w:cs="Times New Roman"/>
          <w:bCs/>
          <w:snapToGrid w:val="0"/>
          <w:kern w:val="32"/>
          <w:sz w:val="32"/>
          <w:szCs w:val="32"/>
          <w:highlight w:val="none"/>
          <w:u w:val="none"/>
        </w:rPr>
        <w:t>202</w:t>
      </w:r>
      <w:r>
        <w:rPr>
          <w:rFonts w:hint="eastAsia" w:ascii="仿宋_GB2312" w:hAnsi="宋体" w:eastAsia="仿宋_GB2312" w:cs="Times New Roman"/>
          <w:bCs/>
          <w:snapToGrid w:val="0"/>
          <w:kern w:val="32"/>
          <w:sz w:val="32"/>
          <w:szCs w:val="32"/>
          <w:highlight w:val="none"/>
          <w:u w:val="none"/>
          <w:lang w:val="en-US" w:eastAsia="zh-CN"/>
        </w:rPr>
        <w:t>3</w:t>
      </w:r>
      <w:r>
        <w:rPr>
          <w:rFonts w:hint="eastAsia" w:ascii="仿宋_GB2312" w:hAnsi="仿宋_GB2312" w:eastAsia="仿宋_GB2312" w:cs="仿宋_GB2312"/>
          <w:bCs/>
          <w:snapToGrid w:val="0"/>
          <w:kern w:val="32"/>
          <w:sz w:val="32"/>
          <w:szCs w:val="32"/>
          <w:highlight w:val="none"/>
          <w:u w:val="none"/>
        </w:rPr>
        <w:t>年主营业务收入、利润、税金及京内</w:t>
      </w:r>
      <w:r>
        <w:rPr>
          <w:rFonts w:hint="eastAsia" w:ascii="仿宋_GB2312" w:hAnsi="仿宋_GB2312" w:eastAsia="仿宋_GB2312" w:cs="仿宋_GB2312"/>
          <w:bCs/>
          <w:snapToGrid w:val="0"/>
          <w:kern w:val="32"/>
          <w:sz w:val="32"/>
          <w:szCs w:val="32"/>
          <w:highlight w:val="none"/>
          <w:u w:val="none"/>
          <w:lang w:val="en-US" w:eastAsia="zh-CN"/>
        </w:rPr>
        <w:t>各类型</w:t>
      </w:r>
      <w:r>
        <w:rPr>
          <w:rFonts w:hint="eastAsia" w:ascii="仿宋_GB2312" w:hAnsi="仿宋_GB2312" w:eastAsia="仿宋_GB2312" w:cs="仿宋_GB2312"/>
          <w:bCs/>
          <w:snapToGrid w:val="0"/>
          <w:kern w:val="32"/>
          <w:sz w:val="32"/>
          <w:szCs w:val="32"/>
          <w:highlight w:val="none"/>
          <w:u w:val="none"/>
        </w:rPr>
        <w:t>充换电设施建设规模等内容。</w:t>
      </w:r>
    </w:p>
    <w:p w14:paraId="0FDD183F">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表1 申报单位</w:t>
      </w:r>
      <w:r>
        <w:rPr>
          <w:rFonts w:ascii="黑体" w:hAnsi="黑体" w:eastAsia="黑体" w:cs="Times New Roman"/>
          <w:bCs/>
          <w:snapToGrid w:val="0"/>
          <w:kern w:val="32"/>
          <w:sz w:val="28"/>
          <w:szCs w:val="32"/>
          <w:highlight w:val="none"/>
          <w:u w:val="none"/>
        </w:rPr>
        <w:t>202</w:t>
      </w:r>
      <w:r>
        <w:rPr>
          <w:rFonts w:hint="eastAsia" w:ascii="黑体" w:hAnsi="黑体" w:eastAsia="黑体" w:cs="Times New Roman"/>
          <w:bCs/>
          <w:snapToGrid w:val="0"/>
          <w:kern w:val="32"/>
          <w:sz w:val="28"/>
          <w:szCs w:val="32"/>
          <w:highlight w:val="none"/>
          <w:u w:val="none"/>
          <w:lang w:val="en-US" w:eastAsia="zh-CN"/>
        </w:rPr>
        <w:t>3</w:t>
      </w:r>
      <w:r>
        <w:rPr>
          <w:rFonts w:hint="eastAsia" w:ascii="黑体" w:hAnsi="黑体" w:eastAsia="黑体" w:cs="Times New Roman"/>
          <w:bCs/>
          <w:snapToGrid w:val="0"/>
          <w:kern w:val="32"/>
          <w:sz w:val="28"/>
          <w:szCs w:val="32"/>
          <w:highlight w:val="none"/>
          <w:u w:val="none"/>
          <w:lang w:eastAsia="zh-Hans"/>
        </w:rPr>
        <w:t>年</w:t>
      </w:r>
      <w:r>
        <w:rPr>
          <w:rFonts w:hint="eastAsia" w:ascii="黑体" w:hAnsi="黑体" w:eastAsia="黑体" w:cs="Times New Roman"/>
          <w:bCs/>
          <w:snapToGrid w:val="0"/>
          <w:kern w:val="32"/>
          <w:sz w:val="28"/>
          <w:szCs w:val="32"/>
          <w:highlight w:val="none"/>
          <w:u w:val="none"/>
        </w:rPr>
        <w:t>基本情况</w:t>
      </w:r>
    </w:p>
    <w:tbl>
      <w:tblPr>
        <w:tblStyle w:val="8"/>
        <w:tblW w:w="4998" w:type="pct"/>
        <w:jc w:val="center"/>
        <w:tblLayout w:type="autofit"/>
        <w:tblCellMar>
          <w:top w:w="0" w:type="dxa"/>
          <w:left w:w="108" w:type="dxa"/>
          <w:bottom w:w="0" w:type="dxa"/>
          <w:right w:w="108" w:type="dxa"/>
        </w:tblCellMar>
      </w:tblPr>
      <w:tblGrid>
        <w:gridCol w:w="1486"/>
        <w:gridCol w:w="1491"/>
        <w:gridCol w:w="1503"/>
        <w:gridCol w:w="1166"/>
        <w:gridCol w:w="1169"/>
        <w:gridCol w:w="1704"/>
      </w:tblGrid>
      <w:tr w14:paraId="7454FF94">
        <w:tblPrEx>
          <w:tblCellMar>
            <w:top w:w="0" w:type="dxa"/>
            <w:left w:w="108" w:type="dxa"/>
            <w:bottom w:w="0" w:type="dxa"/>
            <w:right w:w="108" w:type="dxa"/>
          </w:tblCellMar>
        </w:tblPrEx>
        <w:trPr>
          <w:trHeight w:val="285" w:hRule="atLeast"/>
          <w:jc w:val="center"/>
        </w:trPr>
        <w:tc>
          <w:tcPr>
            <w:tcW w:w="2629"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7691535">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公司财务情况</w:t>
            </w:r>
          </w:p>
        </w:tc>
        <w:tc>
          <w:tcPr>
            <w:tcW w:w="237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3849FF1">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京内充换电设施</w:t>
            </w:r>
          </w:p>
        </w:tc>
      </w:tr>
      <w:tr w14:paraId="0D016A1E">
        <w:tblPrEx>
          <w:tblCellMar>
            <w:top w:w="0" w:type="dxa"/>
            <w:left w:w="108" w:type="dxa"/>
            <w:bottom w:w="0" w:type="dxa"/>
            <w:right w:w="108" w:type="dxa"/>
          </w:tblCellMar>
        </w:tblPrEx>
        <w:trPr>
          <w:trHeight w:val="285" w:hRule="atLeast"/>
          <w:jc w:val="center"/>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00C43">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主营业务收入（</w:t>
            </w:r>
            <w:r>
              <w:rPr>
                <w:rFonts w:hint="eastAsia" w:ascii="宋体" w:hAnsi="宋体" w:eastAsia="宋体" w:cs="宋体"/>
                <w:b/>
                <w:bCs/>
                <w:snapToGrid w:val="0"/>
                <w:color w:val="000000"/>
                <w:kern w:val="0"/>
                <w:sz w:val="22"/>
                <w:szCs w:val="22"/>
                <w:highlight w:val="none"/>
                <w:u w:val="none"/>
                <w:lang w:val="en-US" w:eastAsia="zh-CN" w:bidi="ar"/>
              </w:rPr>
              <w:t>万</w:t>
            </w:r>
            <w:r>
              <w:rPr>
                <w:rFonts w:hint="eastAsia" w:ascii="宋体" w:hAnsi="宋体" w:eastAsia="宋体" w:cs="宋体"/>
                <w:b/>
                <w:bCs/>
                <w:snapToGrid w:val="0"/>
                <w:color w:val="000000"/>
                <w:kern w:val="0"/>
                <w:sz w:val="22"/>
                <w:szCs w:val="22"/>
                <w:highlight w:val="none"/>
                <w:u w:val="none"/>
                <w:lang w:bidi="ar"/>
              </w:rPr>
              <w:t>元）</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BA18">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利润</w:t>
            </w:r>
          </w:p>
          <w:p w14:paraId="26F8612B">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w:t>
            </w:r>
            <w:r>
              <w:rPr>
                <w:rFonts w:hint="eastAsia" w:ascii="宋体" w:hAnsi="宋体" w:eastAsia="宋体" w:cs="宋体"/>
                <w:b/>
                <w:bCs/>
                <w:snapToGrid w:val="0"/>
                <w:color w:val="000000"/>
                <w:kern w:val="0"/>
                <w:sz w:val="22"/>
                <w:szCs w:val="22"/>
                <w:highlight w:val="none"/>
                <w:u w:val="none"/>
                <w:lang w:val="en-US" w:eastAsia="zh-CN" w:bidi="ar"/>
              </w:rPr>
              <w:t>万</w:t>
            </w:r>
            <w:r>
              <w:rPr>
                <w:rFonts w:hint="eastAsia" w:ascii="宋体" w:hAnsi="宋体" w:eastAsia="宋体" w:cs="宋体"/>
                <w:b/>
                <w:bCs/>
                <w:snapToGrid w:val="0"/>
                <w:color w:val="000000"/>
                <w:kern w:val="0"/>
                <w:sz w:val="22"/>
                <w:szCs w:val="22"/>
                <w:highlight w:val="none"/>
                <w:u w:val="none"/>
                <w:lang w:bidi="ar"/>
              </w:rPr>
              <w:t>元）</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DA12">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税金</w:t>
            </w:r>
          </w:p>
          <w:p w14:paraId="6408478E">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w:t>
            </w:r>
            <w:r>
              <w:rPr>
                <w:rFonts w:hint="eastAsia" w:ascii="宋体" w:hAnsi="宋体" w:eastAsia="宋体" w:cs="宋体"/>
                <w:b/>
                <w:bCs/>
                <w:snapToGrid w:val="0"/>
                <w:color w:val="000000"/>
                <w:kern w:val="0"/>
                <w:sz w:val="22"/>
                <w:szCs w:val="22"/>
                <w:highlight w:val="none"/>
                <w:u w:val="none"/>
                <w:lang w:val="en-US" w:eastAsia="zh-CN" w:bidi="ar"/>
              </w:rPr>
              <w:t>万</w:t>
            </w:r>
            <w:r>
              <w:rPr>
                <w:rFonts w:hint="eastAsia" w:ascii="宋体" w:hAnsi="宋体" w:eastAsia="宋体" w:cs="宋体"/>
                <w:b/>
                <w:bCs/>
                <w:snapToGrid w:val="0"/>
                <w:color w:val="000000"/>
                <w:kern w:val="0"/>
                <w:sz w:val="22"/>
                <w:szCs w:val="22"/>
                <w:highlight w:val="none"/>
                <w:u w:val="none"/>
                <w:lang w:bidi="ar"/>
              </w:rPr>
              <w:t>元）</w:t>
            </w:r>
          </w:p>
        </w:tc>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14:paraId="7E096738">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32"/>
                <w:sz w:val="22"/>
                <w:szCs w:val="22"/>
                <w:highlight w:val="none"/>
                <w:u w:val="none"/>
                <w:lang w:val="en-US" w:eastAsia="zh-CN"/>
              </w:rPr>
            </w:pPr>
            <w:r>
              <w:rPr>
                <w:rFonts w:hint="eastAsia" w:ascii="宋体" w:hAnsi="宋体" w:eastAsia="宋体" w:cs="宋体"/>
                <w:b/>
                <w:bCs/>
                <w:snapToGrid w:val="0"/>
                <w:color w:val="000000"/>
                <w:kern w:val="32"/>
                <w:sz w:val="22"/>
                <w:szCs w:val="22"/>
                <w:highlight w:val="none"/>
                <w:u w:val="none"/>
                <w:lang w:val="en-US" w:eastAsia="zh-CN"/>
              </w:rPr>
              <w:t>站数</w:t>
            </w:r>
          </w:p>
          <w:p w14:paraId="74CC119D">
            <w:pPr>
              <w:pageBreakBefore w:val="0"/>
              <w:widowControl/>
              <w:kinsoku/>
              <w:overflowPunct/>
              <w:topLinePunct w:val="0"/>
              <w:bidi w:val="0"/>
              <w:jc w:val="center"/>
              <w:textAlignment w:val="center"/>
              <w:outlineLvl w:val="9"/>
              <w:rPr>
                <w:rFonts w:hint="default" w:ascii="宋体" w:hAnsi="宋体" w:eastAsia="宋体" w:cs="宋体"/>
                <w:b/>
                <w:bCs/>
                <w:snapToGrid w:val="0"/>
                <w:color w:val="000000"/>
                <w:kern w:val="32"/>
                <w:sz w:val="22"/>
                <w:szCs w:val="22"/>
                <w:highlight w:val="none"/>
                <w:u w:val="none"/>
                <w:lang w:val="en-US" w:eastAsia="zh-CN"/>
              </w:rPr>
            </w:pPr>
            <w:r>
              <w:rPr>
                <w:rFonts w:hint="eastAsia" w:ascii="宋体" w:hAnsi="宋体" w:eastAsia="宋体" w:cs="宋体"/>
                <w:b/>
                <w:bCs/>
                <w:snapToGrid w:val="0"/>
                <w:color w:val="000000"/>
                <w:kern w:val="32"/>
                <w:sz w:val="22"/>
                <w:szCs w:val="22"/>
                <w:highlight w:val="none"/>
                <w:u w:val="none"/>
                <w:lang w:val="en-US" w:eastAsia="zh-CN"/>
              </w:rPr>
              <w:t>（万个）</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5BCA1A0">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32"/>
                <w:sz w:val="22"/>
                <w:szCs w:val="22"/>
                <w:highlight w:val="none"/>
                <w:u w:val="none"/>
                <w:lang w:val="en-US" w:eastAsia="zh-CN"/>
              </w:rPr>
            </w:pPr>
            <w:r>
              <w:rPr>
                <w:rFonts w:hint="eastAsia" w:ascii="宋体" w:hAnsi="宋体" w:eastAsia="宋体" w:cs="宋体"/>
                <w:b/>
                <w:bCs/>
                <w:snapToGrid w:val="0"/>
                <w:color w:val="000000"/>
                <w:kern w:val="32"/>
                <w:sz w:val="22"/>
                <w:szCs w:val="22"/>
                <w:highlight w:val="none"/>
                <w:u w:val="none"/>
                <w:lang w:val="en-US" w:eastAsia="zh-CN"/>
              </w:rPr>
              <w:t>桩数</w:t>
            </w:r>
          </w:p>
          <w:p w14:paraId="031D71D3">
            <w:pPr>
              <w:pageBreakBefore w:val="0"/>
              <w:widowControl/>
              <w:kinsoku/>
              <w:overflowPunct/>
              <w:topLinePunct w:val="0"/>
              <w:bidi w:val="0"/>
              <w:jc w:val="center"/>
              <w:textAlignment w:val="center"/>
              <w:outlineLvl w:val="9"/>
              <w:rPr>
                <w:rFonts w:hint="default" w:ascii="宋体" w:hAnsi="宋体" w:eastAsia="宋体" w:cs="宋体"/>
                <w:b/>
                <w:bCs/>
                <w:snapToGrid w:val="0"/>
                <w:color w:val="000000"/>
                <w:kern w:val="32"/>
                <w:sz w:val="22"/>
                <w:szCs w:val="22"/>
                <w:highlight w:val="none"/>
                <w:u w:val="none"/>
                <w:lang w:val="en-US" w:eastAsia="zh-CN"/>
              </w:rPr>
            </w:pPr>
            <w:r>
              <w:rPr>
                <w:rFonts w:hint="eastAsia" w:ascii="宋体" w:hAnsi="宋体" w:eastAsia="宋体" w:cs="宋体"/>
                <w:b/>
                <w:bCs/>
                <w:snapToGrid w:val="0"/>
                <w:color w:val="000000"/>
                <w:kern w:val="32"/>
                <w:sz w:val="22"/>
                <w:szCs w:val="22"/>
                <w:highlight w:val="none"/>
                <w:u w:val="none"/>
                <w:lang w:val="en-US" w:eastAsia="zh-CN"/>
              </w:rPr>
              <w:t>（万个）</w:t>
            </w:r>
          </w:p>
        </w:tc>
        <w:tc>
          <w:tcPr>
            <w:tcW w:w="1000" w:type="pct"/>
            <w:tcBorders>
              <w:top w:val="single" w:color="auto" w:sz="4" w:space="0"/>
              <w:left w:val="single" w:color="auto" w:sz="4" w:space="0"/>
              <w:bottom w:val="single" w:color="auto" w:sz="4" w:space="0"/>
              <w:right w:val="single" w:color="auto" w:sz="4" w:space="0"/>
            </w:tcBorders>
            <w:shd w:val="clear" w:color="auto" w:fill="auto"/>
            <w:vAlign w:val="center"/>
          </w:tcPr>
          <w:p w14:paraId="17505309">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32"/>
                <w:sz w:val="22"/>
                <w:szCs w:val="22"/>
                <w:highlight w:val="none"/>
                <w:u w:val="none"/>
                <w:lang w:val="en-US" w:eastAsia="zh-CN"/>
              </w:rPr>
            </w:pPr>
            <w:r>
              <w:rPr>
                <w:rFonts w:hint="eastAsia" w:ascii="宋体" w:hAnsi="宋体" w:eastAsia="宋体" w:cs="宋体"/>
                <w:b/>
                <w:bCs/>
                <w:snapToGrid w:val="0"/>
                <w:color w:val="000000"/>
                <w:kern w:val="32"/>
                <w:sz w:val="22"/>
                <w:szCs w:val="22"/>
                <w:highlight w:val="none"/>
                <w:u w:val="none"/>
                <w:lang w:val="en-US" w:eastAsia="zh-CN"/>
              </w:rPr>
              <w:t>功率数</w:t>
            </w:r>
          </w:p>
          <w:p w14:paraId="360FA079">
            <w:pPr>
              <w:pageBreakBefore w:val="0"/>
              <w:widowControl/>
              <w:kinsoku/>
              <w:overflowPunct/>
              <w:topLinePunct w:val="0"/>
              <w:bidi w:val="0"/>
              <w:jc w:val="center"/>
              <w:textAlignment w:val="center"/>
              <w:outlineLvl w:val="9"/>
              <w:rPr>
                <w:rFonts w:hint="default" w:ascii="宋体" w:hAnsi="宋体" w:eastAsia="宋体" w:cs="宋体"/>
                <w:b/>
                <w:bCs/>
                <w:snapToGrid w:val="0"/>
                <w:color w:val="000000"/>
                <w:kern w:val="32"/>
                <w:sz w:val="22"/>
                <w:szCs w:val="22"/>
                <w:highlight w:val="none"/>
                <w:u w:val="none"/>
                <w:lang w:val="en-US" w:eastAsia="zh-CN"/>
              </w:rPr>
            </w:pPr>
            <w:r>
              <w:rPr>
                <w:rFonts w:hint="eastAsia" w:ascii="宋体" w:hAnsi="宋体" w:eastAsia="宋体" w:cs="宋体"/>
                <w:b/>
                <w:bCs/>
                <w:snapToGrid w:val="0"/>
                <w:color w:val="000000"/>
                <w:kern w:val="32"/>
                <w:sz w:val="22"/>
                <w:szCs w:val="22"/>
                <w:highlight w:val="none"/>
                <w:u w:val="none"/>
                <w:lang w:val="en-US" w:eastAsia="zh-CN"/>
              </w:rPr>
              <w:t>（万千瓦）</w:t>
            </w:r>
          </w:p>
        </w:tc>
      </w:tr>
      <w:tr w14:paraId="59E1F103">
        <w:tblPrEx>
          <w:tblCellMar>
            <w:top w:w="0" w:type="dxa"/>
            <w:left w:w="108" w:type="dxa"/>
            <w:bottom w:w="0" w:type="dxa"/>
            <w:right w:w="108" w:type="dxa"/>
          </w:tblCellMar>
        </w:tblPrEx>
        <w:trPr>
          <w:trHeight w:val="315" w:hRule="atLeast"/>
          <w:jc w:val="center"/>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ED46">
            <w:pPr>
              <w:pageBreakBefore w:val="0"/>
              <w:kinsoku/>
              <w:overflowPunct/>
              <w:topLinePunct w:val="0"/>
              <w:bidi w:val="0"/>
              <w:outlineLvl w:val="9"/>
              <w:rPr>
                <w:rFonts w:ascii="宋体" w:hAnsi="宋体" w:eastAsia="宋体" w:cs="宋体"/>
                <w:snapToGrid w:val="0"/>
                <w:color w:val="000000"/>
                <w:kern w:val="32"/>
                <w:sz w:val="22"/>
                <w:szCs w:val="22"/>
                <w:highlight w:val="none"/>
                <w:u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96CA">
            <w:pPr>
              <w:pageBreakBefore w:val="0"/>
              <w:kinsoku/>
              <w:overflowPunct/>
              <w:topLinePunct w:val="0"/>
              <w:bidi w:val="0"/>
              <w:outlineLvl w:val="9"/>
              <w:rPr>
                <w:rFonts w:ascii="宋体" w:hAnsi="宋体" w:eastAsia="宋体" w:cs="宋体"/>
                <w:snapToGrid w:val="0"/>
                <w:color w:val="000000"/>
                <w:kern w:val="32"/>
                <w:sz w:val="22"/>
                <w:szCs w:val="22"/>
                <w:highlight w:val="none"/>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7F8C8">
            <w:pPr>
              <w:pageBreakBefore w:val="0"/>
              <w:kinsoku/>
              <w:overflowPunct/>
              <w:topLinePunct w:val="0"/>
              <w:bidi w:val="0"/>
              <w:outlineLvl w:val="9"/>
              <w:rPr>
                <w:rFonts w:ascii="宋体" w:hAnsi="宋体" w:eastAsia="宋体" w:cs="宋体"/>
                <w:snapToGrid w:val="0"/>
                <w:color w:val="000000"/>
                <w:kern w:val="32"/>
                <w:sz w:val="22"/>
                <w:szCs w:val="22"/>
                <w:highlight w:val="none"/>
                <w:u w:val="none"/>
              </w:rPr>
            </w:pPr>
          </w:p>
        </w:tc>
        <w:tc>
          <w:tcPr>
            <w:tcW w:w="684" w:type="pct"/>
            <w:tcBorders>
              <w:top w:val="single" w:color="auto" w:sz="4" w:space="0"/>
              <w:left w:val="single" w:color="000000" w:sz="4" w:space="0"/>
              <w:bottom w:val="single" w:color="000000" w:sz="4" w:space="0"/>
              <w:right w:val="single" w:color="000000" w:sz="4" w:space="0"/>
            </w:tcBorders>
            <w:shd w:val="clear" w:color="auto" w:fill="auto"/>
            <w:vAlign w:val="center"/>
          </w:tcPr>
          <w:p w14:paraId="690749AD">
            <w:pPr>
              <w:pageBreakBefore w:val="0"/>
              <w:kinsoku/>
              <w:overflowPunct/>
              <w:topLinePunct w:val="0"/>
              <w:bidi w:val="0"/>
              <w:outlineLvl w:val="9"/>
              <w:rPr>
                <w:rFonts w:ascii="宋体" w:hAnsi="宋体" w:eastAsia="宋体" w:cs="宋体"/>
                <w:snapToGrid w:val="0"/>
                <w:color w:val="000000"/>
                <w:kern w:val="32"/>
                <w:sz w:val="22"/>
                <w:szCs w:val="22"/>
                <w:highlight w:val="none"/>
                <w:u w:val="none"/>
              </w:rPr>
            </w:pPr>
          </w:p>
        </w:tc>
        <w:tc>
          <w:tcPr>
            <w:tcW w:w="686" w:type="pct"/>
            <w:tcBorders>
              <w:top w:val="single" w:color="auto" w:sz="4" w:space="0"/>
              <w:left w:val="single" w:color="000000" w:sz="4" w:space="0"/>
              <w:bottom w:val="single" w:color="000000" w:sz="4" w:space="0"/>
              <w:right w:val="single" w:color="000000" w:sz="4" w:space="0"/>
            </w:tcBorders>
            <w:shd w:val="clear" w:color="auto" w:fill="auto"/>
            <w:vAlign w:val="center"/>
          </w:tcPr>
          <w:p w14:paraId="6118F233">
            <w:pPr>
              <w:pageBreakBefore w:val="0"/>
              <w:kinsoku/>
              <w:overflowPunct/>
              <w:topLinePunct w:val="0"/>
              <w:bidi w:val="0"/>
              <w:outlineLvl w:val="9"/>
              <w:rPr>
                <w:rFonts w:ascii="宋体" w:hAnsi="宋体" w:eastAsia="宋体" w:cs="宋体"/>
                <w:snapToGrid w:val="0"/>
                <w:color w:val="000000"/>
                <w:kern w:val="32"/>
                <w:sz w:val="22"/>
                <w:szCs w:val="22"/>
                <w:highlight w:val="none"/>
                <w:u w:val="none"/>
              </w:rPr>
            </w:pPr>
          </w:p>
        </w:tc>
        <w:tc>
          <w:tcPr>
            <w:tcW w:w="1000" w:type="pct"/>
            <w:tcBorders>
              <w:top w:val="single" w:color="auto" w:sz="4" w:space="0"/>
              <w:left w:val="single" w:color="000000" w:sz="4" w:space="0"/>
              <w:bottom w:val="single" w:color="000000" w:sz="4" w:space="0"/>
              <w:right w:val="single" w:color="000000" w:sz="4" w:space="0"/>
            </w:tcBorders>
            <w:shd w:val="clear" w:color="auto" w:fill="auto"/>
            <w:vAlign w:val="center"/>
          </w:tcPr>
          <w:p w14:paraId="77260A06">
            <w:pPr>
              <w:pageBreakBefore w:val="0"/>
              <w:kinsoku/>
              <w:overflowPunct/>
              <w:topLinePunct w:val="0"/>
              <w:bidi w:val="0"/>
              <w:outlineLvl w:val="9"/>
              <w:rPr>
                <w:rFonts w:ascii="宋体" w:hAnsi="宋体" w:eastAsia="宋体" w:cs="宋体"/>
                <w:snapToGrid w:val="0"/>
                <w:color w:val="000000"/>
                <w:kern w:val="32"/>
                <w:sz w:val="22"/>
                <w:szCs w:val="22"/>
                <w:highlight w:val="none"/>
                <w:u w:val="none"/>
              </w:rPr>
            </w:pPr>
          </w:p>
        </w:tc>
      </w:tr>
    </w:tbl>
    <w:p w14:paraId="2B454D82">
      <w:pPr>
        <w:pageBreakBefore w:val="0"/>
        <w:widowControl/>
        <w:kinsoku/>
        <w:overflowPunct/>
        <w:topLinePunct w:val="0"/>
        <w:bidi w:val="0"/>
        <w:spacing w:line="560" w:lineRule="exact"/>
        <w:ind w:firstLine="640" w:firstLineChars="200"/>
        <w:outlineLvl w:val="9"/>
        <w:rPr>
          <w:rFonts w:ascii="黑体" w:hAnsi="黑体" w:eastAsia="黑体" w:cs="Times New Roman"/>
          <w:bCs/>
          <w:snapToGrid w:val="0"/>
          <w:kern w:val="32"/>
          <w:sz w:val="32"/>
          <w:szCs w:val="32"/>
          <w:highlight w:val="none"/>
          <w:u w:val="none"/>
        </w:rPr>
      </w:pPr>
      <w:r>
        <w:rPr>
          <w:rFonts w:hint="eastAsia" w:ascii="黑体" w:hAnsi="黑体" w:eastAsia="黑体" w:cs="Times New Roman"/>
          <w:bCs/>
          <w:snapToGrid w:val="0"/>
          <w:kern w:val="32"/>
          <w:sz w:val="32"/>
          <w:szCs w:val="32"/>
          <w:highlight w:val="none"/>
          <w:u w:val="none"/>
        </w:rPr>
        <w:t>二、申报项目基本情况</w:t>
      </w:r>
    </w:p>
    <w:p w14:paraId="7A6FCADA">
      <w:pPr>
        <w:pageBreakBefore w:val="0"/>
        <w:widowControl/>
        <w:kinsoku/>
        <w:overflowPunct/>
        <w:topLinePunct w:val="0"/>
        <w:bidi w:val="0"/>
        <w:spacing w:line="560" w:lineRule="exact"/>
        <w:ind w:firstLine="640" w:firstLineChars="200"/>
        <w:outlineLvl w:val="9"/>
        <w:rPr>
          <w:rFonts w:hint="eastAsia" w:ascii="仿宋_GB2312" w:hAnsi="宋体" w:eastAsia="仿宋_GB2312" w:cs="Times New Roman"/>
          <w:bCs/>
          <w:snapToGrid w:val="0"/>
          <w:kern w:val="32"/>
          <w:sz w:val="32"/>
          <w:szCs w:val="32"/>
          <w:highlight w:val="none"/>
          <w:u w:val="none"/>
          <w:lang w:val="en-US" w:eastAsia="zh-CN"/>
        </w:rPr>
      </w:pPr>
      <w:r>
        <w:rPr>
          <w:rFonts w:hint="eastAsia" w:ascii="仿宋_GB2312" w:hAnsi="宋体" w:eastAsia="仿宋_GB2312" w:cs="Times New Roman"/>
          <w:b w:val="0"/>
          <w:bCs/>
          <w:snapToGrid w:val="0"/>
          <w:kern w:val="32"/>
          <w:sz w:val="32"/>
          <w:szCs w:val="32"/>
          <w:highlight w:val="none"/>
          <w:u w:val="none"/>
        </w:rPr>
        <w:t>按照申报方向</w:t>
      </w:r>
      <w:r>
        <w:rPr>
          <w:rFonts w:hint="eastAsia" w:ascii="仿宋_GB2312" w:hAnsi="宋体" w:eastAsia="仿宋_GB2312" w:cs="Times New Roman"/>
          <w:bCs/>
          <w:snapToGrid w:val="0"/>
          <w:kern w:val="32"/>
          <w:sz w:val="32"/>
          <w:szCs w:val="32"/>
          <w:highlight w:val="none"/>
          <w:u w:val="none"/>
        </w:rPr>
        <w:t>，以充</w:t>
      </w:r>
      <w:r>
        <w:rPr>
          <w:rFonts w:hint="eastAsia" w:ascii="仿宋_GB2312" w:hAnsi="宋体" w:eastAsia="仿宋_GB2312" w:cs="Times New Roman"/>
          <w:bCs/>
          <w:snapToGrid w:val="0"/>
          <w:kern w:val="32"/>
          <w:sz w:val="32"/>
          <w:szCs w:val="32"/>
          <w:highlight w:val="none"/>
          <w:u w:val="none"/>
          <w:lang w:eastAsia="zh"/>
        </w:rPr>
        <w:t>换</w:t>
      </w:r>
      <w:r>
        <w:rPr>
          <w:rFonts w:hint="eastAsia" w:ascii="仿宋_GB2312" w:hAnsi="宋体" w:eastAsia="仿宋_GB2312" w:cs="Times New Roman"/>
          <w:bCs/>
          <w:snapToGrid w:val="0"/>
          <w:kern w:val="32"/>
          <w:sz w:val="32"/>
          <w:szCs w:val="32"/>
          <w:highlight w:val="none"/>
          <w:u w:val="none"/>
        </w:rPr>
        <w:t>电站为单元，分类别说明项目基本情况，包括但不限于：项目名称、建设地点、</w:t>
      </w:r>
      <w:r>
        <w:rPr>
          <w:rFonts w:hint="eastAsia" w:ascii="仿宋_GB2312" w:hAnsi="宋体" w:eastAsia="仿宋_GB2312" w:cs="Times New Roman"/>
          <w:bCs/>
          <w:snapToGrid w:val="0"/>
          <w:kern w:val="32"/>
          <w:sz w:val="32"/>
          <w:szCs w:val="32"/>
          <w:highlight w:val="none"/>
          <w:u w:val="none"/>
          <w:lang w:val="en-US" w:eastAsia="zh-CN"/>
        </w:rPr>
        <w:t>建设地点是否在重点区域、</w:t>
      </w:r>
      <w:r>
        <w:rPr>
          <w:rFonts w:hint="eastAsia" w:ascii="仿宋_GB2312" w:hAnsi="宋体" w:eastAsia="仿宋_GB2312" w:cs="Times New Roman"/>
          <w:bCs/>
          <w:snapToGrid w:val="0"/>
          <w:kern w:val="32"/>
          <w:sz w:val="32"/>
          <w:szCs w:val="32"/>
          <w:highlight w:val="none"/>
          <w:u w:val="none"/>
        </w:rPr>
        <w:t>建设内容及规模、充电设备功率类型及技术参数、充电桩与停车位比、项目总投资及分项投资、项目</w:t>
      </w:r>
      <w:r>
        <w:rPr>
          <w:rFonts w:hint="default" w:ascii="仿宋_GB2312" w:hAnsi="宋体" w:eastAsia="仿宋_GB2312" w:cs="Times New Roman"/>
          <w:bCs/>
          <w:snapToGrid w:val="0"/>
          <w:kern w:val="32"/>
          <w:sz w:val="32"/>
          <w:szCs w:val="32"/>
          <w:highlight w:val="none"/>
          <w:u w:val="none"/>
          <w:lang w:val="en-US"/>
        </w:rPr>
        <w:t>投运时间</w:t>
      </w:r>
      <w:r>
        <w:rPr>
          <w:rFonts w:hint="eastAsia" w:ascii="仿宋_GB2312" w:hAnsi="宋体" w:eastAsia="仿宋_GB2312" w:cs="Times New Roman"/>
          <w:bCs/>
          <w:snapToGrid w:val="0"/>
          <w:kern w:val="32"/>
          <w:sz w:val="32"/>
          <w:szCs w:val="32"/>
          <w:highlight w:val="none"/>
          <w:u w:val="none"/>
        </w:rPr>
        <w:t>等情况</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lang w:val="en-US" w:eastAsia="zh-CN"/>
        </w:rPr>
        <w:t>其中“统建统服”试点项目、充电精品示范区项目还需说明</w:t>
      </w:r>
      <w:r>
        <w:rPr>
          <w:rFonts w:hint="eastAsia" w:ascii="仿宋_GB2312" w:hAnsi="宋体" w:eastAsia="仿宋_GB2312" w:cs="Times New Roman"/>
          <w:bCs/>
          <w:snapToGrid w:val="0"/>
          <w:kern w:val="32"/>
          <w:sz w:val="32"/>
          <w:szCs w:val="32"/>
          <w:highlight w:val="none"/>
          <w:u w:val="none"/>
        </w:rPr>
        <w:t>项目符合“统建统服”、充电精品示范区要求等情况</w:t>
      </w:r>
      <w:r>
        <w:rPr>
          <w:rFonts w:hint="eastAsia" w:ascii="仿宋_GB2312" w:hAnsi="宋体" w:eastAsia="仿宋_GB2312" w:cs="Times New Roman"/>
          <w:bCs/>
          <w:snapToGrid w:val="0"/>
          <w:kern w:val="32"/>
          <w:sz w:val="32"/>
          <w:szCs w:val="32"/>
          <w:highlight w:val="none"/>
          <w:u w:val="none"/>
          <w:lang w:eastAsia="zh-CN"/>
        </w:rPr>
        <w:t>。</w:t>
      </w:r>
    </w:p>
    <w:p w14:paraId="0B1F5843">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 xml:space="preserve">表2  </w:t>
      </w:r>
      <w:r>
        <w:rPr>
          <w:rFonts w:hint="eastAsia" w:ascii="黑体" w:hAnsi="黑体" w:eastAsia="黑体" w:cs="Times New Roman"/>
          <w:bCs/>
          <w:snapToGrid w:val="0"/>
          <w:kern w:val="32"/>
          <w:sz w:val="28"/>
          <w:szCs w:val="32"/>
          <w:highlight w:val="none"/>
          <w:u w:val="single"/>
        </w:rPr>
        <w:t xml:space="preserve">填写申报方向  </w:t>
      </w:r>
      <w:r>
        <w:rPr>
          <w:rFonts w:hint="eastAsia" w:ascii="黑体" w:hAnsi="黑体" w:eastAsia="黑体" w:cs="Times New Roman"/>
          <w:bCs/>
          <w:snapToGrid w:val="0"/>
          <w:kern w:val="32"/>
          <w:sz w:val="28"/>
          <w:szCs w:val="32"/>
          <w:highlight w:val="none"/>
          <w:u w:val="none"/>
        </w:rPr>
        <w:t>申报项目基本情况</w:t>
      </w:r>
    </w:p>
    <w:tbl>
      <w:tblPr>
        <w:tblStyle w:val="8"/>
        <w:tblW w:w="4997" w:type="pct"/>
        <w:jc w:val="center"/>
        <w:tblLayout w:type="autofit"/>
        <w:tblCellMar>
          <w:top w:w="0" w:type="dxa"/>
          <w:left w:w="108" w:type="dxa"/>
          <w:bottom w:w="0" w:type="dxa"/>
          <w:right w:w="108" w:type="dxa"/>
        </w:tblCellMar>
      </w:tblPr>
      <w:tblGrid>
        <w:gridCol w:w="437"/>
        <w:gridCol w:w="437"/>
        <w:gridCol w:w="427"/>
        <w:gridCol w:w="512"/>
        <w:gridCol w:w="558"/>
        <w:gridCol w:w="588"/>
        <w:gridCol w:w="593"/>
        <w:gridCol w:w="677"/>
        <w:gridCol w:w="661"/>
        <w:gridCol w:w="709"/>
        <w:gridCol w:w="721"/>
        <w:gridCol w:w="438"/>
        <w:gridCol w:w="438"/>
        <w:gridCol w:w="438"/>
        <w:gridCol w:w="445"/>
        <w:gridCol w:w="438"/>
      </w:tblGrid>
      <w:tr w14:paraId="553363CD">
        <w:tblPrEx>
          <w:tblCellMar>
            <w:top w:w="0" w:type="dxa"/>
            <w:left w:w="108" w:type="dxa"/>
            <w:bottom w:w="0" w:type="dxa"/>
            <w:right w:w="108" w:type="dxa"/>
          </w:tblCellMar>
        </w:tblPrEx>
        <w:trPr>
          <w:trHeight w:val="405" w:hRule="atLeast"/>
          <w:tblHeader/>
          <w:jc w:val="center"/>
        </w:trPr>
        <w:tc>
          <w:tcPr>
            <w:tcW w:w="256" w:type="pct"/>
            <w:vMerge w:val="restart"/>
            <w:tcBorders>
              <w:top w:val="single" w:color="000000" w:sz="4" w:space="0"/>
              <w:left w:val="single" w:color="000000" w:sz="4" w:space="0"/>
              <w:right w:val="single" w:color="000000" w:sz="4" w:space="0"/>
            </w:tcBorders>
            <w:shd w:val="clear" w:color="auto" w:fill="auto"/>
            <w:vAlign w:val="center"/>
          </w:tcPr>
          <w:p w14:paraId="05B6199A">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充电站名称</w:t>
            </w:r>
          </w:p>
        </w:tc>
        <w:tc>
          <w:tcPr>
            <w:tcW w:w="256" w:type="pct"/>
            <w:vMerge w:val="restart"/>
            <w:tcBorders>
              <w:top w:val="single" w:color="000000" w:sz="4" w:space="0"/>
              <w:left w:val="single" w:color="000000" w:sz="4" w:space="0"/>
              <w:right w:val="single" w:color="000000" w:sz="4" w:space="0"/>
            </w:tcBorders>
            <w:shd w:val="clear" w:color="auto" w:fill="auto"/>
            <w:vAlign w:val="center"/>
          </w:tcPr>
          <w:p w14:paraId="719D43C7">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建设地点</w:t>
            </w:r>
          </w:p>
        </w:tc>
        <w:tc>
          <w:tcPr>
            <w:tcW w:w="1224"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3C5B6593">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bidi="ar"/>
              </w:rPr>
              <w:t>充电桩数量（个）</w:t>
            </w:r>
          </w:p>
        </w:tc>
        <w:tc>
          <w:tcPr>
            <w:tcW w:w="1549"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14:paraId="49404FB7">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eastAsia="zh-Hans" w:bidi="ar"/>
              </w:rPr>
              <w:t>功率</w:t>
            </w:r>
            <w:r>
              <w:rPr>
                <w:rFonts w:ascii="宋体" w:hAnsi="宋体" w:eastAsia="宋体" w:cs="宋体"/>
                <w:b/>
                <w:bCs/>
                <w:snapToGrid w:val="0"/>
                <w:color w:val="000000"/>
                <w:kern w:val="0"/>
                <w:sz w:val="22"/>
                <w:szCs w:val="22"/>
                <w:highlight w:val="none"/>
                <w:u w:val="none"/>
                <w:lang w:eastAsia="zh-Hans" w:bidi="ar"/>
              </w:rPr>
              <w:t>（kW)</w:t>
            </w:r>
          </w:p>
        </w:tc>
        <w:tc>
          <w:tcPr>
            <w:tcW w:w="423" w:type="pct"/>
            <w:vMerge w:val="restart"/>
            <w:tcBorders>
              <w:top w:val="single" w:color="000000" w:sz="4" w:space="0"/>
              <w:left w:val="single" w:color="000000" w:sz="4" w:space="0"/>
              <w:right w:val="single" w:color="000000" w:sz="4" w:space="0"/>
            </w:tcBorders>
            <w:shd w:val="clear" w:color="auto" w:fill="auto"/>
            <w:vAlign w:val="center"/>
          </w:tcPr>
          <w:p w14:paraId="004DCE6B">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充电桩与停车位比</w:t>
            </w:r>
          </w:p>
        </w:tc>
        <w:tc>
          <w:tcPr>
            <w:tcW w:w="10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94AE1">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总投资情况（万元）</w:t>
            </w:r>
          </w:p>
        </w:tc>
        <w:tc>
          <w:tcPr>
            <w:tcW w:w="257" w:type="pct"/>
            <w:vMerge w:val="restart"/>
            <w:tcBorders>
              <w:top w:val="single" w:color="000000" w:sz="4" w:space="0"/>
              <w:left w:val="single" w:color="000000" w:sz="4" w:space="0"/>
              <w:right w:val="single" w:color="000000" w:sz="4" w:space="0"/>
            </w:tcBorders>
            <w:shd w:val="clear" w:color="auto" w:fill="auto"/>
            <w:vAlign w:val="center"/>
          </w:tcPr>
          <w:p w14:paraId="3B871E78">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bidi="ar"/>
              </w:rPr>
              <w:t>投运时间</w:t>
            </w:r>
          </w:p>
        </w:tc>
      </w:tr>
      <w:tr w14:paraId="25D3B588">
        <w:tblPrEx>
          <w:tblCellMar>
            <w:top w:w="0" w:type="dxa"/>
            <w:left w:w="108" w:type="dxa"/>
            <w:bottom w:w="0" w:type="dxa"/>
            <w:right w:w="108" w:type="dxa"/>
          </w:tblCellMar>
        </w:tblPrEx>
        <w:trPr>
          <w:trHeight w:val="662" w:hRule="atLeast"/>
          <w:tblHeader/>
          <w:jc w:val="center"/>
        </w:trPr>
        <w:tc>
          <w:tcPr>
            <w:tcW w:w="256" w:type="pct"/>
            <w:vMerge w:val="continue"/>
            <w:tcBorders>
              <w:left w:val="single" w:color="000000" w:sz="4" w:space="0"/>
              <w:bottom w:val="single" w:color="000000" w:sz="4" w:space="0"/>
              <w:right w:val="single" w:color="000000" w:sz="4" w:space="0"/>
            </w:tcBorders>
            <w:shd w:val="clear" w:color="auto" w:fill="auto"/>
            <w:vAlign w:val="center"/>
          </w:tcPr>
          <w:p w14:paraId="4E24B73D">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256" w:type="pct"/>
            <w:vMerge w:val="continue"/>
            <w:tcBorders>
              <w:left w:val="single" w:color="000000" w:sz="4" w:space="0"/>
              <w:bottom w:val="single" w:color="000000" w:sz="4" w:space="0"/>
              <w:right w:val="single" w:color="000000" w:sz="4" w:space="0"/>
            </w:tcBorders>
            <w:shd w:val="clear" w:color="auto" w:fill="auto"/>
            <w:vAlign w:val="center"/>
          </w:tcPr>
          <w:p w14:paraId="117C1944">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57C87BAA">
            <w:pPr>
              <w:pageBreakBefore w:val="0"/>
              <w:kinsoku/>
              <w:overflowPunct/>
              <w:topLinePunct w:val="0"/>
              <w:bidi w:val="0"/>
              <w:outlineLvl w:val="9"/>
              <w:rPr>
                <w:rFonts w:hint="default" w:ascii="宋体" w:hAnsi="宋体" w:eastAsia="宋体" w:cs="宋体"/>
                <w:b/>
                <w:bCs/>
                <w:snapToGrid w:val="0"/>
                <w:color w:val="000000"/>
                <w:kern w:val="32"/>
                <w:sz w:val="21"/>
                <w:szCs w:val="21"/>
                <w:highlight w:val="none"/>
                <w:u w:val="none"/>
                <w:lang w:val="en-US" w:eastAsia="zh-CN" w:bidi="ar-SA"/>
              </w:rPr>
            </w:pPr>
            <w:r>
              <w:rPr>
                <w:rFonts w:hint="eastAsia" w:ascii="宋体" w:hAnsi="宋体" w:eastAsia="宋体" w:cs="宋体"/>
                <w:b/>
                <w:bCs/>
                <w:snapToGrid w:val="0"/>
                <w:color w:val="000000"/>
                <w:kern w:val="32"/>
                <w:sz w:val="21"/>
                <w:szCs w:val="21"/>
                <w:highlight w:val="none"/>
                <w:u w:val="none"/>
                <w:lang w:val="en-US" w:eastAsia="zh-CN" w:bidi="ar-SA"/>
              </w:rPr>
              <w:t>交流</w:t>
            </w:r>
            <w:r>
              <w:rPr>
                <w:rFonts w:hint="eastAsia" w:ascii="宋体" w:hAnsi="宋体" w:eastAsia="宋体" w:cs="宋体"/>
                <w:b/>
                <w:bCs/>
                <w:snapToGrid w:val="0"/>
                <w:color w:val="000000"/>
                <w:kern w:val="32"/>
                <w:sz w:val="21"/>
                <w:szCs w:val="21"/>
                <w:highlight w:val="none"/>
                <w:u w:val="none"/>
                <w:lang w:val="en-US" w:eastAsia="zh" w:bidi="ar-SA"/>
              </w:rPr>
              <w:t>充电</w:t>
            </w:r>
            <w:r>
              <w:rPr>
                <w:rFonts w:hint="eastAsia" w:ascii="宋体" w:hAnsi="宋体" w:eastAsia="宋体" w:cs="宋体"/>
                <w:b/>
                <w:bCs/>
                <w:snapToGrid w:val="0"/>
                <w:color w:val="000000"/>
                <w:kern w:val="32"/>
                <w:sz w:val="21"/>
                <w:szCs w:val="21"/>
                <w:highlight w:val="none"/>
                <w:u w:val="none"/>
                <w:lang w:val="en-US" w:eastAsia="zh-CN" w:bidi="ar-SA"/>
              </w:rPr>
              <w:t>桩</w:t>
            </w:r>
          </w:p>
        </w:tc>
        <w:tc>
          <w:tcPr>
            <w:tcW w:w="301" w:type="pct"/>
            <w:tcBorders>
              <w:top w:val="single" w:color="auto" w:sz="4" w:space="0"/>
              <w:left w:val="single" w:color="auto" w:sz="4" w:space="0"/>
              <w:bottom w:val="single" w:color="auto" w:sz="4" w:space="0"/>
              <w:right w:val="single" w:color="auto" w:sz="4" w:space="0"/>
            </w:tcBorders>
            <w:shd w:val="clear" w:color="auto" w:fill="auto"/>
            <w:vAlign w:val="center"/>
          </w:tcPr>
          <w:p w14:paraId="3CE69A41">
            <w:pPr>
              <w:pageBreakBefore w:val="0"/>
              <w:kinsoku/>
              <w:overflowPunct/>
              <w:topLinePunct w:val="0"/>
              <w:bidi w:val="0"/>
              <w:outlineLvl w:val="9"/>
              <w:rPr>
                <w:rFonts w:hint="default" w:ascii="宋体" w:hAnsi="宋体" w:eastAsia="宋体" w:cs="宋体"/>
                <w:b/>
                <w:bCs/>
                <w:snapToGrid w:val="0"/>
                <w:color w:val="000000"/>
                <w:kern w:val="32"/>
                <w:sz w:val="21"/>
                <w:szCs w:val="21"/>
                <w:highlight w:val="none"/>
                <w:u w:val="none"/>
                <w:lang w:val="en-US" w:eastAsia="zh-CN" w:bidi="ar-SA"/>
              </w:rPr>
            </w:pPr>
            <w:r>
              <w:rPr>
                <w:rFonts w:hint="eastAsia" w:ascii="宋体" w:hAnsi="宋体" w:eastAsia="宋体" w:cs="宋体"/>
                <w:b/>
                <w:bCs/>
                <w:snapToGrid w:val="0"/>
                <w:color w:val="000000"/>
                <w:kern w:val="32"/>
                <w:szCs w:val="21"/>
                <w:highlight w:val="none"/>
                <w:u w:val="none"/>
                <w:lang w:val="en-US" w:eastAsia="zh-CN"/>
              </w:rPr>
              <w:t>直流慢充桩</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14:paraId="1966789D">
            <w:pPr>
              <w:pageBreakBefore w:val="0"/>
              <w:kinsoku/>
              <w:overflowPunct/>
              <w:topLinePunct w:val="0"/>
              <w:bidi w:val="0"/>
              <w:outlineLvl w:val="9"/>
              <w:rPr>
                <w:rFonts w:hint="eastAsia"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直流快充</w:t>
            </w:r>
          </w:p>
          <w:p w14:paraId="2FD7B1C5">
            <w:pPr>
              <w:pageBreakBefore w:val="0"/>
              <w:kinsoku/>
              <w:overflowPunct/>
              <w:topLinePunct w:val="0"/>
              <w:bidi w:val="0"/>
              <w:outlineLvl w:val="9"/>
              <w:rPr>
                <w:rFonts w:hint="eastAsia"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桩</w:t>
            </w:r>
          </w:p>
        </w:tc>
        <w:tc>
          <w:tcPr>
            <w:tcW w:w="342" w:type="pct"/>
            <w:tcBorders>
              <w:top w:val="single" w:color="auto" w:sz="4" w:space="0"/>
              <w:left w:val="single" w:color="auto" w:sz="4" w:space="0"/>
              <w:bottom w:val="single" w:color="auto" w:sz="4" w:space="0"/>
              <w:right w:val="single" w:color="auto" w:sz="4" w:space="0"/>
            </w:tcBorders>
            <w:shd w:val="clear" w:color="auto" w:fill="auto"/>
            <w:vAlign w:val="center"/>
          </w:tcPr>
          <w:p w14:paraId="4D333C87">
            <w:pPr>
              <w:pageBreakBefore w:val="0"/>
              <w:kinsoku/>
              <w:overflowPunct/>
              <w:topLinePunct w:val="0"/>
              <w:bidi w:val="0"/>
              <w:outlineLvl w:val="9"/>
              <w:rPr>
                <w:rFonts w:hint="eastAsia"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直流超充</w:t>
            </w:r>
          </w:p>
          <w:p w14:paraId="26E3DEE3">
            <w:pPr>
              <w:pageBreakBefore w:val="0"/>
              <w:kinsoku/>
              <w:overflowPunct/>
              <w:topLinePunct w:val="0"/>
              <w:bidi w:val="0"/>
              <w:outlineLvl w:val="9"/>
              <w:rPr>
                <w:rFonts w:hint="eastAsia"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桩</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3C8622E8">
            <w:pPr>
              <w:pageBreakBefore w:val="0"/>
              <w:kinsoku/>
              <w:overflowPunct/>
              <w:topLinePunct w:val="0"/>
              <w:bidi w:val="0"/>
              <w:outlineLvl w:val="9"/>
              <w:rPr>
                <w:rFonts w:hint="default"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交流</w:t>
            </w:r>
            <w:r>
              <w:rPr>
                <w:rFonts w:hint="eastAsia" w:ascii="宋体" w:hAnsi="宋体" w:eastAsia="宋体" w:cs="宋体"/>
                <w:b/>
                <w:bCs/>
                <w:snapToGrid w:val="0"/>
                <w:color w:val="000000"/>
                <w:kern w:val="32"/>
                <w:szCs w:val="21"/>
                <w:highlight w:val="none"/>
                <w:u w:val="none"/>
                <w:lang w:val="en-US" w:eastAsia="zh"/>
              </w:rPr>
              <w:t>充电</w:t>
            </w:r>
            <w:r>
              <w:rPr>
                <w:rFonts w:hint="eastAsia" w:ascii="宋体" w:hAnsi="宋体" w:eastAsia="宋体" w:cs="宋体"/>
                <w:b/>
                <w:bCs/>
                <w:snapToGrid w:val="0"/>
                <w:color w:val="000000"/>
                <w:kern w:val="32"/>
                <w:szCs w:val="21"/>
                <w:highlight w:val="none"/>
                <w:u w:val="none"/>
                <w:lang w:val="en-US" w:eastAsia="zh-CN"/>
              </w:rPr>
              <w:t>桩</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6D33F5BE">
            <w:pPr>
              <w:pageBreakBefore w:val="0"/>
              <w:kinsoku/>
              <w:overflowPunct/>
              <w:topLinePunct w:val="0"/>
              <w:bidi w:val="0"/>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32"/>
                <w:szCs w:val="21"/>
                <w:highlight w:val="none"/>
                <w:u w:val="none"/>
                <w:lang w:val="en-US" w:eastAsia="zh-CN"/>
              </w:rPr>
              <w:t>直流慢充桩</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6DD2CD9E">
            <w:pPr>
              <w:pageBreakBefore w:val="0"/>
              <w:kinsoku/>
              <w:overflowPunct/>
              <w:topLinePunct w:val="0"/>
              <w:bidi w:val="0"/>
              <w:outlineLvl w:val="9"/>
              <w:rPr>
                <w:rFonts w:hint="eastAsia"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直流快充</w:t>
            </w:r>
          </w:p>
          <w:p w14:paraId="7069E913">
            <w:pPr>
              <w:pageBreakBefore w:val="0"/>
              <w:kinsoku/>
              <w:overflowPunct/>
              <w:topLinePunct w:val="0"/>
              <w:bidi w:val="0"/>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32"/>
                <w:szCs w:val="21"/>
                <w:highlight w:val="none"/>
                <w:u w:val="none"/>
                <w:lang w:val="en-US" w:eastAsia="zh-CN"/>
              </w:rPr>
              <w:t>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AD6D70">
            <w:pPr>
              <w:pageBreakBefore w:val="0"/>
              <w:kinsoku/>
              <w:overflowPunct/>
              <w:topLinePunct w:val="0"/>
              <w:bidi w:val="0"/>
              <w:outlineLvl w:val="9"/>
              <w:rPr>
                <w:rFonts w:hint="eastAsia" w:ascii="宋体" w:hAnsi="宋体" w:eastAsia="宋体" w:cs="宋体"/>
                <w:b/>
                <w:bCs/>
                <w:snapToGrid w:val="0"/>
                <w:color w:val="000000"/>
                <w:kern w:val="32"/>
                <w:szCs w:val="21"/>
                <w:highlight w:val="none"/>
                <w:u w:val="none"/>
                <w:lang w:val="en-US" w:eastAsia="zh-CN"/>
              </w:rPr>
            </w:pPr>
            <w:r>
              <w:rPr>
                <w:rFonts w:hint="eastAsia" w:ascii="宋体" w:hAnsi="宋体" w:eastAsia="宋体" w:cs="宋体"/>
                <w:b/>
                <w:bCs/>
                <w:snapToGrid w:val="0"/>
                <w:color w:val="000000"/>
                <w:kern w:val="32"/>
                <w:szCs w:val="21"/>
                <w:highlight w:val="none"/>
                <w:u w:val="none"/>
                <w:lang w:val="en-US" w:eastAsia="zh-CN"/>
              </w:rPr>
              <w:t>直流超充</w:t>
            </w:r>
          </w:p>
          <w:p w14:paraId="5D862CD7">
            <w:pPr>
              <w:pageBreakBefore w:val="0"/>
              <w:kinsoku/>
              <w:overflowPunct/>
              <w:topLinePunct w:val="0"/>
              <w:bidi w:val="0"/>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32"/>
                <w:szCs w:val="21"/>
                <w:highlight w:val="none"/>
                <w:u w:val="none"/>
                <w:lang w:val="en-US" w:eastAsia="zh-CN"/>
              </w:rPr>
              <w:t>桩</w:t>
            </w:r>
          </w:p>
        </w:tc>
        <w:tc>
          <w:tcPr>
            <w:tcW w:w="423" w:type="pct"/>
            <w:vMerge w:val="continue"/>
            <w:tcBorders>
              <w:left w:val="single" w:color="auto" w:sz="4" w:space="0"/>
              <w:bottom w:val="single" w:color="000000" w:sz="4" w:space="0"/>
              <w:right w:val="single" w:color="000000" w:sz="4" w:space="0"/>
            </w:tcBorders>
            <w:shd w:val="clear" w:color="auto" w:fill="auto"/>
            <w:vAlign w:val="center"/>
          </w:tcPr>
          <w:p w14:paraId="36192CA3">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0940">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建筑工程费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BBC2">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充电桩购置费</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1FC86">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电力增容</w:t>
            </w:r>
            <w:r>
              <w:rPr>
                <w:rFonts w:hint="eastAsia" w:ascii="宋体" w:hAnsi="宋体" w:eastAsia="宋体" w:cs="宋体"/>
                <w:b/>
                <w:bCs/>
                <w:snapToGrid w:val="0"/>
                <w:color w:val="000000"/>
                <w:kern w:val="0"/>
                <w:sz w:val="22"/>
                <w:szCs w:val="22"/>
                <w:highlight w:val="none"/>
                <w:u w:val="none"/>
                <w:lang w:eastAsia="zh-Hans" w:bidi="ar"/>
              </w:rPr>
              <w:t>费</w:t>
            </w:r>
          </w:p>
        </w:tc>
        <w:tc>
          <w:tcPr>
            <w:tcW w:w="261" w:type="pct"/>
            <w:tcBorders>
              <w:left w:val="single" w:color="000000" w:sz="4" w:space="0"/>
              <w:bottom w:val="single" w:color="000000" w:sz="4" w:space="0"/>
              <w:right w:val="single" w:color="000000" w:sz="4" w:space="0"/>
            </w:tcBorders>
            <w:shd w:val="clear" w:color="auto" w:fill="auto"/>
            <w:vAlign w:val="center"/>
          </w:tcPr>
          <w:p w14:paraId="460EFF04">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其他</w:t>
            </w:r>
          </w:p>
          <w:p w14:paraId="4777B79E">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费用</w:t>
            </w:r>
          </w:p>
        </w:tc>
        <w:tc>
          <w:tcPr>
            <w:tcW w:w="257" w:type="pct"/>
            <w:vMerge w:val="continue"/>
            <w:tcBorders>
              <w:left w:val="single" w:color="000000" w:sz="4" w:space="0"/>
              <w:bottom w:val="single" w:color="000000" w:sz="4" w:space="0"/>
              <w:right w:val="single" w:color="000000" w:sz="4" w:space="0"/>
            </w:tcBorders>
            <w:shd w:val="clear" w:color="auto" w:fill="auto"/>
            <w:vAlign w:val="center"/>
          </w:tcPr>
          <w:p w14:paraId="732560E5">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p>
        </w:tc>
      </w:tr>
      <w:tr w14:paraId="232BE3F7">
        <w:tblPrEx>
          <w:tblCellMar>
            <w:top w:w="0" w:type="dxa"/>
            <w:left w:w="108" w:type="dxa"/>
            <w:bottom w:w="0" w:type="dxa"/>
            <w:right w:w="108" w:type="dxa"/>
          </w:tblCellMar>
        </w:tblPrEx>
        <w:trPr>
          <w:trHeight w:val="285" w:hRule="atLeast"/>
          <w:jc w:val="center"/>
        </w:trPr>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165FE">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FB1C">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50" w:type="pct"/>
            <w:tcBorders>
              <w:top w:val="single" w:color="auto" w:sz="4" w:space="0"/>
              <w:left w:val="single" w:color="000000" w:sz="4" w:space="0"/>
              <w:bottom w:val="single" w:color="000000" w:sz="4" w:space="0"/>
              <w:right w:val="single" w:color="000000" w:sz="4" w:space="0"/>
            </w:tcBorders>
            <w:shd w:val="clear" w:color="auto" w:fill="auto"/>
            <w:vAlign w:val="center"/>
          </w:tcPr>
          <w:p w14:paraId="0D756144">
            <w:pPr>
              <w:pageBreakBefore w:val="0"/>
              <w:kinsoku/>
              <w:overflowPunct/>
              <w:topLinePunct w:val="0"/>
              <w:bidi w:val="0"/>
              <w:outlineLvl w:val="9"/>
              <w:rPr>
                <w:rFonts w:hint="eastAsia" w:ascii="宋体" w:hAnsi="宋体" w:eastAsia="宋体" w:cs="宋体"/>
                <w:snapToGrid w:val="0"/>
                <w:color w:val="000000"/>
                <w:kern w:val="32"/>
                <w:szCs w:val="21"/>
                <w:highlight w:val="none"/>
                <w:u w:val="none"/>
                <w:lang w:val="en-US" w:eastAsia="zh-CN"/>
              </w:rPr>
            </w:pPr>
          </w:p>
        </w:tc>
        <w:tc>
          <w:tcPr>
            <w:tcW w:w="301" w:type="pct"/>
            <w:tcBorders>
              <w:top w:val="single" w:color="auto" w:sz="4" w:space="0"/>
              <w:left w:val="single" w:color="000000" w:sz="4" w:space="0"/>
              <w:bottom w:val="single" w:color="000000" w:sz="4" w:space="0"/>
              <w:right w:val="single" w:color="000000" w:sz="4" w:space="0"/>
            </w:tcBorders>
            <w:shd w:val="clear" w:color="auto" w:fill="auto"/>
            <w:vAlign w:val="center"/>
          </w:tcPr>
          <w:p w14:paraId="5C956AA8">
            <w:pPr>
              <w:pageBreakBefore w:val="0"/>
              <w:kinsoku/>
              <w:overflowPunct/>
              <w:topLinePunct w:val="0"/>
              <w:bidi w:val="0"/>
              <w:outlineLvl w:val="9"/>
              <w:rPr>
                <w:rFonts w:hint="eastAsia" w:ascii="宋体" w:hAnsi="宋体" w:eastAsia="宋体" w:cs="宋体"/>
                <w:snapToGrid w:val="0"/>
                <w:color w:val="000000"/>
                <w:kern w:val="32"/>
                <w:szCs w:val="21"/>
                <w:highlight w:val="none"/>
                <w:u w:val="none"/>
                <w:lang w:val="en-US" w:eastAsia="zh-CN"/>
              </w:rPr>
            </w:pPr>
          </w:p>
        </w:tc>
        <w:tc>
          <w:tcPr>
            <w:tcW w:w="328" w:type="pct"/>
            <w:tcBorders>
              <w:top w:val="single" w:color="auto" w:sz="4" w:space="0"/>
              <w:left w:val="single" w:color="000000" w:sz="4" w:space="0"/>
              <w:bottom w:val="single" w:color="000000" w:sz="4" w:space="0"/>
              <w:right w:val="single" w:color="000000" w:sz="4" w:space="0"/>
            </w:tcBorders>
            <w:shd w:val="clear" w:color="auto" w:fill="auto"/>
            <w:vAlign w:val="center"/>
          </w:tcPr>
          <w:p w14:paraId="06EC4938">
            <w:pPr>
              <w:pageBreakBefore w:val="0"/>
              <w:kinsoku/>
              <w:overflowPunct/>
              <w:topLinePunct w:val="0"/>
              <w:bidi w:val="0"/>
              <w:outlineLvl w:val="9"/>
              <w:rPr>
                <w:rFonts w:hint="eastAsia" w:ascii="宋体" w:hAnsi="宋体" w:eastAsia="宋体" w:cs="宋体"/>
                <w:snapToGrid w:val="0"/>
                <w:color w:val="000000"/>
                <w:kern w:val="32"/>
                <w:szCs w:val="21"/>
                <w:highlight w:val="none"/>
                <w:u w:val="none"/>
                <w:lang w:val="en-US" w:eastAsia="zh-CN"/>
              </w:rPr>
            </w:pPr>
          </w:p>
        </w:tc>
        <w:tc>
          <w:tcPr>
            <w:tcW w:w="342" w:type="pct"/>
            <w:tcBorders>
              <w:top w:val="single" w:color="auto" w:sz="4" w:space="0"/>
              <w:left w:val="single" w:color="000000" w:sz="4" w:space="0"/>
              <w:bottom w:val="single" w:color="000000" w:sz="4" w:space="0"/>
              <w:right w:val="single" w:color="000000" w:sz="4" w:space="0"/>
            </w:tcBorders>
            <w:shd w:val="clear" w:color="auto" w:fill="auto"/>
            <w:vAlign w:val="center"/>
          </w:tcPr>
          <w:p w14:paraId="5C78778F">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348" w:type="pct"/>
            <w:tcBorders>
              <w:top w:val="single" w:color="auto" w:sz="4" w:space="0"/>
              <w:left w:val="single" w:color="000000" w:sz="4" w:space="0"/>
              <w:bottom w:val="single" w:color="000000" w:sz="4" w:space="0"/>
              <w:right w:val="single" w:color="000000" w:sz="4" w:space="0"/>
            </w:tcBorders>
            <w:shd w:val="clear" w:color="auto" w:fill="auto"/>
            <w:vAlign w:val="center"/>
          </w:tcPr>
          <w:p w14:paraId="77ABEFFE">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6B8E4EB5">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388" w:type="pct"/>
            <w:tcBorders>
              <w:top w:val="single" w:color="auto" w:sz="4" w:space="0"/>
              <w:left w:val="single" w:color="000000" w:sz="4" w:space="0"/>
              <w:bottom w:val="single" w:color="000000" w:sz="4" w:space="0"/>
              <w:right w:val="single" w:color="000000" w:sz="4" w:space="0"/>
            </w:tcBorders>
            <w:shd w:val="clear" w:color="auto" w:fill="auto"/>
            <w:vAlign w:val="center"/>
          </w:tcPr>
          <w:p w14:paraId="11FDF766">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416" w:type="pct"/>
            <w:tcBorders>
              <w:top w:val="single" w:color="auto" w:sz="4" w:space="0"/>
              <w:left w:val="single" w:color="000000" w:sz="4" w:space="0"/>
              <w:bottom w:val="single" w:color="000000" w:sz="4" w:space="0"/>
              <w:right w:val="single" w:color="000000" w:sz="4" w:space="0"/>
            </w:tcBorders>
            <w:shd w:val="clear" w:color="auto" w:fill="auto"/>
            <w:vAlign w:val="center"/>
          </w:tcPr>
          <w:p w14:paraId="05A8AC37">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A809">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BFE91">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466B">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D1F0">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82ABA">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DDDA">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r>
    </w:tbl>
    <w:p w14:paraId="61C8C209">
      <w:pPr>
        <w:pageBreakBefore w:val="0"/>
        <w:kinsoku/>
        <w:overflowPunct/>
        <w:topLinePunct w:val="0"/>
        <w:bidi w:val="0"/>
        <w:spacing w:line="560" w:lineRule="exact"/>
        <w:jc w:val="center"/>
        <w:outlineLvl w:val="9"/>
        <w:rPr>
          <w:rFonts w:hint="eastAsia" w:ascii="黑体" w:hAnsi="黑体" w:eastAsia="黑体" w:cs="Times New Roman"/>
          <w:bCs/>
          <w:snapToGrid w:val="0"/>
          <w:kern w:val="32"/>
          <w:sz w:val="28"/>
          <w:szCs w:val="32"/>
          <w:highlight w:val="none"/>
          <w:u w:val="none"/>
        </w:rPr>
      </w:pPr>
    </w:p>
    <w:p w14:paraId="02351B41">
      <w:pPr>
        <w:pageBreakBefore w:val="0"/>
        <w:kinsoku/>
        <w:overflowPunct/>
        <w:topLinePunct w:val="0"/>
        <w:bidi w:val="0"/>
        <w:spacing w:line="560" w:lineRule="exact"/>
        <w:jc w:val="center"/>
        <w:outlineLvl w:val="9"/>
        <w:rPr>
          <w:rFonts w:hint="eastAsia" w:ascii="黑体" w:hAnsi="黑体" w:eastAsia="黑体" w:cs="Times New Roman"/>
          <w:bCs/>
          <w:snapToGrid w:val="0"/>
          <w:kern w:val="32"/>
          <w:sz w:val="28"/>
          <w:szCs w:val="32"/>
          <w:highlight w:val="none"/>
          <w:u w:val="none"/>
        </w:rPr>
      </w:pPr>
    </w:p>
    <w:p w14:paraId="28C7A6BE">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 xml:space="preserve">表3 </w:t>
      </w:r>
      <w:r>
        <w:rPr>
          <w:rFonts w:hint="eastAsia" w:ascii="黑体" w:hAnsi="黑体" w:eastAsia="黑体" w:cs="Times New Roman"/>
          <w:bCs/>
          <w:snapToGrid w:val="0"/>
          <w:kern w:val="32"/>
          <w:sz w:val="28"/>
          <w:szCs w:val="32"/>
          <w:highlight w:val="none"/>
          <w:u w:val="single"/>
        </w:rPr>
        <w:t xml:space="preserve"> 换电</w:t>
      </w:r>
      <w:r>
        <w:rPr>
          <w:rFonts w:hint="eastAsia" w:ascii="黑体" w:hAnsi="黑体" w:eastAsia="黑体" w:cs="Times New Roman"/>
          <w:bCs/>
          <w:snapToGrid w:val="0"/>
          <w:kern w:val="32"/>
          <w:sz w:val="28"/>
          <w:szCs w:val="32"/>
          <w:highlight w:val="none"/>
          <w:u w:val="single"/>
          <w:lang w:val="en-US" w:eastAsia="zh-CN"/>
        </w:rPr>
        <w:t>站</w:t>
      </w:r>
      <w:r>
        <w:rPr>
          <w:rFonts w:hint="eastAsia" w:ascii="黑体" w:hAnsi="黑体" w:eastAsia="黑体" w:cs="Times New Roman"/>
          <w:bCs/>
          <w:snapToGrid w:val="0"/>
          <w:kern w:val="32"/>
          <w:sz w:val="28"/>
          <w:szCs w:val="32"/>
          <w:highlight w:val="none"/>
          <w:u w:val="single"/>
        </w:rPr>
        <w:t xml:space="preserve">  </w:t>
      </w:r>
      <w:r>
        <w:rPr>
          <w:rFonts w:hint="eastAsia" w:ascii="黑体" w:hAnsi="黑体" w:eastAsia="黑体" w:cs="Times New Roman"/>
          <w:bCs/>
          <w:snapToGrid w:val="0"/>
          <w:kern w:val="32"/>
          <w:sz w:val="28"/>
          <w:szCs w:val="32"/>
          <w:highlight w:val="none"/>
          <w:u w:val="none"/>
        </w:rPr>
        <w:t>申报项目基本情况</w:t>
      </w:r>
    </w:p>
    <w:tbl>
      <w:tblPr>
        <w:tblStyle w:val="8"/>
        <w:tblW w:w="8656" w:type="dxa"/>
        <w:jc w:val="center"/>
        <w:tblLayout w:type="fixed"/>
        <w:tblCellMar>
          <w:top w:w="0" w:type="dxa"/>
          <w:left w:w="108" w:type="dxa"/>
          <w:bottom w:w="0" w:type="dxa"/>
          <w:right w:w="108" w:type="dxa"/>
        </w:tblCellMar>
      </w:tblPr>
      <w:tblGrid>
        <w:gridCol w:w="696"/>
        <w:gridCol w:w="575"/>
        <w:gridCol w:w="879"/>
        <w:gridCol w:w="769"/>
        <w:gridCol w:w="769"/>
        <w:gridCol w:w="795"/>
        <w:gridCol w:w="747"/>
        <w:gridCol w:w="765"/>
        <w:gridCol w:w="713"/>
        <w:gridCol w:w="615"/>
        <w:gridCol w:w="623"/>
        <w:gridCol w:w="710"/>
      </w:tblGrid>
      <w:tr w14:paraId="4809C888">
        <w:tblPrEx>
          <w:tblCellMar>
            <w:top w:w="0" w:type="dxa"/>
            <w:left w:w="108" w:type="dxa"/>
            <w:bottom w:w="0" w:type="dxa"/>
            <w:right w:w="108" w:type="dxa"/>
          </w:tblCellMar>
        </w:tblPrEx>
        <w:trPr>
          <w:trHeight w:val="405" w:hRule="atLeast"/>
          <w:tblHeader/>
          <w:jc w:val="center"/>
        </w:trPr>
        <w:tc>
          <w:tcPr>
            <w:tcW w:w="696" w:type="dxa"/>
            <w:vMerge w:val="restart"/>
            <w:tcBorders>
              <w:top w:val="single" w:color="000000" w:sz="4" w:space="0"/>
              <w:left w:val="single" w:color="000000" w:sz="4" w:space="0"/>
              <w:right w:val="single" w:color="000000" w:sz="4" w:space="0"/>
            </w:tcBorders>
            <w:shd w:val="clear" w:color="auto" w:fill="auto"/>
            <w:vAlign w:val="center"/>
          </w:tcPr>
          <w:p w14:paraId="0575F008">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eastAsia="zh-Hans" w:bidi="ar"/>
              </w:rPr>
              <w:t>换</w:t>
            </w:r>
            <w:r>
              <w:rPr>
                <w:rFonts w:hint="eastAsia" w:ascii="宋体" w:hAnsi="宋体" w:eastAsia="宋体" w:cs="宋体"/>
                <w:b/>
                <w:bCs/>
                <w:snapToGrid w:val="0"/>
                <w:color w:val="000000"/>
                <w:kern w:val="0"/>
                <w:sz w:val="22"/>
                <w:szCs w:val="22"/>
                <w:highlight w:val="none"/>
                <w:u w:val="none"/>
                <w:lang w:bidi="ar"/>
              </w:rPr>
              <w:t>电站名称</w:t>
            </w:r>
          </w:p>
        </w:tc>
        <w:tc>
          <w:tcPr>
            <w:tcW w:w="575" w:type="dxa"/>
            <w:vMerge w:val="restart"/>
            <w:tcBorders>
              <w:top w:val="single" w:color="000000" w:sz="4" w:space="0"/>
              <w:left w:val="single" w:color="000000" w:sz="4" w:space="0"/>
              <w:right w:val="single" w:color="000000" w:sz="4" w:space="0"/>
            </w:tcBorders>
            <w:shd w:val="clear" w:color="auto" w:fill="auto"/>
            <w:vAlign w:val="center"/>
          </w:tcPr>
          <w:p w14:paraId="116726A6">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建设地点</w:t>
            </w:r>
          </w:p>
        </w:tc>
        <w:tc>
          <w:tcPr>
            <w:tcW w:w="879" w:type="dxa"/>
            <w:vMerge w:val="restart"/>
            <w:tcBorders>
              <w:top w:val="single" w:color="000000" w:sz="4" w:space="0"/>
              <w:left w:val="single" w:color="000000" w:sz="4" w:space="0"/>
              <w:right w:val="single" w:color="000000" w:sz="4" w:space="0"/>
            </w:tcBorders>
            <w:shd w:val="clear" w:color="auto" w:fill="auto"/>
            <w:vAlign w:val="center"/>
          </w:tcPr>
          <w:p w14:paraId="55294112">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充电机数量（个）</w:t>
            </w:r>
          </w:p>
        </w:tc>
        <w:tc>
          <w:tcPr>
            <w:tcW w:w="769" w:type="dxa"/>
            <w:vMerge w:val="restart"/>
            <w:tcBorders>
              <w:top w:val="single" w:color="000000" w:sz="4" w:space="0"/>
              <w:left w:val="single" w:color="000000" w:sz="4" w:space="0"/>
              <w:right w:val="single" w:color="000000" w:sz="4" w:space="0"/>
            </w:tcBorders>
            <w:shd w:val="clear" w:color="auto" w:fill="auto"/>
            <w:vAlign w:val="center"/>
          </w:tcPr>
          <w:p w14:paraId="266C4F56">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电池仓数量（个）</w:t>
            </w:r>
          </w:p>
        </w:tc>
        <w:tc>
          <w:tcPr>
            <w:tcW w:w="769" w:type="dxa"/>
            <w:vMerge w:val="restart"/>
            <w:tcBorders>
              <w:top w:val="single" w:color="000000" w:sz="4" w:space="0"/>
              <w:left w:val="single" w:color="000000" w:sz="4" w:space="0"/>
              <w:right w:val="single" w:color="000000" w:sz="4" w:space="0"/>
            </w:tcBorders>
            <w:shd w:val="clear" w:color="auto" w:fill="auto"/>
            <w:vAlign w:val="center"/>
          </w:tcPr>
          <w:p w14:paraId="00C287B1">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电池数量（个）</w:t>
            </w:r>
          </w:p>
        </w:tc>
        <w:tc>
          <w:tcPr>
            <w:tcW w:w="795" w:type="dxa"/>
            <w:vMerge w:val="restart"/>
            <w:tcBorders>
              <w:top w:val="single" w:color="000000" w:sz="4" w:space="0"/>
              <w:left w:val="single" w:color="000000" w:sz="4" w:space="0"/>
              <w:right w:val="single" w:color="000000" w:sz="4" w:space="0"/>
            </w:tcBorders>
            <w:shd w:val="clear" w:color="auto" w:fill="auto"/>
            <w:vAlign w:val="center"/>
          </w:tcPr>
          <w:p w14:paraId="07D0D300">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充电机总</w:t>
            </w:r>
            <w:r>
              <w:rPr>
                <w:rFonts w:hint="eastAsia" w:ascii="宋体" w:hAnsi="宋体" w:eastAsia="宋体" w:cs="宋体"/>
                <w:b/>
                <w:bCs/>
                <w:snapToGrid w:val="0"/>
                <w:color w:val="000000"/>
                <w:kern w:val="0"/>
                <w:sz w:val="22"/>
                <w:szCs w:val="22"/>
                <w:highlight w:val="none"/>
                <w:u w:val="none"/>
                <w:lang w:eastAsia="zh-Hans" w:bidi="ar"/>
              </w:rPr>
              <w:t>功率</w:t>
            </w:r>
            <w:r>
              <w:rPr>
                <w:rFonts w:ascii="宋体" w:hAnsi="宋体" w:eastAsia="宋体" w:cs="宋体"/>
                <w:b/>
                <w:bCs/>
                <w:snapToGrid w:val="0"/>
                <w:color w:val="000000"/>
                <w:kern w:val="0"/>
                <w:sz w:val="22"/>
                <w:szCs w:val="22"/>
                <w:highlight w:val="none"/>
                <w:u w:val="none"/>
                <w:lang w:eastAsia="zh-Hans" w:bidi="ar"/>
              </w:rPr>
              <w:t>（kW)</w:t>
            </w:r>
          </w:p>
        </w:tc>
        <w:tc>
          <w:tcPr>
            <w:tcW w:w="3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1B6231">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总投资情况（万元）</w:t>
            </w: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63B7045A">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bidi="ar"/>
              </w:rPr>
              <w:t>投运时间</w:t>
            </w:r>
          </w:p>
        </w:tc>
      </w:tr>
      <w:tr w14:paraId="7D15AB13">
        <w:tblPrEx>
          <w:tblCellMar>
            <w:top w:w="0" w:type="dxa"/>
            <w:left w:w="108" w:type="dxa"/>
            <w:bottom w:w="0" w:type="dxa"/>
            <w:right w:w="108" w:type="dxa"/>
          </w:tblCellMar>
        </w:tblPrEx>
        <w:trPr>
          <w:trHeight w:val="516" w:hRule="atLeast"/>
          <w:tblHeader/>
          <w:jc w:val="center"/>
        </w:trPr>
        <w:tc>
          <w:tcPr>
            <w:tcW w:w="696" w:type="dxa"/>
            <w:vMerge w:val="continue"/>
            <w:tcBorders>
              <w:left w:val="single" w:color="000000" w:sz="4" w:space="0"/>
              <w:bottom w:val="single" w:color="000000" w:sz="4" w:space="0"/>
              <w:right w:val="single" w:color="000000" w:sz="4" w:space="0"/>
            </w:tcBorders>
            <w:shd w:val="clear" w:color="auto" w:fill="auto"/>
            <w:vAlign w:val="center"/>
          </w:tcPr>
          <w:p w14:paraId="3B445F13">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575" w:type="dxa"/>
            <w:vMerge w:val="continue"/>
            <w:tcBorders>
              <w:left w:val="single" w:color="000000" w:sz="4" w:space="0"/>
              <w:bottom w:val="single" w:color="000000" w:sz="4" w:space="0"/>
              <w:right w:val="single" w:color="000000" w:sz="4" w:space="0"/>
            </w:tcBorders>
            <w:shd w:val="clear" w:color="auto" w:fill="auto"/>
            <w:vAlign w:val="center"/>
          </w:tcPr>
          <w:p w14:paraId="29FEEBEF">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879" w:type="dxa"/>
            <w:vMerge w:val="continue"/>
            <w:tcBorders>
              <w:left w:val="single" w:color="000000" w:sz="4" w:space="0"/>
              <w:bottom w:val="single" w:color="000000" w:sz="4" w:space="0"/>
              <w:right w:val="single" w:color="000000" w:sz="4" w:space="0"/>
            </w:tcBorders>
            <w:shd w:val="clear" w:color="auto" w:fill="auto"/>
            <w:vAlign w:val="center"/>
          </w:tcPr>
          <w:p w14:paraId="74B2068C">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769" w:type="dxa"/>
            <w:vMerge w:val="continue"/>
            <w:tcBorders>
              <w:left w:val="single" w:color="000000" w:sz="4" w:space="0"/>
              <w:bottom w:val="single" w:color="000000" w:sz="4" w:space="0"/>
              <w:right w:val="single" w:color="000000" w:sz="4" w:space="0"/>
            </w:tcBorders>
            <w:shd w:val="clear" w:color="auto" w:fill="auto"/>
            <w:vAlign w:val="center"/>
          </w:tcPr>
          <w:p w14:paraId="1BDABB04">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769" w:type="dxa"/>
            <w:vMerge w:val="continue"/>
            <w:tcBorders>
              <w:left w:val="single" w:color="000000" w:sz="4" w:space="0"/>
              <w:bottom w:val="single" w:color="000000" w:sz="4" w:space="0"/>
              <w:right w:val="single" w:color="000000" w:sz="4" w:space="0"/>
            </w:tcBorders>
            <w:shd w:val="clear" w:color="auto" w:fill="auto"/>
            <w:vAlign w:val="center"/>
          </w:tcPr>
          <w:p w14:paraId="6038DB93">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795" w:type="dxa"/>
            <w:vMerge w:val="continue"/>
            <w:tcBorders>
              <w:left w:val="single" w:color="000000" w:sz="4" w:space="0"/>
              <w:bottom w:val="single" w:color="000000" w:sz="4" w:space="0"/>
              <w:right w:val="single" w:color="000000" w:sz="4" w:space="0"/>
            </w:tcBorders>
            <w:shd w:val="clear" w:color="auto" w:fill="auto"/>
            <w:vAlign w:val="center"/>
          </w:tcPr>
          <w:p w14:paraId="4DC5ECCE">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A2FF">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建筑工程费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60DB">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换电站设备购置费</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7A67">
            <w:pPr>
              <w:pageBreakBefore w:val="0"/>
              <w:widowControl/>
              <w:kinsoku/>
              <w:overflowPunct/>
              <w:topLinePunct w:val="0"/>
              <w:bidi w:val="0"/>
              <w:jc w:val="center"/>
              <w:textAlignment w:val="center"/>
              <w:outlineLvl w:val="9"/>
              <w:rPr>
                <w:rFonts w:ascii="宋体" w:hAnsi="宋体" w:eastAsia="宋体" w:cs="宋体"/>
                <w:b/>
                <w:bCs/>
                <w:snapToGrid w:val="0"/>
                <w:color w:val="000000"/>
                <w:kern w:val="32"/>
                <w:sz w:val="22"/>
                <w:szCs w:val="22"/>
                <w:highlight w:val="none"/>
                <w:u w:val="none"/>
              </w:rPr>
            </w:pPr>
            <w:r>
              <w:rPr>
                <w:rFonts w:hint="eastAsia" w:ascii="宋体" w:hAnsi="宋体" w:eastAsia="宋体" w:cs="宋体"/>
                <w:b/>
                <w:bCs/>
                <w:snapToGrid w:val="0"/>
                <w:color w:val="000000"/>
                <w:kern w:val="0"/>
                <w:sz w:val="22"/>
                <w:szCs w:val="22"/>
                <w:highlight w:val="none"/>
                <w:u w:val="none"/>
                <w:lang w:bidi="ar"/>
              </w:rPr>
              <w:t>电力增容</w:t>
            </w:r>
            <w:r>
              <w:rPr>
                <w:rFonts w:hint="eastAsia" w:ascii="宋体" w:hAnsi="宋体" w:eastAsia="宋体" w:cs="宋体"/>
                <w:b/>
                <w:bCs/>
                <w:snapToGrid w:val="0"/>
                <w:color w:val="000000"/>
                <w:kern w:val="0"/>
                <w:sz w:val="22"/>
                <w:szCs w:val="22"/>
                <w:highlight w:val="none"/>
                <w:u w:val="none"/>
                <w:lang w:eastAsia="zh-Hans" w:bidi="ar"/>
              </w:rPr>
              <w:t>费</w:t>
            </w:r>
          </w:p>
        </w:tc>
        <w:tc>
          <w:tcPr>
            <w:tcW w:w="615" w:type="dxa"/>
            <w:tcBorders>
              <w:left w:val="single" w:color="000000" w:sz="4" w:space="0"/>
              <w:bottom w:val="single" w:color="000000" w:sz="4" w:space="0"/>
              <w:right w:val="single" w:color="000000" w:sz="4" w:space="0"/>
            </w:tcBorders>
            <w:shd w:val="clear" w:color="auto" w:fill="auto"/>
            <w:vAlign w:val="center"/>
          </w:tcPr>
          <w:p w14:paraId="26EC20C1">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电池购置费</w:t>
            </w:r>
          </w:p>
        </w:tc>
        <w:tc>
          <w:tcPr>
            <w:tcW w:w="623" w:type="dxa"/>
            <w:tcBorders>
              <w:left w:val="single" w:color="000000" w:sz="4" w:space="0"/>
              <w:bottom w:val="single" w:color="000000" w:sz="4" w:space="0"/>
              <w:right w:val="single" w:color="000000" w:sz="4" w:space="0"/>
            </w:tcBorders>
            <w:shd w:val="clear" w:color="auto" w:fill="auto"/>
            <w:vAlign w:val="center"/>
          </w:tcPr>
          <w:p w14:paraId="5571AA5F">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其他</w:t>
            </w:r>
          </w:p>
          <w:p w14:paraId="01B63F45">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费用</w:t>
            </w:r>
          </w:p>
        </w:tc>
        <w:tc>
          <w:tcPr>
            <w:tcW w:w="710" w:type="dxa"/>
            <w:vMerge w:val="continue"/>
            <w:tcBorders>
              <w:left w:val="single" w:color="000000" w:sz="4" w:space="0"/>
              <w:bottom w:val="single" w:color="000000" w:sz="4" w:space="0"/>
              <w:right w:val="single" w:color="000000" w:sz="4" w:space="0"/>
            </w:tcBorders>
            <w:shd w:val="clear" w:color="auto" w:fill="auto"/>
            <w:vAlign w:val="center"/>
          </w:tcPr>
          <w:p w14:paraId="6D4D6256">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p>
        </w:tc>
      </w:tr>
      <w:tr w14:paraId="37248858">
        <w:tblPrEx>
          <w:tblCellMar>
            <w:top w:w="0" w:type="dxa"/>
            <w:left w:w="108" w:type="dxa"/>
            <w:bottom w:w="0" w:type="dxa"/>
            <w:right w:w="108" w:type="dxa"/>
          </w:tblCellMar>
        </w:tblPrEx>
        <w:trPr>
          <w:trHeight w:val="28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43F2">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9F56">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CFB9">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C36">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4790">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27D0">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7C7">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D29">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2E8A">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5D87">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DEE">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EABA">
            <w:pPr>
              <w:pageBreakBefore w:val="0"/>
              <w:kinsoku/>
              <w:overflowPunct/>
              <w:topLinePunct w:val="0"/>
              <w:bidi w:val="0"/>
              <w:outlineLvl w:val="9"/>
              <w:rPr>
                <w:rFonts w:ascii="宋体" w:hAnsi="宋体" w:eastAsia="宋体" w:cs="宋体"/>
                <w:snapToGrid w:val="0"/>
                <w:color w:val="000000"/>
                <w:kern w:val="32"/>
                <w:szCs w:val="21"/>
                <w:highlight w:val="none"/>
                <w:u w:val="none"/>
              </w:rPr>
            </w:pPr>
          </w:p>
        </w:tc>
      </w:tr>
    </w:tbl>
    <w:p w14:paraId="4C50662E">
      <w:pPr>
        <w:pageBreakBefore w:val="0"/>
        <w:widowControl/>
        <w:kinsoku/>
        <w:overflowPunct/>
        <w:topLinePunct w:val="0"/>
        <w:bidi w:val="0"/>
        <w:spacing w:line="560" w:lineRule="exact"/>
        <w:ind w:firstLine="640" w:firstLineChars="200"/>
        <w:outlineLvl w:val="9"/>
        <w:rPr>
          <w:rFonts w:ascii="黑体" w:hAnsi="黑体" w:eastAsia="黑体" w:cs="Times New Roman"/>
          <w:bCs/>
          <w:snapToGrid w:val="0"/>
          <w:kern w:val="32"/>
          <w:sz w:val="32"/>
          <w:szCs w:val="32"/>
          <w:highlight w:val="none"/>
          <w:u w:val="none"/>
        </w:rPr>
      </w:pPr>
      <w:r>
        <w:rPr>
          <w:rFonts w:hint="eastAsia" w:ascii="黑体" w:hAnsi="黑体" w:eastAsia="黑体" w:cs="Times New Roman"/>
          <w:bCs/>
          <w:snapToGrid w:val="0"/>
          <w:kern w:val="32"/>
          <w:sz w:val="32"/>
          <w:szCs w:val="32"/>
          <w:highlight w:val="none"/>
          <w:u w:val="none"/>
        </w:rPr>
        <w:t>三、</w:t>
      </w:r>
      <w:r>
        <w:rPr>
          <w:rFonts w:hint="eastAsia" w:ascii="黑体" w:hAnsi="黑体" w:eastAsia="黑体" w:cs="Times New Roman"/>
          <w:bCs/>
          <w:snapToGrid w:val="0"/>
          <w:kern w:val="32"/>
          <w:sz w:val="32"/>
          <w:szCs w:val="32"/>
          <w:highlight w:val="none"/>
          <w:u w:val="none"/>
          <w:lang w:eastAsia="zh-Hans"/>
        </w:rPr>
        <w:t>自建</w:t>
      </w:r>
      <w:r>
        <w:rPr>
          <w:rFonts w:hint="eastAsia" w:ascii="黑体" w:hAnsi="黑体" w:eastAsia="黑体" w:cs="Times New Roman"/>
          <w:bCs/>
          <w:snapToGrid w:val="0"/>
          <w:kern w:val="32"/>
          <w:sz w:val="32"/>
          <w:szCs w:val="32"/>
          <w:highlight w:val="none"/>
          <w:u w:val="none"/>
        </w:rPr>
        <w:t>平台运营情况</w:t>
      </w:r>
    </w:p>
    <w:p w14:paraId="6B1395EA">
      <w:pPr>
        <w:pageBreakBefore w:val="0"/>
        <w:kinsoku/>
        <w:overflowPunct/>
        <w:topLinePunct w:val="0"/>
        <w:bidi w:val="0"/>
        <w:spacing w:line="560" w:lineRule="exact"/>
        <w:ind w:firstLine="640" w:firstLineChars="200"/>
        <w:outlineLvl w:val="9"/>
        <w:rPr>
          <w:rFonts w:ascii="黑体" w:hAnsi="黑体" w:eastAsia="黑体" w:cs="Times New Roman"/>
          <w:bCs/>
          <w:snapToGrid w:val="0"/>
          <w:kern w:val="32"/>
          <w:sz w:val="28"/>
          <w:szCs w:val="32"/>
          <w:highlight w:val="none"/>
          <w:u w:val="none"/>
        </w:rPr>
      </w:pPr>
      <w:r>
        <w:rPr>
          <w:rFonts w:hint="eastAsia" w:ascii="仿宋_GB2312" w:hAnsi="宋体" w:eastAsia="仿宋_GB2312" w:cs="Times New Roman"/>
          <w:bCs/>
          <w:snapToGrid w:val="0"/>
          <w:kern w:val="32"/>
          <w:sz w:val="32"/>
          <w:szCs w:val="32"/>
          <w:highlight w:val="none"/>
          <w:u w:val="none"/>
        </w:rPr>
        <w:t>包括平台建设概况、</w:t>
      </w:r>
      <w:r>
        <w:rPr>
          <w:rFonts w:hint="eastAsia" w:ascii="仿宋_GB2312" w:hAnsi="宋体" w:eastAsia="仿宋_GB2312" w:cs="Times New Roman"/>
          <w:bCs/>
          <w:snapToGrid w:val="0"/>
          <w:kern w:val="32"/>
          <w:sz w:val="32"/>
          <w:szCs w:val="32"/>
          <w:highlight w:val="none"/>
          <w:u w:val="none"/>
          <w:lang w:val="en-US" w:eastAsia="zh-CN"/>
        </w:rPr>
        <w:t>需求响应</w:t>
      </w:r>
      <w:r>
        <w:rPr>
          <w:rFonts w:hint="eastAsia" w:ascii="仿宋_GB2312" w:hAnsi="宋体" w:eastAsia="仿宋_GB2312" w:cs="Times New Roman"/>
          <w:bCs/>
          <w:snapToGrid w:val="0"/>
          <w:kern w:val="32"/>
          <w:sz w:val="32"/>
          <w:szCs w:val="32"/>
          <w:highlight w:val="none"/>
          <w:u w:val="none"/>
        </w:rPr>
        <w:t>功能、</w:t>
      </w:r>
      <w:r>
        <w:rPr>
          <w:rFonts w:hint="eastAsia" w:ascii="仿宋_GB2312" w:hAnsi="宋体" w:eastAsia="仿宋_GB2312" w:cs="Times New Roman"/>
          <w:bCs/>
          <w:snapToGrid w:val="0"/>
          <w:kern w:val="32"/>
          <w:sz w:val="32"/>
          <w:szCs w:val="32"/>
          <w:highlight w:val="none"/>
          <w:u w:val="none"/>
          <w:lang w:val="en-US" w:eastAsia="zh-CN"/>
        </w:rPr>
        <w:t>接入充电设施类型、</w:t>
      </w:r>
      <w:r>
        <w:rPr>
          <w:rFonts w:hint="eastAsia" w:ascii="仿宋_GB2312" w:hAnsi="宋体" w:eastAsia="仿宋_GB2312" w:cs="Times New Roman"/>
          <w:bCs/>
          <w:snapToGrid w:val="0"/>
          <w:kern w:val="32"/>
          <w:sz w:val="32"/>
          <w:szCs w:val="32"/>
          <w:highlight w:val="none"/>
          <w:u w:val="none"/>
        </w:rPr>
        <w:t>运营状况、</w:t>
      </w:r>
      <w:r>
        <w:rPr>
          <w:rFonts w:hint="eastAsia" w:ascii="仿宋_GB2312" w:hAnsi="宋体" w:eastAsia="仿宋_GB2312" w:cs="Times New Roman"/>
          <w:bCs/>
          <w:snapToGrid w:val="0"/>
          <w:kern w:val="32"/>
          <w:sz w:val="32"/>
          <w:szCs w:val="32"/>
          <w:highlight w:val="none"/>
          <w:u w:val="none"/>
          <w:lang w:val="en-US" w:eastAsia="zh-CN"/>
        </w:rPr>
        <w:t>互联互通情况等</w:t>
      </w: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eastAsia="zh-Hans"/>
        </w:rPr>
        <w:t>若没有自建平台</w:t>
      </w:r>
      <w:r>
        <w:rPr>
          <w:rFonts w:ascii="仿宋_GB2312" w:hAnsi="宋体" w:eastAsia="仿宋_GB2312" w:cs="宋体"/>
          <w:bCs/>
          <w:snapToGrid w:val="0"/>
          <w:color w:val="000000"/>
          <w:kern w:val="32"/>
          <w:sz w:val="32"/>
          <w:szCs w:val="32"/>
          <w:highlight w:val="none"/>
          <w:u w:val="none"/>
          <w:lang w:eastAsia="zh-Hans"/>
        </w:rPr>
        <w:t>，</w:t>
      </w:r>
      <w:r>
        <w:rPr>
          <w:rFonts w:hint="eastAsia" w:ascii="仿宋_GB2312" w:hAnsi="宋体" w:eastAsia="仿宋_GB2312" w:cs="宋体"/>
          <w:bCs/>
          <w:snapToGrid w:val="0"/>
          <w:color w:val="000000"/>
          <w:kern w:val="32"/>
          <w:sz w:val="32"/>
          <w:szCs w:val="32"/>
          <w:highlight w:val="none"/>
          <w:u w:val="none"/>
          <w:lang w:eastAsia="zh-Hans"/>
        </w:rPr>
        <w:t>则</w:t>
      </w:r>
      <w:r>
        <w:rPr>
          <w:rFonts w:hint="eastAsia" w:ascii="仿宋_GB2312" w:hAnsi="宋体" w:eastAsia="仿宋_GB2312" w:cs="宋体"/>
          <w:bCs/>
          <w:snapToGrid w:val="0"/>
          <w:color w:val="000000"/>
          <w:kern w:val="32"/>
          <w:sz w:val="32"/>
          <w:szCs w:val="32"/>
          <w:highlight w:val="none"/>
          <w:u w:val="none"/>
        </w:rPr>
        <w:t>说明委托平台的情况。</w:t>
      </w:r>
    </w:p>
    <w:p w14:paraId="5B7CF9D4">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w:t>
      </w:r>
      <w:r>
        <w:rPr>
          <w:rFonts w:hint="eastAsia" w:ascii="黑体" w:hAnsi="黑体" w:eastAsia="黑体" w:cs="Times New Roman"/>
          <w:bCs/>
          <w:snapToGrid w:val="0"/>
          <w:kern w:val="32"/>
          <w:sz w:val="28"/>
          <w:szCs w:val="32"/>
          <w:highlight w:val="none"/>
          <w:u w:val="none"/>
          <w:lang w:val="en-US" w:eastAsia="zh-CN"/>
        </w:rPr>
        <w:t>4</w:t>
      </w:r>
      <w:r>
        <w:rPr>
          <w:rFonts w:hint="eastAsia" w:ascii="黑体" w:hAnsi="黑体" w:eastAsia="黑体" w:cs="Times New Roman"/>
          <w:bCs/>
          <w:snapToGrid w:val="0"/>
          <w:kern w:val="32"/>
          <w:sz w:val="28"/>
          <w:szCs w:val="32"/>
          <w:highlight w:val="none"/>
          <w:u w:val="single"/>
        </w:rPr>
        <w:t xml:space="preserve"> 申报单位</w:t>
      </w:r>
      <w:r>
        <w:rPr>
          <w:rFonts w:hint="eastAsia" w:ascii="黑体" w:hAnsi="黑体" w:eastAsia="黑体" w:cs="Times New Roman"/>
          <w:bCs/>
          <w:snapToGrid w:val="0"/>
          <w:kern w:val="32"/>
          <w:sz w:val="28"/>
          <w:szCs w:val="32"/>
          <w:highlight w:val="none"/>
          <w:u w:val="none"/>
        </w:rPr>
        <w:t>平台运营情况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547"/>
        <w:gridCol w:w="939"/>
        <w:gridCol w:w="939"/>
        <w:gridCol w:w="1217"/>
        <w:gridCol w:w="989"/>
        <w:gridCol w:w="1152"/>
        <w:gridCol w:w="2150"/>
      </w:tblGrid>
      <w:tr w14:paraId="377B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 w:type="pct"/>
            <w:vMerge w:val="restart"/>
          </w:tcPr>
          <w:p w14:paraId="112A127D">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bidi="ar"/>
              </w:rPr>
            </w:pPr>
            <w:r>
              <w:rPr>
                <w:rFonts w:hint="eastAsia" w:ascii="宋体" w:hAnsi="宋体" w:eastAsia="宋体" w:cs="宋体"/>
                <w:b/>
                <w:bCs/>
                <w:snapToGrid w:val="0"/>
                <w:color w:val="000000"/>
                <w:kern w:val="0"/>
                <w:sz w:val="20"/>
                <w:szCs w:val="20"/>
                <w:highlight w:val="none"/>
                <w:u w:val="none"/>
                <w:lang w:bidi="ar"/>
              </w:rPr>
              <w:t>平台名称</w:t>
            </w:r>
          </w:p>
        </w:tc>
        <w:tc>
          <w:tcPr>
            <w:tcW w:w="321" w:type="pct"/>
            <w:vMerge w:val="restart"/>
          </w:tcPr>
          <w:p w14:paraId="6BD782D7">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bidi="ar"/>
              </w:rPr>
            </w:pPr>
            <w:r>
              <w:rPr>
                <w:rFonts w:hint="eastAsia" w:ascii="宋体" w:hAnsi="宋体" w:eastAsia="宋体" w:cs="宋体"/>
                <w:b/>
                <w:bCs/>
                <w:snapToGrid w:val="0"/>
                <w:color w:val="000000"/>
                <w:kern w:val="0"/>
                <w:sz w:val="20"/>
                <w:szCs w:val="20"/>
                <w:highlight w:val="none"/>
                <w:u w:val="none"/>
                <w:lang w:bidi="ar"/>
              </w:rPr>
              <w:t>建成时间</w:t>
            </w:r>
          </w:p>
        </w:tc>
        <w:tc>
          <w:tcPr>
            <w:tcW w:w="1816" w:type="pct"/>
            <w:gridSpan w:val="3"/>
            <w:vAlign w:val="center"/>
          </w:tcPr>
          <w:p w14:paraId="1A389E86">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bidi="ar"/>
              </w:rPr>
            </w:pPr>
            <w:r>
              <w:rPr>
                <w:rFonts w:hint="eastAsia" w:ascii="宋体" w:hAnsi="宋体" w:eastAsia="宋体" w:cs="宋体"/>
                <w:b/>
                <w:bCs/>
                <w:snapToGrid w:val="0"/>
                <w:color w:val="000000"/>
                <w:kern w:val="0"/>
                <w:sz w:val="20"/>
                <w:szCs w:val="20"/>
                <w:highlight w:val="none"/>
                <w:u w:val="none"/>
                <w:lang w:eastAsia="zh-Hans" w:bidi="ar"/>
              </w:rPr>
              <w:t>运营情况</w:t>
            </w:r>
          </w:p>
        </w:tc>
        <w:tc>
          <w:tcPr>
            <w:tcW w:w="1256" w:type="pct"/>
            <w:gridSpan w:val="2"/>
          </w:tcPr>
          <w:p w14:paraId="64E26A5A">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eastAsia="zh-Hans" w:bidi="ar"/>
              </w:rPr>
            </w:pPr>
            <w:r>
              <w:rPr>
                <w:rFonts w:hint="eastAsia" w:ascii="宋体" w:hAnsi="宋体" w:eastAsia="宋体" w:cs="宋体"/>
                <w:b/>
                <w:bCs/>
                <w:snapToGrid w:val="0"/>
                <w:color w:val="000000"/>
                <w:kern w:val="0"/>
                <w:sz w:val="20"/>
                <w:szCs w:val="20"/>
                <w:highlight w:val="none"/>
                <w:u w:val="none"/>
                <w:lang w:eastAsia="zh-Hans" w:bidi="ar"/>
              </w:rPr>
              <w:t>与其他平台互联互通情况</w:t>
            </w:r>
          </w:p>
        </w:tc>
        <w:tc>
          <w:tcPr>
            <w:tcW w:w="1261" w:type="pct"/>
            <w:vMerge w:val="restart"/>
            <w:vAlign w:val="center"/>
          </w:tcPr>
          <w:p w14:paraId="4E40EDC5">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0"/>
                <w:szCs w:val="20"/>
                <w:highlight w:val="none"/>
                <w:u w:val="none"/>
                <w:lang w:eastAsia="zh-Hans" w:bidi="ar"/>
              </w:rPr>
            </w:pPr>
            <w:r>
              <w:rPr>
                <w:rFonts w:hint="eastAsia" w:ascii="宋体" w:hAnsi="宋体" w:eastAsia="宋体" w:cs="宋体"/>
                <w:b/>
                <w:bCs/>
                <w:snapToGrid w:val="0"/>
                <w:color w:val="000000"/>
                <w:kern w:val="0"/>
                <w:sz w:val="20"/>
                <w:szCs w:val="20"/>
                <w:highlight w:val="none"/>
                <w:u w:val="none"/>
                <w:lang w:val="en-US" w:eastAsia="zh-CN" w:bidi="ar"/>
              </w:rPr>
              <w:t>是否具备响应配电网侧有序充电需求响应功能</w:t>
            </w:r>
          </w:p>
        </w:tc>
      </w:tr>
      <w:tr w14:paraId="5DCB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44" w:type="pct"/>
            <w:vMerge w:val="continue"/>
          </w:tcPr>
          <w:p w14:paraId="0B7983D1">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bidi="ar"/>
              </w:rPr>
            </w:pPr>
          </w:p>
        </w:tc>
        <w:tc>
          <w:tcPr>
            <w:tcW w:w="321" w:type="pct"/>
            <w:vMerge w:val="continue"/>
          </w:tcPr>
          <w:p w14:paraId="7D409498">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bidi="ar"/>
              </w:rPr>
            </w:pPr>
          </w:p>
        </w:tc>
        <w:tc>
          <w:tcPr>
            <w:tcW w:w="551" w:type="pct"/>
          </w:tcPr>
          <w:p w14:paraId="023B2980">
            <w:pPr>
              <w:pageBreakBefore w:val="0"/>
              <w:widowControl/>
              <w:kinsoku/>
              <w:overflowPunct/>
              <w:topLinePunct w:val="0"/>
              <w:bidi w:val="0"/>
              <w:textAlignment w:val="center"/>
              <w:outlineLvl w:val="9"/>
              <w:rPr>
                <w:rFonts w:ascii="宋体" w:hAnsi="宋体" w:eastAsia="宋体" w:cs="宋体"/>
                <w:b/>
                <w:bCs/>
                <w:snapToGrid w:val="0"/>
                <w:color w:val="000000"/>
                <w:kern w:val="0"/>
                <w:sz w:val="20"/>
                <w:szCs w:val="20"/>
                <w:highlight w:val="none"/>
                <w:u w:val="none"/>
                <w:lang w:bidi="ar"/>
              </w:rPr>
            </w:pPr>
            <w:r>
              <w:rPr>
                <w:rFonts w:hint="eastAsia" w:ascii="宋体" w:hAnsi="宋体" w:eastAsia="宋体" w:cs="宋体"/>
                <w:b/>
                <w:bCs/>
                <w:snapToGrid w:val="0"/>
                <w:color w:val="000000"/>
                <w:kern w:val="0"/>
                <w:sz w:val="20"/>
                <w:szCs w:val="20"/>
                <w:highlight w:val="none"/>
                <w:u w:val="none"/>
                <w:lang w:eastAsia="zh-Hans" w:bidi="ar"/>
              </w:rPr>
              <w:t>站数</w:t>
            </w:r>
            <w:r>
              <w:rPr>
                <w:rFonts w:hint="eastAsia" w:ascii="宋体" w:hAnsi="宋体" w:eastAsia="宋体" w:cs="宋体"/>
                <w:b/>
                <w:bCs/>
                <w:snapToGrid w:val="0"/>
                <w:color w:val="000000"/>
                <w:kern w:val="0"/>
                <w:sz w:val="20"/>
                <w:szCs w:val="20"/>
                <w:highlight w:val="none"/>
                <w:u w:val="none"/>
                <w:lang w:bidi="ar"/>
              </w:rPr>
              <w:t>（个）</w:t>
            </w:r>
          </w:p>
        </w:tc>
        <w:tc>
          <w:tcPr>
            <w:tcW w:w="551" w:type="pct"/>
          </w:tcPr>
          <w:p w14:paraId="4FA8F49E">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eastAsia="zh-Hans" w:bidi="ar"/>
              </w:rPr>
            </w:pPr>
            <w:r>
              <w:rPr>
                <w:rFonts w:hint="eastAsia" w:ascii="宋体" w:hAnsi="宋体" w:eastAsia="宋体" w:cs="宋体"/>
                <w:b/>
                <w:bCs/>
                <w:snapToGrid w:val="0"/>
                <w:color w:val="000000"/>
                <w:kern w:val="0"/>
                <w:sz w:val="20"/>
                <w:szCs w:val="20"/>
                <w:highlight w:val="none"/>
                <w:u w:val="none"/>
                <w:lang w:eastAsia="zh-Hans" w:bidi="ar"/>
              </w:rPr>
              <w:t>桩数</w:t>
            </w:r>
            <w:r>
              <w:rPr>
                <w:rFonts w:hint="eastAsia" w:ascii="宋体" w:hAnsi="宋体" w:eastAsia="宋体" w:cs="宋体"/>
                <w:b/>
                <w:bCs/>
                <w:snapToGrid w:val="0"/>
                <w:color w:val="000000"/>
                <w:kern w:val="0"/>
                <w:sz w:val="20"/>
                <w:szCs w:val="20"/>
                <w:highlight w:val="none"/>
                <w:u w:val="none"/>
                <w:lang w:bidi="ar"/>
              </w:rPr>
              <w:t>（个）</w:t>
            </w:r>
          </w:p>
        </w:tc>
        <w:tc>
          <w:tcPr>
            <w:tcW w:w="713" w:type="pct"/>
          </w:tcPr>
          <w:p w14:paraId="6F4F04D1">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0"/>
                <w:szCs w:val="20"/>
                <w:highlight w:val="none"/>
                <w:u w:val="none"/>
                <w:lang w:eastAsia="zh-Hans" w:bidi="ar"/>
              </w:rPr>
            </w:pPr>
            <w:r>
              <w:rPr>
                <w:rFonts w:hint="eastAsia" w:ascii="宋体" w:hAnsi="宋体" w:eastAsia="宋体" w:cs="宋体"/>
                <w:b/>
                <w:bCs/>
                <w:snapToGrid w:val="0"/>
                <w:color w:val="000000"/>
                <w:kern w:val="0"/>
                <w:sz w:val="20"/>
                <w:szCs w:val="20"/>
                <w:highlight w:val="none"/>
                <w:u w:val="none"/>
                <w:lang w:eastAsia="zh-Hans" w:bidi="ar"/>
              </w:rPr>
              <w:t>功率</w:t>
            </w:r>
          </w:p>
          <w:p w14:paraId="2FFC8793">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bidi="ar"/>
              </w:rPr>
            </w:pPr>
            <w:r>
              <w:rPr>
                <w:rFonts w:hint="eastAsia" w:ascii="宋体" w:hAnsi="宋体" w:eastAsia="宋体" w:cs="宋体"/>
                <w:b/>
                <w:bCs/>
                <w:snapToGrid w:val="0"/>
                <w:color w:val="000000"/>
                <w:kern w:val="0"/>
                <w:sz w:val="20"/>
                <w:szCs w:val="20"/>
                <w:highlight w:val="none"/>
                <w:u w:val="none"/>
                <w:lang w:bidi="ar"/>
              </w:rPr>
              <w:t>（千瓦）</w:t>
            </w:r>
          </w:p>
        </w:tc>
        <w:tc>
          <w:tcPr>
            <w:tcW w:w="580" w:type="pct"/>
          </w:tcPr>
          <w:p w14:paraId="2E99CBAA">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eastAsia="zh-Hans" w:bidi="ar"/>
              </w:rPr>
            </w:pPr>
            <w:r>
              <w:rPr>
                <w:rFonts w:hint="eastAsia" w:ascii="宋体" w:hAnsi="宋体" w:eastAsia="宋体" w:cs="宋体"/>
                <w:b/>
                <w:bCs/>
                <w:snapToGrid w:val="0"/>
                <w:color w:val="000000"/>
                <w:kern w:val="0"/>
                <w:sz w:val="20"/>
                <w:szCs w:val="20"/>
                <w:highlight w:val="none"/>
                <w:u w:val="none"/>
                <w:lang w:val="en-US" w:eastAsia="zh-CN" w:bidi="ar"/>
              </w:rPr>
              <w:t>其他</w:t>
            </w:r>
            <w:r>
              <w:rPr>
                <w:rFonts w:hint="eastAsia" w:ascii="宋体" w:hAnsi="宋体" w:eastAsia="宋体" w:cs="宋体"/>
                <w:b/>
                <w:bCs/>
                <w:snapToGrid w:val="0"/>
                <w:color w:val="000000"/>
                <w:kern w:val="0"/>
                <w:sz w:val="20"/>
                <w:szCs w:val="20"/>
                <w:highlight w:val="none"/>
                <w:u w:val="none"/>
                <w:lang w:eastAsia="zh-Hans" w:bidi="ar"/>
              </w:rPr>
              <w:t>平台</w:t>
            </w:r>
            <w:r>
              <w:rPr>
                <w:rFonts w:hint="eastAsia" w:ascii="宋体" w:hAnsi="宋体" w:eastAsia="宋体" w:cs="宋体"/>
                <w:b/>
                <w:bCs/>
                <w:snapToGrid w:val="0"/>
                <w:color w:val="000000"/>
                <w:kern w:val="0"/>
                <w:sz w:val="20"/>
                <w:szCs w:val="20"/>
                <w:highlight w:val="none"/>
                <w:u w:val="none"/>
                <w:lang w:val="en-US" w:eastAsia="zh-CN" w:bidi="ar"/>
              </w:rPr>
              <w:t>个数</w:t>
            </w:r>
          </w:p>
        </w:tc>
        <w:tc>
          <w:tcPr>
            <w:tcW w:w="676" w:type="pct"/>
          </w:tcPr>
          <w:p w14:paraId="7A92A316">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0"/>
                <w:szCs w:val="20"/>
                <w:highlight w:val="none"/>
                <w:u w:val="none"/>
                <w:lang w:eastAsia="zh-Hans" w:bidi="ar"/>
              </w:rPr>
            </w:pPr>
            <w:r>
              <w:rPr>
                <w:rFonts w:hint="eastAsia" w:ascii="宋体" w:hAnsi="宋体" w:eastAsia="宋体" w:cs="宋体"/>
                <w:b/>
                <w:bCs/>
                <w:snapToGrid w:val="0"/>
                <w:color w:val="000000"/>
                <w:kern w:val="0"/>
                <w:sz w:val="20"/>
                <w:szCs w:val="20"/>
                <w:highlight w:val="none"/>
                <w:u w:val="none"/>
                <w:lang w:val="en-US" w:eastAsia="zh-CN" w:bidi="ar"/>
              </w:rPr>
              <w:t>具体平台名称</w:t>
            </w:r>
          </w:p>
        </w:tc>
        <w:tc>
          <w:tcPr>
            <w:tcW w:w="1261" w:type="pct"/>
            <w:vMerge w:val="continue"/>
          </w:tcPr>
          <w:p w14:paraId="0FE76080">
            <w:pPr>
              <w:pageBreakBefore w:val="0"/>
              <w:widowControl/>
              <w:kinsoku/>
              <w:overflowPunct/>
              <w:topLinePunct w:val="0"/>
              <w:bidi w:val="0"/>
              <w:jc w:val="center"/>
              <w:textAlignment w:val="center"/>
              <w:outlineLvl w:val="9"/>
              <w:rPr>
                <w:rFonts w:hint="eastAsia" w:ascii="宋体" w:hAnsi="宋体" w:eastAsia="宋体" w:cs="宋体"/>
                <w:b/>
                <w:bCs/>
                <w:snapToGrid w:val="0"/>
                <w:color w:val="000000"/>
                <w:kern w:val="0"/>
                <w:sz w:val="20"/>
                <w:szCs w:val="20"/>
                <w:highlight w:val="none"/>
                <w:u w:val="none"/>
                <w:lang w:val="en-US" w:eastAsia="zh-CN" w:bidi="ar"/>
              </w:rPr>
            </w:pPr>
          </w:p>
        </w:tc>
      </w:tr>
      <w:tr w14:paraId="6BC7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 w:type="pct"/>
          </w:tcPr>
          <w:p w14:paraId="11896ED5">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321" w:type="pct"/>
          </w:tcPr>
          <w:p w14:paraId="22779476">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551" w:type="pct"/>
          </w:tcPr>
          <w:p w14:paraId="48423F2B">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551" w:type="pct"/>
          </w:tcPr>
          <w:p w14:paraId="212C1AEF">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713" w:type="pct"/>
          </w:tcPr>
          <w:p w14:paraId="2726ABE6">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580" w:type="pct"/>
          </w:tcPr>
          <w:p w14:paraId="0C2409F5">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676" w:type="pct"/>
          </w:tcPr>
          <w:p w14:paraId="4D653C5F">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c>
          <w:tcPr>
            <w:tcW w:w="1261" w:type="pct"/>
          </w:tcPr>
          <w:p w14:paraId="77F69C8A">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p>
        </w:tc>
      </w:tr>
    </w:tbl>
    <w:p w14:paraId="3A3B1CFB">
      <w:pPr>
        <w:pageBreakBefore w:val="0"/>
        <w:widowControl/>
        <w:kinsoku/>
        <w:overflowPunct/>
        <w:topLinePunct w:val="0"/>
        <w:bidi w:val="0"/>
        <w:spacing w:line="560" w:lineRule="exact"/>
        <w:ind w:firstLine="640" w:firstLineChars="200"/>
        <w:outlineLvl w:val="9"/>
        <w:rPr>
          <w:rFonts w:ascii="黑体" w:hAnsi="黑体" w:eastAsia="黑体" w:cs="Times New Roman"/>
          <w:bCs/>
          <w:snapToGrid w:val="0"/>
          <w:kern w:val="32"/>
          <w:sz w:val="32"/>
          <w:szCs w:val="32"/>
          <w:highlight w:val="none"/>
          <w:u w:val="none"/>
        </w:rPr>
      </w:pPr>
      <w:r>
        <w:rPr>
          <w:rFonts w:hint="eastAsia" w:ascii="黑体" w:hAnsi="黑体" w:eastAsia="黑体" w:cs="Times New Roman"/>
          <w:bCs/>
          <w:snapToGrid w:val="0"/>
          <w:kern w:val="32"/>
          <w:sz w:val="32"/>
          <w:szCs w:val="32"/>
          <w:highlight w:val="none"/>
          <w:u w:val="none"/>
        </w:rPr>
        <w:t>四、申报项目运营情况</w:t>
      </w:r>
    </w:p>
    <w:p w14:paraId="6C9C83D7">
      <w:pPr>
        <w:widowControl/>
        <w:spacing w:line="560" w:lineRule="exact"/>
        <w:ind w:firstLine="640" w:firstLineChars="200"/>
        <w:rPr>
          <w:rFonts w:hint="default" w:ascii="仿宋_GB2312" w:hAnsi="宋体" w:eastAsia="仿宋_GB2312" w:cs="Times New Roman"/>
          <w:bCs/>
          <w:snapToGrid w:val="0"/>
          <w:kern w:val="32"/>
          <w:sz w:val="32"/>
          <w:szCs w:val="32"/>
          <w:highlight w:val="none"/>
          <w:u w:val="none"/>
          <w:lang w:val="en-US" w:eastAsia="zh-CN"/>
        </w:rPr>
      </w:pPr>
      <w:r>
        <w:rPr>
          <w:rFonts w:hint="eastAsia" w:ascii="仿宋_GB2312" w:hAnsi="宋体" w:eastAsia="仿宋_GB2312" w:cs="Times New Roman"/>
          <w:bCs/>
          <w:snapToGrid w:val="0"/>
          <w:kern w:val="32"/>
          <w:sz w:val="32"/>
          <w:szCs w:val="32"/>
          <w:highlight w:val="none"/>
          <w:u w:val="none"/>
        </w:rPr>
        <w:t>包括运营模式、运维团队、管理制度（含运维管理、安全管理）、电价与服务价格、收费模式</w:t>
      </w:r>
      <w:r>
        <w:rPr>
          <w:rFonts w:hint="eastAsia" w:ascii="仿宋_GB2312" w:hAnsi="宋体" w:eastAsia="仿宋_GB2312" w:cs="宋体"/>
          <w:bCs/>
          <w:snapToGrid w:val="0"/>
          <w:color w:val="000000"/>
          <w:kern w:val="32"/>
          <w:sz w:val="32"/>
          <w:szCs w:val="32"/>
          <w:highlight w:val="none"/>
          <w:u w:val="none"/>
        </w:rPr>
        <w:t>、充电停车泊位管理、投保情况、</w:t>
      </w:r>
      <w:r>
        <w:rPr>
          <w:rFonts w:hint="eastAsia" w:ascii="仿宋_GB2312" w:hAnsi="宋体" w:eastAsia="仿宋_GB2312" w:cs="宋体"/>
          <w:bCs/>
          <w:snapToGrid w:val="0"/>
          <w:color w:val="000000"/>
          <w:kern w:val="32"/>
          <w:sz w:val="32"/>
          <w:szCs w:val="32"/>
          <w:highlight w:val="none"/>
          <w:u w:val="none"/>
          <w:lang w:eastAsia="zh"/>
        </w:rPr>
        <w:t>2023</w:t>
      </w:r>
      <w:r>
        <w:rPr>
          <w:rFonts w:hint="eastAsia" w:ascii="仿宋_GB2312" w:hAnsi="宋体" w:eastAsia="仿宋_GB2312" w:cs="Times New Roman"/>
          <w:bCs/>
          <w:snapToGrid w:val="0"/>
          <w:kern w:val="32"/>
          <w:sz w:val="32"/>
          <w:szCs w:val="32"/>
          <w:highlight w:val="none"/>
          <w:u w:val="none"/>
          <w:lang w:val="en-US" w:eastAsia="zh-CN"/>
        </w:rPr>
        <w:t>年度</w:t>
      </w:r>
      <w:r>
        <w:rPr>
          <w:rFonts w:hint="eastAsia" w:ascii="仿宋_GB2312" w:hAnsi="宋体" w:eastAsia="仿宋_GB2312" w:cs="Times New Roman"/>
          <w:bCs/>
          <w:snapToGrid w:val="0"/>
          <w:kern w:val="32"/>
          <w:sz w:val="32"/>
          <w:szCs w:val="32"/>
          <w:highlight w:val="none"/>
          <w:u w:val="none"/>
        </w:rPr>
        <w:t>运营</w:t>
      </w:r>
      <w:r>
        <w:rPr>
          <w:rFonts w:hint="eastAsia" w:ascii="仿宋_GB2312" w:hAnsi="宋体" w:eastAsia="仿宋_GB2312" w:cs="Times New Roman"/>
          <w:bCs/>
          <w:snapToGrid w:val="0"/>
          <w:kern w:val="32"/>
          <w:sz w:val="32"/>
          <w:szCs w:val="32"/>
          <w:highlight w:val="none"/>
          <w:u w:val="none"/>
          <w:lang w:val="en-US" w:eastAsia="zh-CN"/>
        </w:rPr>
        <w:t>成本</w:t>
      </w:r>
      <w:r>
        <w:rPr>
          <w:rFonts w:hint="eastAsia" w:ascii="仿宋_GB2312" w:hAnsi="宋体" w:eastAsia="仿宋_GB2312" w:cs="Times New Roman"/>
          <w:bCs/>
          <w:snapToGrid w:val="0"/>
          <w:kern w:val="32"/>
          <w:sz w:val="32"/>
          <w:szCs w:val="32"/>
          <w:highlight w:val="none"/>
          <w:u w:val="none"/>
        </w:rPr>
        <w:t>（含设备维修费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年检费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电损费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保险费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网络通讯费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智能监测费</w:t>
      </w:r>
      <w:r>
        <w:rPr>
          <w:rFonts w:hint="eastAsia" w:ascii="仿宋_GB2312" w:hAnsi="宋体" w:eastAsia="仿宋_GB2312" w:cs="Times New Roman"/>
          <w:bCs/>
          <w:snapToGrid w:val="0"/>
          <w:kern w:val="32"/>
          <w:sz w:val="32"/>
          <w:szCs w:val="32"/>
          <w:highlight w:val="none"/>
          <w:u w:val="none"/>
        </w:rPr>
        <w:tab/>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运维人员费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折旧摊销费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场地租金费</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服务费分成</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电费）等。如申报</w:t>
      </w:r>
      <w:r>
        <w:rPr>
          <w:rFonts w:hint="eastAsia" w:ascii="仿宋_GB2312" w:hAnsi="仿宋_GB2312" w:eastAsia="仿宋_GB2312" w:cs="仿宋_GB2312"/>
          <w:bCs/>
          <w:snapToGrid w:val="0"/>
          <w:kern w:val="32"/>
          <w:sz w:val="32"/>
          <w:szCs w:val="36"/>
          <w:highlight w:val="none"/>
          <w:u w:val="none"/>
        </w:rPr>
        <w:t>光</w:t>
      </w:r>
      <w:r>
        <w:rPr>
          <w:rFonts w:hint="eastAsia" w:ascii="仿宋_GB2312" w:hAnsi="仿宋_GB2312" w:eastAsia="仿宋_GB2312" w:cs="仿宋_GB2312"/>
          <w:bCs/>
          <w:snapToGrid w:val="0"/>
          <w:kern w:val="32"/>
          <w:sz w:val="32"/>
          <w:szCs w:val="36"/>
          <w:highlight w:val="none"/>
          <w:u w:val="none"/>
          <w:lang w:eastAsia="zh-CN"/>
        </w:rPr>
        <w:t>（</w:t>
      </w:r>
      <w:r>
        <w:rPr>
          <w:rFonts w:hint="eastAsia" w:ascii="仿宋_GB2312" w:hAnsi="仿宋_GB2312" w:eastAsia="仿宋_GB2312" w:cs="仿宋_GB2312"/>
          <w:bCs/>
          <w:snapToGrid w:val="0"/>
          <w:kern w:val="32"/>
          <w:sz w:val="32"/>
          <w:szCs w:val="36"/>
          <w:highlight w:val="none"/>
          <w:u w:val="none"/>
          <w:lang w:val="en-US" w:eastAsia="zh-CN"/>
        </w:rPr>
        <w:t>储）</w:t>
      </w:r>
      <w:r>
        <w:rPr>
          <w:rFonts w:hint="eastAsia" w:ascii="仿宋_GB2312" w:hAnsi="仿宋_GB2312" w:eastAsia="仿宋_GB2312" w:cs="仿宋_GB2312"/>
          <w:bCs/>
          <w:snapToGrid w:val="0"/>
          <w:kern w:val="32"/>
          <w:sz w:val="32"/>
          <w:szCs w:val="36"/>
          <w:highlight w:val="none"/>
          <w:u w:val="none"/>
        </w:rPr>
        <w:t>充</w:t>
      </w:r>
      <w:r>
        <w:rPr>
          <w:rFonts w:hint="eastAsia" w:ascii="仿宋_GB2312" w:hAnsi="仿宋_GB2312" w:eastAsia="仿宋_GB2312" w:cs="仿宋_GB2312"/>
          <w:bCs/>
          <w:snapToGrid w:val="0"/>
          <w:kern w:val="32"/>
          <w:sz w:val="32"/>
          <w:szCs w:val="36"/>
          <w:highlight w:val="none"/>
          <w:u w:val="none"/>
          <w:lang w:val="en-US" w:eastAsia="zh-CN"/>
        </w:rPr>
        <w:t>充电设施</w:t>
      </w:r>
      <w:r>
        <w:rPr>
          <w:rFonts w:hint="eastAsia" w:ascii="仿宋_GB2312" w:hAnsi="仿宋_GB2312" w:eastAsia="仿宋_GB2312" w:cs="仿宋_GB2312"/>
          <w:bCs/>
          <w:snapToGrid w:val="0"/>
          <w:kern w:val="32"/>
          <w:sz w:val="32"/>
          <w:szCs w:val="36"/>
          <w:highlight w:val="none"/>
          <w:u w:val="none"/>
        </w:rPr>
        <w:t>，还需说明项目功能实现路径及效果，效果包括光充时间特点、光伏发电量及用电情况等。</w:t>
      </w:r>
    </w:p>
    <w:p w14:paraId="3839EB5A">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w:t>
      </w:r>
      <w:r>
        <w:rPr>
          <w:rFonts w:hint="eastAsia" w:ascii="黑体" w:hAnsi="黑体" w:eastAsia="黑体" w:cs="Times New Roman"/>
          <w:bCs/>
          <w:snapToGrid w:val="0"/>
          <w:kern w:val="32"/>
          <w:sz w:val="28"/>
          <w:szCs w:val="32"/>
          <w:highlight w:val="none"/>
          <w:u w:val="none"/>
          <w:lang w:val="en-US" w:eastAsia="zh-CN"/>
        </w:rPr>
        <w:t>5</w:t>
      </w:r>
      <w:r>
        <w:rPr>
          <w:rFonts w:hint="eastAsia" w:ascii="黑体" w:hAnsi="黑体" w:eastAsia="黑体" w:cs="Times New Roman"/>
          <w:bCs/>
          <w:snapToGrid w:val="0"/>
          <w:kern w:val="32"/>
          <w:sz w:val="28"/>
          <w:szCs w:val="32"/>
          <w:highlight w:val="none"/>
          <w:u w:val="single"/>
        </w:rPr>
        <w:t xml:space="preserve"> 申报</w:t>
      </w:r>
      <w:r>
        <w:rPr>
          <w:rFonts w:hint="eastAsia" w:ascii="黑体" w:hAnsi="黑体" w:eastAsia="黑体" w:cs="Times New Roman"/>
          <w:bCs/>
          <w:snapToGrid w:val="0"/>
          <w:kern w:val="32"/>
          <w:sz w:val="28"/>
          <w:szCs w:val="32"/>
          <w:highlight w:val="none"/>
          <w:u w:val="single"/>
          <w:lang w:eastAsia="zh-Hans"/>
        </w:rPr>
        <w:t>项目</w:t>
      </w:r>
      <w:r>
        <w:rPr>
          <w:rFonts w:hint="eastAsia" w:ascii="黑体" w:hAnsi="黑体" w:eastAsia="黑体" w:cs="Times New Roman"/>
          <w:bCs/>
          <w:snapToGrid w:val="0"/>
          <w:kern w:val="32"/>
          <w:sz w:val="28"/>
          <w:szCs w:val="32"/>
          <w:highlight w:val="none"/>
          <w:u w:val="none"/>
        </w:rPr>
        <w:t>运营情况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784"/>
        <w:gridCol w:w="856"/>
        <w:gridCol w:w="1214"/>
        <w:gridCol w:w="900"/>
        <w:gridCol w:w="1004"/>
        <w:gridCol w:w="1005"/>
        <w:gridCol w:w="1005"/>
        <w:gridCol w:w="1005"/>
      </w:tblGrid>
      <w:tr w14:paraId="1144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14:paraId="5AFA6867">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bidi="ar"/>
              </w:rPr>
            </w:pPr>
            <w:r>
              <w:rPr>
                <w:rFonts w:hint="eastAsia" w:ascii="宋体" w:hAnsi="宋体" w:eastAsia="宋体" w:cs="宋体"/>
                <w:b/>
                <w:bCs/>
                <w:snapToGrid w:val="0"/>
                <w:color w:val="000000"/>
                <w:kern w:val="0"/>
                <w:sz w:val="22"/>
                <w:szCs w:val="22"/>
                <w:highlight w:val="none"/>
                <w:u w:val="none"/>
                <w:lang w:bidi="ar"/>
              </w:rPr>
              <w:t>充换电站名称</w:t>
            </w:r>
          </w:p>
        </w:tc>
        <w:tc>
          <w:tcPr>
            <w:tcW w:w="460" w:type="pct"/>
            <w:vAlign w:val="center"/>
          </w:tcPr>
          <w:p w14:paraId="48A506A8">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eastAsia="zh-Hans" w:bidi="ar"/>
              </w:rPr>
              <w:t>电费价格</w:t>
            </w:r>
            <w:r>
              <w:rPr>
                <w:rFonts w:ascii="宋体" w:hAnsi="宋体" w:eastAsia="宋体" w:cs="宋体"/>
                <w:b/>
                <w:bCs/>
                <w:snapToGrid w:val="0"/>
                <w:color w:val="000000"/>
                <w:kern w:val="0"/>
                <w:sz w:val="22"/>
                <w:szCs w:val="22"/>
                <w:highlight w:val="none"/>
                <w:u w:val="none"/>
                <w:lang w:eastAsia="zh-Hans" w:bidi="ar"/>
              </w:rPr>
              <w:t>（</w:t>
            </w:r>
            <w:r>
              <w:rPr>
                <w:rFonts w:hint="eastAsia" w:ascii="宋体" w:hAnsi="宋体" w:eastAsia="宋体" w:cs="宋体"/>
                <w:b/>
                <w:bCs/>
                <w:snapToGrid w:val="0"/>
                <w:color w:val="000000"/>
                <w:kern w:val="0"/>
                <w:sz w:val="22"/>
                <w:szCs w:val="22"/>
                <w:highlight w:val="none"/>
                <w:u w:val="none"/>
                <w:lang w:eastAsia="zh-Hans" w:bidi="ar"/>
              </w:rPr>
              <w:t>元</w:t>
            </w:r>
            <w:r>
              <w:rPr>
                <w:rFonts w:ascii="宋体" w:hAnsi="宋体" w:eastAsia="宋体" w:cs="宋体"/>
                <w:b/>
                <w:bCs/>
                <w:snapToGrid w:val="0"/>
                <w:color w:val="000000"/>
                <w:kern w:val="0"/>
                <w:sz w:val="22"/>
                <w:szCs w:val="22"/>
                <w:highlight w:val="none"/>
                <w:u w:val="none"/>
                <w:lang w:eastAsia="zh-Hans" w:bidi="ar"/>
              </w:rPr>
              <w:t>/</w:t>
            </w:r>
            <w:r>
              <w:rPr>
                <w:rFonts w:hint="eastAsia" w:ascii="宋体" w:hAnsi="宋体" w:eastAsia="宋体" w:cs="宋体"/>
                <w:b/>
                <w:bCs/>
                <w:snapToGrid w:val="0"/>
                <w:color w:val="000000"/>
                <w:kern w:val="0"/>
                <w:sz w:val="22"/>
                <w:szCs w:val="22"/>
                <w:highlight w:val="none"/>
                <w:u w:val="none"/>
                <w:lang w:eastAsia="zh-Hans" w:bidi="ar"/>
              </w:rPr>
              <w:t>度</w:t>
            </w:r>
            <w:r>
              <w:rPr>
                <w:rFonts w:ascii="宋体" w:hAnsi="宋体" w:eastAsia="宋体" w:cs="宋体"/>
                <w:b/>
                <w:bCs/>
                <w:snapToGrid w:val="0"/>
                <w:color w:val="000000"/>
                <w:kern w:val="0"/>
                <w:sz w:val="22"/>
                <w:szCs w:val="22"/>
                <w:highlight w:val="none"/>
                <w:u w:val="none"/>
                <w:lang w:eastAsia="zh-Hans" w:bidi="ar"/>
              </w:rPr>
              <w:t>）</w:t>
            </w:r>
          </w:p>
        </w:tc>
        <w:tc>
          <w:tcPr>
            <w:tcW w:w="502" w:type="pct"/>
            <w:vAlign w:val="center"/>
          </w:tcPr>
          <w:p w14:paraId="7A8E27A9">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eastAsia="zh-Hans" w:bidi="ar"/>
              </w:rPr>
              <w:t>服务费价格</w:t>
            </w:r>
            <w:r>
              <w:rPr>
                <w:rFonts w:ascii="宋体" w:hAnsi="宋体" w:eastAsia="宋体" w:cs="宋体"/>
                <w:b/>
                <w:bCs/>
                <w:snapToGrid w:val="0"/>
                <w:color w:val="000000"/>
                <w:kern w:val="0"/>
                <w:sz w:val="22"/>
                <w:szCs w:val="22"/>
                <w:highlight w:val="none"/>
                <w:u w:val="none"/>
                <w:lang w:eastAsia="zh-Hans" w:bidi="ar"/>
              </w:rPr>
              <w:t>（</w:t>
            </w:r>
            <w:r>
              <w:rPr>
                <w:rFonts w:hint="eastAsia" w:ascii="宋体" w:hAnsi="宋体" w:eastAsia="宋体" w:cs="宋体"/>
                <w:b/>
                <w:bCs/>
                <w:snapToGrid w:val="0"/>
                <w:color w:val="000000"/>
                <w:kern w:val="0"/>
                <w:sz w:val="22"/>
                <w:szCs w:val="22"/>
                <w:highlight w:val="none"/>
                <w:u w:val="none"/>
                <w:lang w:eastAsia="zh-Hans" w:bidi="ar"/>
              </w:rPr>
              <w:t>元</w:t>
            </w:r>
            <w:r>
              <w:rPr>
                <w:rFonts w:ascii="宋体" w:hAnsi="宋体" w:eastAsia="宋体" w:cs="宋体"/>
                <w:b/>
                <w:bCs/>
                <w:snapToGrid w:val="0"/>
                <w:color w:val="000000"/>
                <w:kern w:val="0"/>
                <w:sz w:val="22"/>
                <w:szCs w:val="22"/>
                <w:highlight w:val="none"/>
                <w:u w:val="none"/>
                <w:lang w:eastAsia="zh-Hans" w:bidi="ar"/>
              </w:rPr>
              <w:t>/</w:t>
            </w:r>
            <w:r>
              <w:rPr>
                <w:rFonts w:hint="eastAsia" w:ascii="宋体" w:hAnsi="宋体" w:eastAsia="宋体" w:cs="宋体"/>
                <w:b/>
                <w:bCs/>
                <w:snapToGrid w:val="0"/>
                <w:color w:val="000000"/>
                <w:kern w:val="0"/>
                <w:sz w:val="22"/>
                <w:szCs w:val="22"/>
                <w:highlight w:val="none"/>
                <w:u w:val="none"/>
                <w:lang w:eastAsia="zh-Hans" w:bidi="ar"/>
              </w:rPr>
              <w:t>度</w:t>
            </w:r>
            <w:r>
              <w:rPr>
                <w:rFonts w:ascii="宋体" w:hAnsi="宋体" w:eastAsia="宋体" w:cs="宋体"/>
                <w:b/>
                <w:bCs/>
                <w:snapToGrid w:val="0"/>
                <w:color w:val="000000"/>
                <w:kern w:val="0"/>
                <w:sz w:val="22"/>
                <w:szCs w:val="22"/>
                <w:highlight w:val="none"/>
                <w:u w:val="none"/>
                <w:lang w:eastAsia="zh-Hans" w:bidi="ar"/>
              </w:rPr>
              <w:t>）</w:t>
            </w:r>
          </w:p>
        </w:tc>
        <w:tc>
          <w:tcPr>
            <w:tcW w:w="712" w:type="pct"/>
            <w:vAlign w:val="center"/>
          </w:tcPr>
          <w:p w14:paraId="7C19DC6A">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val="en-US" w:eastAsia="zh-CN" w:bidi="ar"/>
              </w:rPr>
              <w:t>2023年运营成本</w:t>
            </w:r>
            <w:r>
              <w:rPr>
                <w:rFonts w:ascii="宋体" w:hAnsi="宋体" w:eastAsia="宋体" w:cs="宋体"/>
                <w:b/>
                <w:bCs/>
                <w:snapToGrid w:val="0"/>
                <w:color w:val="000000"/>
                <w:kern w:val="0"/>
                <w:sz w:val="22"/>
                <w:szCs w:val="22"/>
                <w:highlight w:val="none"/>
                <w:u w:val="none"/>
                <w:lang w:eastAsia="zh-Hans" w:bidi="ar"/>
              </w:rPr>
              <w:t>（</w:t>
            </w:r>
            <w:r>
              <w:rPr>
                <w:rFonts w:hint="eastAsia" w:ascii="宋体" w:hAnsi="宋体" w:eastAsia="宋体" w:cs="宋体"/>
                <w:b/>
                <w:bCs/>
                <w:snapToGrid w:val="0"/>
                <w:color w:val="000000"/>
                <w:kern w:val="0"/>
                <w:sz w:val="22"/>
                <w:szCs w:val="22"/>
                <w:highlight w:val="none"/>
                <w:u w:val="none"/>
                <w:lang w:eastAsia="zh-Hans" w:bidi="ar"/>
              </w:rPr>
              <w:t>万</w:t>
            </w:r>
            <w:r>
              <w:rPr>
                <w:rFonts w:hint="eastAsia" w:ascii="宋体" w:hAnsi="宋体" w:eastAsia="宋体" w:cs="宋体"/>
                <w:b/>
                <w:bCs/>
                <w:snapToGrid w:val="0"/>
                <w:color w:val="000000"/>
                <w:kern w:val="0"/>
                <w:sz w:val="22"/>
                <w:szCs w:val="22"/>
                <w:highlight w:val="none"/>
                <w:u w:val="none"/>
                <w:lang w:val="en-US" w:eastAsia="zh-CN" w:bidi="ar"/>
              </w:rPr>
              <w:t>元</w:t>
            </w:r>
            <w:r>
              <w:rPr>
                <w:rFonts w:ascii="宋体" w:hAnsi="宋体" w:eastAsia="宋体" w:cs="宋体"/>
                <w:b/>
                <w:bCs/>
                <w:snapToGrid w:val="0"/>
                <w:color w:val="000000"/>
                <w:kern w:val="0"/>
                <w:sz w:val="22"/>
                <w:szCs w:val="22"/>
                <w:highlight w:val="none"/>
                <w:u w:val="none"/>
                <w:lang w:eastAsia="zh-Hans" w:bidi="ar"/>
              </w:rPr>
              <w:t>）</w:t>
            </w:r>
          </w:p>
        </w:tc>
        <w:tc>
          <w:tcPr>
            <w:tcW w:w="528" w:type="pct"/>
            <w:vAlign w:val="center"/>
          </w:tcPr>
          <w:p w14:paraId="0E95D0DE">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eastAsia="zh-Hans" w:bidi="ar"/>
              </w:rPr>
              <w:t>主要客户类型</w:t>
            </w:r>
          </w:p>
        </w:tc>
        <w:tc>
          <w:tcPr>
            <w:tcW w:w="589" w:type="pct"/>
            <w:vAlign w:val="center"/>
          </w:tcPr>
          <w:p w14:paraId="3149309F">
            <w:pPr>
              <w:pageBreakBefore w:val="0"/>
              <w:widowControl/>
              <w:kinsoku/>
              <w:overflowPunct/>
              <w:topLinePunct w:val="0"/>
              <w:bidi w:val="0"/>
              <w:jc w:val="center"/>
              <w:textAlignment w:val="center"/>
              <w:outlineLvl w:val="9"/>
              <w:rPr>
                <w:rFonts w:ascii="宋体" w:hAnsi="宋体" w:eastAsia="宋体" w:cs="宋体"/>
                <w:b/>
                <w:bCs/>
                <w:snapToGrid w:val="0"/>
                <w:color w:val="000000"/>
                <w:kern w:val="0"/>
                <w:sz w:val="22"/>
                <w:szCs w:val="22"/>
                <w:highlight w:val="none"/>
                <w:u w:val="none"/>
                <w:lang w:eastAsia="zh-Hans" w:bidi="ar"/>
              </w:rPr>
            </w:pPr>
            <w:r>
              <w:rPr>
                <w:rFonts w:hint="eastAsia" w:ascii="宋体" w:hAnsi="宋体" w:eastAsia="宋体" w:cs="宋体"/>
                <w:b/>
                <w:bCs/>
                <w:snapToGrid w:val="0"/>
                <w:color w:val="000000"/>
                <w:kern w:val="0"/>
                <w:sz w:val="22"/>
                <w:szCs w:val="22"/>
                <w:highlight w:val="none"/>
                <w:u w:val="none"/>
                <w:lang w:eastAsia="zh-Hans" w:bidi="ar"/>
              </w:rPr>
              <w:t>电动汽车（专用）泊位管理</w:t>
            </w:r>
          </w:p>
        </w:tc>
        <w:tc>
          <w:tcPr>
            <w:tcW w:w="589" w:type="pct"/>
            <w:vAlign w:val="center"/>
          </w:tcPr>
          <w:p w14:paraId="51CAFE8F">
            <w:pPr>
              <w:pageBreakBefore w:val="0"/>
              <w:widowControl/>
              <w:kinsoku/>
              <w:overflowPunct/>
              <w:topLinePunct w:val="0"/>
              <w:bidi w:val="0"/>
              <w:jc w:val="center"/>
              <w:textAlignment w:val="center"/>
              <w:outlineLvl w:val="9"/>
              <w:rPr>
                <w:rFonts w:hint="default" w:ascii="宋体" w:hAnsi="宋体" w:eastAsia="宋体" w:cs="宋体"/>
                <w:b/>
                <w:bCs/>
                <w:snapToGrid w:val="0"/>
                <w:color w:val="000000"/>
                <w:kern w:val="0"/>
                <w:sz w:val="22"/>
                <w:szCs w:val="22"/>
                <w:highlight w:val="none"/>
                <w:u w:val="none"/>
                <w:lang w:val="en-US" w:eastAsia="zh-CN" w:bidi="ar"/>
              </w:rPr>
            </w:pPr>
            <w:r>
              <w:rPr>
                <w:rFonts w:hint="eastAsia" w:ascii="宋体" w:hAnsi="宋体" w:eastAsia="宋体" w:cs="宋体"/>
                <w:b/>
                <w:bCs/>
                <w:snapToGrid w:val="0"/>
                <w:color w:val="000000"/>
                <w:kern w:val="0"/>
                <w:sz w:val="22"/>
                <w:szCs w:val="22"/>
                <w:highlight w:val="none"/>
                <w:u w:val="none"/>
                <w:lang w:val="en-US" w:eastAsia="zh-CN" w:bidi="ar"/>
              </w:rPr>
              <w:t>平均每天服务车次</w:t>
            </w:r>
          </w:p>
        </w:tc>
        <w:tc>
          <w:tcPr>
            <w:tcW w:w="589" w:type="pct"/>
            <w:vAlign w:val="center"/>
          </w:tcPr>
          <w:p w14:paraId="250E2784">
            <w:pPr>
              <w:pageBreakBefore w:val="0"/>
              <w:widowControl/>
              <w:kinsoku/>
              <w:overflowPunct/>
              <w:topLinePunct w:val="0"/>
              <w:bidi w:val="0"/>
              <w:jc w:val="center"/>
              <w:textAlignment w:val="center"/>
              <w:outlineLvl w:val="9"/>
              <w:rPr>
                <w:rFonts w:hint="default" w:ascii="宋体" w:hAnsi="宋体" w:eastAsia="宋体" w:cs="宋体"/>
                <w:b/>
                <w:bCs/>
                <w:snapToGrid w:val="0"/>
                <w:color w:val="000000"/>
                <w:kern w:val="0"/>
                <w:sz w:val="22"/>
                <w:szCs w:val="22"/>
                <w:highlight w:val="none"/>
                <w:u w:val="none"/>
                <w:lang w:val="en-US" w:eastAsia="zh-CN" w:bidi="ar"/>
              </w:rPr>
            </w:pPr>
            <w:r>
              <w:rPr>
                <w:rFonts w:hint="eastAsia" w:ascii="宋体" w:hAnsi="宋体" w:eastAsia="宋体" w:cs="宋体"/>
                <w:b/>
                <w:bCs/>
                <w:snapToGrid w:val="0"/>
                <w:color w:val="000000"/>
                <w:kern w:val="0"/>
                <w:sz w:val="22"/>
                <w:szCs w:val="22"/>
                <w:highlight w:val="none"/>
                <w:u w:val="none"/>
                <w:lang w:val="en-US" w:eastAsia="zh-CN" w:bidi="ar"/>
              </w:rPr>
              <w:t>高峰时段是否有排队现象</w:t>
            </w:r>
          </w:p>
        </w:tc>
        <w:tc>
          <w:tcPr>
            <w:tcW w:w="589" w:type="pct"/>
            <w:vAlign w:val="center"/>
          </w:tcPr>
          <w:p w14:paraId="01159716">
            <w:pPr>
              <w:pageBreakBefore w:val="0"/>
              <w:widowControl/>
              <w:kinsoku/>
              <w:overflowPunct/>
              <w:topLinePunct w:val="0"/>
              <w:bidi w:val="0"/>
              <w:jc w:val="center"/>
              <w:textAlignment w:val="center"/>
              <w:outlineLvl w:val="9"/>
              <w:rPr>
                <w:rFonts w:hint="default" w:ascii="宋体" w:hAnsi="宋体" w:eastAsia="宋体" w:cs="宋体"/>
                <w:b/>
                <w:bCs/>
                <w:snapToGrid w:val="0"/>
                <w:color w:val="000000"/>
                <w:kern w:val="0"/>
                <w:sz w:val="22"/>
                <w:szCs w:val="22"/>
                <w:highlight w:val="none"/>
                <w:u w:val="none"/>
                <w:lang w:val="en-US" w:eastAsia="zh-CN" w:bidi="ar"/>
              </w:rPr>
            </w:pPr>
            <w:r>
              <w:rPr>
                <w:rFonts w:hint="eastAsia" w:ascii="宋体" w:hAnsi="宋体" w:eastAsia="宋体" w:cs="宋体"/>
                <w:b/>
                <w:bCs/>
                <w:snapToGrid w:val="0"/>
                <w:color w:val="000000"/>
                <w:kern w:val="0"/>
                <w:sz w:val="22"/>
                <w:szCs w:val="22"/>
                <w:highlight w:val="none"/>
                <w:u w:val="none"/>
                <w:lang w:val="en-US" w:eastAsia="zh-CN" w:bidi="ar"/>
              </w:rPr>
              <w:t>配套设施建设情况</w:t>
            </w:r>
          </w:p>
        </w:tc>
      </w:tr>
      <w:tr w14:paraId="33F7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6" w:type="pct"/>
          </w:tcPr>
          <w:p w14:paraId="6C960A11">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460" w:type="pct"/>
          </w:tcPr>
          <w:p w14:paraId="48FE9094">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502" w:type="pct"/>
          </w:tcPr>
          <w:p w14:paraId="08465CFB">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712" w:type="pct"/>
          </w:tcPr>
          <w:p w14:paraId="79CB3977">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528" w:type="pct"/>
          </w:tcPr>
          <w:p w14:paraId="4AAC1929">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589" w:type="pct"/>
          </w:tcPr>
          <w:p w14:paraId="08E499E3">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589" w:type="pct"/>
          </w:tcPr>
          <w:p w14:paraId="46EA061C">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589" w:type="pct"/>
          </w:tcPr>
          <w:p w14:paraId="2DDE0405">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c>
          <w:tcPr>
            <w:tcW w:w="589" w:type="pct"/>
          </w:tcPr>
          <w:p w14:paraId="61F98657">
            <w:pPr>
              <w:pageBreakBefore w:val="0"/>
              <w:kinsoku/>
              <w:overflowPunct/>
              <w:topLinePunct w:val="0"/>
              <w:bidi w:val="0"/>
              <w:spacing w:line="560" w:lineRule="exact"/>
              <w:outlineLvl w:val="9"/>
              <w:rPr>
                <w:rFonts w:ascii="黑体" w:hAnsi="黑体" w:eastAsia="黑体" w:cs="Times New Roman"/>
                <w:bCs/>
                <w:snapToGrid w:val="0"/>
                <w:kern w:val="32"/>
                <w:sz w:val="28"/>
                <w:szCs w:val="32"/>
                <w:highlight w:val="none"/>
                <w:u w:val="none"/>
              </w:rPr>
            </w:pPr>
          </w:p>
        </w:tc>
      </w:tr>
    </w:tbl>
    <w:p w14:paraId="13AA1908">
      <w:pPr>
        <w:pageBreakBefore w:val="0"/>
        <w:widowControl/>
        <w:kinsoku/>
        <w:overflowPunct/>
        <w:topLinePunct w:val="0"/>
        <w:bidi w:val="0"/>
        <w:spacing w:line="280" w:lineRule="exact"/>
        <w:outlineLvl w:val="9"/>
        <w:rPr>
          <w:rFonts w:ascii="宋体" w:hAnsi="宋体" w:eastAsia="宋体" w:cs="宋体"/>
          <w:bCs/>
          <w:snapToGrid w:val="0"/>
          <w:kern w:val="32"/>
          <w:sz w:val="24"/>
          <w:szCs w:val="28"/>
          <w:highlight w:val="none"/>
          <w:u w:val="none"/>
        </w:rPr>
      </w:pPr>
      <w:r>
        <w:rPr>
          <w:rFonts w:hint="eastAsia" w:ascii="宋体" w:hAnsi="宋体" w:eastAsia="宋体" w:cs="宋体"/>
          <w:bCs/>
          <w:snapToGrid w:val="0"/>
          <w:kern w:val="32"/>
          <w:sz w:val="24"/>
          <w:szCs w:val="28"/>
          <w:highlight w:val="none"/>
          <w:u w:val="none"/>
        </w:rPr>
        <w:t>注：1.</w:t>
      </w:r>
      <w:r>
        <w:rPr>
          <w:rFonts w:hint="eastAsia" w:ascii="宋体" w:hAnsi="宋体" w:eastAsia="宋体" w:cs="宋体"/>
          <w:bCs/>
          <w:snapToGrid w:val="0"/>
          <w:kern w:val="32"/>
          <w:sz w:val="24"/>
          <w:szCs w:val="28"/>
          <w:highlight w:val="none"/>
          <w:u w:val="none"/>
          <w:lang w:eastAsia="zh-Hans"/>
        </w:rPr>
        <w:t>电动汽车</w:t>
      </w:r>
      <w:r>
        <w:rPr>
          <w:rFonts w:ascii="宋体" w:hAnsi="宋体" w:eastAsia="宋体" w:cs="宋体"/>
          <w:bCs/>
          <w:snapToGrid w:val="0"/>
          <w:kern w:val="32"/>
          <w:sz w:val="24"/>
          <w:szCs w:val="28"/>
          <w:highlight w:val="none"/>
          <w:u w:val="none"/>
          <w:lang w:eastAsia="zh-Hans"/>
        </w:rPr>
        <w:t>（</w:t>
      </w:r>
      <w:r>
        <w:rPr>
          <w:rFonts w:hint="eastAsia" w:ascii="宋体" w:hAnsi="宋体" w:eastAsia="宋体" w:cs="宋体"/>
          <w:bCs/>
          <w:snapToGrid w:val="0"/>
          <w:kern w:val="32"/>
          <w:sz w:val="24"/>
          <w:szCs w:val="28"/>
          <w:highlight w:val="none"/>
          <w:u w:val="none"/>
          <w:lang w:eastAsia="zh-Hans"/>
        </w:rPr>
        <w:t>专用</w:t>
      </w:r>
      <w:r>
        <w:rPr>
          <w:rFonts w:ascii="宋体" w:hAnsi="宋体" w:eastAsia="宋体" w:cs="宋体"/>
          <w:bCs/>
          <w:snapToGrid w:val="0"/>
          <w:kern w:val="32"/>
          <w:sz w:val="24"/>
          <w:szCs w:val="28"/>
          <w:highlight w:val="none"/>
          <w:u w:val="none"/>
          <w:lang w:eastAsia="zh-Hans"/>
        </w:rPr>
        <w:t>）</w:t>
      </w:r>
      <w:r>
        <w:rPr>
          <w:rFonts w:hint="eastAsia" w:ascii="宋体" w:hAnsi="宋体" w:eastAsia="宋体" w:cs="宋体"/>
          <w:bCs/>
          <w:snapToGrid w:val="0"/>
          <w:kern w:val="32"/>
          <w:sz w:val="24"/>
          <w:szCs w:val="28"/>
          <w:highlight w:val="none"/>
          <w:u w:val="none"/>
          <w:lang w:eastAsia="zh-Hans"/>
        </w:rPr>
        <w:t>泊位管理</w:t>
      </w:r>
      <w:r>
        <w:rPr>
          <w:rFonts w:hint="eastAsia" w:ascii="宋体" w:hAnsi="宋体" w:eastAsia="宋体" w:cs="宋体"/>
          <w:bCs/>
          <w:snapToGrid w:val="0"/>
          <w:kern w:val="32"/>
          <w:sz w:val="24"/>
          <w:szCs w:val="28"/>
          <w:highlight w:val="none"/>
          <w:u w:val="none"/>
        </w:rPr>
        <w:t>从以下选项选填：“租赁车位、施划电动汽车专用泊位、施划电动汽车泊位、差异化停车费用、其他</w:t>
      </w:r>
      <w:r>
        <w:rPr>
          <w:rFonts w:ascii="宋体" w:hAnsi="宋体" w:eastAsia="宋体" w:cs="宋体"/>
          <w:bCs/>
          <w:snapToGrid w:val="0"/>
          <w:kern w:val="32"/>
          <w:sz w:val="24"/>
          <w:szCs w:val="28"/>
          <w:highlight w:val="none"/>
          <w:u w:val="none"/>
        </w:rPr>
        <w:t>、</w:t>
      </w:r>
      <w:r>
        <w:rPr>
          <w:rFonts w:hint="eastAsia" w:ascii="宋体" w:hAnsi="宋体" w:eastAsia="宋体" w:cs="宋体"/>
          <w:bCs/>
          <w:snapToGrid w:val="0"/>
          <w:kern w:val="32"/>
          <w:sz w:val="24"/>
          <w:szCs w:val="28"/>
          <w:highlight w:val="none"/>
          <w:u w:val="none"/>
          <w:lang w:eastAsia="zh-Hans"/>
        </w:rPr>
        <w:t>无</w:t>
      </w:r>
      <w:r>
        <w:rPr>
          <w:rFonts w:hint="eastAsia" w:ascii="宋体" w:hAnsi="宋体" w:eastAsia="宋体" w:cs="宋体"/>
          <w:bCs/>
          <w:snapToGrid w:val="0"/>
          <w:kern w:val="32"/>
          <w:sz w:val="24"/>
          <w:szCs w:val="28"/>
          <w:highlight w:val="none"/>
          <w:u w:val="none"/>
        </w:rPr>
        <w:t>”。</w:t>
      </w:r>
    </w:p>
    <w:p w14:paraId="09CB9DAD">
      <w:pPr>
        <w:pageBreakBefore w:val="0"/>
        <w:widowControl/>
        <w:kinsoku/>
        <w:overflowPunct/>
        <w:topLinePunct w:val="0"/>
        <w:bidi w:val="0"/>
        <w:spacing w:line="280" w:lineRule="exact"/>
        <w:ind w:firstLine="480" w:firstLineChars="200"/>
        <w:outlineLvl w:val="9"/>
        <w:rPr>
          <w:highlight w:val="none"/>
          <w:u w:val="none"/>
        </w:rPr>
      </w:pPr>
      <w:r>
        <w:rPr>
          <w:rFonts w:hint="eastAsia" w:ascii="宋体" w:hAnsi="宋体" w:eastAsia="宋体" w:cs="宋体"/>
          <w:bCs/>
          <w:snapToGrid w:val="0"/>
          <w:kern w:val="32"/>
          <w:sz w:val="24"/>
          <w:szCs w:val="28"/>
          <w:highlight w:val="none"/>
          <w:u w:val="none"/>
          <w:lang w:val="en-US" w:eastAsia="zh-CN"/>
        </w:rPr>
        <w:t>2.配套设施建设情况可从以下选项选填：“</w:t>
      </w:r>
      <w:r>
        <w:rPr>
          <w:rFonts w:hint="eastAsia" w:ascii="宋体" w:hAnsi="宋体" w:eastAsia="宋体" w:cs="宋体"/>
          <w:bCs/>
          <w:snapToGrid w:val="0"/>
          <w:kern w:val="32"/>
          <w:sz w:val="24"/>
          <w:szCs w:val="28"/>
          <w:highlight w:val="none"/>
          <w:u w:val="none"/>
        </w:rPr>
        <w:t>餐饮、雨棚、共享充电宝、便利店、自动售货机、饮水机、洗车、休息室、卫生间</w:t>
      </w:r>
      <w:r>
        <w:rPr>
          <w:rFonts w:hint="eastAsia" w:ascii="宋体" w:hAnsi="宋体" w:eastAsia="宋体" w:cs="宋体"/>
          <w:bCs/>
          <w:snapToGrid w:val="0"/>
          <w:kern w:val="32"/>
          <w:sz w:val="24"/>
          <w:szCs w:val="28"/>
          <w:highlight w:val="none"/>
          <w:u w:val="none"/>
          <w:lang w:eastAsia="zh-CN"/>
        </w:rPr>
        <w:t>、</w:t>
      </w:r>
      <w:r>
        <w:rPr>
          <w:rFonts w:hint="eastAsia" w:ascii="宋体" w:hAnsi="宋体" w:eastAsia="宋体" w:cs="宋体"/>
          <w:bCs/>
          <w:snapToGrid w:val="0"/>
          <w:kern w:val="32"/>
          <w:sz w:val="24"/>
          <w:szCs w:val="28"/>
          <w:highlight w:val="none"/>
          <w:u w:val="none"/>
          <w:lang w:val="en-US" w:eastAsia="zh-CN"/>
        </w:rPr>
        <w:t>其他、无”。</w:t>
      </w:r>
    </w:p>
    <w:p w14:paraId="7544E5CE">
      <w:pPr>
        <w:pageBreakBefore w:val="0"/>
        <w:widowControl/>
        <w:kinsoku/>
        <w:overflowPunct/>
        <w:topLinePunct w:val="0"/>
        <w:bidi w:val="0"/>
        <w:spacing w:line="560" w:lineRule="exact"/>
        <w:ind w:firstLine="640" w:firstLineChars="200"/>
        <w:outlineLvl w:val="9"/>
        <w:rPr>
          <w:rFonts w:ascii="黑体" w:hAnsi="黑体" w:eastAsia="黑体" w:cs="Times New Roman"/>
          <w:bCs/>
          <w:snapToGrid w:val="0"/>
          <w:kern w:val="32"/>
          <w:sz w:val="32"/>
          <w:szCs w:val="32"/>
          <w:highlight w:val="none"/>
          <w:u w:val="single"/>
        </w:rPr>
      </w:pPr>
      <w:r>
        <w:rPr>
          <w:rFonts w:hint="eastAsia" w:ascii="黑体" w:hAnsi="黑体" w:eastAsia="黑体" w:cs="Times New Roman"/>
          <w:bCs/>
          <w:snapToGrid w:val="0"/>
          <w:kern w:val="32"/>
          <w:sz w:val="32"/>
          <w:szCs w:val="32"/>
          <w:highlight w:val="none"/>
          <w:u w:val="none"/>
        </w:rPr>
        <w:t>五、其他需要说明的内容</w:t>
      </w:r>
    </w:p>
    <w:p w14:paraId="1F94540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包括但不限于以下内容：</w:t>
      </w:r>
    </w:p>
    <w:p w14:paraId="6FE3395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楷体_GB2312" w:hAnsi="楷体_GB2312" w:eastAsia="仿宋_GB2312" w:cs="楷体_GB2312"/>
          <w:bCs/>
          <w:snapToGrid w:val="0"/>
          <w:kern w:val="32"/>
          <w:sz w:val="32"/>
          <w:szCs w:val="32"/>
          <w:highlight w:val="none"/>
          <w:u w:val="none"/>
          <w:lang w:val="en-US" w:eastAsia="zh-CN"/>
        </w:rPr>
      </w:pPr>
      <w:r>
        <w:rPr>
          <w:rFonts w:hint="eastAsia" w:ascii="楷体_GB2312" w:hAnsi="楷体_GB2312" w:eastAsia="楷体_GB2312" w:cs="楷体_GB2312"/>
          <w:bCs/>
          <w:snapToGrid w:val="0"/>
          <w:kern w:val="32"/>
          <w:sz w:val="32"/>
          <w:szCs w:val="32"/>
          <w:highlight w:val="none"/>
          <w:u w:val="none"/>
          <w:lang w:eastAsia="zh-CN"/>
        </w:rPr>
        <w:t>（</w:t>
      </w:r>
      <w:r>
        <w:rPr>
          <w:rFonts w:hint="eastAsia" w:ascii="楷体_GB2312" w:hAnsi="楷体_GB2312" w:eastAsia="楷体_GB2312" w:cs="楷体_GB2312"/>
          <w:bCs/>
          <w:snapToGrid w:val="0"/>
          <w:kern w:val="32"/>
          <w:sz w:val="32"/>
          <w:szCs w:val="32"/>
          <w:highlight w:val="none"/>
          <w:u w:val="none"/>
          <w:lang w:val="en-US" w:eastAsia="zh-CN"/>
        </w:rPr>
        <w:t>一</w:t>
      </w:r>
      <w:r>
        <w:rPr>
          <w:rFonts w:hint="eastAsia" w:ascii="楷体_GB2312" w:hAnsi="楷体_GB2312" w:eastAsia="楷体_GB2312" w:cs="楷体_GB2312"/>
          <w:bCs/>
          <w:snapToGrid w:val="0"/>
          <w:kern w:val="32"/>
          <w:sz w:val="32"/>
          <w:szCs w:val="32"/>
          <w:highlight w:val="none"/>
          <w:u w:val="none"/>
          <w:lang w:eastAsia="zh-CN"/>
        </w:rPr>
        <w:t>）</w:t>
      </w:r>
      <w:r>
        <w:rPr>
          <w:rFonts w:hint="eastAsia" w:ascii="楷体_GB2312" w:hAnsi="楷体_GB2312" w:eastAsia="楷体_GB2312" w:cs="楷体_GB2312"/>
          <w:bCs/>
          <w:snapToGrid w:val="0"/>
          <w:kern w:val="32"/>
          <w:sz w:val="32"/>
          <w:szCs w:val="32"/>
          <w:highlight w:val="none"/>
          <w:u w:val="none"/>
          <w:lang w:val="en-US" w:eastAsia="zh-CN"/>
        </w:rPr>
        <w:t>新技术新模式应用情况。</w:t>
      </w:r>
      <w:r>
        <w:rPr>
          <w:rFonts w:hint="eastAsia" w:ascii="仿宋_GB2312" w:hAnsi="宋体" w:eastAsia="仿宋_GB2312" w:cs="Times New Roman"/>
          <w:bCs/>
          <w:snapToGrid w:val="0"/>
          <w:kern w:val="32"/>
          <w:sz w:val="32"/>
          <w:szCs w:val="32"/>
          <w:highlight w:val="none"/>
          <w:u w:val="none"/>
          <w:lang w:val="en-US" w:eastAsia="zh-Hans"/>
        </w:rPr>
        <w:t>重点描述</w:t>
      </w:r>
      <w:r>
        <w:rPr>
          <w:rFonts w:hint="eastAsia" w:ascii="仿宋_GB2312" w:hAnsi="宋体" w:eastAsia="仿宋_GB2312" w:cs="Times New Roman"/>
          <w:bCs/>
          <w:snapToGrid w:val="0"/>
          <w:kern w:val="32"/>
          <w:sz w:val="32"/>
          <w:szCs w:val="32"/>
          <w:highlight w:val="none"/>
          <w:u w:val="none"/>
          <w:lang w:val="en-US" w:eastAsia="zh-CN"/>
        </w:rPr>
        <w:t>超充、光（储）充充电设施、移动充电、有序充电、</w:t>
      </w:r>
      <w:r>
        <w:rPr>
          <w:rFonts w:hint="eastAsia" w:ascii="仿宋_GB2312" w:hAnsi="宋体" w:eastAsia="仿宋_GB2312" w:cs="Times New Roman"/>
          <w:bCs/>
          <w:snapToGrid w:val="0"/>
          <w:kern w:val="32"/>
          <w:sz w:val="32"/>
          <w:szCs w:val="32"/>
          <w:highlight w:val="none"/>
          <w:u w:val="none"/>
          <w:lang w:val="en-US" w:eastAsia="zh"/>
        </w:rPr>
        <w:t>V2G</w:t>
      </w:r>
      <w:r>
        <w:rPr>
          <w:rFonts w:hint="eastAsia" w:ascii="仿宋_GB2312" w:hAnsi="宋体" w:eastAsia="仿宋_GB2312" w:cs="Times New Roman"/>
          <w:bCs/>
          <w:snapToGrid w:val="0"/>
          <w:kern w:val="32"/>
          <w:sz w:val="32"/>
          <w:szCs w:val="32"/>
          <w:highlight w:val="none"/>
          <w:u w:val="none"/>
          <w:lang w:val="en-US" w:eastAsia="zh-CN"/>
        </w:rPr>
        <w:t>、充电机器人、无线充电、动力电池梯次利用等技术研发、成果转化、试点应用情况。</w:t>
      </w:r>
    </w:p>
    <w:p w14:paraId="2153325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楷体_GB2312" w:hAnsi="楷体_GB2312" w:eastAsia="楷体_GB2312" w:cs="楷体_GB2312"/>
          <w:bCs/>
          <w:snapToGrid w:val="0"/>
          <w:kern w:val="32"/>
          <w:sz w:val="32"/>
          <w:szCs w:val="32"/>
          <w:highlight w:val="none"/>
          <w:u w:val="none"/>
          <w:lang w:val="en-US" w:eastAsia="zh-CN"/>
        </w:rPr>
        <w:t>（二）参与电力市场交易情况。</w:t>
      </w:r>
      <w:r>
        <w:rPr>
          <w:rFonts w:hint="eastAsia" w:ascii="仿宋_GB2312" w:hAnsi="宋体" w:eastAsia="仿宋_GB2312" w:cs="Times New Roman"/>
          <w:bCs/>
          <w:snapToGrid w:val="0"/>
          <w:kern w:val="32"/>
          <w:sz w:val="32"/>
          <w:szCs w:val="32"/>
          <w:highlight w:val="none"/>
          <w:u w:val="none"/>
          <w:lang w:val="en-US" w:eastAsia="zh-CN"/>
        </w:rPr>
        <w:t>重点说明参与电力</w:t>
      </w:r>
      <w:r>
        <w:rPr>
          <w:rFonts w:hint="eastAsia" w:ascii="仿宋_GB2312" w:hAnsi="仿宋_GB2312" w:eastAsia="仿宋_GB2312" w:cs="仿宋_GB2312"/>
          <w:sz w:val="32"/>
          <w:szCs w:val="32"/>
          <w:highlight w:val="none"/>
          <w:u w:val="none"/>
          <w:lang w:val="en-US" w:eastAsia="zh-CN"/>
        </w:rPr>
        <w:t>现货市场、绿证交易和碳交易等相关情况。</w:t>
      </w:r>
    </w:p>
    <w:p w14:paraId="1E4B313D">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cs="Times New Roman"/>
          <w:bCs/>
          <w:snapToGrid w:val="0"/>
          <w:kern w:val="32"/>
          <w:sz w:val="32"/>
          <w:szCs w:val="32"/>
          <w:highlight w:val="none"/>
          <w:u w:val="none"/>
          <w:lang w:val="en-US" w:eastAsia="zh-CN" w:bidi="ar-SA"/>
        </w:rPr>
      </w:pPr>
      <w:r>
        <w:rPr>
          <w:rFonts w:hint="eastAsia" w:ascii="楷体_GB2312" w:hAnsi="楷体_GB2312" w:eastAsia="楷体_GB2312" w:cs="楷体_GB2312"/>
          <w:bCs/>
          <w:snapToGrid w:val="0"/>
          <w:kern w:val="32"/>
          <w:sz w:val="32"/>
          <w:szCs w:val="32"/>
          <w:highlight w:val="none"/>
          <w:u w:val="none"/>
          <w:lang w:val="en-US" w:eastAsia="zh-CN" w:bidi="ar-SA"/>
        </w:rPr>
        <w:t>（三）停车秩序情况。</w:t>
      </w:r>
      <w:r>
        <w:rPr>
          <w:rFonts w:hint="eastAsia" w:ascii="仿宋_GB2312" w:hAnsi="宋体" w:eastAsia="仿宋_GB2312" w:cs="Times New Roman"/>
          <w:bCs/>
          <w:snapToGrid w:val="0"/>
          <w:kern w:val="32"/>
          <w:sz w:val="32"/>
          <w:szCs w:val="32"/>
          <w:highlight w:val="none"/>
          <w:u w:val="none"/>
          <w:lang w:val="en-US" w:eastAsia="zh-CN" w:bidi="ar-SA"/>
        </w:rPr>
        <w:t>重点描述采取的方式方法及设施建设运营情况，并附现场照片。如车位租赁附租赁协议、实施差异化停车附停车费用相关说明（</w:t>
      </w:r>
      <w:r>
        <w:rPr>
          <w:rFonts w:hint="eastAsia" w:ascii="仿宋_GB2312" w:hAnsi="宋体" w:eastAsia="仿宋_GB2312" w:cs="Times New Roman"/>
          <w:bCs/>
          <w:snapToGrid w:val="0"/>
          <w:kern w:val="32"/>
          <w:sz w:val="32"/>
          <w:szCs w:val="32"/>
          <w:highlight w:val="none"/>
          <w:u w:val="none"/>
          <w:lang w:val="en-US" w:eastAsia="zh" w:bidi="ar-SA"/>
        </w:rPr>
        <w:t>APP</w:t>
      </w:r>
      <w:r>
        <w:rPr>
          <w:rFonts w:hint="eastAsia" w:ascii="仿宋_GB2312" w:hAnsi="宋体" w:eastAsia="仿宋_GB2312" w:cs="Times New Roman"/>
          <w:bCs/>
          <w:snapToGrid w:val="0"/>
          <w:kern w:val="32"/>
          <w:sz w:val="32"/>
          <w:szCs w:val="32"/>
          <w:highlight w:val="none"/>
          <w:u w:val="none"/>
          <w:lang w:val="en-US" w:eastAsia="zh-CN" w:bidi="ar-SA"/>
        </w:rPr>
        <w:t>截图、现场停车费用招牌照片等）。</w:t>
      </w:r>
    </w:p>
    <w:p w14:paraId="4FCDA43C">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cs="Times New Roman"/>
          <w:bCs/>
          <w:snapToGrid w:val="0"/>
          <w:kern w:val="32"/>
          <w:sz w:val="32"/>
          <w:szCs w:val="32"/>
          <w:highlight w:val="none"/>
          <w:u w:val="none"/>
          <w:lang w:val="en-US" w:eastAsia="zh-CN" w:bidi="ar-SA"/>
        </w:rPr>
      </w:pPr>
      <w:r>
        <w:rPr>
          <w:rFonts w:hint="eastAsia" w:ascii="楷体_GB2312" w:hAnsi="楷体_GB2312" w:eastAsia="楷体_GB2312" w:cs="楷体_GB2312"/>
          <w:bCs/>
          <w:snapToGrid w:val="0"/>
          <w:kern w:val="32"/>
          <w:sz w:val="32"/>
          <w:szCs w:val="32"/>
          <w:highlight w:val="none"/>
          <w:u w:val="none"/>
          <w:lang w:val="en-US" w:eastAsia="zh-CN" w:bidi="ar-SA"/>
        </w:rPr>
        <w:t>（四）重点区域建设情况。</w:t>
      </w:r>
      <w:r>
        <w:rPr>
          <w:rFonts w:hint="eastAsia" w:ascii="仿宋_GB2312" w:hAnsi="宋体" w:eastAsia="仿宋_GB2312" w:cs="Times New Roman"/>
          <w:bCs/>
          <w:snapToGrid w:val="0"/>
          <w:kern w:val="32"/>
          <w:sz w:val="32"/>
          <w:szCs w:val="32"/>
          <w:highlight w:val="none"/>
          <w:u w:val="none"/>
          <w:lang w:val="en-US" w:eastAsia="zh-CN" w:bidi="ar-SA"/>
        </w:rPr>
        <w:t>重点区域主要指乡村、景区、高速公路服务区等。若在重点区域建设，需写清楚村镇、景区、高速公路服务区名称。</w:t>
      </w:r>
    </w:p>
    <w:p w14:paraId="4A753D03">
      <w:pPr>
        <w:pStyle w:val="5"/>
        <w:pageBreakBefore w:val="0"/>
        <w:kinsoku/>
        <w:overflowPunct/>
        <w:topLinePunct w:val="0"/>
        <w:bidi w:val="0"/>
        <w:spacing w:line="560" w:lineRule="exact"/>
        <w:ind w:firstLine="640" w:firstLineChars="200"/>
        <w:jc w:val="both"/>
        <w:outlineLvl w:val="9"/>
        <w:rPr>
          <w:rFonts w:hint="eastAsia" w:ascii="黑体" w:hAnsi="黑体" w:eastAsia="黑体" w:cs="Times New Roman"/>
          <w:bCs/>
          <w:snapToGrid w:val="0"/>
          <w:kern w:val="32"/>
          <w:sz w:val="32"/>
          <w:szCs w:val="32"/>
          <w:highlight w:val="none"/>
          <w:u w:val="none"/>
        </w:rPr>
      </w:pPr>
      <w:r>
        <w:rPr>
          <w:rFonts w:hint="eastAsia" w:ascii="黑体" w:hAnsi="黑体" w:eastAsia="黑体" w:cs="Times New Roman"/>
          <w:bCs/>
          <w:snapToGrid w:val="0"/>
          <w:kern w:val="32"/>
          <w:sz w:val="32"/>
          <w:szCs w:val="32"/>
          <w:highlight w:val="none"/>
          <w:u w:val="none"/>
        </w:rPr>
        <w:t>六、</w:t>
      </w:r>
      <w:r>
        <w:rPr>
          <w:rFonts w:hint="eastAsia" w:ascii="黑体" w:hAnsi="黑体" w:eastAsia="黑体" w:cs="Times New Roman"/>
          <w:bCs/>
          <w:snapToGrid w:val="0"/>
          <w:kern w:val="32"/>
          <w:sz w:val="32"/>
          <w:szCs w:val="32"/>
          <w:highlight w:val="none"/>
          <w:u w:val="none"/>
          <w:lang w:eastAsia="zh"/>
        </w:rPr>
        <w:t>其他需附材料</w:t>
      </w:r>
    </w:p>
    <w:p w14:paraId="7B567600">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（一）</w:t>
      </w:r>
      <w:r>
        <w:rPr>
          <w:rFonts w:hint="eastAsia" w:ascii="仿宋_GB2312" w:hAnsi="宋体" w:eastAsia="仿宋_GB2312" w:cs="宋体"/>
          <w:bCs/>
          <w:snapToGrid w:val="0"/>
          <w:color w:val="000000"/>
          <w:kern w:val="32"/>
          <w:sz w:val="32"/>
          <w:szCs w:val="32"/>
          <w:highlight w:val="none"/>
          <w:u w:val="none"/>
        </w:rPr>
        <w:t>充换电设施建设明细表（从市级公用充电设施数据信息服务平台导出）。</w:t>
      </w:r>
    </w:p>
    <w:p w14:paraId="4843E8CD">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（二）</w:t>
      </w:r>
      <w:r>
        <w:rPr>
          <w:rFonts w:hint="eastAsia" w:ascii="仿宋_GB2312" w:hAnsi="宋体" w:eastAsia="仿宋_GB2312" w:cs="宋体"/>
          <w:bCs/>
          <w:snapToGrid w:val="0"/>
          <w:color w:val="000000"/>
          <w:kern w:val="32"/>
          <w:sz w:val="32"/>
          <w:szCs w:val="32"/>
          <w:highlight w:val="none"/>
          <w:u w:val="none"/>
        </w:rPr>
        <w:t>市级公用充电设施数据信息服务平台开具的接入说明。</w:t>
      </w:r>
    </w:p>
    <w:p w14:paraId="19277C82">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（三）</w:t>
      </w:r>
      <w:r>
        <w:rPr>
          <w:rFonts w:hint="eastAsia" w:ascii="仿宋_GB2312" w:hAnsi="宋体" w:eastAsia="仿宋_GB2312" w:cs="宋体"/>
          <w:bCs/>
          <w:snapToGrid w:val="0"/>
          <w:color w:val="000000"/>
          <w:kern w:val="32"/>
          <w:sz w:val="32"/>
          <w:szCs w:val="32"/>
          <w:highlight w:val="none"/>
          <w:u w:val="none"/>
        </w:rPr>
        <w:t>申报单位营业执照。</w:t>
      </w:r>
    </w:p>
    <w:p w14:paraId="0EAE6F18">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（四）</w:t>
      </w:r>
      <w:r>
        <w:rPr>
          <w:rFonts w:hint="eastAsia" w:ascii="仿宋_GB2312" w:hAnsi="宋体" w:eastAsia="仿宋_GB2312" w:cs="宋体"/>
          <w:bCs/>
          <w:snapToGrid w:val="0"/>
          <w:color w:val="000000"/>
          <w:kern w:val="32"/>
          <w:sz w:val="32"/>
          <w:szCs w:val="32"/>
          <w:highlight w:val="none"/>
          <w:u w:val="none"/>
        </w:rPr>
        <w:t>申报单位关于奖励资金发放银行账号信息说明，包括开户名称及账号。</w:t>
      </w:r>
    </w:p>
    <w:p w14:paraId="77A3F77C">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（五）</w:t>
      </w:r>
      <w:r>
        <w:rPr>
          <w:rFonts w:hint="eastAsia" w:ascii="仿宋_GB2312" w:hAnsi="宋体" w:eastAsia="仿宋_GB2312" w:cs="宋体"/>
          <w:bCs/>
          <w:snapToGrid w:val="0"/>
          <w:color w:val="000000"/>
          <w:kern w:val="32"/>
          <w:sz w:val="32"/>
          <w:szCs w:val="32"/>
          <w:highlight w:val="none"/>
          <w:u w:val="none"/>
        </w:rPr>
        <w:t>申报单位安全生产管理制度相关文件</w:t>
      </w:r>
      <w:r>
        <w:rPr>
          <w:rFonts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eastAsia="zh-Hans"/>
        </w:rPr>
        <w:t>重点</w:t>
      </w:r>
      <w:r>
        <w:rPr>
          <w:rFonts w:hint="eastAsia" w:ascii="仿宋_GB2312" w:hAnsi="宋体" w:eastAsia="仿宋_GB2312" w:cs="宋体"/>
          <w:bCs/>
          <w:snapToGrid w:val="0"/>
          <w:color w:val="000000"/>
          <w:kern w:val="32"/>
          <w:sz w:val="32"/>
          <w:szCs w:val="32"/>
          <w:highlight w:val="none"/>
          <w:u w:val="none"/>
        </w:rPr>
        <w:t>包括岗位责任制、巡查制度、隐患排查治理制度及巡检记录、应急值守制度、安全培训制度、</w:t>
      </w:r>
      <w:r>
        <w:rPr>
          <w:rFonts w:hint="eastAsia" w:ascii="仿宋_GB2312" w:hAnsi="宋体" w:eastAsia="仿宋_GB2312" w:cs="宋体"/>
          <w:bCs/>
          <w:snapToGrid w:val="0"/>
          <w:color w:val="000000"/>
          <w:kern w:val="32"/>
          <w:sz w:val="32"/>
          <w:szCs w:val="32"/>
          <w:highlight w:val="none"/>
          <w:u w:val="none"/>
          <w:lang w:val="en-US" w:eastAsia="zh-CN"/>
        </w:rPr>
        <w:t>运维团队人员</w:t>
      </w:r>
      <w:r>
        <w:rPr>
          <w:rFonts w:hint="eastAsia" w:ascii="仿宋_GB2312" w:hAnsi="宋体" w:eastAsia="仿宋_GB2312" w:cs="宋体"/>
          <w:bCs/>
          <w:snapToGrid w:val="0"/>
          <w:color w:val="000000"/>
          <w:kern w:val="32"/>
          <w:sz w:val="32"/>
          <w:szCs w:val="32"/>
          <w:highlight w:val="none"/>
          <w:u w:val="none"/>
          <w:lang w:eastAsia="zh-Hans"/>
        </w:rPr>
        <w:t>资质证书</w:t>
      </w:r>
      <w:r>
        <w:rPr>
          <w:rFonts w:hint="eastAsia" w:ascii="仿宋_GB2312" w:hAnsi="宋体" w:eastAsia="仿宋_GB2312" w:cs="宋体"/>
          <w:bCs/>
          <w:snapToGrid w:val="0"/>
          <w:color w:val="000000"/>
          <w:kern w:val="32"/>
          <w:sz w:val="32"/>
          <w:szCs w:val="32"/>
          <w:highlight w:val="none"/>
          <w:u w:val="none"/>
        </w:rPr>
        <w:t>及对应的近3个月社保</w:t>
      </w:r>
      <w:r>
        <w:rPr>
          <w:rFonts w:hint="eastAsia" w:ascii="仿宋_GB2312" w:hAnsi="宋体" w:eastAsia="仿宋_GB2312" w:cs="宋体"/>
          <w:bCs/>
          <w:snapToGrid w:val="0"/>
          <w:color w:val="000000"/>
          <w:kern w:val="32"/>
          <w:sz w:val="32"/>
          <w:szCs w:val="32"/>
          <w:highlight w:val="none"/>
          <w:u w:val="none"/>
          <w:lang w:eastAsia="zh-CN"/>
        </w:rPr>
        <w:t>缴纳记录</w:t>
      </w:r>
      <w:r>
        <w:rPr>
          <w:rFonts w:hint="eastAsia" w:ascii="仿宋_GB2312" w:hAnsi="宋体" w:eastAsia="仿宋_GB2312" w:cs="宋体"/>
          <w:bCs/>
          <w:snapToGrid w:val="0"/>
          <w:color w:val="000000"/>
          <w:kern w:val="32"/>
          <w:sz w:val="32"/>
          <w:szCs w:val="32"/>
          <w:highlight w:val="none"/>
          <w:u w:val="none"/>
        </w:rPr>
        <w:t>等。</w:t>
      </w:r>
    </w:p>
    <w:p w14:paraId="176AAFB3">
      <w:pPr>
        <w:pageBreakBefore w:val="0"/>
        <w:kinsoku/>
        <w:overflowPunct/>
        <w:topLinePunct w:val="0"/>
        <w:bidi w:val="0"/>
        <w:spacing w:line="560" w:lineRule="exact"/>
        <w:ind w:firstLine="640" w:firstLineChars="200"/>
        <w:outlineLvl w:val="9"/>
        <w:rPr>
          <w:rFonts w:hint="default" w:ascii="仿宋_GB2312" w:hAnsi="宋体" w:eastAsia="仿宋_GB2312" w:cs="宋体"/>
          <w:bCs/>
          <w:snapToGrid w:val="0"/>
          <w:color w:val="000000"/>
          <w:kern w:val="32"/>
          <w:sz w:val="32"/>
          <w:szCs w:val="32"/>
          <w:highlight w:val="none"/>
          <w:u w:val="none"/>
          <w:lang w:val="en-US" w:eastAsia="zh-CN"/>
        </w:rPr>
      </w:pPr>
      <w:r>
        <w:rPr>
          <w:rFonts w:hint="eastAsia" w:ascii="仿宋_GB2312" w:hAnsi="宋体" w:eastAsia="仿宋_GB2312" w:cs="宋体"/>
          <w:bCs/>
          <w:snapToGrid w:val="0"/>
          <w:color w:val="000000"/>
          <w:kern w:val="32"/>
          <w:sz w:val="32"/>
          <w:szCs w:val="32"/>
          <w:highlight w:val="none"/>
          <w:u w:val="none"/>
          <w:lang w:eastAsia="zh"/>
        </w:rPr>
        <w:t>（六）</w:t>
      </w:r>
      <w:r>
        <w:rPr>
          <w:rFonts w:hint="eastAsia" w:ascii="仿宋_GB2312" w:hAnsi="宋体" w:eastAsia="仿宋_GB2312" w:cs="宋体"/>
          <w:bCs/>
          <w:snapToGrid w:val="0"/>
          <w:color w:val="000000"/>
          <w:kern w:val="32"/>
          <w:sz w:val="32"/>
          <w:szCs w:val="32"/>
          <w:highlight w:val="none"/>
          <w:u w:val="none"/>
          <w:lang w:eastAsia="zh-Hans"/>
        </w:rPr>
        <w:t>单位内部充电设施</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eastAsia="zh-Hans"/>
        </w:rPr>
        <w:t>移动充电设施</w:t>
      </w:r>
      <w:r>
        <w:rPr>
          <w:rFonts w:hint="eastAsia" w:ascii="仿宋_GB2312" w:hAnsi="宋体" w:eastAsia="仿宋_GB2312" w:cs="宋体"/>
          <w:bCs/>
          <w:snapToGrid w:val="0"/>
          <w:color w:val="000000"/>
          <w:kern w:val="32"/>
          <w:sz w:val="32"/>
          <w:szCs w:val="32"/>
          <w:highlight w:val="none"/>
          <w:u w:val="none"/>
        </w:rPr>
        <w:t>、公用充电设施、</w:t>
      </w:r>
      <w:r>
        <w:rPr>
          <w:rFonts w:hint="eastAsia" w:ascii="仿宋_GB2312" w:hAnsi="宋体" w:eastAsia="仿宋_GB2312" w:cs="宋体"/>
          <w:bCs/>
          <w:snapToGrid w:val="0"/>
          <w:color w:val="000000"/>
          <w:kern w:val="32"/>
          <w:sz w:val="32"/>
          <w:szCs w:val="32"/>
          <w:highlight w:val="none"/>
          <w:u w:val="none"/>
          <w:lang w:eastAsia="zh-Hans"/>
        </w:rPr>
        <w:t>换电设施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光</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储</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充充电</w:t>
      </w:r>
      <w:r>
        <w:rPr>
          <w:rFonts w:hint="eastAsia" w:ascii="仿宋_GB2312" w:hAnsi="宋体" w:eastAsia="仿宋_GB2312" w:cs="宋体"/>
          <w:bCs/>
          <w:snapToGrid w:val="0"/>
          <w:color w:val="000000"/>
          <w:kern w:val="32"/>
          <w:sz w:val="32"/>
          <w:szCs w:val="32"/>
          <w:highlight w:val="none"/>
          <w:u w:val="none"/>
          <w:lang w:val="en-US" w:eastAsia="zh-CN"/>
        </w:rPr>
        <w:t>设施</w:t>
      </w:r>
      <w:r>
        <w:rPr>
          <w:rFonts w:hint="eastAsia" w:ascii="仿宋_GB2312" w:hAnsi="宋体" w:eastAsia="仿宋_GB2312" w:cs="宋体"/>
          <w:bCs/>
          <w:snapToGrid w:val="0"/>
          <w:color w:val="000000"/>
          <w:kern w:val="32"/>
          <w:sz w:val="32"/>
          <w:szCs w:val="32"/>
          <w:highlight w:val="none"/>
          <w:u w:val="none"/>
        </w:rPr>
        <w:t>的申报单位</w:t>
      </w:r>
      <w:r>
        <w:rPr>
          <w:rFonts w:ascii="仿宋_GB2312" w:hAnsi="宋体" w:eastAsia="仿宋_GB2312" w:cs="宋体"/>
          <w:bCs/>
          <w:snapToGrid w:val="0"/>
          <w:color w:val="000000"/>
          <w:kern w:val="32"/>
          <w:sz w:val="32"/>
          <w:szCs w:val="32"/>
          <w:highlight w:val="none"/>
          <w:u w:val="none"/>
        </w:rPr>
        <w:t>与场地方签订的</w:t>
      </w:r>
      <w:r>
        <w:rPr>
          <w:rFonts w:hint="eastAsia" w:ascii="仿宋_GB2312" w:hAnsi="宋体" w:eastAsia="仿宋_GB2312" w:cs="宋体"/>
          <w:bCs/>
          <w:snapToGrid w:val="0"/>
          <w:color w:val="000000"/>
          <w:kern w:val="32"/>
          <w:sz w:val="32"/>
          <w:szCs w:val="32"/>
          <w:highlight w:val="none"/>
          <w:u w:val="none"/>
        </w:rPr>
        <w:t>充换电设施建设合作协议，应签订至202</w:t>
      </w:r>
      <w:r>
        <w:rPr>
          <w:rFonts w:hint="eastAsia" w:ascii="仿宋_GB2312" w:hAnsi="宋体" w:eastAsia="仿宋_GB2312" w:cs="宋体"/>
          <w:bCs/>
          <w:snapToGrid w:val="0"/>
          <w:color w:val="000000"/>
          <w:kern w:val="32"/>
          <w:sz w:val="32"/>
          <w:szCs w:val="32"/>
          <w:highlight w:val="none"/>
          <w:u w:val="none"/>
          <w:lang w:val="en-US" w:eastAsia="zh-CN"/>
        </w:rPr>
        <w:t>5</w:t>
      </w:r>
      <w:r>
        <w:rPr>
          <w:rFonts w:hint="eastAsia" w:ascii="仿宋_GB2312" w:hAnsi="宋体" w:eastAsia="仿宋_GB2312" w:cs="宋体"/>
          <w:bCs/>
          <w:snapToGrid w:val="0"/>
          <w:color w:val="000000"/>
          <w:kern w:val="32"/>
          <w:sz w:val="32"/>
          <w:szCs w:val="32"/>
          <w:highlight w:val="none"/>
          <w:u w:val="none"/>
        </w:rPr>
        <w:t>年12月31</w:t>
      </w:r>
      <w:r>
        <w:rPr>
          <w:rFonts w:hint="eastAsia" w:ascii="仿宋_GB2312" w:hAnsi="宋体" w:eastAsia="仿宋_GB2312" w:cs="宋体"/>
          <w:bCs/>
          <w:snapToGrid w:val="0"/>
          <w:color w:val="000000"/>
          <w:kern w:val="32"/>
          <w:sz w:val="32"/>
          <w:szCs w:val="32"/>
          <w:highlight w:val="none"/>
        </w:rPr>
        <w:t>日及以后，</w:t>
      </w:r>
      <w:r>
        <w:rPr>
          <w:rFonts w:hint="eastAsia" w:ascii="仿宋_GB2312" w:hAnsi="宋体" w:eastAsia="仿宋_GB2312" w:cs="宋体"/>
          <w:bCs/>
          <w:snapToGrid w:val="0"/>
          <w:color w:val="000000"/>
          <w:kern w:val="32"/>
          <w:sz w:val="32"/>
          <w:szCs w:val="32"/>
          <w:highlight w:val="none"/>
          <w:u w:val="none"/>
        </w:rPr>
        <w:t>其中：居住区公用充电设施可由业委会、物管会、居民委员会、村民委员会出具的意见书代替</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充电精品示范区中示范站点的建设运营单位、“统建统服”试点项目服务商与场地方签订的协议有效期结束时间不早于2025年12月31日，且能证明协议能够正常续约至项目建成验收后运营5年及以上。</w:t>
      </w:r>
    </w:p>
    <w:p w14:paraId="0516C3FB">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（七）</w:t>
      </w:r>
      <w:r>
        <w:rPr>
          <w:rFonts w:hint="eastAsia" w:ascii="仿宋_GB2312" w:hAnsi="宋体" w:eastAsia="仿宋_GB2312" w:cs="宋体"/>
          <w:bCs/>
          <w:snapToGrid w:val="0"/>
          <w:color w:val="000000"/>
          <w:kern w:val="32"/>
          <w:sz w:val="32"/>
          <w:szCs w:val="32"/>
          <w:highlight w:val="none"/>
          <w:u w:val="none"/>
        </w:rPr>
        <w:t>第三方检测机构（具备CMA或CNAS资质）出具的充换电设施产品标准符合性合格报告</w:t>
      </w: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rPr>
        <w:t>除申报单位内部充电设施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光</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储</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充</w:t>
      </w:r>
      <w:r>
        <w:rPr>
          <w:rFonts w:hint="eastAsia" w:ascii="仿宋_GB2312" w:hAnsi="宋体" w:eastAsia="仿宋_GB2312" w:cs="宋体"/>
          <w:bCs/>
          <w:snapToGrid w:val="0"/>
          <w:color w:val="000000"/>
          <w:kern w:val="32"/>
          <w:sz w:val="32"/>
          <w:szCs w:val="32"/>
          <w:highlight w:val="none"/>
          <w:u w:val="none"/>
          <w:lang w:val="en-US" w:eastAsia="zh-CN"/>
        </w:rPr>
        <w:t>充电设施</w:t>
      </w:r>
      <w:r>
        <w:rPr>
          <w:rFonts w:hint="eastAsia" w:ascii="仿宋_GB2312" w:hAnsi="宋体" w:eastAsia="仿宋_GB2312" w:cs="宋体"/>
          <w:bCs/>
          <w:snapToGrid w:val="0"/>
          <w:color w:val="000000"/>
          <w:kern w:val="32"/>
          <w:sz w:val="32"/>
          <w:szCs w:val="32"/>
          <w:highlight w:val="none"/>
          <w:u w:val="none"/>
        </w:rPr>
        <w:t>之外，申报其他项目提交</w:t>
      </w: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rPr>
        <w:t>。</w:t>
      </w:r>
    </w:p>
    <w:p w14:paraId="47A544F7">
      <w:pPr>
        <w:pageBreakBefore w:val="0"/>
        <w:kinsoku/>
        <w:overflowPunct/>
        <w:topLinePunct w:val="0"/>
        <w:bidi w:val="0"/>
        <w:spacing w:line="560" w:lineRule="exact"/>
        <w:ind w:firstLine="640" w:firstLineChars="200"/>
        <w:outlineLvl w:val="9"/>
        <w:rPr>
          <w:rFonts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（八）</w:t>
      </w:r>
      <w:r>
        <w:rPr>
          <w:rFonts w:hint="eastAsia" w:ascii="仿宋_GB2312" w:hAnsi="宋体" w:eastAsia="仿宋_GB2312" w:cs="宋体"/>
          <w:bCs/>
          <w:snapToGrid w:val="0"/>
          <w:color w:val="000000"/>
          <w:kern w:val="32"/>
          <w:sz w:val="32"/>
          <w:szCs w:val="32"/>
          <w:highlight w:val="none"/>
          <w:u w:val="none"/>
        </w:rPr>
        <w:t>具有明确验收结论且由验收单位盖章的充换电设施竣工验收报告。</w:t>
      </w:r>
    </w:p>
    <w:p w14:paraId="72BEC158">
      <w:pPr>
        <w:pageBreakBefore w:val="0"/>
        <w:kinsoku/>
        <w:overflowPunct/>
        <w:topLinePunct w:val="0"/>
        <w:bidi w:val="0"/>
        <w:spacing w:line="560" w:lineRule="exact"/>
        <w:ind w:firstLine="640" w:firstLineChars="200"/>
        <w:outlineLvl w:val="9"/>
        <w:rPr>
          <w:rFonts w:hint="default" w:ascii="仿宋_GB2312" w:hAnsi="宋体" w:eastAsia="仿宋_GB2312" w:cs="宋体"/>
          <w:bCs/>
          <w:snapToGrid w:val="0"/>
          <w:color w:val="000000"/>
          <w:kern w:val="32"/>
          <w:sz w:val="32"/>
          <w:szCs w:val="32"/>
          <w:highlight w:val="none"/>
          <w:u w:val="none"/>
          <w:lang w:val="en-US"/>
        </w:rPr>
      </w:pPr>
      <w:r>
        <w:rPr>
          <w:rFonts w:hint="eastAsia" w:ascii="仿宋_GB2312" w:hAnsi="宋体" w:eastAsia="仿宋_GB2312" w:cs="宋体"/>
          <w:bCs/>
          <w:snapToGrid w:val="0"/>
          <w:color w:val="000000"/>
          <w:kern w:val="32"/>
          <w:sz w:val="32"/>
          <w:szCs w:val="32"/>
          <w:highlight w:val="none"/>
          <w:u w:val="none"/>
          <w:lang w:eastAsia="zh"/>
        </w:rPr>
        <w:t>（九）</w:t>
      </w:r>
      <w:r>
        <w:rPr>
          <w:rFonts w:hint="eastAsia" w:ascii="仿宋_GB2312" w:hAnsi="宋体" w:eastAsia="仿宋_GB2312" w:cs="宋体"/>
          <w:bCs/>
          <w:snapToGrid w:val="0"/>
          <w:color w:val="000000"/>
          <w:kern w:val="32"/>
          <w:sz w:val="32"/>
          <w:szCs w:val="32"/>
          <w:highlight w:val="none"/>
          <w:u w:val="none"/>
        </w:rPr>
        <w:t>第三方检测机构（具备CMA或CNAS资质）出具的现场验收检验报告</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验收检测内容见附件2</w:t>
      </w:r>
      <w:r>
        <w:rPr>
          <w:rFonts w:hint="default"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1</w:t>
      </w:r>
      <w:r>
        <w:rPr>
          <w:rFonts w:hint="eastAsia" w:ascii="仿宋_GB2312" w:hAnsi="宋体" w:eastAsia="仿宋_GB2312" w:cs="宋体"/>
          <w:bCs/>
          <w:snapToGrid w:val="0"/>
          <w:color w:val="000000"/>
          <w:kern w:val="32"/>
          <w:sz w:val="32"/>
          <w:szCs w:val="32"/>
          <w:highlight w:val="none"/>
          <w:u w:val="none"/>
          <w:lang w:val="en-US" w:eastAsia="zh"/>
        </w:rPr>
        <w:t>[</w:t>
      </w:r>
      <w:r>
        <w:rPr>
          <w:rFonts w:hint="eastAsia" w:ascii="仿宋_GB2312" w:hAnsi="宋体" w:eastAsia="仿宋_GB2312" w:cs="宋体"/>
          <w:bCs/>
          <w:snapToGrid w:val="0"/>
          <w:color w:val="000000"/>
          <w:kern w:val="32"/>
          <w:sz w:val="32"/>
          <w:szCs w:val="32"/>
          <w:highlight w:val="none"/>
          <w:u w:val="none"/>
        </w:rPr>
        <w:t>仅单位内部充电设施</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光</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储</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充</w:t>
      </w:r>
      <w:r>
        <w:rPr>
          <w:rFonts w:hint="eastAsia" w:ascii="仿宋_GB2312" w:hAnsi="宋体" w:eastAsia="仿宋_GB2312" w:cs="宋体"/>
          <w:bCs/>
          <w:snapToGrid w:val="0"/>
          <w:color w:val="000000"/>
          <w:kern w:val="32"/>
          <w:sz w:val="32"/>
          <w:szCs w:val="32"/>
          <w:highlight w:val="none"/>
          <w:u w:val="none"/>
          <w:lang w:val="en-US" w:eastAsia="zh-CN"/>
        </w:rPr>
        <w:t>充电设施、“统建统服”试点项目、充电精品示范区</w:t>
      </w:r>
      <w:r>
        <w:rPr>
          <w:rFonts w:hint="eastAsia" w:ascii="仿宋_GB2312" w:hAnsi="宋体" w:eastAsia="仿宋_GB2312" w:cs="宋体"/>
          <w:bCs/>
          <w:snapToGrid w:val="0"/>
          <w:color w:val="000000"/>
          <w:kern w:val="32"/>
          <w:sz w:val="32"/>
          <w:szCs w:val="32"/>
          <w:highlight w:val="none"/>
          <w:u w:val="none"/>
        </w:rPr>
        <w:t>提交</w:t>
      </w:r>
      <w:r>
        <w:rPr>
          <w:rFonts w:hint="eastAsia" w:ascii="仿宋_GB2312" w:hAnsi="宋体" w:eastAsia="仿宋_GB2312" w:cs="宋体"/>
          <w:bCs/>
          <w:snapToGrid w:val="0"/>
          <w:color w:val="000000"/>
          <w:kern w:val="32"/>
          <w:sz w:val="32"/>
          <w:szCs w:val="32"/>
          <w:highlight w:val="none"/>
          <w:u w:val="none"/>
          <w:lang w:eastAsia="zh"/>
        </w:rPr>
        <w:t>]</w:t>
      </w:r>
      <w:r>
        <w:rPr>
          <w:rFonts w:hint="eastAsia" w:ascii="仿宋_GB2312" w:hAnsi="宋体" w:eastAsia="仿宋_GB2312" w:cs="宋体"/>
          <w:bCs/>
          <w:snapToGrid w:val="0"/>
          <w:color w:val="000000"/>
          <w:kern w:val="32"/>
          <w:sz w:val="32"/>
          <w:szCs w:val="32"/>
          <w:highlight w:val="none"/>
          <w:u w:val="none"/>
        </w:rPr>
        <w:t>。</w:t>
      </w:r>
    </w:p>
    <w:p w14:paraId="6E7C0097">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（十）</w:t>
      </w:r>
      <w:r>
        <w:rPr>
          <w:rFonts w:hint="eastAsia" w:ascii="仿宋_GB2312" w:hAnsi="宋体" w:eastAsia="仿宋_GB2312" w:cs="宋体"/>
          <w:bCs/>
          <w:snapToGrid w:val="0"/>
          <w:color w:val="000000"/>
          <w:kern w:val="32"/>
          <w:sz w:val="32"/>
          <w:szCs w:val="32"/>
          <w:highlight w:val="none"/>
          <w:u w:val="none"/>
        </w:rPr>
        <w:t>充电安全责任保险、火灾保险或公众责任险等保单</w:t>
      </w:r>
      <w:r>
        <w:rPr>
          <w:rFonts w:hint="eastAsia" w:ascii="仿宋_GB2312" w:hAnsi="宋体" w:eastAsia="仿宋_GB2312" w:cs="宋体"/>
          <w:bCs/>
          <w:snapToGrid w:val="0"/>
          <w:color w:val="000000"/>
          <w:kern w:val="32"/>
          <w:sz w:val="32"/>
          <w:szCs w:val="32"/>
          <w:highlight w:val="none"/>
          <w:u w:val="none"/>
          <w:lang w:eastAsia="zh-Hans"/>
        </w:rPr>
        <w:t>及明细</w:t>
      </w:r>
      <w:r>
        <w:rPr>
          <w:rFonts w:hint="eastAsia" w:ascii="仿宋_GB2312" w:hAnsi="宋体" w:eastAsia="仿宋_GB2312" w:cs="宋体"/>
          <w:bCs/>
          <w:snapToGrid w:val="0"/>
          <w:color w:val="000000"/>
          <w:kern w:val="32"/>
          <w:sz w:val="32"/>
          <w:szCs w:val="32"/>
          <w:highlight w:val="none"/>
          <w:u w:val="none"/>
        </w:rPr>
        <w:t>，</w:t>
      </w:r>
      <w:r>
        <w:rPr>
          <w:rFonts w:hint="eastAsia" w:ascii="仿宋_GB2312" w:hAnsi="宋体" w:eastAsia="仿宋_GB2312" w:cs="宋体"/>
          <w:bCs/>
          <w:snapToGrid w:val="0"/>
          <w:color w:val="000000"/>
          <w:kern w:val="32"/>
          <w:sz w:val="32"/>
          <w:szCs w:val="32"/>
          <w:highlight w:val="none"/>
          <w:u w:val="none"/>
          <w:lang w:eastAsia="zh-Hans"/>
        </w:rPr>
        <w:t>保单时间需覆盖至</w:t>
      </w:r>
      <w:r>
        <w:rPr>
          <w:rFonts w:ascii="仿宋_GB2312" w:hAnsi="宋体" w:eastAsia="仿宋_GB2312" w:cs="宋体"/>
          <w:bCs/>
          <w:snapToGrid w:val="0"/>
          <w:color w:val="000000"/>
          <w:kern w:val="32"/>
          <w:sz w:val="32"/>
          <w:szCs w:val="32"/>
          <w:highlight w:val="none"/>
          <w:u w:val="none"/>
          <w:lang w:eastAsia="zh-Hans"/>
        </w:rPr>
        <w:t>202</w:t>
      </w:r>
      <w:r>
        <w:rPr>
          <w:rFonts w:hint="eastAsia" w:ascii="仿宋_GB2312" w:hAnsi="宋体" w:eastAsia="仿宋_GB2312" w:cs="宋体"/>
          <w:bCs/>
          <w:snapToGrid w:val="0"/>
          <w:color w:val="000000"/>
          <w:kern w:val="32"/>
          <w:sz w:val="32"/>
          <w:szCs w:val="32"/>
          <w:highlight w:val="none"/>
          <w:u w:val="none"/>
          <w:lang w:val="en-US" w:eastAsia="zh-CN"/>
        </w:rPr>
        <w:t>4</w:t>
      </w:r>
      <w:r>
        <w:rPr>
          <w:rFonts w:hint="eastAsia" w:ascii="仿宋_GB2312" w:hAnsi="宋体" w:eastAsia="仿宋_GB2312" w:cs="宋体"/>
          <w:bCs/>
          <w:snapToGrid w:val="0"/>
          <w:color w:val="000000"/>
          <w:kern w:val="32"/>
          <w:sz w:val="32"/>
          <w:szCs w:val="32"/>
          <w:highlight w:val="none"/>
          <w:u w:val="none"/>
          <w:lang w:eastAsia="zh-Hans"/>
        </w:rPr>
        <w:t>年</w:t>
      </w:r>
      <w:r>
        <w:rPr>
          <w:rFonts w:ascii="仿宋_GB2312" w:hAnsi="宋体" w:eastAsia="仿宋_GB2312" w:cs="宋体"/>
          <w:bCs/>
          <w:snapToGrid w:val="0"/>
          <w:color w:val="000000"/>
          <w:kern w:val="32"/>
          <w:sz w:val="32"/>
          <w:szCs w:val="32"/>
          <w:highlight w:val="none"/>
          <w:u w:val="none"/>
          <w:lang w:eastAsia="zh-Hans"/>
        </w:rPr>
        <w:t>12</w:t>
      </w:r>
      <w:r>
        <w:rPr>
          <w:rFonts w:hint="eastAsia" w:ascii="仿宋_GB2312" w:hAnsi="宋体" w:eastAsia="仿宋_GB2312" w:cs="宋体"/>
          <w:bCs/>
          <w:snapToGrid w:val="0"/>
          <w:color w:val="000000"/>
          <w:kern w:val="32"/>
          <w:sz w:val="32"/>
          <w:szCs w:val="32"/>
          <w:highlight w:val="none"/>
          <w:u w:val="none"/>
          <w:lang w:eastAsia="zh-Hans"/>
        </w:rPr>
        <w:t>月</w:t>
      </w:r>
      <w:r>
        <w:rPr>
          <w:rFonts w:hint="eastAsia" w:ascii="仿宋_GB2312" w:hAnsi="宋体" w:eastAsia="仿宋_GB2312" w:cs="宋体"/>
          <w:bCs/>
          <w:snapToGrid w:val="0"/>
          <w:color w:val="000000"/>
          <w:kern w:val="32"/>
          <w:sz w:val="32"/>
          <w:szCs w:val="32"/>
          <w:highlight w:val="none"/>
          <w:u w:val="none"/>
          <w:lang w:val="en-US" w:eastAsia="zh-CN"/>
        </w:rPr>
        <w:t>31日</w:t>
      </w:r>
      <w:r>
        <w:rPr>
          <w:rFonts w:hint="eastAsia" w:ascii="仿宋_GB2312" w:hAnsi="宋体" w:eastAsia="仿宋_GB2312" w:cs="宋体"/>
          <w:bCs/>
          <w:snapToGrid w:val="0"/>
          <w:color w:val="000000"/>
          <w:kern w:val="32"/>
          <w:sz w:val="32"/>
          <w:szCs w:val="32"/>
          <w:highlight w:val="none"/>
          <w:u w:val="none"/>
        </w:rPr>
        <w:t>。</w:t>
      </w:r>
    </w:p>
    <w:p w14:paraId="19D0798B">
      <w:pPr>
        <w:pageBreakBefore w:val="0"/>
        <w:kinsoku/>
        <w:overflowPunct/>
        <w:topLinePunct w:val="0"/>
        <w:bidi w:val="0"/>
        <w:spacing w:line="560" w:lineRule="exact"/>
        <w:ind w:firstLine="640" w:firstLineChars="200"/>
        <w:outlineLvl w:val="9"/>
        <w:rPr>
          <w:rFonts w:hint="default" w:ascii="仿宋_GB2312" w:hAnsi="宋体" w:eastAsia="仿宋_GB2312" w:cs="宋体"/>
          <w:bCs/>
          <w:snapToGrid w:val="0"/>
          <w:color w:val="000000"/>
          <w:kern w:val="32"/>
          <w:sz w:val="32"/>
          <w:szCs w:val="32"/>
          <w:highlight w:val="none"/>
          <w:u w:val="none"/>
          <w:lang w:val="en-US" w:eastAsia="zh-CN"/>
        </w:rPr>
      </w:pPr>
      <w:r>
        <w:rPr>
          <w:rFonts w:hint="eastAsia" w:ascii="仿宋_GB2312" w:hAnsi="宋体" w:eastAsia="仿宋_GB2312" w:cs="宋体"/>
          <w:bCs/>
          <w:snapToGrid w:val="0"/>
          <w:color w:val="000000"/>
          <w:kern w:val="32"/>
          <w:sz w:val="32"/>
          <w:szCs w:val="32"/>
          <w:highlight w:val="none"/>
          <w:u w:val="none"/>
          <w:lang w:val="en-US" w:eastAsia="zh"/>
        </w:rPr>
        <w:t>（十一）</w:t>
      </w:r>
      <w:r>
        <w:rPr>
          <w:rFonts w:hint="eastAsia" w:ascii="仿宋_GB2312" w:hAnsi="宋体" w:eastAsia="仿宋_GB2312" w:cs="宋体"/>
          <w:bCs/>
          <w:snapToGrid w:val="0"/>
          <w:color w:val="000000"/>
          <w:kern w:val="32"/>
          <w:sz w:val="32"/>
          <w:szCs w:val="32"/>
          <w:highlight w:val="none"/>
          <w:u w:val="none"/>
          <w:lang w:val="en-US" w:eastAsia="zh-CN"/>
        </w:rPr>
        <w:t>第三方组织出具的“统建统服”试点项目验收确认单（仅“统建统服”试点项目提交）。</w:t>
      </w:r>
    </w:p>
    <w:p w14:paraId="71FAE60E">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（十二）</w:t>
      </w:r>
      <w:r>
        <w:rPr>
          <w:rFonts w:hint="eastAsia" w:ascii="仿宋_GB2312" w:hAnsi="宋体" w:eastAsia="仿宋_GB2312" w:cs="宋体"/>
          <w:bCs/>
          <w:snapToGrid w:val="0"/>
          <w:color w:val="000000"/>
          <w:kern w:val="32"/>
          <w:sz w:val="32"/>
          <w:szCs w:val="32"/>
          <w:highlight w:val="none"/>
          <w:u w:val="none"/>
          <w:lang w:eastAsia="zh-Hans"/>
        </w:rPr>
        <w:t>建设投资情况</w:t>
      </w:r>
      <w:r>
        <w:rPr>
          <w:rFonts w:ascii="仿宋_GB2312" w:hAnsi="宋体" w:eastAsia="仿宋_GB2312" w:cs="宋体"/>
          <w:bCs/>
          <w:snapToGrid w:val="0"/>
          <w:color w:val="000000"/>
          <w:kern w:val="32"/>
          <w:sz w:val="32"/>
          <w:szCs w:val="32"/>
          <w:highlight w:val="none"/>
          <w:u w:val="none"/>
          <w:lang w:eastAsia="zh-Hans"/>
        </w:rPr>
        <w:t>，</w:t>
      </w:r>
      <w:r>
        <w:rPr>
          <w:rFonts w:ascii="仿宋_GB2312" w:eastAsia="仿宋_GB2312" w:hAnsiTheme="minorEastAsia"/>
          <w:sz w:val="32"/>
          <w:highlight w:val="none"/>
          <w:u w:val="none"/>
          <w:lang w:eastAsia="zh-Hans"/>
        </w:rPr>
        <w:t>包括充电桩设备购置、电气改造、土建</w:t>
      </w:r>
      <w:r>
        <w:rPr>
          <w:rFonts w:ascii="仿宋_GB2312" w:eastAsia="仿宋_GB2312" w:hAnsiTheme="minorEastAsia"/>
          <w:sz w:val="32"/>
          <w:highlight w:val="none"/>
          <w:u w:val="none"/>
        </w:rPr>
        <w:t>、</w:t>
      </w:r>
      <w:r>
        <w:rPr>
          <w:rFonts w:hint="eastAsia" w:ascii="仿宋_GB2312" w:eastAsia="仿宋_GB2312" w:hAnsiTheme="minorEastAsia"/>
          <w:sz w:val="32"/>
          <w:highlight w:val="none"/>
          <w:u w:val="none"/>
        </w:rPr>
        <w:t>其他固定资产投资</w:t>
      </w:r>
      <w:r>
        <w:rPr>
          <w:rFonts w:hint="eastAsia" w:ascii="仿宋_GB2312" w:eastAsia="仿宋_GB2312" w:hAnsiTheme="minorEastAsia"/>
          <w:sz w:val="32"/>
          <w:highlight w:val="none"/>
          <w:u w:val="none"/>
          <w:lang w:eastAsia="zh-Hans"/>
        </w:rPr>
        <w:t>费用</w:t>
      </w:r>
      <w:r>
        <w:rPr>
          <w:rFonts w:hint="eastAsia" w:ascii="仿宋_GB2312" w:hAnsi="宋体" w:eastAsia="仿宋_GB2312" w:cs="宋体"/>
          <w:bCs/>
          <w:snapToGrid w:val="0"/>
          <w:color w:val="000000"/>
          <w:kern w:val="32"/>
          <w:sz w:val="32"/>
          <w:szCs w:val="32"/>
          <w:highlight w:val="none"/>
          <w:u w:val="none"/>
        </w:rPr>
        <w:t>及</w:t>
      </w:r>
      <w:r>
        <w:rPr>
          <w:rFonts w:hint="eastAsia" w:ascii="仿宋_GB2312" w:hAnsi="宋体" w:eastAsia="仿宋_GB2312" w:cs="宋体"/>
          <w:bCs/>
          <w:snapToGrid w:val="0"/>
          <w:color w:val="000000"/>
          <w:kern w:val="32"/>
          <w:sz w:val="32"/>
          <w:szCs w:val="32"/>
          <w:highlight w:val="none"/>
          <w:u w:val="none"/>
          <w:lang w:eastAsia="zh-Hans"/>
        </w:rPr>
        <w:t>对应合同</w:t>
      </w:r>
      <w:r>
        <w:rPr>
          <w:rFonts w:hint="eastAsia" w:ascii="仿宋_GB2312" w:hAnsi="宋体" w:eastAsia="仿宋_GB2312" w:cs="宋体"/>
          <w:bCs/>
          <w:snapToGrid w:val="0"/>
          <w:color w:val="000000"/>
          <w:kern w:val="32"/>
          <w:sz w:val="32"/>
          <w:szCs w:val="32"/>
          <w:highlight w:val="none"/>
          <w:u w:val="none"/>
        </w:rPr>
        <w:t>、发票等财务凭证。</w:t>
      </w:r>
    </w:p>
    <w:p w14:paraId="641B11A2">
      <w:pPr>
        <w:pageBreakBefore w:val="0"/>
        <w:kinsoku/>
        <w:overflowPunct/>
        <w:topLinePunct w:val="0"/>
        <w:bidi w:val="0"/>
        <w:spacing w:line="560" w:lineRule="exact"/>
        <w:ind w:firstLine="640" w:firstLineChars="200"/>
        <w:outlineLvl w:val="9"/>
        <w:rPr>
          <w:rFonts w:hint="default"/>
          <w:highlight w:val="none"/>
          <w:u w:val="none"/>
          <w:lang w:val="en-US"/>
        </w:rPr>
      </w:pPr>
      <w:r>
        <w:rPr>
          <w:rFonts w:hint="eastAsia" w:ascii="仿宋_GB2312" w:hAnsi="宋体" w:eastAsia="仿宋_GB2312" w:cs="宋体"/>
          <w:bCs/>
          <w:snapToGrid w:val="0"/>
          <w:color w:val="000000"/>
          <w:kern w:val="32"/>
          <w:sz w:val="32"/>
          <w:szCs w:val="32"/>
          <w:highlight w:val="none"/>
          <w:u w:val="none"/>
          <w:lang w:val="en-US" w:eastAsia="zh"/>
        </w:rPr>
        <w:t>（十三）</w:t>
      </w:r>
      <w:r>
        <w:rPr>
          <w:rFonts w:hint="eastAsia" w:ascii="仿宋_GB2312" w:hAnsi="宋体" w:eastAsia="仿宋_GB2312" w:cs="宋体"/>
          <w:bCs/>
          <w:snapToGrid w:val="0"/>
          <w:color w:val="000000"/>
          <w:kern w:val="32"/>
          <w:sz w:val="32"/>
          <w:szCs w:val="32"/>
          <w:highlight w:val="none"/>
          <w:u w:val="none"/>
          <w:lang w:val="en-US" w:eastAsia="zh-CN"/>
        </w:rPr>
        <w:t>如参与绿电消纳，需提供与售电企业签订的市场化购售电合同结算确认协议或由国网北京市电力公司代理购电的协议、绿证核发机构核发的绿证复印件、缴费通知单等材料。</w:t>
      </w:r>
    </w:p>
    <w:p w14:paraId="6DE8D561">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pPr>
      <w:r>
        <w:rPr>
          <w:rFonts w:hint="eastAsia" w:ascii="仿宋_GB2312" w:hAnsi="宋体" w:eastAsia="仿宋_GB2312" w:cs="宋体"/>
          <w:bCs/>
          <w:snapToGrid w:val="0"/>
          <w:color w:val="000000"/>
          <w:kern w:val="32"/>
          <w:sz w:val="32"/>
          <w:szCs w:val="32"/>
          <w:highlight w:val="none"/>
          <w:u w:val="none"/>
          <w:lang w:eastAsia="zh"/>
        </w:rPr>
        <w:t>（十四）</w:t>
      </w:r>
      <w:r>
        <w:rPr>
          <w:rFonts w:hint="eastAsia" w:ascii="仿宋_GB2312" w:hAnsi="宋体" w:eastAsia="仿宋_GB2312" w:cs="宋体"/>
          <w:bCs/>
          <w:snapToGrid w:val="0"/>
          <w:color w:val="000000"/>
          <w:kern w:val="32"/>
          <w:sz w:val="32"/>
          <w:szCs w:val="32"/>
          <w:highlight w:val="none"/>
          <w:u w:val="none"/>
        </w:rPr>
        <w:t>充电设施可为公务用车及职工自有电动汽车使用的说明（仅申报单位内部充电设施提交</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eastAsia="zh"/>
        </w:rPr>
        <w:t>见</w:t>
      </w:r>
      <w:r>
        <w:rPr>
          <w:rFonts w:hint="eastAsia" w:ascii="仿宋_GB2312" w:hAnsi="宋体" w:eastAsia="仿宋_GB2312" w:cs="宋体"/>
          <w:bCs/>
          <w:snapToGrid w:val="0"/>
          <w:color w:val="000000"/>
          <w:kern w:val="32"/>
          <w:sz w:val="32"/>
          <w:szCs w:val="32"/>
          <w:highlight w:val="none"/>
          <w:u w:val="none"/>
          <w:lang w:val="en-US" w:eastAsia="zh-CN"/>
        </w:rPr>
        <w:t>附件2</w:t>
      </w:r>
      <w:r>
        <w:rPr>
          <w:rFonts w:hint="default"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2</w:t>
      </w:r>
      <w:r>
        <w:rPr>
          <w:rFonts w:hint="eastAsia" w:ascii="仿宋_GB2312" w:hAnsi="宋体" w:eastAsia="仿宋_GB2312" w:cs="宋体"/>
          <w:bCs/>
          <w:snapToGrid w:val="0"/>
          <w:color w:val="000000"/>
          <w:kern w:val="32"/>
          <w:sz w:val="32"/>
          <w:szCs w:val="32"/>
          <w:highlight w:val="none"/>
          <w:u w:val="none"/>
        </w:rPr>
        <w:t>）。</w:t>
      </w:r>
    </w:p>
    <w:p w14:paraId="7317B034">
      <w:pPr>
        <w:spacing w:line="560" w:lineRule="exact"/>
        <w:ind w:firstLine="640" w:firstLineChars="200"/>
        <w:rPr>
          <w:rFonts w:hint="eastAsia" w:ascii="仿宋_GB2312" w:hAnsi="宋体" w:eastAsia="仿宋_GB2312" w:cs="宋体"/>
          <w:bCs/>
          <w:snapToGrid w:val="0"/>
          <w:color w:val="000000"/>
          <w:kern w:val="32"/>
          <w:sz w:val="32"/>
          <w:szCs w:val="32"/>
          <w:highlight w:val="none"/>
          <w:u w:val="none"/>
          <w:lang w:eastAsia="zh-CN"/>
        </w:rPr>
      </w:pPr>
      <w:r>
        <w:rPr>
          <w:rFonts w:hint="eastAsia" w:ascii="仿宋_GB2312" w:hAnsi="宋体" w:eastAsia="仿宋_GB2312" w:cs="宋体"/>
          <w:bCs/>
          <w:snapToGrid w:val="0"/>
          <w:color w:val="000000"/>
          <w:kern w:val="32"/>
          <w:sz w:val="32"/>
          <w:szCs w:val="32"/>
          <w:highlight w:val="none"/>
          <w:u w:val="none"/>
          <w:lang w:val="en-US" w:eastAsia="zh"/>
        </w:rPr>
        <w:t>（十五）</w:t>
      </w:r>
      <w:r>
        <w:rPr>
          <w:rFonts w:hint="eastAsia" w:ascii="仿宋_GB2312" w:hAnsi="宋体" w:eastAsia="仿宋_GB2312" w:cs="宋体"/>
          <w:bCs/>
          <w:snapToGrid w:val="0"/>
          <w:color w:val="000000"/>
          <w:kern w:val="32"/>
          <w:sz w:val="32"/>
          <w:szCs w:val="32"/>
          <w:highlight w:val="none"/>
          <w:u w:val="none"/>
          <w:lang w:val="en-US" w:eastAsia="zh-CN"/>
        </w:rPr>
        <w:t>智能有序升级改造</w:t>
      </w:r>
      <w:r>
        <w:rPr>
          <w:rFonts w:hint="eastAsia" w:ascii="仿宋_GB2312" w:hAnsi="宋体" w:eastAsia="仿宋_GB2312" w:cs="宋体"/>
          <w:bCs/>
          <w:snapToGrid w:val="0"/>
          <w:color w:val="000000"/>
          <w:kern w:val="32"/>
          <w:sz w:val="32"/>
          <w:szCs w:val="32"/>
          <w:highlight w:val="none"/>
          <w:u w:val="none"/>
          <w:lang w:val="en-US" w:eastAsia="zh"/>
        </w:rPr>
        <w:t>的</w:t>
      </w:r>
      <w:r>
        <w:rPr>
          <w:rFonts w:hint="eastAsia" w:ascii="仿宋_GB2312" w:hAnsi="宋体" w:eastAsia="仿宋_GB2312" w:cs="宋体"/>
          <w:bCs/>
          <w:snapToGrid w:val="0"/>
          <w:color w:val="000000"/>
          <w:kern w:val="32"/>
          <w:sz w:val="32"/>
          <w:szCs w:val="32"/>
          <w:highlight w:val="none"/>
          <w:u w:val="none"/>
          <w:lang w:val="en-US" w:eastAsia="zh-CN"/>
        </w:rPr>
        <w:t>自用充电设施相关材料，至少应包括申报单位和自用充电设施产权人签订的升级改造协议、自用充电设施智能有序升级改造前后照片，照片应体现改造前后充电设施品牌、型号等内容</w:t>
      </w:r>
      <w:r>
        <w:rPr>
          <w:rFonts w:hint="eastAsia" w:ascii="仿宋_GB2312" w:hAnsi="宋体" w:eastAsia="仿宋_GB2312" w:cs="宋体"/>
          <w:bCs/>
          <w:snapToGrid w:val="0"/>
          <w:color w:val="000000"/>
          <w:kern w:val="32"/>
          <w:sz w:val="32"/>
          <w:szCs w:val="32"/>
          <w:highlight w:val="none"/>
          <w:u w:val="none"/>
          <w:lang w:eastAsia="zh-CN"/>
        </w:rPr>
        <w:t>。</w:t>
      </w:r>
    </w:p>
    <w:p w14:paraId="726EDB0A">
      <w:pPr>
        <w:pageBreakBefore w:val="0"/>
        <w:kinsoku/>
        <w:overflowPunct/>
        <w:topLinePunct w:val="0"/>
        <w:bidi w:val="0"/>
        <w:spacing w:line="560" w:lineRule="exact"/>
        <w:ind w:firstLine="640" w:firstLineChars="200"/>
        <w:outlineLvl w:val="9"/>
        <w:rPr>
          <w:rFonts w:hint="eastAsia" w:ascii="仿宋_GB2312" w:hAnsi="宋体" w:eastAsia="仿宋_GB2312" w:cs="宋体"/>
          <w:bCs/>
          <w:snapToGrid w:val="0"/>
          <w:color w:val="000000"/>
          <w:kern w:val="32"/>
          <w:sz w:val="32"/>
          <w:szCs w:val="32"/>
          <w:highlight w:val="none"/>
          <w:u w:val="none"/>
        </w:rPr>
        <w:sectPr>
          <w:pgSz w:w="11906" w:h="16838"/>
          <w:pgMar w:top="1440" w:right="1800" w:bottom="1440" w:left="1800" w:header="851" w:footer="992" w:gutter="0"/>
          <w:pgNumType w:fmt="decimal"/>
          <w:cols w:space="720" w:num="1"/>
          <w:docGrid w:type="lines" w:linePitch="312" w:charSpace="0"/>
        </w:sectPr>
      </w:pPr>
      <w:r>
        <w:rPr>
          <w:rFonts w:hint="eastAsia" w:ascii="仿宋_GB2312" w:hAnsi="宋体" w:eastAsia="仿宋_GB2312" w:cs="宋体"/>
          <w:bCs/>
          <w:snapToGrid w:val="0"/>
          <w:color w:val="000000"/>
          <w:kern w:val="32"/>
          <w:sz w:val="32"/>
          <w:szCs w:val="32"/>
          <w:highlight w:val="none"/>
          <w:u w:val="none"/>
          <w:lang w:eastAsia="zh"/>
        </w:rPr>
        <w:t>（十六）</w:t>
      </w:r>
      <w:r>
        <w:rPr>
          <w:rFonts w:hint="eastAsia" w:ascii="仿宋_GB2312" w:hAnsi="宋体" w:eastAsia="仿宋_GB2312" w:cs="宋体"/>
          <w:bCs/>
          <w:snapToGrid w:val="0"/>
          <w:color w:val="000000"/>
          <w:kern w:val="32"/>
          <w:sz w:val="32"/>
          <w:szCs w:val="32"/>
          <w:highlight w:val="none"/>
          <w:u w:val="none"/>
        </w:rPr>
        <w:t>申报单位承诺书</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eastAsia="zh"/>
        </w:rPr>
        <w:t>见</w:t>
      </w:r>
      <w:r>
        <w:rPr>
          <w:rFonts w:hint="eastAsia" w:ascii="仿宋_GB2312" w:hAnsi="宋体" w:eastAsia="仿宋_GB2312" w:cs="宋体"/>
          <w:bCs/>
          <w:snapToGrid w:val="0"/>
          <w:color w:val="000000"/>
          <w:kern w:val="32"/>
          <w:sz w:val="32"/>
          <w:szCs w:val="32"/>
          <w:highlight w:val="none"/>
          <w:u w:val="none"/>
          <w:lang w:val="en-US" w:eastAsia="zh-CN"/>
        </w:rPr>
        <w:t>附件2</w:t>
      </w:r>
      <w:r>
        <w:rPr>
          <w:rFonts w:hint="default"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3</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w:t>
      </w:r>
    </w:p>
    <w:p w14:paraId="72602775">
      <w:pPr>
        <w:keepNext/>
        <w:keepLines/>
        <w:pageBreakBefore w:val="0"/>
        <w:widowControl/>
        <w:kinsoku/>
        <w:overflowPunct/>
        <w:topLinePunct w:val="0"/>
        <w:bidi w:val="0"/>
        <w:adjustRightInd w:val="0"/>
        <w:snapToGrid w:val="0"/>
        <w:spacing w:line="560" w:lineRule="exact"/>
        <w:outlineLvl w:val="9"/>
        <w:rPr>
          <w:rFonts w:hint="eastAsia"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附件</w:t>
      </w:r>
      <w:r>
        <w:rPr>
          <w:rFonts w:hint="eastAsia" w:ascii="黑体" w:hAnsi="黑体" w:eastAsia="黑体" w:cs="黑体"/>
          <w:bCs/>
          <w:snapToGrid w:val="0"/>
          <w:kern w:val="44"/>
          <w:sz w:val="32"/>
          <w:szCs w:val="32"/>
          <w:highlight w:val="none"/>
          <w:u w:val="none"/>
          <w:lang w:val="en-US" w:eastAsia="zh-CN"/>
        </w:rPr>
        <w:t>2</w:t>
      </w:r>
      <w:r>
        <w:rPr>
          <w:rFonts w:hint="default" w:ascii="黑体" w:hAnsi="黑体" w:eastAsia="黑体" w:cs="黑体"/>
          <w:bCs/>
          <w:snapToGrid w:val="0"/>
          <w:kern w:val="44"/>
          <w:sz w:val="32"/>
          <w:szCs w:val="32"/>
          <w:highlight w:val="none"/>
          <w:u w:val="none"/>
          <w:lang w:eastAsia="zh-CN"/>
        </w:rPr>
        <w:t>—</w:t>
      </w:r>
      <w:r>
        <w:rPr>
          <w:rFonts w:hint="eastAsia" w:ascii="黑体" w:hAnsi="黑体" w:eastAsia="黑体" w:cs="黑体"/>
          <w:bCs/>
          <w:snapToGrid w:val="0"/>
          <w:kern w:val="44"/>
          <w:sz w:val="32"/>
          <w:szCs w:val="32"/>
          <w:highlight w:val="none"/>
          <w:u w:val="none"/>
          <w:lang w:val="en-US" w:eastAsia="zh-CN"/>
        </w:rPr>
        <w:t>1</w:t>
      </w:r>
      <w:r>
        <w:rPr>
          <w:rFonts w:hint="eastAsia" w:ascii="黑体" w:hAnsi="黑体" w:eastAsia="黑体" w:cs="黑体"/>
          <w:bCs/>
          <w:snapToGrid w:val="0"/>
          <w:kern w:val="44"/>
          <w:sz w:val="32"/>
          <w:szCs w:val="32"/>
          <w:highlight w:val="none"/>
          <w:u w:val="none"/>
        </w:rPr>
        <w:t xml:space="preserve"> </w:t>
      </w:r>
    </w:p>
    <w:p w14:paraId="2CFAB32A">
      <w:pPr>
        <w:keepNext/>
        <w:keepLines/>
        <w:pageBreakBefore w:val="0"/>
        <w:widowControl/>
        <w:kinsoku/>
        <w:overflowPunct/>
        <w:topLinePunct w:val="0"/>
        <w:bidi w:val="0"/>
        <w:adjustRightInd w:val="0"/>
        <w:snapToGrid w:val="0"/>
        <w:spacing w:line="560" w:lineRule="exact"/>
        <w:jc w:val="center"/>
        <w:outlineLvl w:val="9"/>
        <w:rPr>
          <w:rFonts w:hint="eastAsia"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现场验收检验内容</w:t>
      </w:r>
    </w:p>
    <w:tbl>
      <w:tblPr>
        <w:tblStyle w:val="8"/>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70"/>
        <w:gridCol w:w="4230"/>
        <w:gridCol w:w="1470"/>
        <w:gridCol w:w="1097"/>
      </w:tblGrid>
      <w:tr w14:paraId="1C95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58" w:type="dxa"/>
            <w:vAlign w:val="center"/>
          </w:tcPr>
          <w:p w14:paraId="1B909C12">
            <w:pPr>
              <w:pageBreakBefore w:val="0"/>
              <w:kinsoku/>
              <w:overflowPunct/>
              <w:topLinePunct w:val="0"/>
              <w:bidi w:val="0"/>
              <w:jc w:val="center"/>
              <w:outlineLvl w:val="9"/>
              <w:rPr>
                <w:rFonts w:hint="eastAsia" w:ascii="宋体" w:hAnsi="宋体" w:eastAsia="宋体" w:cs="宋体"/>
                <w:b/>
                <w:bCs/>
                <w:sz w:val="20"/>
                <w:szCs w:val="20"/>
                <w:highlight w:val="none"/>
                <w:u w:val="none"/>
                <w:lang w:val="en-US" w:eastAsia="zh-CN"/>
              </w:rPr>
            </w:pPr>
            <w:r>
              <w:rPr>
                <w:rFonts w:hint="eastAsia" w:ascii="宋体" w:hAnsi="宋体" w:eastAsia="宋体" w:cs="宋体"/>
                <w:b/>
                <w:bCs/>
                <w:sz w:val="20"/>
                <w:szCs w:val="20"/>
                <w:highlight w:val="none"/>
                <w:u w:val="none"/>
                <w:lang w:val="en-US" w:eastAsia="zh-CN"/>
              </w:rPr>
              <w:t>序号</w:t>
            </w:r>
          </w:p>
        </w:tc>
        <w:tc>
          <w:tcPr>
            <w:tcW w:w="1270" w:type="dxa"/>
            <w:vAlign w:val="center"/>
          </w:tcPr>
          <w:p w14:paraId="3F89ADDA">
            <w:pPr>
              <w:pageBreakBefore w:val="0"/>
              <w:kinsoku/>
              <w:overflowPunct/>
              <w:topLinePunct w:val="0"/>
              <w:bidi w:val="0"/>
              <w:jc w:val="center"/>
              <w:outlineLvl w:val="9"/>
              <w:rPr>
                <w:rFonts w:hint="eastAsia" w:ascii="宋体" w:hAnsi="宋体" w:eastAsia="宋体" w:cs="宋体"/>
                <w:b/>
                <w:bCs/>
                <w:sz w:val="20"/>
                <w:szCs w:val="20"/>
                <w:highlight w:val="none"/>
                <w:u w:val="none"/>
                <w:lang w:val="en-US" w:eastAsia="zh-CN"/>
              </w:rPr>
            </w:pPr>
            <w:r>
              <w:rPr>
                <w:rFonts w:hint="eastAsia" w:ascii="宋体" w:hAnsi="宋体" w:eastAsia="宋体" w:cs="宋体"/>
                <w:b/>
                <w:bCs/>
                <w:sz w:val="20"/>
                <w:szCs w:val="20"/>
                <w:highlight w:val="none"/>
                <w:u w:val="none"/>
                <w:lang w:val="en-US" w:eastAsia="zh-CN"/>
              </w:rPr>
              <w:t>检验项目</w:t>
            </w:r>
          </w:p>
        </w:tc>
        <w:tc>
          <w:tcPr>
            <w:tcW w:w="4230" w:type="dxa"/>
            <w:vAlign w:val="center"/>
          </w:tcPr>
          <w:p w14:paraId="34A4563B">
            <w:pPr>
              <w:pageBreakBefore w:val="0"/>
              <w:kinsoku/>
              <w:overflowPunct/>
              <w:topLinePunct w:val="0"/>
              <w:bidi w:val="0"/>
              <w:jc w:val="center"/>
              <w:outlineLvl w:val="9"/>
              <w:rPr>
                <w:rFonts w:hint="eastAsia" w:ascii="宋体" w:hAnsi="宋体" w:eastAsia="宋体" w:cs="宋体"/>
                <w:b/>
                <w:bCs/>
                <w:sz w:val="20"/>
                <w:szCs w:val="20"/>
                <w:highlight w:val="none"/>
                <w:u w:val="none"/>
                <w:lang w:val="en-US" w:eastAsia="zh-CN"/>
              </w:rPr>
            </w:pPr>
            <w:r>
              <w:rPr>
                <w:rFonts w:hint="eastAsia" w:ascii="宋体" w:hAnsi="宋体" w:eastAsia="宋体" w:cs="宋体"/>
                <w:b/>
                <w:bCs/>
                <w:sz w:val="20"/>
                <w:szCs w:val="20"/>
                <w:highlight w:val="none"/>
                <w:u w:val="none"/>
                <w:lang w:val="en-US" w:eastAsia="zh-CN"/>
              </w:rPr>
              <w:t>标准要求</w:t>
            </w:r>
          </w:p>
        </w:tc>
        <w:tc>
          <w:tcPr>
            <w:tcW w:w="1470" w:type="dxa"/>
            <w:vAlign w:val="center"/>
          </w:tcPr>
          <w:p w14:paraId="1A6C2A06">
            <w:pPr>
              <w:pageBreakBefore w:val="0"/>
              <w:kinsoku/>
              <w:overflowPunct/>
              <w:topLinePunct w:val="0"/>
              <w:bidi w:val="0"/>
              <w:jc w:val="center"/>
              <w:outlineLvl w:val="9"/>
              <w:rPr>
                <w:rFonts w:hint="eastAsia" w:ascii="宋体" w:hAnsi="宋体" w:eastAsia="宋体" w:cs="宋体"/>
                <w:b/>
                <w:bCs/>
                <w:sz w:val="20"/>
                <w:szCs w:val="20"/>
                <w:highlight w:val="none"/>
                <w:u w:val="none"/>
                <w:lang w:val="en-US" w:eastAsia="zh-CN"/>
              </w:rPr>
            </w:pPr>
            <w:r>
              <w:rPr>
                <w:rFonts w:hint="eastAsia" w:ascii="宋体" w:hAnsi="宋体" w:eastAsia="宋体" w:cs="宋体"/>
                <w:b/>
                <w:bCs/>
                <w:sz w:val="20"/>
                <w:szCs w:val="20"/>
                <w:highlight w:val="none"/>
                <w:u w:val="none"/>
                <w:lang w:val="en-US" w:eastAsia="zh-CN"/>
              </w:rPr>
              <w:t>检验依据</w:t>
            </w:r>
          </w:p>
        </w:tc>
        <w:tc>
          <w:tcPr>
            <w:tcW w:w="1097" w:type="dxa"/>
            <w:vAlign w:val="center"/>
          </w:tcPr>
          <w:p w14:paraId="7B7AC8EF">
            <w:pPr>
              <w:pageBreakBefore w:val="0"/>
              <w:kinsoku/>
              <w:overflowPunct/>
              <w:topLinePunct w:val="0"/>
              <w:bidi w:val="0"/>
              <w:jc w:val="center"/>
              <w:outlineLvl w:val="9"/>
              <w:rPr>
                <w:rFonts w:hint="eastAsia" w:ascii="宋体" w:hAnsi="宋体" w:eastAsia="宋体" w:cs="宋体"/>
                <w:b/>
                <w:bCs/>
                <w:sz w:val="20"/>
                <w:szCs w:val="20"/>
                <w:highlight w:val="none"/>
                <w:u w:val="none"/>
                <w:lang w:val="en-US" w:eastAsia="zh-CN"/>
              </w:rPr>
            </w:pPr>
            <w:r>
              <w:rPr>
                <w:rFonts w:hint="eastAsia" w:ascii="宋体" w:hAnsi="宋体" w:eastAsia="宋体" w:cs="宋体"/>
                <w:b/>
                <w:bCs/>
                <w:sz w:val="20"/>
                <w:szCs w:val="20"/>
                <w:highlight w:val="none"/>
                <w:u w:val="none"/>
                <w:lang w:val="en-US" w:eastAsia="zh-CN"/>
              </w:rPr>
              <w:t>检验方法</w:t>
            </w:r>
          </w:p>
        </w:tc>
      </w:tr>
      <w:tr w14:paraId="49C9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658" w:type="dxa"/>
            <w:vAlign w:val="center"/>
          </w:tcPr>
          <w:p w14:paraId="01E9CE3E">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rPr>
              <w:t>1</w:t>
            </w:r>
            <w:r>
              <w:rPr>
                <w:rFonts w:hint="eastAsia"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1</w:t>
            </w:r>
          </w:p>
        </w:tc>
        <w:tc>
          <w:tcPr>
            <w:tcW w:w="1270" w:type="dxa"/>
            <w:vAlign w:val="center"/>
          </w:tcPr>
          <w:p w14:paraId="3E7B8A8F">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充电设备</w:t>
            </w:r>
            <w:r>
              <w:rPr>
                <w:rFonts w:hint="eastAsia" w:ascii="宋体" w:hAnsi="宋体" w:eastAsia="宋体" w:cs="宋体"/>
                <w:sz w:val="20"/>
                <w:szCs w:val="20"/>
                <w:highlight w:val="none"/>
                <w:u w:val="none"/>
              </w:rPr>
              <w:t>合格文件</w:t>
            </w:r>
          </w:p>
        </w:tc>
        <w:tc>
          <w:tcPr>
            <w:tcW w:w="4230" w:type="dxa"/>
            <w:vAlign w:val="center"/>
          </w:tcPr>
          <w:p w14:paraId="5DA60E68">
            <w:pPr>
              <w:pageBreakBefore w:val="0"/>
              <w:kinsoku/>
              <w:overflowPunct/>
              <w:topLinePunct w:val="0"/>
              <w:bidi w:val="0"/>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rPr>
              <w:t>有CNAS标志的充电设备检测报告</w:t>
            </w:r>
          </w:p>
        </w:tc>
        <w:tc>
          <w:tcPr>
            <w:tcW w:w="1470" w:type="dxa"/>
            <w:vAlign w:val="center"/>
          </w:tcPr>
          <w:p w14:paraId="7F032680">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kern w:val="2"/>
                <w:sz w:val="20"/>
                <w:szCs w:val="20"/>
                <w:highlight w:val="none"/>
                <w:u w:val="none"/>
                <w:lang w:val="en-US" w:eastAsia="zh-CN" w:bidi="ar-SA"/>
              </w:rPr>
              <w:t>/</w:t>
            </w:r>
          </w:p>
        </w:tc>
        <w:tc>
          <w:tcPr>
            <w:tcW w:w="1097" w:type="dxa"/>
            <w:vAlign w:val="center"/>
          </w:tcPr>
          <w:p w14:paraId="1EA0EC68">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kern w:val="2"/>
                <w:sz w:val="20"/>
                <w:szCs w:val="20"/>
                <w:highlight w:val="none"/>
                <w:u w:val="none"/>
                <w:lang w:val="en-US" w:eastAsia="zh-CN" w:bidi="ar-SA"/>
              </w:rPr>
              <w:t>核查</w:t>
            </w:r>
          </w:p>
        </w:tc>
      </w:tr>
      <w:tr w14:paraId="5FFB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658" w:type="dxa"/>
            <w:vAlign w:val="center"/>
          </w:tcPr>
          <w:p w14:paraId="5BE13E0D">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2</w:t>
            </w:r>
            <w:r>
              <w:rPr>
                <w:rFonts w:hint="eastAsia" w:ascii="宋体" w:hAnsi="宋体" w:eastAsia="宋体" w:cs="宋体"/>
                <w:sz w:val="20"/>
                <w:szCs w:val="20"/>
                <w:highlight w:val="none"/>
                <w:u w:val="none"/>
              </w:rPr>
              <w:t>.1</w:t>
            </w:r>
          </w:p>
        </w:tc>
        <w:tc>
          <w:tcPr>
            <w:tcW w:w="1270" w:type="dxa"/>
            <w:vAlign w:val="center"/>
          </w:tcPr>
          <w:p w14:paraId="4D2D60DE">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充电站专用变压器</w:t>
            </w:r>
          </w:p>
        </w:tc>
        <w:tc>
          <w:tcPr>
            <w:tcW w:w="4230" w:type="dxa"/>
            <w:vAlign w:val="center"/>
          </w:tcPr>
          <w:p w14:paraId="334D8192">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检查变压器的型号、配置和数量，核对变压器技术参数及实际施工结果与合同、设计图纸等技术文件是否相符</w:t>
            </w:r>
          </w:p>
        </w:tc>
        <w:tc>
          <w:tcPr>
            <w:tcW w:w="1470" w:type="dxa"/>
            <w:vMerge w:val="restart"/>
            <w:vAlign w:val="center"/>
          </w:tcPr>
          <w:p w14:paraId="04B5203D">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NB/T 33004</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 xml:space="preserve">2020 </w:t>
            </w:r>
          </w:p>
        </w:tc>
        <w:tc>
          <w:tcPr>
            <w:tcW w:w="1097" w:type="dxa"/>
            <w:vAlign w:val="center"/>
          </w:tcPr>
          <w:p w14:paraId="038C1B51">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0641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658" w:type="dxa"/>
            <w:vAlign w:val="center"/>
          </w:tcPr>
          <w:p w14:paraId="330B1DB8">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2</w:t>
            </w:r>
            <w:r>
              <w:rPr>
                <w:rFonts w:hint="eastAsia" w:ascii="宋体" w:hAnsi="宋体" w:eastAsia="宋体" w:cs="宋体"/>
                <w:sz w:val="20"/>
                <w:szCs w:val="20"/>
                <w:highlight w:val="none"/>
                <w:u w:val="none"/>
              </w:rPr>
              <w:t>.2</w:t>
            </w:r>
          </w:p>
        </w:tc>
        <w:tc>
          <w:tcPr>
            <w:tcW w:w="1270" w:type="dxa"/>
            <w:vAlign w:val="center"/>
          </w:tcPr>
          <w:p w14:paraId="055BA4FF">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变流柜及</w:t>
            </w:r>
            <w:r>
              <w:rPr>
                <w:rFonts w:hint="eastAsia" w:ascii="宋体" w:hAnsi="宋体" w:eastAsia="宋体" w:cs="宋体"/>
                <w:sz w:val="20"/>
                <w:szCs w:val="20"/>
                <w:highlight w:val="none"/>
                <w:u w:val="none"/>
              </w:rPr>
              <w:t>控制柜等盘柜</w:t>
            </w:r>
          </w:p>
        </w:tc>
        <w:tc>
          <w:tcPr>
            <w:tcW w:w="4230" w:type="dxa"/>
            <w:vAlign w:val="center"/>
          </w:tcPr>
          <w:p w14:paraId="0E6E7C02">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检查供电系统盘柜的型号、配置和数量，核对盘柜技术参数及实施施工结果与合同、设计图纸等技术文件是否相符</w:t>
            </w:r>
          </w:p>
        </w:tc>
        <w:tc>
          <w:tcPr>
            <w:tcW w:w="1470" w:type="dxa"/>
            <w:vMerge w:val="continue"/>
            <w:vAlign w:val="center"/>
          </w:tcPr>
          <w:p w14:paraId="3A514298">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70974178">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3F00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658" w:type="dxa"/>
            <w:vAlign w:val="center"/>
          </w:tcPr>
          <w:p w14:paraId="3F47AFE3">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2</w:t>
            </w:r>
            <w:r>
              <w:rPr>
                <w:rFonts w:hint="eastAsia" w:ascii="宋体" w:hAnsi="宋体" w:eastAsia="宋体" w:cs="宋体"/>
                <w:sz w:val="20"/>
                <w:szCs w:val="20"/>
                <w:highlight w:val="none"/>
                <w:u w:val="none"/>
              </w:rPr>
              <w:t>.3</w:t>
            </w:r>
          </w:p>
        </w:tc>
        <w:tc>
          <w:tcPr>
            <w:tcW w:w="1270" w:type="dxa"/>
            <w:vAlign w:val="center"/>
          </w:tcPr>
          <w:p w14:paraId="78B3926B">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低压配</w:t>
            </w:r>
            <w:r>
              <w:rPr>
                <w:rFonts w:hint="eastAsia" w:ascii="宋体" w:hAnsi="宋体" w:eastAsia="宋体" w:cs="宋体"/>
                <w:sz w:val="20"/>
                <w:szCs w:val="20"/>
                <w:highlight w:val="none"/>
                <w:u w:val="none"/>
                <w:lang w:val="en-US" w:eastAsia="zh-CN"/>
              </w:rPr>
              <w:t>线</w:t>
            </w:r>
          </w:p>
        </w:tc>
        <w:tc>
          <w:tcPr>
            <w:tcW w:w="4230" w:type="dxa"/>
            <w:vAlign w:val="center"/>
          </w:tcPr>
          <w:p w14:paraId="26F098A5">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检查低压配线的接线盒相序、配电设备布置、配电线路保护、配电线路敷设等，核对配电设备技术参数及实施施工结果与图纸是否相符</w:t>
            </w:r>
          </w:p>
        </w:tc>
        <w:tc>
          <w:tcPr>
            <w:tcW w:w="1470" w:type="dxa"/>
            <w:vMerge w:val="continue"/>
            <w:vAlign w:val="center"/>
          </w:tcPr>
          <w:p w14:paraId="1BE2DCCF">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5FBD8838">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0876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58" w:type="dxa"/>
            <w:vAlign w:val="center"/>
          </w:tcPr>
          <w:p w14:paraId="3CFA69D0">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2</w:t>
            </w:r>
            <w:r>
              <w:rPr>
                <w:rFonts w:hint="eastAsia" w:ascii="宋体" w:hAnsi="宋体" w:eastAsia="宋体" w:cs="宋体"/>
                <w:sz w:val="20"/>
                <w:szCs w:val="20"/>
                <w:highlight w:val="none"/>
                <w:u w:val="none"/>
              </w:rPr>
              <w:t>.4</w:t>
            </w:r>
          </w:p>
        </w:tc>
        <w:tc>
          <w:tcPr>
            <w:tcW w:w="1270" w:type="dxa"/>
            <w:vAlign w:val="center"/>
          </w:tcPr>
          <w:p w14:paraId="5864EC47">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电缆</w:t>
            </w:r>
          </w:p>
        </w:tc>
        <w:tc>
          <w:tcPr>
            <w:tcW w:w="4230" w:type="dxa"/>
            <w:vAlign w:val="center"/>
          </w:tcPr>
          <w:p w14:paraId="203F6DCC">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检查电缆的型号、配置和参数，核对电缆技术参数及实际施工结果与合同、设计图纸等技术文件是否相符</w:t>
            </w:r>
          </w:p>
        </w:tc>
        <w:tc>
          <w:tcPr>
            <w:tcW w:w="1470" w:type="dxa"/>
            <w:vMerge w:val="continue"/>
            <w:vAlign w:val="center"/>
          </w:tcPr>
          <w:p w14:paraId="1293E99A">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079D516D">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74CE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281F18E7">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2</w:t>
            </w:r>
            <w:r>
              <w:rPr>
                <w:rFonts w:hint="eastAsia" w:ascii="宋体" w:hAnsi="宋体" w:eastAsia="宋体" w:cs="宋体"/>
                <w:sz w:val="20"/>
                <w:szCs w:val="20"/>
                <w:highlight w:val="none"/>
                <w:u w:val="none"/>
              </w:rPr>
              <w:t>.5</w:t>
            </w:r>
          </w:p>
        </w:tc>
        <w:tc>
          <w:tcPr>
            <w:tcW w:w="1270" w:type="dxa"/>
            <w:vAlign w:val="center"/>
          </w:tcPr>
          <w:p w14:paraId="06A54394">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防雷接地</w:t>
            </w:r>
          </w:p>
        </w:tc>
        <w:tc>
          <w:tcPr>
            <w:tcW w:w="4230" w:type="dxa"/>
            <w:vAlign w:val="center"/>
          </w:tcPr>
          <w:p w14:paraId="14D66C25">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rPr>
              <w:t>检查供电系统电气装置的防雷和接地，核对实际施工结果与设计图纸是否相符</w:t>
            </w:r>
          </w:p>
        </w:tc>
        <w:tc>
          <w:tcPr>
            <w:tcW w:w="1470" w:type="dxa"/>
            <w:vMerge w:val="continue"/>
            <w:vAlign w:val="center"/>
          </w:tcPr>
          <w:p w14:paraId="23FE6CC4">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11510AE6">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23FD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14:paraId="1F98DA3E">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3</w:t>
            </w:r>
            <w:r>
              <w:rPr>
                <w:rFonts w:hint="eastAsia" w:ascii="宋体" w:hAnsi="宋体" w:eastAsia="宋体" w:cs="宋体"/>
                <w:sz w:val="20"/>
                <w:szCs w:val="20"/>
                <w:highlight w:val="none"/>
                <w:u w:val="none"/>
              </w:rPr>
              <w:t>.1</w:t>
            </w:r>
          </w:p>
        </w:tc>
        <w:tc>
          <w:tcPr>
            <w:tcW w:w="1270" w:type="dxa"/>
            <w:vMerge w:val="restart"/>
            <w:vAlign w:val="center"/>
          </w:tcPr>
          <w:p w14:paraId="4012206C">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kern w:val="2"/>
                <w:sz w:val="20"/>
                <w:szCs w:val="20"/>
                <w:highlight w:val="none"/>
                <w:u w:val="none"/>
                <w:lang w:val="en-US" w:eastAsia="zh-CN" w:bidi="ar-SA"/>
              </w:rPr>
              <w:t>工程施工</w:t>
            </w:r>
          </w:p>
        </w:tc>
        <w:tc>
          <w:tcPr>
            <w:tcW w:w="4230" w:type="dxa"/>
            <w:vAlign w:val="center"/>
          </w:tcPr>
          <w:p w14:paraId="329B89DF">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充电设备安装应牢固，设备供电电缆型号、规格及主电路电缆的长度应符合设计要求</w:t>
            </w:r>
          </w:p>
        </w:tc>
        <w:tc>
          <w:tcPr>
            <w:tcW w:w="1470" w:type="dxa"/>
            <w:vMerge w:val="restart"/>
            <w:vAlign w:val="center"/>
          </w:tcPr>
          <w:p w14:paraId="237577EA">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NB/T 33004</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2020</w:t>
            </w:r>
          </w:p>
        </w:tc>
        <w:tc>
          <w:tcPr>
            <w:tcW w:w="1097" w:type="dxa"/>
            <w:vAlign w:val="center"/>
          </w:tcPr>
          <w:p w14:paraId="48CEF500">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1781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152AC2CC">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2FC2C5C6">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4230" w:type="dxa"/>
            <w:vAlign w:val="center"/>
          </w:tcPr>
          <w:p w14:paraId="6288BD7F">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二次回路应接线正确，接线端子应牢固，回路编号应正确、清晰</w:t>
            </w:r>
          </w:p>
        </w:tc>
        <w:tc>
          <w:tcPr>
            <w:tcW w:w="1470" w:type="dxa"/>
            <w:vMerge w:val="continue"/>
            <w:vAlign w:val="center"/>
          </w:tcPr>
          <w:p w14:paraId="676FE582">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264B36A5">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35D3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29203D8B">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2135B3AA">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4230" w:type="dxa"/>
            <w:vAlign w:val="center"/>
          </w:tcPr>
          <w:p w14:paraId="791ACE39">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充电设备安装好后电缆沟（管）应采用防火材料可靠封堵</w:t>
            </w:r>
          </w:p>
        </w:tc>
        <w:tc>
          <w:tcPr>
            <w:tcW w:w="1470" w:type="dxa"/>
            <w:vMerge w:val="continue"/>
            <w:vAlign w:val="center"/>
          </w:tcPr>
          <w:p w14:paraId="251899B9">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2AA5AAFD">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5A8D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49479D6F">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7DFD2B21">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4230" w:type="dxa"/>
            <w:vAlign w:val="center"/>
          </w:tcPr>
          <w:p w14:paraId="7A884FCA">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充电设备安装高度应保证电气连接和人机交互操作方便，并采取必要的防盗、防撞、防恶意破坏措施</w:t>
            </w:r>
          </w:p>
        </w:tc>
        <w:tc>
          <w:tcPr>
            <w:tcW w:w="1470" w:type="dxa"/>
            <w:vMerge w:val="continue"/>
            <w:vAlign w:val="center"/>
          </w:tcPr>
          <w:p w14:paraId="4AC29B9A">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27AF01E3">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21BF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5309C8DE">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22535EF9">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4230" w:type="dxa"/>
            <w:vAlign w:val="center"/>
          </w:tcPr>
          <w:p w14:paraId="2949D3C1">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充电设备的布置应预留设备维护检修空间</w:t>
            </w:r>
          </w:p>
        </w:tc>
        <w:tc>
          <w:tcPr>
            <w:tcW w:w="1470" w:type="dxa"/>
            <w:vMerge w:val="continue"/>
            <w:vAlign w:val="center"/>
          </w:tcPr>
          <w:p w14:paraId="56F8B459">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6585C470">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2C4A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58" w:type="dxa"/>
            <w:vMerge w:val="continue"/>
            <w:vAlign w:val="center"/>
          </w:tcPr>
          <w:p w14:paraId="1272F63C">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47370AD7">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4230" w:type="dxa"/>
            <w:vAlign w:val="center"/>
          </w:tcPr>
          <w:p w14:paraId="23A05753">
            <w:pPr>
              <w:keepNext w:val="0"/>
              <w:keepLines w:val="0"/>
              <w:pageBreakBefore w:val="0"/>
              <w:widowControl/>
              <w:suppressLineNumbers w:val="0"/>
              <w:kinsoku/>
              <w:overflowPunct/>
              <w:topLinePunct w:val="0"/>
              <w:bidi w:val="0"/>
              <w:jc w:val="left"/>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保护接地端子应可靠接地</w:t>
            </w:r>
          </w:p>
        </w:tc>
        <w:tc>
          <w:tcPr>
            <w:tcW w:w="1470" w:type="dxa"/>
            <w:vAlign w:val="center"/>
          </w:tcPr>
          <w:p w14:paraId="6DED24C1">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GB 50966</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2014</w:t>
            </w:r>
          </w:p>
        </w:tc>
        <w:tc>
          <w:tcPr>
            <w:tcW w:w="1097" w:type="dxa"/>
            <w:vAlign w:val="center"/>
          </w:tcPr>
          <w:p w14:paraId="45CD801D">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1D38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14:paraId="234B404B">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3</w:t>
            </w:r>
            <w:r>
              <w:rPr>
                <w:rFonts w:hint="eastAsia" w:ascii="宋体" w:hAnsi="宋体" w:eastAsia="宋体" w:cs="宋体"/>
                <w:sz w:val="20"/>
                <w:szCs w:val="20"/>
                <w:highlight w:val="none"/>
                <w:u w:val="none"/>
              </w:rPr>
              <w:t>.2</w:t>
            </w:r>
          </w:p>
        </w:tc>
        <w:tc>
          <w:tcPr>
            <w:tcW w:w="1270" w:type="dxa"/>
            <w:vMerge w:val="restart"/>
            <w:vAlign w:val="center"/>
          </w:tcPr>
          <w:p w14:paraId="31B8FF62">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kern w:val="2"/>
                <w:sz w:val="20"/>
                <w:szCs w:val="20"/>
                <w:highlight w:val="none"/>
                <w:u w:val="none"/>
                <w:lang w:val="en-US" w:eastAsia="zh-CN" w:bidi="ar-SA"/>
              </w:rPr>
              <w:t>标识和说明</w:t>
            </w:r>
          </w:p>
        </w:tc>
        <w:tc>
          <w:tcPr>
            <w:tcW w:w="4230" w:type="dxa"/>
            <w:vAlign w:val="center"/>
          </w:tcPr>
          <w:p w14:paraId="3A289ACA">
            <w:pPr>
              <w:pageBreakBefore w:val="0"/>
              <w:kinsoku/>
              <w:overflowPunct/>
              <w:topLinePunct w:val="0"/>
              <w:bidi w:val="0"/>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生产时间在2024年4月1日及以后的供电设备应至少清晰标识以下内容:</w:t>
            </w:r>
          </w:p>
          <w:p w14:paraId="6AF6DC43">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公司名称、简称、商标或可识别制造商的独特标识</w:t>
            </w:r>
            <w:r>
              <w:rPr>
                <w:rFonts w:hint="eastAsia" w:ascii="宋体" w:hAnsi="宋体" w:eastAsia="宋体" w:cs="宋体"/>
                <w:sz w:val="20"/>
                <w:szCs w:val="20"/>
                <w:highlight w:val="none"/>
                <w:u w:val="none"/>
                <w:lang w:val="en-US" w:eastAsia="zh"/>
              </w:rPr>
              <w:t>；</w:t>
            </w:r>
          </w:p>
          <w:p w14:paraId="4538789A">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产品名称、型号</w:t>
            </w:r>
            <w:r>
              <w:rPr>
                <w:rFonts w:hint="eastAsia" w:ascii="宋体" w:hAnsi="宋体" w:eastAsia="宋体" w:cs="宋体"/>
                <w:sz w:val="20"/>
                <w:szCs w:val="20"/>
                <w:highlight w:val="none"/>
                <w:u w:val="none"/>
                <w:lang w:val="en-US" w:eastAsia="zh"/>
              </w:rPr>
              <w:t>；</w:t>
            </w:r>
          </w:p>
          <w:p w14:paraId="47F24CCE">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序列号或生产批次号或设备编号</w:t>
            </w:r>
            <w:r>
              <w:rPr>
                <w:rFonts w:hint="eastAsia" w:ascii="宋体" w:hAnsi="宋体" w:eastAsia="宋体" w:cs="宋体"/>
                <w:sz w:val="20"/>
                <w:szCs w:val="20"/>
                <w:highlight w:val="none"/>
                <w:u w:val="none"/>
                <w:lang w:val="en-US" w:eastAsia="zh"/>
              </w:rPr>
              <w:t>；</w:t>
            </w:r>
          </w:p>
          <w:p w14:paraId="6383ED35">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生产日期</w:t>
            </w:r>
            <w:r>
              <w:rPr>
                <w:rFonts w:hint="eastAsia" w:ascii="宋体" w:hAnsi="宋体" w:eastAsia="宋体" w:cs="宋体"/>
                <w:sz w:val="20"/>
                <w:szCs w:val="20"/>
                <w:highlight w:val="none"/>
                <w:u w:val="none"/>
                <w:lang w:val="en-US" w:eastAsia="zh"/>
              </w:rPr>
              <w:t>；</w:t>
            </w:r>
          </w:p>
          <w:p w14:paraId="46C73BEF">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交流/直流额定电压(V)</w:t>
            </w:r>
            <w:r>
              <w:rPr>
                <w:rFonts w:hint="eastAsia" w:ascii="宋体" w:hAnsi="宋体" w:eastAsia="宋体" w:cs="宋体"/>
                <w:sz w:val="20"/>
                <w:szCs w:val="20"/>
                <w:highlight w:val="none"/>
                <w:u w:val="none"/>
                <w:lang w:val="en-US" w:eastAsia="zh"/>
              </w:rPr>
              <w:t>；</w:t>
            </w:r>
          </w:p>
          <w:p w14:paraId="22D6DC9F">
            <w:pPr>
              <w:pageBreakBefore w:val="0"/>
              <w:kinsoku/>
              <w:overflowPunct/>
              <w:topLinePunct w:val="0"/>
              <w:bidi w:val="0"/>
              <w:outlineLvl w:val="9"/>
              <w:rPr>
                <w:rFonts w:hint="eastAsia" w:ascii="宋体" w:hAnsi="宋体" w:eastAsia="宋体" w:cs="宋体"/>
                <w:sz w:val="20"/>
                <w:szCs w:val="20"/>
                <w:highlight w:val="none"/>
                <w:u w:val="none"/>
                <w:lang w:val="en-US" w:eastAsia="zh-CN"/>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交流/直流额定电流(A)。</w:t>
            </w:r>
          </w:p>
          <w:p w14:paraId="66229B13">
            <w:pPr>
              <w:pageBreakBefore w:val="0"/>
              <w:kinsoku/>
              <w:overflowPunct/>
              <w:topLinePunct w:val="0"/>
              <w:bidi w:val="0"/>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注:这里交流/直流额定电压和额定电流均指供电网侧(A)。</w:t>
            </w:r>
          </w:p>
          <w:p w14:paraId="46DDA347">
            <w:pPr>
              <w:pageBreakBefore w:val="0"/>
              <w:kinsoku/>
              <w:overflowPunct/>
              <w:topLinePunct w:val="0"/>
              <w:bidi w:val="0"/>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对于直流供电设备,还应至少标识以下内容:</w:t>
            </w:r>
          </w:p>
          <w:p w14:paraId="4FC0F150">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最大充电/放电功率(kW)</w:t>
            </w:r>
            <w:r>
              <w:rPr>
                <w:rFonts w:hint="eastAsia" w:ascii="宋体" w:hAnsi="宋体" w:eastAsia="宋体" w:cs="宋体"/>
                <w:sz w:val="20"/>
                <w:szCs w:val="20"/>
                <w:highlight w:val="none"/>
                <w:u w:val="none"/>
                <w:lang w:val="en-US" w:eastAsia="zh"/>
              </w:rPr>
              <w:t>；</w:t>
            </w:r>
          </w:p>
          <w:p w14:paraId="4705B043">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充电/放电电压范围(V)</w:t>
            </w:r>
            <w:r>
              <w:rPr>
                <w:rFonts w:hint="eastAsia" w:ascii="宋体" w:hAnsi="宋体" w:eastAsia="宋体" w:cs="宋体"/>
                <w:sz w:val="20"/>
                <w:szCs w:val="20"/>
                <w:highlight w:val="none"/>
                <w:u w:val="none"/>
                <w:lang w:val="en-US" w:eastAsia="zh"/>
              </w:rPr>
              <w:t>；</w:t>
            </w:r>
          </w:p>
          <w:p w14:paraId="06F0F357">
            <w:pPr>
              <w:pageBreakBefore w:val="0"/>
              <w:kinsoku/>
              <w:overflowPunct/>
              <w:topLinePunct w:val="0"/>
              <w:bidi w:val="0"/>
              <w:outlineLvl w:val="9"/>
              <w:rPr>
                <w:rFonts w:hint="eastAsia" w:ascii="宋体" w:hAnsi="宋体" w:eastAsia="宋体" w:cs="宋体"/>
                <w:sz w:val="20"/>
                <w:szCs w:val="20"/>
                <w:highlight w:val="none"/>
                <w:u w:val="none"/>
                <w:lang w:val="en-US" w:eastAsia="zh"/>
              </w:rPr>
            </w:pP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最大充电/放电电流(A)</w:t>
            </w:r>
            <w:r>
              <w:rPr>
                <w:rFonts w:hint="eastAsia" w:ascii="宋体" w:hAnsi="宋体" w:eastAsia="宋体" w:cs="宋体"/>
                <w:sz w:val="20"/>
                <w:szCs w:val="20"/>
                <w:highlight w:val="none"/>
                <w:u w:val="none"/>
                <w:lang w:val="en-US" w:eastAsia="zh"/>
              </w:rPr>
              <w:t>。</w:t>
            </w:r>
          </w:p>
          <w:p w14:paraId="54BEB8BC">
            <w:pPr>
              <w:pageBreakBefore w:val="0"/>
              <w:kinsoku/>
              <w:overflowPunct/>
              <w:topLinePunct w:val="0"/>
              <w:bidi w:val="0"/>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如有多路能量传输时,应标明每路最大充电/放电功率和最大充电/放电电流</w:t>
            </w:r>
          </w:p>
        </w:tc>
        <w:tc>
          <w:tcPr>
            <w:tcW w:w="1470" w:type="dxa"/>
            <w:vAlign w:val="center"/>
          </w:tcPr>
          <w:p w14:paraId="432D35D6">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GB/T 18487.1</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 xml:space="preserve">2023  </w:t>
            </w:r>
          </w:p>
        </w:tc>
        <w:tc>
          <w:tcPr>
            <w:tcW w:w="1097" w:type="dxa"/>
            <w:vAlign w:val="center"/>
          </w:tcPr>
          <w:p w14:paraId="0B4C8C7A">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4512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50F6EC21">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p>
        </w:tc>
        <w:tc>
          <w:tcPr>
            <w:tcW w:w="1270" w:type="dxa"/>
            <w:vMerge w:val="continue"/>
            <w:vAlign w:val="center"/>
          </w:tcPr>
          <w:p w14:paraId="5225F859">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4230" w:type="dxa"/>
            <w:vAlign w:val="center"/>
          </w:tcPr>
          <w:p w14:paraId="1D6CD2B1">
            <w:pPr>
              <w:pageBreakBefore w:val="0"/>
              <w:kinsoku/>
              <w:overflowPunct/>
              <w:topLinePunct w:val="0"/>
              <w:bidi w:val="0"/>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生产时间在2024年4月1日之前的供电设备应清晰标识以下内容:</w:t>
            </w:r>
          </w:p>
          <w:p w14:paraId="03C05FA3">
            <w:pPr>
              <w:pageBreakBefore w:val="0"/>
              <w:kinsoku/>
              <w:overflowPunct/>
              <w:topLinePunct w:val="0"/>
              <w:bidi w:val="0"/>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公司名称、简称、商标或可识别制造商的独特标识</w:t>
            </w:r>
            <w:r>
              <w:rPr>
                <w:rFonts w:hint="eastAsia" w:ascii="宋体" w:hAnsi="宋体" w:eastAsia="宋体" w:cs="宋体"/>
                <w:sz w:val="20"/>
                <w:szCs w:val="20"/>
                <w:highlight w:val="none"/>
                <w:u w:val="none"/>
                <w:lang w:val="en-US" w:eastAsia="zh"/>
              </w:rPr>
              <w:t>；</w:t>
            </w:r>
            <w:r>
              <w:rPr>
                <w:rFonts w:hint="eastAsia" w:ascii="宋体" w:hAnsi="宋体" w:eastAsia="宋体" w:cs="宋体"/>
                <w:sz w:val="20"/>
                <w:szCs w:val="20"/>
                <w:highlight w:val="none"/>
                <w:u w:val="none"/>
                <w:lang w:val="en-US" w:eastAsia="zh-CN"/>
              </w:rPr>
              <w:t>设备编号、产品型号:序列号或生产批次号:生产日期</w:t>
            </w:r>
            <w:r>
              <w:rPr>
                <w:rFonts w:hint="eastAsia" w:ascii="宋体" w:hAnsi="宋体" w:eastAsia="宋体" w:cs="宋体"/>
                <w:sz w:val="20"/>
                <w:szCs w:val="20"/>
                <w:highlight w:val="none"/>
                <w:u w:val="none"/>
                <w:lang w:val="en-US" w:eastAsia="zh"/>
              </w:rPr>
              <w:t>；</w:t>
            </w:r>
            <w:r>
              <w:rPr>
                <w:rFonts w:hint="eastAsia" w:ascii="宋体" w:hAnsi="宋体" w:eastAsia="宋体" w:cs="宋体"/>
                <w:sz w:val="20"/>
                <w:szCs w:val="20"/>
                <w:highlight w:val="none"/>
                <w:u w:val="none"/>
                <w:lang w:val="en-US" w:eastAsia="zh-CN"/>
              </w:rPr>
              <w:t>额定输出电压(V)和额定输出电流(A):额定输入交流(AC)或直流(DC):室内使用或室外使用</w:t>
            </w:r>
          </w:p>
        </w:tc>
        <w:tc>
          <w:tcPr>
            <w:tcW w:w="1470" w:type="dxa"/>
            <w:vAlign w:val="center"/>
          </w:tcPr>
          <w:p w14:paraId="1E073C44">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GB/T</w:t>
            </w:r>
          </w:p>
          <w:p w14:paraId="560958D8">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18487.1</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2015</w:t>
            </w:r>
          </w:p>
        </w:tc>
        <w:tc>
          <w:tcPr>
            <w:tcW w:w="1097" w:type="dxa"/>
            <w:vAlign w:val="center"/>
          </w:tcPr>
          <w:p w14:paraId="5A607A4E">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kern w:val="2"/>
                <w:sz w:val="20"/>
                <w:szCs w:val="20"/>
                <w:highlight w:val="none"/>
                <w:u w:val="none"/>
                <w:lang w:val="en-US" w:eastAsia="zh-CN" w:bidi="ar-SA"/>
              </w:rPr>
              <w:t>检查</w:t>
            </w:r>
          </w:p>
        </w:tc>
      </w:tr>
      <w:tr w14:paraId="6358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14:paraId="593785D3">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3</w:t>
            </w:r>
            <w:r>
              <w:rPr>
                <w:rFonts w:hint="eastAsia" w:ascii="宋体" w:hAnsi="宋体" w:eastAsia="宋体" w:cs="宋体"/>
                <w:sz w:val="20"/>
                <w:szCs w:val="20"/>
                <w:highlight w:val="none"/>
                <w:u w:val="none"/>
              </w:rPr>
              <w:t>.3</w:t>
            </w:r>
          </w:p>
        </w:tc>
        <w:tc>
          <w:tcPr>
            <w:tcW w:w="1270" w:type="dxa"/>
            <w:vMerge w:val="restart"/>
            <w:vAlign w:val="center"/>
          </w:tcPr>
          <w:p w14:paraId="78C8EACA">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交流充电桩</w:t>
            </w:r>
          </w:p>
        </w:tc>
        <w:tc>
          <w:tcPr>
            <w:tcW w:w="4230" w:type="dxa"/>
            <w:vAlign w:val="center"/>
          </w:tcPr>
          <w:p w14:paraId="34207CC8">
            <w:pPr>
              <w:pageBreakBefore w:val="0"/>
              <w:kinsoku/>
              <w:overflowPunct/>
              <w:topLinePunct w:val="0"/>
              <w:bidi w:val="0"/>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桩体应在醒目位置标识操作说明文字及图形</w:t>
            </w:r>
          </w:p>
        </w:tc>
        <w:tc>
          <w:tcPr>
            <w:tcW w:w="1470" w:type="dxa"/>
            <w:vMerge w:val="restart"/>
            <w:vAlign w:val="center"/>
          </w:tcPr>
          <w:p w14:paraId="03DF276A">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NB/T 33004</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 xml:space="preserve">2020 </w:t>
            </w:r>
          </w:p>
        </w:tc>
        <w:tc>
          <w:tcPr>
            <w:tcW w:w="1097" w:type="dxa"/>
            <w:vAlign w:val="center"/>
          </w:tcPr>
          <w:p w14:paraId="06D42F6E">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3F12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0BCF383A">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3C8336E3">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66DB8709">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检查交流充电桩的型号、配置和数量，按照合同和技术协议等文件进行验收</w:t>
            </w:r>
          </w:p>
        </w:tc>
        <w:tc>
          <w:tcPr>
            <w:tcW w:w="1470" w:type="dxa"/>
            <w:vMerge w:val="continue"/>
            <w:vAlign w:val="center"/>
          </w:tcPr>
          <w:p w14:paraId="577D71F5">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56E0D171">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5F56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30C7EAC2">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60186DE7">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5B3D036">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基本构成、结构、标志与标识、技术参数：检查交流充电桩图纸与实物，核对充电技术参数，按照合同和技术协议等相关文件验收</w:t>
            </w:r>
          </w:p>
        </w:tc>
        <w:tc>
          <w:tcPr>
            <w:tcW w:w="1470" w:type="dxa"/>
            <w:vMerge w:val="continue"/>
            <w:vAlign w:val="center"/>
          </w:tcPr>
          <w:p w14:paraId="0F5555A1">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084685C0">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4C06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73A6719C">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1F308CC0">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ECDEFF9">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充电控制导引、通信功能、电子锁止功能、人机交互功能、计量功能、急停功能、保护功能按照合同和技术协议等相关文件验收</w:t>
            </w:r>
          </w:p>
        </w:tc>
        <w:tc>
          <w:tcPr>
            <w:tcW w:w="1470" w:type="dxa"/>
            <w:vMerge w:val="continue"/>
            <w:vAlign w:val="center"/>
          </w:tcPr>
          <w:p w14:paraId="20B1D889">
            <w:pPr>
              <w:keepNext w:val="0"/>
              <w:keepLines w:val="0"/>
              <w:pageBreakBefore w:val="0"/>
              <w:widowControl/>
              <w:suppressLineNumbers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4DDF0C1C">
            <w:pPr>
              <w:keepNext w:val="0"/>
              <w:keepLines w:val="0"/>
              <w:pageBreakBefore w:val="0"/>
              <w:widowControl/>
              <w:suppressLineNumbers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7364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6008B651">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0FD11564">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C726286">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能显示各状态下的相关信息，包括运行状态、充电电量和计费信息</w:t>
            </w:r>
          </w:p>
        </w:tc>
        <w:tc>
          <w:tcPr>
            <w:tcW w:w="1470" w:type="dxa"/>
            <w:vMerge w:val="restart"/>
            <w:vAlign w:val="center"/>
          </w:tcPr>
          <w:p w14:paraId="4879E32A">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GB 50966</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 xml:space="preserve">2014 </w:t>
            </w:r>
          </w:p>
          <w:p w14:paraId="105ED4D0">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 xml:space="preserve"> </w:t>
            </w:r>
          </w:p>
        </w:tc>
        <w:tc>
          <w:tcPr>
            <w:tcW w:w="1097" w:type="dxa"/>
            <w:vAlign w:val="center"/>
          </w:tcPr>
          <w:p w14:paraId="3143E8C1">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6AFC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300B44ED">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617E0995">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E759691">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具备急停开关，在充电过程中可使用该装置紧急切断</w:t>
            </w:r>
            <w:bookmarkStart w:id="0" w:name="_GoBack"/>
            <w:bookmarkEnd w:id="0"/>
            <w:r>
              <w:rPr>
                <w:rFonts w:hint="eastAsia" w:ascii="宋体" w:hAnsi="宋体" w:eastAsia="宋体" w:cs="宋体"/>
                <w:color w:val="auto"/>
                <w:sz w:val="20"/>
                <w:szCs w:val="20"/>
                <w:highlight w:val="none"/>
                <w:u w:val="none"/>
                <w:lang w:val="en-US" w:eastAsia="zh-CN"/>
              </w:rPr>
              <w:t>输出电源</w:t>
            </w:r>
          </w:p>
        </w:tc>
        <w:tc>
          <w:tcPr>
            <w:tcW w:w="1470" w:type="dxa"/>
            <w:vMerge w:val="continue"/>
            <w:vAlign w:val="center"/>
          </w:tcPr>
          <w:p w14:paraId="3983CD9D">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604DCD72">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4FF6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0D363755">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0C086259">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5636BE7">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sz w:val="20"/>
                <w:szCs w:val="20"/>
                <w:highlight w:val="none"/>
                <w:u w:val="none"/>
                <w:lang w:val="en-US" w:eastAsia="zh-CN"/>
              </w:rPr>
            </w:pPr>
            <w:r>
              <w:rPr>
                <w:rFonts w:hint="eastAsia" w:ascii="宋体" w:hAnsi="宋体" w:eastAsia="宋体" w:cs="宋体"/>
                <w:color w:val="auto"/>
                <w:sz w:val="20"/>
                <w:szCs w:val="20"/>
                <w:highlight w:val="none"/>
                <w:u w:val="none"/>
                <w:lang w:val="en-US" w:eastAsia="zh-CN"/>
              </w:rPr>
              <w:t>检查充电连接器的结构、物理尺寸、端子定义</w:t>
            </w:r>
          </w:p>
        </w:tc>
        <w:tc>
          <w:tcPr>
            <w:tcW w:w="1470" w:type="dxa"/>
            <w:vMerge w:val="restart"/>
            <w:vAlign w:val="center"/>
          </w:tcPr>
          <w:p w14:paraId="33CECB91">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NB/T 33004</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2020</w:t>
            </w:r>
          </w:p>
        </w:tc>
        <w:tc>
          <w:tcPr>
            <w:tcW w:w="1097" w:type="dxa"/>
            <w:vAlign w:val="center"/>
          </w:tcPr>
          <w:p w14:paraId="1B95AA19">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kern w:val="2"/>
                <w:sz w:val="20"/>
                <w:szCs w:val="20"/>
                <w:highlight w:val="none"/>
                <w:u w:val="none"/>
                <w:lang w:val="en-US" w:eastAsia="zh-CN" w:bidi="ar-SA"/>
              </w:rPr>
              <w:t>检查</w:t>
            </w:r>
          </w:p>
        </w:tc>
      </w:tr>
      <w:tr w14:paraId="6D34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5E51A91E">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763F202C">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11EA095">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sz w:val="20"/>
                <w:szCs w:val="20"/>
                <w:highlight w:val="none"/>
                <w:u w:val="none"/>
                <w:lang w:val="en-US" w:eastAsia="zh-CN"/>
              </w:rPr>
            </w:pPr>
            <w:r>
              <w:rPr>
                <w:rFonts w:hint="eastAsia" w:ascii="宋体" w:hAnsi="宋体" w:eastAsia="宋体" w:cs="宋体"/>
                <w:color w:val="auto"/>
                <w:sz w:val="20"/>
                <w:szCs w:val="20"/>
                <w:highlight w:val="none"/>
                <w:u w:val="none"/>
                <w:lang w:val="en-US" w:eastAsia="zh-CN"/>
              </w:rPr>
              <w:t>检查交流充电桩的防雷接地</w:t>
            </w:r>
          </w:p>
        </w:tc>
        <w:tc>
          <w:tcPr>
            <w:tcW w:w="1470" w:type="dxa"/>
            <w:vMerge w:val="continue"/>
            <w:vAlign w:val="center"/>
          </w:tcPr>
          <w:p w14:paraId="6781E705">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p>
        </w:tc>
        <w:tc>
          <w:tcPr>
            <w:tcW w:w="1097" w:type="dxa"/>
            <w:vAlign w:val="center"/>
          </w:tcPr>
          <w:p w14:paraId="0A2C6BBF">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080861BD">
        <w:tblPrEx>
          <w:tblCellMar>
            <w:top w:w="0" w:type="dxa"/>
            <w:left w:w="108" w:type="dxa"/>
            <w:bottom w:w="0" w:type="dxa"/>
            <w:right w:w="108" w:type="dxa"/>
          </w:tblCellMar>
        </w:tblPrEx>
        <w:trPr>
          <w:cantSplit/>
          <w:jc w:val="center"/>
        </w:trPr>
        <w:tc>
          <w:tcPr>
            <w:tcW w:w="658" w:type="dxa"/>
            <w:vMerge w:val="continue"/>
            <w:vAlign w:val="center"/>
          </w:tcPr>
          <w:p w14:paraId="6371D79A">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6FF83D27">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7314149D">
            <w:pPr>
              <w:keepNext w:val="0"/>
              <w:keepLines w:val="0"/>
              <w:pageBreakBefore w:val="0"/>
              <w:widowControl/>
              <w:suppressLineNumbers w:val="0"/>
              <w:kinsoku/>
              <w:overflowPunct/>
              <w:topLinePunct w:val="0"/>
              <w:bidi w:val="0"/>
              <w:jc w:val="left"/>
              <w:outlineLvl w:val="9"/>
              <w:rPr>
                <w:rFonts w:hint="eastAsia" w:ascii="宋体" w:hAnsi="宋体" w:eastAsia="宋体" w:cs="宋体"/>
                <w:b w:val="0"/>
                <w:bCs w:val="0"/>
                <w:color w:val="auto"/>
                <w:sz w:val="20"/>
                <w:szCs w:val="20"/>
                <w:highlight w:val="none"/>
                <w:u w:val="none"/>
                <w:lang w:val="en-US" w:eastAsia="zh-CN"/>
              </w:rPr>
            </w:pPr>
            <w:r>
              <w:rPr>
                <w:rFonts w:hint="eastAsia" w:ascii="宋体" w:hAnsi="宋体" w:eastAsia="宋体" w:cs="宋体"/>
                <w:sz w:val="20"/>
                <w:szCs w:val="20"/>
                <w:highlight w:val="none"/>
                <w:u w:val="none"/>
                <w:lang w:val="en-US" w:eastAsia="zh-CN"/>
              </w:rPr>
              <w:t>生产时间在2024年4月1日及以后的</w:t>
            </w:r>
            <w:r>
              <w:rPr>
                <w:rFonts w:hint="eastAsia" w:ascii="宋体" w:hAnsi="宋体" w:eastAsia="宋体" w:cs="宋体"/>
                <w:b w:val="0"/>
                <w:bCs w:val="0"/>
                <w:color w:val="auto"/>
                <w:sz w:val="20"/>
                <w:szCs w:val="20"/>
                <w:highlight w:val="none"/>
                <w:u w:val="none"/>
                <w:lang w:val="en-US" w:eastAsia="zh-CN"/>
              </w:rPr>
              <w:t>交流供电设备应具备：</w:t>
            </w:r>
          </w:p>
          <w:p w14:paraId="4F247534">
            <w:pPr>
              <w:keepNext w:val="0"/>
              <w:keepLines w:val="0"/>
              <w:pageBreakBefore w:val="0"/>
              <w:widowControl/>
              <w:suppressLineNumbers w:val="0"/>
              <w:kinsoku/>
              <w:overflowPunct/>
              <w:topLinePunct w:val="0"/>
              <w:bidi w:val="0"/>
              <w:jc w:val="left"/>
              <w:outlineLvl w:val="9"/>
              <w:rPr>
                <w:rFonts w:hint="eastAsia" w:ascii="宋体" w:hAnsi="宋体" w:eastAsia="宋体" w:cs="宋体"/>
                <w:b w:val="0"/>
                <w:bCs w:val="0"/>
                <w:color w:val="auto"/>
                <w:sz w:val="20"/>
                <w:szCs w:val="20"/>
                <w:highlight w:val="none"/>
                <w:u w:val="none"/>
                <w:lang w:val="en-US" w:eastAsia="zh-CN"/>
              </w:rPr>
            </w:pPr>
            <w:r>
              <w:rPr>
                <w:rFonts w:hint="default"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lang w:val="en-US" w:eastAsia="zh-CN"/>
              </w:rPr>
              <w:t>A型且具有6mA及以上平滑直流剩余电流保护的剩余电流保护单元,或</w:t>
            </w:r>
          </w:p>
          <w:p w14:paraId="229BDEA1">
            <w:pPr>
              <w:keepNext w:val="0"/>
              <w:keepLines w:val="0"/>
              <w:pageBreakBefore w:val="0"/>
              <w:widowControl/>
              <w:suppressLineNumbers w:val="0"/>
              <w:kinsoku/>
              <w:overflowPunct/>
              <w:topLinePunct w:val="0"/>
              <w:bidi w:val="0"/>
              <w:jc w:val="left"/>
              <w:outlineLvl w:val="9"/>
              <w:rPr>
                <w:rFonts w:hint="eastAsia" w:ascii="宋体" w:hAnsi="宋体" w:eastAsia="宋体" w:cs="宋体"/>
                <w:b w:val="0"/>
                <w:bCs w:val="0"/>
                <w:color w:val="auto"/>
                <w:sz w:val="20"/>
                <w:szCs w:val="20"/>
                <w:highlight w:val="none"/>
                <w:u w:val="none"/>
                <w:lang w:val="en-US" w:eastAsia="zh-CN"/>
              </w:rPr>
            </w:pPr>
            <w:r>
              <w:rPr>
                <w:rFonts w:hint="default"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lang w:val="en-US" w:eastAsia="zh-CN"/>
              </w:rPr>
              <w:t>A型的剩余电流保护器和6mA及以上平滑直流剩余电流监测保护的装置配合使用,或</w:t>
            </w:r>
          </w:p>
          <w:p w14:paraId="7E3EA365">
            <w:pPr>
              <w:keepNext w:val="0"/>
              <w:keepLines w:val="0"/>
              <w:pageBreakBefore w:val="0"/>
              <w:widowControl/>
              <w:suppressLineNumbers w:val="0"/>
              <w:kinsoku/>
              <w:overflowPunct/>
              <w:topLinePunct w:val="0"/>
              <w:bidi w:val="0"/>
              <w:jc w:val="left"/>
              <w:outlineLvl w:val="9"/>
              <w:rPr>
                <w:rFonts w:hint="eastAsia" w:ascii="宋体" w:hAnsi="宋体" w:eastAsia="宋体" w:cs="宋体"/>
                <w:b w:val="0"/>
                <w:bCs w:val="0"/>
                <w:color w:val="auto"/>
                <w:kern w:val="2"/>
                <w:sz w:val="20"/>
                <w:szCs w:val="20"/>
                <w:highlight w:val="none"/>
                <w:u w:val="none"/>
                <w:lang w:val="en-US" w:eastAsia="zh-CN" w:bidi="ar-SA"/>
              </w:rPr>
            </w:pPr>
            <w:r>
              <w:rPr>
                <w:rFonts w:hint="default" w:ascii="宋体" w:hAnsi="宋体" w:eastAsia="宋体" w:cs="宋体"/>
                <w:b w:val="0"/>
                <w:bCs w:val="0"/>
                <w:color w:val="auto"/>
                <w:sz w:val="20"/>
                <w:szCs w:val="20"/>
                <w:highlight w:val="none"/>
                <w:u w:val="none"/>
                <w:lang w:eastAsia="zh-CN"/>
              </w:rPr>
              <w:t>—</w:t>
            </w:r>
            <w:r>
              <w:rPr>
                <w:rFonts w:hint="eastAsia" w:ascii="宋体" w:hAnsi="宋体" w:eastAsia="宋体" w:cs="宋体"/>
                <w:b w:val="0"/>
                <w:bCs w:val="0"/>
                <w:color w:val="auto"/>
                <w:sz w:val="20"/>
                <w:szCs w:val="20"/>
                <w:highlight w:val="none"/>
                <w:u w:val="none"/>
                <w:lang w:val="en-US" w:eastAsia="zh-CN"/>
              </w:rPr>
              <w:t>B型的剩余电流保护器,其配置条件为当前级供电回路配置不低于B型剩余电流保护器或未安装剩余电流保护器时。</w:t>
            </w:r>
          </w:p>
        </w:tc>
        <w:tc>
          <w:tcPr>
            <w:tcW w:w="1470" w:type="dxa"/>
            <w:vAlign w:val="center"/>
          </w:tcPr>
          <w:p w14:paraId="41D09CC2">
            <w:pPr>
              <w:keepNext w:val="0"/>
              <w:keepLines w:val="0"/>
              <w:pageBreakBefore w:val="0"/>
              <w:widowControl/>
              <w:suppressLineNumbers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GB/T 18487.1</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2023</w:t>
            </w:r>
          </w:p>
        </w:tc>
        <w:tc>
          <w:tcPr>
            <w:tcW w:w="1097" w:type="dxa"/>
            <w:vAlign w:val="center"/>
          </w:tcPr>
          <w:p w14:paraId="3C2A1FAE">
            <w:pPr>
              <w:keepNext w:val="0"/>
              <w:keepLines w:val="0"/>
              <w:pageBreakBefore w:val="0"/>
              <w:widowControl/>
              <w:suppressLineNumbers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240A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16AA9FC1">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4AE512FF">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4CE5CD7C">
            <w:pPr>
              <w:keepNext w:val="0"/>
              <w:keepLines w:val="0"/>
              <w:pageBreakBefore w:val="0"/>
              <w:widowControl/>
              <w:suppressLineNumbers w:val="0"/>
              <w:kinsoku/>
              <w:overflowPunct/>
              <w:topLinePunct w:val="0"/>
              <w:bidi w:val="0"/>
              <w:jc w:val="left"/>
              <w:outlineLvl w:val="9"/>
              <w:rPr>
                <w:rFonts w:hint="eastAsia" w:ascii="宋体" w:hAnsi="宋体" w:eastAsia="宋体" w:cs="宋体"/>
                <w:b w:val="0"/>
                <w:bCs w:val="0"/>
                <w:color w:val="auto"/>
                <w:sz w:val="20"/>
                <w:szCs w:val="20"/>
                <w:highlight w:val="none"/>
                <w:u w:val="none"/>
                <w:lang w:val="en-US" w:eastAsia="zh-CN"/>
              </w:rPr>
            </w:pPr>
            <w:r>
              <w:rPr>
                <w:rFonts w:hint="eastAsia" w:ascii="宋体" w:hAnsi="宋体" w:eastAsia="宋体" w:cs="宋体"/>
                <w:sz w:val="20"/>
                <w:szCs w:val="20"/>
                <w:highlight w:val="none"/>
                <w:u w:val="none"/>
                <w:lang w:val="en-US" w:eastAsia="zh-CN"/>
              </w:rPr>
              <w:t>生产时间在2024年4月1日之前的</w:t>
            </w:r>
            <w:r>
              <w:rPr>
                <w:rFonts w:hint="eastAsia" w:ascii="宋体" w:hAnsi="宋体" w:eastAsia="宋体" w:cs="宋体"/>
                <w:b w:val="0"/>
                <w:bCs w:val="0"/>
                <w:color w:val="auto"/>
                <w:sz w:val="20"/>
                <w:szCs w:val="20"/>
                <w:highlight w:val="none"/>
                <w:u w:val="none"/>
                <w:lang w:val="en-US" w:eastAsia="zh-CN"/>
              </w:rPr>
              <w:t>交流供电设备应具备：剩余电流保护器</w:t>
            </w:r>
          </w:p>
        </w:tc>
        <w:tc>
          <w:tcPr>
            <w:tcW w:w="1470" w:type="dxa"/>
            <w:vAlign w:val="center"/>
          </w:tcPr>
          <w:p w14:paraId="632BE56A">
            <w:pPr>
              <w:keepNext w:val="0"/>
              <w:keepLines w:val="0"/>
              <w:pageBreakBefore w:val="0"/>
              <w:widowControl/>
              <w:suppressLineNumbers w:val="0"/>
              <w:kinsoku/>
              <w:overflowPunct/>
              <w:topLinePunct w:val="0"/>
              <w:bidi w:val="0"/>
              <w:jc w:val="center"/>
              <w:outlineLvl w:val="9"/>
              <w:rPr>
                <w:rFonts w:hint="default"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GB/T 18487.1</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2015</w:t>
            </w:r>
          </w:p>
        </w:tc>
        <w:tc>
          <w:tcPr>
            <w:tcW w:w="1097" w:type="dxa"/>
            <w:vAlign w:val="center"/>
          </w:tcPr>
          <w:p w14:paraId="2E48FCDC">
            <w:pPr>
              <w:keepNext w:val="0"/>
              <w:keepLines w:val="0"/>
              <w:pageBreakBefore w:val="0"/>
              <w:widowControl/>
              <w:suppressLineNumbers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0CD0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48DBC7A2">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7698DFBE">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611E5031">
            <w:pPr>
              <w:pStyle w:val="11"/>
              <w:pageBreakBefore w:val="0"/>
              <w:numPr>
                <w:ilvl w:val="0"/>
                <w:numId w:val="0"/>
              </w:numPr>
              <w:kinsoku/>
              <w:overflowPunct/>
              <w:topLinePunct w:val="0"/>
              <w:bidi w:val="0"/>
              <w:outlineLvl w:val="9"/>
              <w:rPr>
                <w:rFonts w:hint="eastAsia" w:ascii="宋体" w:hAnsi="宋体" w:eastAsia="宋体" w:cs="宋体"/>
                <w:b w:val="0"/>
                <w:bCs w:val="0"/>
                <w:color w:val="auto"/>
                <w:kern w:val="2"/>
                <w:sz w:val="20"/>
                <w:szCs w:val="20"/>
                <w:highlight w:val="none"/>
                <w:u w:val="none"/>
                <w:lang w:val="en-US" w:eastAsia="zh-CN" w:bidi="ar-SA"/>
              </w:rPr>
            </w:pPr>
            <w:r>
              <w:rPr>
                <w:rFonts w:hint="eastAsia" w:ascii="宋体" w:hAnsi="宋体" w:eastAsia="宋体" w:cs="宋体"/>
                <w:b w:val="0"/>
                <w:bCs w:val="0"/>
                <w:color w:val="auto"/>
                <w:sz w:val="20"/>
                <w:szCs w:val="20"/>
                <w:highlight w:val="none"/>
                <w:u w:val="none"/>
                <w:lang w:val="zh-CN" w:eastAsia="zh-CN"/>
              </w:rPr>
              <w:t>充电连接控制时序测试</w:t>
            </w:r>
          </w:p>
        </w:tc>
        <w:tc>
          <w:tcPr>
            <w:tcW w:w="1470" w:type="dxa"/>
            <w:vMerge w:val="restart"/>
            <w:vAlign w:val="center"/>
          </w:tcPr>
          <w:p w14:paraId="4DC85F88">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GB/T 34657.1</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2017</w:t>
            </w:r>
          </w:p>
        </w:tc>
        <w:tc>
          <w:tcPr>
            <w:tcW w:w="1097" w:type="dxa"/>
            <w:vAlign w:val="center"/>
          </w:tcPr>
          <w:p w14:paraId="5403A625">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44AC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0351A7C4">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4231B272">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ACAD26B">
            <w:pPr>
              <w:pStyle w:val="12"/>
              <w:pageBreakBefore w:val="0"/>
              <w:numPr>
                <w:ilvl w:val="0"/>
                <w:numId w:val="0"/>
              </w:numPr>
              <w:tabs>
                <w:tab w:val="left" w:pos="851"/>
                <w:tab w:val="clear" w:pos="840"/>
                <w:tab w:val="clear" w:pos="902"/>
              </w:tabs>
              <w:kinsoku/>
              <w:overflowPunct/>
              <w:topLinePunct w:val="0"/>
              <w:bidi w:val="0"/>
              <w:outlineLvl w:val="9"/>
              <w:rPr>
                <w:rFonts w:hint="eastAsia" w:ascii="宋体" w:hAnsi="宋体" w:eastAsia="宋体" w:cs="宋体"/>
                <w:b w:val="0"/>
                <w:bCs w:val="0"/>
                <w:color w:val="auto"/>
                <w:kern w:val="2"/>
                <w:sz w:val="20"/>
                <w:szCs w:val="20"/>
                <w:highlight w:val="none"/>
                <w:u w:val="none"/>
                <w:lang w:val="en-US" w:eastAsia="zh-CN" w:bidi="ar-SA"/>
              </w:rPr>
            </w:pPr>
            <w:r>
              <w:rPr>
                <w:rFonts w:hint="eastAsia" w:ascii="宋体" w:hAnsi="宋体" w:eastAsia="宋体" w:cs="宋体"/>
                <w:b w:val="0"/>
                <w:bCs w:val="0"/>
                <w:color w:val="auto"/>
                <w:sz w:val="20"/>
                <w:szCs w:val="20"/>
                <w:highlight w:val="none"/>
                <w:u w:val="none"/>
              </w:rPr>
              <w:t>CP接地测试</w:t>
            </w:r>
          </w:p>
        </w:tc>
        <w:tc>
          <w:tcPr>
            <w:tcW w:w="1470" w:type="dxa"/>
            <w:vMerge w:val="continue"/>
            <w:vAlign w:val="center"/>
          </w:tcPr>
          <w:p w14:paraId="7846D7B2">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3ED0C047">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7427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14:paraId="60088DB7">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3</w:t>
            </w:r>
            <w:r>
              <w:rPr>
                <w:rFonts w:hint="eastAsia" w:ascii="宋体" w:hAnsi="宋体" w:eastAsia="宋体" w:cs="宋体"/>
                <w:sz w:val="20"/>
                <w:szCs w:val="20"/>
                <w:highlight w:val="none"/>
                <w:u w:val="none"/>
              </w:rPr>
              <w:t>.4</w:t>
            </w:r>
          </w:p>
        </w:tc>
        <w:tc>
          <w:tcPr>
            <w:tcW w:w="1270" w:type="dxa"/>
            <w:vMerge w:val="restart"/>
            <w:vAlign w:val="center"/>
          </w:tcPr>
          <w:p w14:paraId="778F2589">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非车载充电机（直流充电桩）</w:t>
            </w:r>
          </w:p>
        </w:tc>
        <w:tc>
          <w:tcPr>
            <w:tcW w:w="4230" w:type="dxa"/>
            <w:vAlign w:val="center"/>
          </w:tcPr>
          <w:p w14:paraId="1A8D7541">
            <w:pPr>
              <w:pageBreakBefore w:val="0"/>
              <w:kinsoku/>
              <w:overflowPunct/>
              <w:topLinePunct w:val="0"/>
              <w:bidi w:val="0"/>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桩体应在醒目位置标识操作说明文字及图形</w:t>
            </w:r>
          </w:p>
        </w:tc>
        <w:tc>
          <w:tcPr>
            <w:tcW w:w="1470" w:type="dxa"/>
            <w:vMerge w:val="restart"/>
            <w:vAlign w:val="center"/>
          </w:tcPr>
          <w:p w14:paraId="3A7D67B8">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NB/T 33004</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 xml:space="preserve">2020 </w:t>
            </w:r>
          </w:p>
        </w:tc>
        <w:tc>
          <w:tcPr>
            <w:tcW w:w="1097" w:type="dxa"/>
            <w:vAlign w:val="center"/>
          </w:tcPr>
          <w:p w14:paraId="1A8E7222">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75F6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41417F23">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627B2CE7">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3529862A">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检查非车载充电机的型号、配置和数量，按照合同和技术协议等文件进行验收</w:t>
            </w:r>
          </w:p>
        </w:tc>
        <w:tc>
          <w:tcPr>
            <w:tcW w:w="1470" w:type="dxa"/>
            <w:vMerge w:val="continue"/>
            <w:vAlign w:val="center"/>
          </w:tcPr>
          <w:p w14:paraId="2A46D703">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67A42A56">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3F75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3B1392EE">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157300D9">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7A9D4CFC">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基本构成、结构、标志与标识、技术参数：检查非车载充电机图纸与实物，核对充电技术参数，按照合同和技术协议等相关文件验收</w:t>
            </w:r>
          </w:p>
        </w:tc>
        <w:tc>
          <w:tcPr>
            <w:tcW w:w="1470" w:type="dxa"/>
            <w:vMerge w:val="continue"/>
            <w:vAlign w:val="center"/>
          </w:tcPr>
          <w:p w14:paraId="4C511765">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531BC710">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723B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0A003C27">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2A028E65">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166E32E">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充电控制功能、通信功能、绝缘检测功能、电子锁止功能、人机交互功能、计量功能、急停功能、保护功能按照合同和技术协议等相关文件验收</w:t>
            </w:r>
          </w:p>
        </w:tc>
        <w:tc>
          <w:tcPr>
            <w:tcW w:w="1470" w:type="dxa"/>
            <w:vMerge w:val="continue"/>
            <w:vAlign w:val="center"/>
          </w:tcPr>
          <w:p w14:paraId="6F1E0813">
            <w:pPr>
              <w:keepNext w:val="0"/>
              <w:keepLines w:val="0"/>
              <w:pageBreakBefore w:val="0"/>
              <w:widowControl/>
              <w:suppressLineNumbers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236678DD">
            <w:pPr>
              <w:keepNext w:val="0"/>
              <w:keepLines w:val="0"/>
              <w:pageBreakBefore w:val="0"/>
              <w:widowControl/>
              <w:suppressLineNumbers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核查</w:t>
            </w:r>
          </w:p>
        </w:tc>
      </w:tr>
      <w:tr w14:paraId="5912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617E267D">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1BF226E7">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8A5BB92">
            <w:pPr>
              <w:keepNext w:val="0"/>
              <w:keepLines w:val="0"/>
              <w:pageBreakBefore w:val="0"/>
              <w:widowControl/>
              <w:suppressLineNumbers w:val="0"/>
              <w:kinsoku/>
              <w:overflowPunct/>
              <w:topLinePunct w:val="0"/>
              <w:bidi w:val="0"/>
              <w:jc w:val="left"/>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具有待机、充电、充满等状态的指示，能够显示输出电压、 输出电流、电能量等信息，故障时应有相应的告警信息</w:t>
            </w:r>
          </w:p>
        </w:tc>
        <w:tc>
          <w:tcPr>
            <w:tcW w:w="1470" w:type="dxa"/>
            <w:vMerge w:val="restart"/>
            <w:vAlign w:val="center"/>
          </w:tcPr>
          <w:p w14:paraId="53B8695B">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GB 50966</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 xml:space="preserve">2014 </w:t>
            </w:r>
          </w:p>
          <w:p w14:paraId="59268C40">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 xml:space="preserve"> </w:t>
            </w:r>
          </w:p>
        </w:tc>
        <w:tc>
          <w:tcPr>
            <w:tcW w:w="1097" w:type="dxa"/>
            <w:vAlign w:val="center"/>
          </w:tcPr>
          <w:p w14:paraId="34A1D83B">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36BA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0844BE9D">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7EBEFFA6">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051B602">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具备本地和远程紧急停机功能，紧急、停机后系统不应自动复位</w:t>
            </w:r>
          </w:p>
        </w:tc>
        <w:tc>
          <w:tcPr>
            <w:tcW w:w="1470" w:type="dxa"/>
            <w:vMerge w:val="continue"/>
            <w:vAlign w:val="center"/>
          </w:tcPr>
          <w:p w14:paraId="0309DC59">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1BB600EA">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2793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1A5101FA">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7C482C5C">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A341354">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检查充电连接器的结构、物理尺寸、端子定义</w:t>
            </w:r>
          </w:p>
        </w:tc>
        <w:tc>
          <w:tcPr>
            <w:tcW w:w="1470" w:type="dxa"/>
            <w:vMerge w:val="restart"/>
            <w:vAlign w:val="center"/>
          </w:tcPr>
          <w:p w14:paraId="335D1081">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NB/T 33004</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2020</w:t>
            </w:r>
          </w:p>
        </w:tc>
        <w:tc>
          <w:tcPr>
            <w:tcW w:w="1097" w:type="dxa"/>
            <w:vAlign w:val="center"/>
          </w:tcPr>
          <w:p w14:paraId="37C42C9E">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179A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3EDFEBF8">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0EF0B518">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35E141C">
            <w:pPr>
              <w:keepNext w:val="0"/>
              <w:keepLines w:val="0"/>
              <w:pageBreakBefore w:val="0"/>
              <w:widowControl/>
              <w:suppressLineNumbers w:val="0"/>
              <w:kinsoku/>
              <w:overflowPunct/>
              <w:topLinePunct w:val="0"/>
              <w:bidi w:val="0"/>
              <w:jc w:val="left"/>
              <w:outlineLvl w:val="9"/>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sz w:val="20"/>
                <w:szCs w:val="20"/>
                <w:highlight w:val="none"/>
                <w:u w:val="none"/>
                <w:lang w:val="en-US" w:eastAsia="zh-CN"/>
              </w:rPr>
              <w:t>检查非车载充电机的防雷接地</w:t>
            </w:r>
          </w:p>
        </w:tc>
        <w:tc>
          <w:tcPr>
            <w:tcW w:w="1470" w:type="dxa"/>
            <w:vMerge w:val="continue"/>
            <w:vAlign w:val="center"/>
          </w:tcPr>
          <w:p w14:paraId="43EE8C09">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p>
        </w:tc>
        <w:tc>
          <w:tcPr>
            <w:tcW w:w="1097" w:type="dxa"/>
            <w:vAlign w:val="center"/>
          </w:tcPr>
          <w:p w14:paraId="657B7379">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kern w:val="2"/>
                <w:sz w:val="20"/>
                <w:szCs w:val="20"/>
                <w:highlight w:val="none"/>
                <w:u w:val="none"/>
                <w:lang w:val="en-US" w:eastAsia="zh-CN" w:bidi="ar-SA"/>
              </w:rPr>
              <w:t>检查</w:t>
            </w:r>
          </w:p>
        </w:tc>
      </w:tr>
      <w:tr w14:paraId="201B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796C032F">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2D14D55B">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7300FF27">
            <w:pPr>
              <w:pStyle w:val="11"/>
              <w:pageBreakBefore w:val="0"/>
              <w:numPr>
                <w:ilvl w:val="0"/>
                <w:numId w:val="0"/>
              </w:numPr>
              <w:kinsoku/>
              <w:overflowPunct/>
              <w:topLinePunct w:val="0"/>
              <w:bidi w:val="0"/>
              <w:ind w:left="0" w:leftChars="0" w:firstLine="0" w:firstLineChars="0"/>
              <w:outlineLvl w:val="9"/>
              <w:rPr>
                <w:rFonts w:hint="eastAsia" w:ascii="宋体" w:hAnsi="宋体" w:eastAsia="宋体" w:cs="宋体"/>
                <w:b w:val="0"/>
                <w:bCs w:val="0"/>
                <w:kern w:val="2"/>
                <w:sz w:val="20"/>
                <w:szCs w:val="20"/>
                <w:highlight w:val="none"/>
                <w:u w:val="none"/>
                <w:lang w:val="en-US" w:eastAsia="zh-CN" w:bidi="ar-SA"/>
              </w:rPr>
            </w:pPr>
            <w:r>
              <w:rPr>
                <w:rFonts w:hint="eastAsia" w:ascii="宋体" w:hAnsi="宋体" w:eastAsia="宋体" w:cs="宋体"/>
                <w:b w:val="0"/>
                <w:bCs w:val="0"/>
                <w:sz w:val="20"/>
                <w:szCs w:val="20"/>
                <w:highlight w:val="none"/>
                <w:u w:val="none"/>
              </w:rPr>
              <w:t>充电连接控制时序测试</w:t>
            </w:r>
          </w:p>
        </w:tc>
        <w:tc>
          <w:tcPr>
            <w:tcW w:w="1470" w:type="dxa"/>
            <w:vMerge w:val="restart"/>
            <w:vAlign w:val="center"/>
          </w:tcPr>
          <w:p w14:paraId="36715F84">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GB/T 34657.1</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2017</w:t>
            </w:r>
          </w:p>
        </w:tc>
        <w:tc>
          <w:tcPr>
            <w:tcW w:w="1097" w:type="dxa"/>
            <w:vAlign w:val="center"/>
          </w:tcPr>
          <w:p w14:paraId="47F689C8">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6C78B15E">
        <w:tblPrEx>
          <w:tblCellMar>
            <w:top w:w="0" w:type="dxa"/>
            <w:left w:w="108" w:type="dxa"/>
            <w:bottom w:w="0" w:type="dxa"/>
            <w:right w:w="108" w:type="dxa"/>
          </w:tblCellMar>
        </w:tblPrEx>
        <w:trPr>
          <w:cantSplit/>
          <w:trHeight w:val="110" w:hRule="atLeast"/>
          <w:jc w:val="center"/>
        </w:trPr>
        <w:tc>
          <w:tcPr>
            <w:tcW w:w="658" w:type="dxa"/>
            <w:vMerge w:val="continue"/>
            <w:vAlign w:val="center"/>
          </w:tcPr>
          <w:p w14:paraId="3E4AACFC">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71BBFAC4">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299CF42C">
            <w:pPr>
              <w:pStyle w:val="13"/>
              <w:pageBreakBefore w:val="0"/>
              <w:numPr>
                <w:ilvl w:val="0"/>
                <w:numId w:val="0"/>
              </w:numPr>
              <w:kinsoku/>
              <w:overflowPunct/>
              <w:topLinePunct w:val="0"/>
              <w:bidi w:val="0"/>
              <w:outlineLvl w:val="9"/>
              <w:rPr>
                <w:rFonts w:hint="eastAsia" w:ascii="宋体" w:hAnsi="宋体" w:eastAsia="宋体" w:cs="宋体"/>
                <w:b w:val="0"/>
                <w:bCs w:val="0"/>
                <w:kern w:val="2"/>
                <w:sz w:val="20"/>
                <w:szCs w:val="20"/>
                <w:highlight w:val="none"/>
                <w:u w:val="none"/>
                <w:lang w:val="en-US" w:eastAsia="zh-CN" w:bidi="ar-SA"/>
              </w:rPr>
            </w:pPr>
            <w:r>
              <w:rPr>
                <w:rFonts w:hint="eastAsia" w:ascii="宋体" w:hAnsi="宋体" w:eastAsia="宋体" w:cs="宋体"/>
                <w:b w:val="0"/>
                <w:bCs w:val="0"/>
                <w:sz w:val="20"/>
                <w:szCs w:val="20"/>
                <w:highlight w:val="none"/>
                <w:u w:val="none"/>
              </w:rPr>
              <w:t>车辆接口断开测试</w:t>
            </w:r>
          </w:p>
        </w:tc>
        <w:tc>
          <w:tcPr>
            <w:tcW w:w="1470" w:type="dxa"/>
            <w:vMerge w:val="continue"/>
            <w:vAlign w:val="center"/>
          </w:tcPr>
          <w:p w14:paraId="65B73D6B">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6D068804">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431F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4371EC06">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0ED12CAA">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06879E36">
            <w:pPr>
              <w:pStyle w:val="13"/>
              <w:pageBreakBefore w:val="0"/>
              <w:numPr>
                <w:ilvl w:val="0"/>
                <w:numId w:val="0"/>
              </w:numPr>
              <w:kinsoku/>
              <w:overflowPunct/>
              <w:topLinePunct w:val="0"/>
              <w:bidi w:val="0"/>
              <w:outlineLvl w:val="9"/>
              <w:rPr>
                <w:rFonts w:hint="eastAsia" w:ascii="宋体" w:hAnsi="宋体" w:eastAsia="宋体" w:cs="宋体"/>
                <w:b w:val="0"/>
                <w:bCs w:val="0"/>
                <w:kern w:val="2"/>
                <w:sz w:val="20"/>
                <w:szCs w:val="20"/>
                <w:highlight w:val="none"/>
                <w:u w:val="none"/>
                <w:lang w:val="en-US" w:eastAsia="zh-CN" w:bidi="ar-SA"/>
              </w:rPr>
            </w:pPr>
            <w:r>
              <w:rPr>
                <w:rFonts w:hint="eastAsia" w:ascii="宋体" w:hAnsi="宋体" w:eastAsia="宋体" w:cs="宋体"/>
                <w:b w:val="0"/>
                <w:bCs w:val="0"/>
                <w:sz w:val="20"/>
                <w:szCs w:val="20"/>
                <w:highlight w:val="none"/>
                <w:u w:val="none"/>
                <w:lang w:val="en-US" w:eastAsia="zh-CN"/>
              </w:rPr>
              <w:t>绝缘故障测试</w:t>
            </w:r>
          </w:p>
        </w:tc>
        <w:tc>
          <w:tcPr>
            <w:tcW w:w="1470" w:type="dxa"/>
            <w:vMerge w:val="continue"/>
            <w:vAlign w:val="center"/>
          </w:tcPr>
          <w:p w14:paraId="6EAA688B">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5A4B79EE">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3006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5CE42032">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52CF1102">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5081BF51">
            <w:pPr>
              <w:pageBreakBefore w:val="0"/>
              <w:kinsoku/>
              <w:overflowPunct/>
              <w:topLinePunct w:val="0"/>
              <w:bidi w:val="0"/>
              <w:outlineLvl w:val="9"/>
              <w:rPr>
                <w:rFonts w:hint="eastAsia" w:ascii="宋体" w:hAnsi="宋体" w:eastAsia="宋体" w:cs="宋体"/>
                <w:b w:val="0"/>
                <w:bCs w:val="0"/>
                <w:color w:val="000000"/>
                <w:spacing w:val="0"/>
                <w:w w:val="100"/>
                <w:kern w:val="2"/>
                <w:position w:val="0"/>
                <w:sz w:val="20"/>
                <w:szCs w:val="20"/>
                <w:highlight w:val="none"/>
                <w:u w:val="none"/>
                <w:lang w:val="en-US" w:eastAsia="zh-CN" w:bidi="en-US"/>
              </w:rPr>
            </w:pPr>
            <w:r>
              <w:rPr>
                <w:rFonts w:hint="eastAsia" w:ascii="宋体" w:hAnsi="宋体" w:eastAsia="宋体" w:cs="宋体"/>
                <w:b w:val="0"/>
                <w:bCs w:val="0"/>
                <w:sz w:val="20"/>
                <w:szCs w:val="20"/>
                <w:highlight w:val="none"/>
                <w:u w:val="none"/>
              </w:rPr>
              <w:t>通信协议一致性DP.3003</w:t>
            </w:r>
            <w:r>
              <w:rPr>
                <w:rFonts w:hint="eastAsia" w:ascii="宋体" w:hAnsi="宋体" w:eastAsia="宋体" w:cs="宋体"/>
                <w:b w:val="0"/>
                <w:bCs w:val="0"/>
                <w:sz w:val="20"/>
                <w:szCs w:val="20"/>
                <w:highlight w:val="none"/>
                <w:u w:val="none"/>
                <w:lang w:eastAsia="zh-CN"/>
              </w:rPr>
              <w:t>（</w:t>
            </w:r>
            <w:r>
              <w:rPr>
                <w:rFonts w:hint="eastAsia" w:ascii="宋体" w:hAnsi="宋体" w:eastAsia="宋体" w:cs="宋体"/>
                <w:b w:val="0"/>
                <w:bCs w:val="0"/>
                <w:sz w:val="20"/>
                <w:szCs w:val="20"/>
                <w:highlight w:val="none"/>
                <w:u w:val="none"/>
                <w:lang w:val="en-US" w:eastAsia="zh-CN"/>
              </w:rPr>
              <w:t>过温过流过压等</w:t>
            </w:r>
            <w:r>
              <w:rPr>
                <w:rFonts w:hint="eastAsia" w:ascii="宋体" w:hAnsi="宋体" w:eastAsia="宋体" w:cs="宋体"/>
                <w:b w:val="0"/>
                <w:bCs w:val="0"/>
                <w:sz w:val="20"/>
                <w:szCs w:val="20"/>
                <w:highlight w:val="none"/>
                <w:u w:val="none"/>
                <w:lang w:eastAsia="zh-CN"/>
              </w:rPr>
              <w:t>）</w:t>
            </w:r>
          </w:p>
        </w:tc>
        <w:tc>
          <w:tcPr>
            <w:tcW w:w="1470" w:type="dxa"/>
            <w:vMerge w:val="continue"/>
            <w:vAlign w:val="center"/>
          </w:tcPr>
          <w:p w14:paraId="3D91CDD3">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p>
        </w:tc>
        <w:tc>
          <w:tcPr>
            <w:tcW w:w="1097" w:type="dxa"/>
            <w:vAlign w:val="center"/>
          </w:tcPr>
          <w:p w14:paraId="60F1F714">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测试</w:t>
            </w:r>
          </w:p>
        </w:tc>
      </w:tr>
      <w:tr w14:paraId="30EB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Align w:val="center"/>
          </w:tcPr>
          <w:p w14:paraId="228BB160">
            <w:pPr>
              <w:pageBreakBefore w:val="0"/>
              <w:kinsoku/>
              <w:overflowPunct/>
              <w:topLinePunct w:val="0"/>
              <w:bidi w:val="0"/>
              <w:jc w:val="center"/>
              <w:outlineLvl w:val="9"/>
              <w:rPr>
                <w:rFonts w:hint="eastAsia" w:ascii="宋体" w:hAnsi="宋体" w:eastAsia="宋体" w:cs="宋体"/>
                <w:sz w:val="20"/>
                <w:szCs w:val="20"/>
                <w:highlight w:val="none"/>
                <w:u w:val="none"/>
                <w:lang w:val="en-US" w:eastAsia="zh-CN"/>
              </w:rPr>
            </w:pPr>
          </w:p>
        </w:tc>
        <w:tc>
          <w:tcPr>
            <w:tcW w:w="1270" w:type="dxa"/>
            <w:vMerge w:val="continue"/>
            <w:vAlign w:val="center"/>
          </w:tcPr>
          <w:p w14:paraId="3EB26ECB">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bottom"/>
          </w:tcPr>
          <w:p w14:paraId="1754C1D4">
            <w:pPr>
              <w:keepNext w:val="0"/>
              <w:keepLines w:val="0"/>
              <w:widowControl/>
              <w:suppressLineNumbers w:val="0"/>
              <w:jc w:val="left"/>
              <w:textAlignment w:val="bottom"/>
              <w:rPr>
                <w:rFonts w:hint="eastAsia"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生产时间在2024年4月1日及以后的</w:t>
            </w:r>
            <w:r>
              <w:rPr>
                <w:rFonts w:hint="eastAsia" w:ascii="宋体" w:hAnsi="宋体" w:eastAsia="宋体" w:cs="宋体"/>
                <w:i w:val="0"/>
                <w:iCs w:val="0"/>
                <w:color w:val="auto"/>
                <w:kern w:val="0"/>
                <w:sz w:val="20"/>
                <w:szCs w:val="20"/>
                <w:highlight w:val="none"/>
                <w:u w:val="none"/>
                <w:lang w:val="en-US" w:eastAsia="zh-CN" w:bidi="ar-SA"/>
              </w:rPr>
              <w:t>直流供电设备的交流侧主回路和控制电源交流回路应具备剩余电流保护功能或具备以下加强电气防护措施之一:</w:t>
            </w:r>
            <w:r>
              <w:rPr>
                <w:rFonts w:hint="eastAsia" w:ascii="宋体" w:hAnsi="宋体" w:eastAsia="宋体" w:cs="宋体"/>
                <w:i w:val="0"/>
                <w:iCs w:val="0"/>
                <w:color w:val="auto"/>
                <w:kern w:val="0"/>
                <w:sz w:val="20"/>
                <w:szCs w:val="20"/>
                <w:highlight w:val="none"/>
                <w:u w:val="none"/>
                <w:lang w:val="en-US" w:eastAsia="zh-CN" w:bidi="ar-SA"/>
              </w:rPr>
              <w:br w:type="textWrapping"/>
            </w:r>
            <w:r>
              <w:rPr>
                <w:rFonts w:hint="default" w:ascii="宋体" w:hAnsi="宋体" w:eastAsia="宋体" w:cs="宋体"/>
                <w:i w:val="0"/>
                <w:iCs w:val="0"/>
                <w:color w:val="auto"/>
                <w:kern w:val="0"/>
                <w:sz w:val="20"/>
                <w:szCs w:val="20"/>
                <w:highlight w:val="none"/>
                <w:u w:val="none"/>
                <w:lang w:eastAsia="zh-CN" w:bidi="ar-SA"/>
              </w:rPr>
              <w:t>—</w:t>
            </w:r>
            <w:r>
              <w:rPr>
                <w:rFonts w:hint="eastAsia" w:ascii="宋体" w:hAnsi="宋体" w:eastAsia="宋体" w:cs="宋体"/>
                <w:i w:val="0"/>
                <w:iCs w:val="0"/>
                <w:color w:val="auto"/>
                <w:kern w:val="0"/>
                <w:sz w:val="20"/>
                <w:szCs w:val="20"/>
                <w:highlight w:val="none"/>
                <w:u w:val="none"/>
                <w:lang w:val="en-US" w:eastAsia="zh-CN" w:bidi="ar-SA"/>
              </w:rPr>
              <w:t>双重绝缘</w:t>
            </w:r>
            <w:r>
              <w:rPr>
                <w:rFonts w:hint="eastAsia" w:ascii="宋体" w:hAnsi="宋体" w:eastAsia="宋体" w:cs="宋体"/>
                <w:i w:val="0"/>
                <w:iCs w:val="0"/>
                <w:color w:val="auto"/>
                <w:kern w:val="0"/>
                <w:sz w:val="20"/>
                <w:szCs w:val="20"/>
                <w:highlight w:val="none"/>
                <w:u w:val="none"/>
                <w:lang w:val="en-US" w:eastAsia="zh" w:bidi="ar-SA"/>
              </w:rPr>
              <w:t>；</w:t>
            </w:r>
            <w:r>
              <w:rPr>
                <w:rFonts w:hint="eastAsia" w:ascii="宋体" w:hAnsi="宋体" w:eastAsia="宋体" w:cs="宋体"/>
                <w:i w:val="0"/>
                <w:iCs w:val="0"/>
                <w:color w:val="auto"/>
                <w:kern w:val="0"/>
                <w:sz w:val="20"/>
                <w:szCs w:val="20"/>
                <w:highlight w:val="none"/>
                <w:u w:val="none"/>
                <w:lang w:val="en-US" w:eastAsia="zh-CN" w:bidi="ar-SA"/>
              </w:rPr>
              <w:br w:type="textWrapping"/>
            </w:r>
            <w:r>
              <w:rPr>
                <w:rFonts w:hint="default" w:ascii="宋体" w:hAnsi="宋体" w:eastAsia="宋体" w:cs="宋体"/>
                <w:i w:val="0"/>
                <w:iCs w:val="0"/>
                <w:color w:val="auto"/>
                <w:kern w:val="0"/>
                <w:sz w:val="20"/>
                <w:szCs w:val="20"/>
                <w:highlight w:val="none"/>
                <w:u w:val="none"/>
                <w:lang w:eastAsia="zh-CN" w:bidi="ar-SA"/>
              </w:rPr>
              <w:t>—</w:t>
            </w:r>
            <w:r>
              <w:rPr>
                <w:rFonts w:hint="eastAsia" w:ascii="宋体" w:hAnsi="宋体" w:eastAsia="宋体" w:cs="宋体"/>
                <w:i w:val="0"/>
                <w:iCs w:val="0"/>
                <w:color w:val="auto"/>
                <w:kern w:val="0"/>
                <w:sz w:val="20"/>
                <w:szCs w:val="20"/>
                <w:highlight w:val="none"/>
                <w:u w:val="none"/>
                <w:lang w:val="en-US" w:eastAsia="zh-CN" w:bidi="ar-SA"/>
              </w:rPr>
              <w:t>加强绝缘</w:t>
            </w:r>
            <w:r>
              <w:rPr>
                <w:rFonts w:hint="eastAsia" w:ascii="宋体" w:hAnsi="宋体" w:eastAsia="宋体" w:cs="宋体"/>
                <w:i w:val="0"/>
                <w:iCs w:val="0"/>
                <w:color w:val="auto"/>
                <w:kern w:val="0"/>
                <w:sz w:val="20"/>
                <w:szCs w:val="20"/>
                <w:highlight w:val="none"/>
                <w:u w:val="none"/>
                <w:lang w:val="en-US" w:eastAsia="zh" w:bidi="ar-SA"/>
              </w:rPr>
              <w:t>；</w:t>
            </w:r>
            <w:r>
              <w:rPr>
                <w:rFonts w:hint="eastAsia" w:ascii="宋体" w:hAnsi="宋体" w:eastAsia="宋体" w:cs="宋体"/>
                <w:i w:val="0"/>
                <w:iCs w:val="0"/>
                <w:color w:val="auto"/>
                <w:kern w:val="0"/>
                <w:sz w:val="20"/>
                <w:szCs w:val="20"/>
                <w:highlight w:val="none"/>
                <w:u w:val="none"/>
                <w:lang w:val="en-US" w:eastAsia="zh-CN" w:bidi="ar-SA"/>
              </w:rPr>
              <w:br w:type="textWrapping"/>
            </w:r>
            <w:r>
              <w:rPr>
                <w:rFonts w:hint="default" w:ascii="宋体" w:hAnsi="宋体" w:eastAsia="宋体" w:cs="宋体"/>
                <w:i w:val="0"/>
                <w:iCs w:val="0"/>
                <w:color w:val="auto"/>
                <w:kern w:val="0"/>
                <w:sz w:val="20"/>
                <w:szCs w:val="20"/>
                <w:highlight w:val="none"/>
                <w:u w:val="none"/>
                <w:lang w:eastAsia="zh-CN" w:bidi="ar-SA"/>
              </w:rPr>
              <w:t>—</w:t>
            </w:r>
            <w:r>
              <w:rPr>
                <w:rFonts w:hint="eastAsia" w:ascii="宋体" w:hAnsi="宋体" w:eastAsia="宋体" w:cs="宋体"/>
                <w:i w:val="0"/>
                <w:iCs w:val="0"/>
                <w:color w:val="auto"/>
                <w:kern w:val="0"/>
                <w:sz w:val="20"/>
                <w:szCs w:val="20"/>
                <w:highlight w:val="none"/>
                <w:u w:val="none"/>
                <w:lang w:val="en-US" w:eastAsia="zh-CN" w:bidi="ar-SA"/>
              </w:rPr>
              <w:t>隔离</w:t>
            </w:r>
            <w:r>
              <w:rPr>
                <w:rFonts w:hint="eastAsia" w:ascii="宋体" w:hAnsi="宋体" w:eastAsia="宋体" w:cs="宋体"/>
                <w:i w:val="0"/>
                <w:iCs w:val="0"/>
                <w:color w:val="auto"/>
                <w:kern w:val="0"/>
                <w:sz w:val="20"/>
                <w:szCs w:val="20"/>
                <w:highlight w:val="none"/>
                <w:u w:val="none"/>
                <w:lang w:val="en-US" w:eastAsia="zh" w:bidi="ar-SA"/>
              </w:rPr>
              <w:t>；</w:t>
            </w:r>
            <w:r>
              <w:rPr>
                <w:rFonts w:hint="eastAsia" w:ascii="宋体" w:hAnsi="宋体" w:eastAsia="宋体" w:cs="宋体"/>
                <w:i w:val="0"/>
                <w:iCs w:val="0"/>
                <w:color w:val="auto"/>
                <w:kern w:val="0"/>
                <w:sz w:val="20"/>
                <w:szCs w:val="20"/>
                <w:highlight w:val="none"/>
                <w:u w:val="none"/>
                <w:lang w:val="en-US" w:eastAsia="zh-CN" w:bidi="ar-SA"/>
              </w:rPr>
              <w:br w:type="textWrapping"/>
            </w:r>
            <w:r>
              <w:rPr>
                <w:rFonts w:hint="default" w:ascii="宋体" w:hAnsi="宋体" w:eastAsia="宋体" w:cs="宋体"/>
                <w:i w:val="0"/>
                <w:iCs w:val="0"/>
                <w:color w:val="auto"/>
                <w:kern w:val="0"/>
                <w:sz w:val="20"/>
                <w:szCs w:val="20"/>
                <w:highlight w:val="none"/>
                <w:u w:val="none"/>
                <w:lang w:eastAsia="zh-CN" w:bidi="ar-SA"/>
              </w:rPr>
              <w:t>—</w:t>
            </w:r>
            <w:r>
              <w:rPr>
                <w:rFonts w:hint="eastAsia" w:ascii="宋体" w:hAnsi="宋体" w:eastAsia="宋体" w:cs="宋体"/>
                <w:i w:val="0"/>
                <w:iCs w:val="0"/>
                <w:color w:val="auto"/>
                <w:kern w:val="0"/>
                <w:sz w:val="20"/>
                <w:szCs w:val="20"/>
                <w:highlight w:val="none"/>
                <w:u w:val="none"/>
                <w:lang w:val="en-US" w:eastAsia="zh-CN" w:bidi="ar-SA"/>
              </w:rPr>
              <w:t>基本绝缘和可触及导电部件可靠接地</w:t>
            </w:r>
          </w:p>
        </w:tc>
        <w:tc>
          <w:tcPr>
            <w:tcW w:w="1470" w:type="dxa"/>
            <w:vAlign w:val="center"/>
          </w:tcPr>
          <w:p w14:paraId="5ED20ACD">
            <w:pPr>
              <w:keepNext w:val="0"/>
              <w:keepLines w:val="0"/>
              <w:widowControl/>
              <w:suppressLineNumbers w:val="0"/>
              <w:jc w:val="center"/>
              <w:textAlignment w:val="center"/>
              <w:rPr>
                <w:rFonts w:hint="eastAsia" w:ascii="宋体" w:hAnsi="宋体" w:eastAsia="宋体" w:cs="宋体"/>
                <w:sz w:val="20"/>
                <w:szCs w:val="20"/>
                <w:highlight w:val="none"/>
                <w:u w:val="none"/>
                <w:lang w:val="en-US" w:eastAsia="zh-CN"/>
              </w:rPr>
            </w:pPr>
            <w:r>
              <w:rPr>
                <w:rFonts w:hint="eastAsia" w:ascii="宋体" w:hAnsi="宋体" w:eastAsia="宋体" w:cs="宋体"/>
                <w:i w:val="0"/>
                <w:iCs w:val="0"/>
                <w:color w:val="auto"/>
                <w:kern w:val="2"/>
                <w:sz w:val="20"/>
                <w:szCs w:val="20"/>
                <w:highlight w:val="none"/>
                <w:u w:val="none"/>
                <w:lang w:val="en-US" w:eastAsia="zh-CN" w:bidi="ar"/>
              </w:rPr>
              <w:t>GB/T 18487.1</w:t>
            </w:r>
            <w:r>
              <w:rPr>
                <w:rFonts w:hint="default" w:ascii="宋体" w:hAnsi="宋体" w:eastAsia="宋体" w:cs="宋体"/>
                <w:i w:val="0"/>
                <w:iCs w:val="0"/>
                <w:color w:val="auto"/>
                <w:kern w:val="2"/>
                <w:sz w:val="20"/>
                <w:szCs w:val="20"/>
                <w:highlight w:val="none"/>
                <w:u w:val="none"/>
                <w:lang w:eastAsia="zh-CN" w:bidi="ar"/>
              </w:rPr>
              <w:t>—</w:t>
            </w:r>
            <w:r>
              <w:rPr>
                <w:rFonts w:hint="eastAsia" w:ascii="宋体" w:hAnsi="宋体" w:eastAsia="宋体" w:cs="宋体"/>
                <w:i w:val="0"/>
                <w:iCs w:val="0"/>
                <w:color w:val="auto"/>
                <w:kern w:val="2"/>
                <w:sz w:val="20"/>
                <w:szCs w:val="20"/>
                <w:highlight w:val="none"/>
                <w:u w:val="none"/>
                <w:lang w:val="en-US" w:eastAsia="zh-CN" w:bidi="ar"/>
              </w:rPr>
              <w:t>2023</w:t>
            </w:r>
          </w:p>
        </w:tc>
        <w:tc>
          <w:tcPr>
            <w:tcW w:w="1097" w:type="dxa"/>
            <w:vAlign w:val="center"/>
          </w:tcPr>
          <w:p w14:paraId="16F3880C">
            <w:pPr>
              <w:keepNext w:val="0"/>
              <w:keepLines w:val="0"/>
              <w:widowControl/>
              <w:suppressLineNumbers w:val="0"/>
              <w:jc w:val="center"/>
              <w:textAlignment w:val="center"/>
              <w:rPr>
                <w:rFonts w:hint="eastAsia" w:ascii="宋体" w:hAnsi="宋体" w:eastAsia="宋体" w:cs="宋体"/>
                <w:sz w:val="20"/>
                <w:szCs w:val="20"/>
                <w:highlight w:val="none"/>
                <w:u w:val="none"/>
                <w:lang w:val="en-US" w:eastAsia="zh-CN"/>
              </w:rPr>
            </w:pPr>
            <w:r>
              <w:rPr>
                <w:rFonts w:hint="eastAsia" w:ascii="宋体" w:hAnsi="宋体" w:eastAsia="宋体" w:cs="宋体"/>
                <w:i w:val="0"/>
                <w:iCs w:val="0"/>
                <w:color w:val="auto"/>
                <w:kern w:val="2"/>
                <w:sz w:val="20"/>
                <w:szCs w:val="20"/>
                <w:highlight w:val="none"/>
                <w:u w:val="none"/>
                <w:lang w:val="en-US" w:eastAsia="zh-CN" w:bidi="ar"/>
              </w:rPr>
              <w:t>测试</w:t>
            </w:r>
          </w:p>
        </w:tc>
      </w:tr>
      <w:tr w14:paraId="7EFF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restart"/>
            <w:vAlign w:val="center"/>
          </w:tcPr>
          <w:p w14:paraId="3EA40EF0">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lang w:val="en-US" w:eastAsia="zh-CN"/>
              </w:rPr>
              <w:t>4</w:t>
            </w:r>
            <w:r>
              <w:rPr>
                <w:rFonts w:hint="eastAsia" w:ascii="宋体" w:hAnsi="宋体" w:eastAsia="宋体" w:cs="宋体"/>
                <w:sz w:val="20"/>
                <w:szCs w:val="20"/>
                <w:highlight w:val="none"/>
                <w:u w:val="none"/>
              </w:rPr>
              <w:t>.1</w:t>
            </w:r>
          </w:p>
        </w:tc>
        <w:tc>
          <w:tcPr>
            <w:tcW w:w="1270" w:type="dxa"/>
            <w:vMerge w:val="restart"/>
            <w:vAlign w:val="center"/>
          </w:tcPr>
          <w:p w14:paraId="15B1EBF3">
            <w:pPr>
              <w:pageBreakBefore w:val="0"/>
              <w:kinsoku/>
              <w:overflowPunct/>
              <w:topLinePunct w:val="0"/>
              <w:bidi w:val="0"/>
              <w:jc w:val="center"/>
              <w:outlineLvl w:val="9"/>
              <w:rPr>
                <w:rFonts w:hint="eastAsia" w:ascii="宋体" w:hAnsi="宋体" w:eastAsia="宋体" w:cs="宋体"/>
                <w:sz w:val="20"/>
                <w:szCs w:val="20"/>
                <w:highlight w:val="none"/>
                <w:u w:val="none"/>
              </w:rPr>
            </w:pPr>
            <w:r>
              <w:rPr>
                <w:rFonts w:hint="eastAsia" w:ascii="宋体" w:hAnsi="宋体" w:eastAsia="宋体" w:cs="宋体"/>
                <w:sz w:val="20"/>
                <w:szCs w:val="20"/>
                <w:highlight w:val="none"/>
                <w:u w:val="none"/>
              </w:rPr>
              <w:t>充电监控</w:t>
            </w:r>
          </w:p>
        </w:tc>
        <w:tc>
          <w:tcPr>
            <w:tcW w:w="4230" w:type="dxa"/>
            <w:vAlign w:val="center"/>
          </w:tcPr>
          <w:p w14:paraId="4D04588D">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采集非车载充电机工作状态、功率、电压、电流和电能量</w:t>
            </w:r>
          </w:p>
        </w:tc>
        <w:tc>
          <w:tcPr>
            <w:tcW w:w="1470" w:type="dxa"/>
            <w:vMerge w:val="restart"/>
            <w:vAlign w:val="center"/>
          </w:tcPr>
          <w:p w14:paraId="1F038977">
            <w:pPr>
              <w:pageBreakBefore w:val="0"/>
              <w:kinsoku/>
              <w:overflowPunct/>
              <w:topLinePunct w:val="0"/>
              <w:bidi w:val="0"/>
              <w:jc w:val="center"/>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GB 50966</w:t>
            </w:r>
            <w:r>
              <w:rPr>
                <w:rFonts w:hint="default" w:ascii="宋体" w:hAnsi="宋体" w:eastAsia="宋体" w:cs="宋体"/>
                <w:sz w:val="20"/>
                <w:szCs w:val="20"/>
                <w:highlight w:val="none"/>
                <w:u w:val="none"/>
                <w:lang w:eastAsia="zh-CN"/>
              </w:rPr>
              <w:t>—</w:t>
            </w:r>
            <w:r>
              <w:rPr>
                <w:rFonts w:hint="eastAsia" w:ascii="宋体" w:hAnsi="宋体" w:eastAsia="宋体" w:cs="宋体"/>
                <w:sz w:val="20"/>
                <w:szCs w:val="20"/>
                <w:highlight w:val="none"/>
                <w:u w:val="none"/>
                <w:lang w:val="en-US" w:eastAsia="zh-CN"/>
              </w:rPr>
              <w:t>2014</w:t>
            </w:r>
          </w:p>
        </w:tc>
        <w:tc>
          <w:tcPr>
            <w:tcW w:w="1097" w:type="dxa"/>
            <w:vAlign w:val="center"/>
          </w:tcPr>
          <w:p w14:paraId="5DB9CDAB">
            <w:pPr>
              <w:pageBreakBefore w:val="0"/>
              <w:kinsoku/>
              <w:overflowPunct/>
              <w:topLinePunct w:val="0"/>
              <w:bidi w:val="0"/>
              <w:jc w:val="center"/>
              <w:outlineLvl w:val="9"/>
              <w:rPr>
                <w:rFonts w:hint="default"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检查</w:t>
            </w:r>
          </w:p>
        </w:tc>
      </w:tr>
      <w:tr w14:paraId="72F0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8" w:type="dxa"/>
            <w:vMerge w:val="continue"/>
            <w:vAlign w:val="center"/>
          </w:tcPr>
          <w:p w14:paraId="5E3C07D9">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1270" w:type="dxa"/>
            <w:vMerge w:val="continue"/>
            <w:vAlign w:val="center"/>
          </w:tcPr>
          <w:p w14:paraId="039E1367">
            <w:pPr>
              <w:pageBreakBefore w:val="0"/>
              <w:kinsoku/>
              <w:overflowPunct/>
              <w:topLinePunct w:val="0"/>
              <w:bidi w:val="0"/>
              <w:jc w:val="center"/>
              <w:outlineLvl w:val="9"/>
              <w:rPr>
                <w:rFonts w:hint="eastAsia" w:ascii="宋体" w:hAnsi="宋体" w:eastAsia="宋体" w:cs="宋体"/>
                <w:sz w:val="20"/>
                <w:szCs w:val="20"/>
                <w:highlight w:val="none"/>
                <w:u w:val="none"/>
              </w:rPr>
            </w:pPr>
          </w:p>
        </w:tc>
        <w:tc>
          <w:tcPr>
            <w:tcW w:w="4230" w:type="dxa"/>
            <w:vAlign w:val="center"/>
          </w:tcPr>
          <w:p w14:paraId="1D3637BA">
            <w:pPr>
              <w:pageBreakBefore w:val="0"/>
              <w:kinsoku/>
              <w:overflowPunct/>
              <w:topLinePunct w:val="0"/>
              <w:bidi w:val="0"/>
              <w:outlineLvl w:val="9"/>
              <w:rPr>
                <w:rFonts w:hint="eastAsia" w:ascii="宋体" w:hAnsi="宋体" w:eastAsia="宋体" w:cs="宋体"/>
                <w:kern w:val="2"/>
                <w:sz w:val="20"/>
                <w:szCs w:val="20"/>
                <w:highlight w:val="none"/>
                <w:u w:val="none"/>
                <w:lang w:val="en-US" w:eastAsia="zh-CN" w:bidi="ar-SA"/>
              </w:rPr>
            </w:pPr>
            <w:r>
              <w:rPr>
                <w:rFonts w:hint="eastAsia" w:ascii="宋体" w:hAnsi="宋体" w:eastAsia="宋体" w:cs="宋体"/>
                <w:sz w:val="20"/>
                <w:szCs w:val="20"/>
                <w:highlight w:val="none"/>
                <w:u w:val="none"/>
                <w:lang w:val="en-US" w:eastAsia="zh-CN"/>
              </w:rPr>
              <w:t>采集交流充电样的工作状态、电压、电流和电能量</w:t>
            </w:r>
          </w:p>
        </w:tc>
        <w:tc>
          <w:tcPr>
            <w:tcW w:w="1470" w:type="dxa"/>
            <w:vMerge w:val="continue"/>
            <w:vAlign w:val="center"/>
          </w:tcPr>
          <w:p w14:paraId="3045A1E5">
            <w:pPr>
              <w:pageBreakBefore w:val="0"/>
              <w:kinsoku/>
              <w:overflowPunct/>
              <w:topLinePunct w:val="0"/>
              <w:bidi w:val="0"/>
              <w:outlineLvl w:val="9"/>
              <w:rPr>
                <w:rFonts w:hint="eastAsia" w:ascii="宋体" w:hAnsi="宋体" w:eastAsia="宋体" w:cs="宋体"/>
                <w:sz w:val="20"/>
                <w:szCs w:val="20"/>
                <w:highlight w:val="none"/>
                <w:u w:val="none"/>
                <w:lang w:val="en-US" w:eastAsia="zh-CN"/>
              </w:rPr>
            </w:pPr>
          </w:p>
        </w:tc>
        <w:tc>
          <w:tcPr>
            <w:tcW w:w="1097" w:type="dxa"/>
            <w:vAlign w:val="center"/>
          </w:tcPr>
          <w:p w14:paraId="12D57941">
            <w:pPr>
              <w:pageBreakBefore w:val="0"/>
              <w:kinsoku/>
              <w:overflowPunct/>
              <w:topLinePunct w:val="0"/>
              <w:bidi w:val="0"/>
              <w:jc w:val="center"/>
              <w:outlineLvl w:val="9"/>
              <w:rPr>
                <w:rFonts w:hint="default" w:ascii="宋体" w:hAnsi="宋体" w:eastAsia="宋体" w:cs="宋体"/>
                <w:sz w:val="20"/>
                <w:szCs w:val="20"/>
                <w:highlight w:val="none"/>
                <w:u w:val="none"/>
                <w:lang w:val="en-US" w:eastAsia="zh-CN"/>
              </w:rPr>
            </w:pPr>
            <w:r>
              <w:rPr>
                <w:rFonts w:hint="eastAsia" w:ascii="宋体" w:hAnsi="宋体" w:eastAsia="宋体" w:cs="宋体"/>
                <w:sz w:val="20"/>
                <w:szCs w:val="20"/>
                <w:highlight w:val="none"/>
                <w:u w:val="none"/>
                <w:lang w:val="en-US" w:eastAsia="zh-CN"/>
              </w:rPr>
              <w:t>检查</w:t>
            </w:r>
          </w:p>
        </w:tc>
      </w:tr>
    </w:tbl>
    <w:p w14:paraId="1B63CC43">
      <w:pPr>
        <w:pStyle w:val="5"/>
        <w:pageBreakBefore w:val="0"/>
        <w:kinsoku/>
        <w:overflowPunct/>
        <w:topLinePunct w:val="0"/>
        <w:bidi w:val="0"/>
        <w:jc w:val="both"/>
        <w:outlineLvl w:val="9"/>
        <w:rPr>
          <w:rFonts w:hint="default"/>
          <w:highlight w:val="none"/>
          <w:u w:val="non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14:paraId="054F5DE5">
      <w:pPr>
        <w:keepNext/>
        <w:keepLines/>
        <w:pageBreakBefore w:val="0"/>
        <w:widowControl/>
        <w:kinsoku/>
        <w:overflowPunct/>
        <w:topLinePunct w:val="0"/>
        <w:bidi w:val="0"/>
        <w:adjustRightInd w:val="0"/>
        <w:snapToGrid w:val="0"/>
        <w:spacing w:line="560" w:lineRule="exact"/>
        <w:outlineLvl w:val="9"/>
        <w:rPr>
          <w:rFonts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附件</w:t>
      </w:r>
      <w:r>
        <w:rPr>
          <w:rFonts w:hint="eastAsia" w:ascii="黑体" w:hAnsi="黑体" w:eastAsia="黑体" w:cs="黑体"/>
          <w:bCs/>
          <w:snapToGrid w:val="0"/>
          <w:kern w:val="44"/>
          <w:sz w:val="32"/>
          <w:szCs w:val="32"/>
          <w:highlight w:val="none"/>
          <w:u w:val="none"/>
          <w:lang w:val="en-US" w:eastAsia="zh-CN"/>
        </w:rPr>
        <w:t>2</w:t>
      </w:r>
      <w:r>
        <w:rPr>
          <w:rFonts w:hint="default" w:ascii="黑体" w:hAnsi="黑体" w:eastAsia="黑体" w:cs="黑体"/>
          <w:bCs/>
          <w:snapToGrid w:val="0"/>
          <w:kern w:val="44"/>
          <w:sz w:val="32"/>
          <w:szCs w:val="32"/>
          <w:highlight w:val="none"/>
          <w:u w:val="none"/>
          <w:lang w:eastAsia="zh-CN"/>
        </w:rPr>
        <w:t>—</w:t>
      </w:r>
      <w:r>
        <w:rPr>
          <w:rFonts w:hint="eastAsia" w:ascii="黑体" w:hAnsi="黑体" w:eastAsia="黑体" w:cs="黑体"/>
          <w:bCs/>
          <w:snapToGrid w:val="0"/>
          <w:kern w:val="44"/>
          <w:sz w:val="32"/>
          <w:szCs w:val="32"/>
          <w:highlight w:val="none"/>
          <w:u w:val="none"/>
          <w:lang w:val="en-US" w:eastAsia="zh-CN"/>
        </w:rPr>
        <w:t>2</w:t>
      </w:r>
      <w:r>
        <w:rPr>
          <w:rFonts w:hint="eastAsia" w:ascii="黑体" w:hAnsi="黑体" w:eastAsia="黑体" w:cs="黑体"/>
          <w:bCs/>
          <w:snapToGrid w:val="0"/>
          <w:kern w:val="44"/>
          <w:sz w:val="32"/>
          <w:szCs w:val="32"/>
          <w:highlight w:val="none"/>
          <w:u w:val="none"/>
        </w:rPr>
        <w:t xml:space="preserve"> </w:t>
      </w:r>
    </w:p>
    <w:p w14:paraId="7FC88777">
      <w:pPr>
        <w:keepNext/>
        <w:keepLines/>
        <w:pageBreakBefore w:val="0"/>
        <w:widowControl/>
        <w:kinsoku/>
        <w:overflowPunct/>
        <w:topLinePunct w:val="0"/>
        <w:bidi w:val="0"/>
        <w:adjustRightInd w:val="0"/>
        <w:snapToGrid w:val="0"/>
        <w:spacing w:line="560" w:lineRule="exact"/>
        <w:jc w:val="center"/>
        <w:outlineLvl w:val="9"/>
        <w:rPr>
          <w:rFonts w:ascii="黑体" w:hAnsi="黑体" w:eastAsia="黑体" w:cs="黑体"/>
          <w:bCs/>
          <w:snapToGrid w:val="0"/>
          <w:kern w:val="32"/>
          <w:sz w:val="32"/>
          <w:szCs w:val="32"/>
          <w:highlight w:val="none"/>
          <w:u w:val="none"/>
        </w:rPr>
      </w:pPr>
    </w:p>
    <w:p w14:paraId="11433213">
      <w:pPr>
        <w:keepNext/>
        <w:keepLines/>
        <w:pageBreakBefore w:val="0"/>
        <w:widowControl/>
        <w:kinsoku/>
        <w:overflowPunct/>
        <w:topLinePunct w:val="0"/>
        <w:bidi w:val="0"/>
        <w:adjustRightInd w:val="0"/>
        <w:snapToGrid w:val="0"/>
        <w:spacing w:line="560" w:lineRule="exact"/>
        <w:jc w:val="center"/>
        <w:outlineLvl w:val="9"/>
        <w:rPr>
          <w:rFonts w:hint="eastAsia" w:ascii="方正小标宋简体" w:hAnsi="方正小标宋简体" w:eastAsia="方正小标宋简体" w:cs="方正小标宋简体"/>
          <w:bCs/>
          <w:snapToGrid w:val="0"/>
          <w:kern w:val="32"/>
          <w:sz w:val="44"/>
          <w:szCs w:val="44"/>
          <w:highlight w:val="none"/>
          <w:u w:val="none"/>
        </w:rPr>
      </w:pPr>
      <w:r>
        <w:rPr>
          <w:rFonts w:hint="eastAsia" w:ascii="方正小标宋简体" w:hAnsi="方正小标宋简体" w:eastAsia="方正小标宋简体" w:cs="方正小标宋简体"/>
          <w:bCs/>
          <w:snapToGrid w:val="0"/>
          <w:kern w:val="32"/>
          <w:sz w:val="44"/>
          <w:szCs w:val="44"/>
          <w:highlight w:val="none"/>
          <w:u w:val="none"/>
        </w:rPr>
        <w:t>关于充电设施可为公务用车及职工自有</w:t>
      </w:r>
    </w:p>
    <w:p w14:paraId="68737040">
      <w:pPr>
        <w:keepNext/>
        <w:keepLines/>
        <w:pageBreakBefore w:val="0"/>
        <w:widowControl/>
        <w:kinsoku/>
        <w:overflowPunct/>
        <w:topLinePunct w:val="0"/>
        <w:bidi w:val="0"/>
        <w:adjustRightInd w:val="0"/>
        <w:snapToGrid w:val="0"/>
        <w:spacing w:line="560" w:lineRule="exact"/>
        <w:jc w:val="center"/>
        <w:outlineLvl w:val="9"/>
        <w:rPr>
          <w:rFonts w:ascii="黑体" w:hAnsi="黑体" w:eastAsia="黑体" w:cs="黑体"/>
          <w:bCs/>
          <w:snapToGrid w:val="0"/>
          <w:kern w:val="32"/>
          <w:sz w:val="32"/>
          <w:szCs w:val="32"/>
          <w:highlight w:val="none"/>
          <w:u w:val="none"/>
        </w:rPr>
      </w:pPr>
      <w:r>
        <w:rPr>
          <w:rFonts w:hint="eastAsia" w:ascii="方正小标宋简体" w:hAnsi="方正小标宋简体" w:eastAsia="方正小标宋简体" w:cs="方正小标宋简体"/>
          <w:bCs/>
          <w:snapToGrid w:val="0"/>
          <w:kern w:val="32"/>
          <w:sz w:val="44"/>
          <w:szCs w:val="44"/>
          <w:highlight w:val="none"/>
          <w:u w:val="none"/>
        </w:rPr>
        <w:t>电动汽车使用的说明</w:t>
      </w:r>
    </w:p>
    <w:p w14:paraId="1B69D12B">
      <w:pPr>
        <w:pageBreakBefore w:val="0"/>
        <w:kinsoku/>
        <w:overflowPunct/>
        <w:topLinePunct w:val="0"/>
        <w:bidi w:val="0"/>
        <w:jc w:val="center"/>
        <w:outlineLvl w:val="9"/>
        <w:rPr>
          <w:rFonts w:ascii="宋体" w:hAnsi="宋体" w:eastAsia="黑体" w:cs="Times New Roman"/>
          <w:snapToGrid w:val="0"/>
          <w:kern w:val="32"/>
          <w:sz w:val="36"/>
          <w:szCs w:val="32"/>
          <w:highlight w:val="none"/>
          <w:u w:val="none"/>
        </w:rPr>
      </w:pPr>
    </w:p>
    <w:p w14:paraId="303F811C">
      <w:pPr>
        <w:pageBreakBefore w:val="0"/>
        <w:kinsoku/>
        <w:overflowPunct/>
        <w:topLinePunct w:val="0"/>
        <w:bidi w:val="0"/>
        <w:ind w:firstLine="640" w:firstLineChars="200"/>
        <w:outlineLvl w:val="9"/>
        <w:rPr>
          <w:rFonts w:ascii="仿宋_GB2312" w:hAnsi="仿宋_GB2312" w:eastAsia="仿宋_GB2312" w:cs="仿宋_GB2312"/>
          <w:snapToGrid w:val="0"/>
          <w:kern w:val="32"/>
          <w:sz w:val="32"/>
          <w:szCs w:val="32"/>
          <w:highlight w:val="none"/>
          <w:u w:val="none"/>
        </w:rPr>
      </w:pPr>
      <w:r>
        <w:rPr>
          <w:rFonts w:hint="eastAsia" w:ascii="仿宋_GB2312" w:hAnsi="仿宋_GB2312" w:eastAsia="仿宋_GB2312" w:cs="仿宋_GB2312"/>
          <w:snapToGrid w:val="0"/>
          <w:kern w:val="32"/>
          <w:sz w:val="32"/>
          <w:szCs w:val="32"/>
          <w:highlight w:val="none"/>
          <w:u w:val="single"/>
        </w:rPr>
        <w:t xml:space="preserve">             </w:t>
      </w:r>
      <w:r>
        <w:rPr>
          <w:rFonts w:hint="eastAsia" w:ascii="仿宋_GB2312" w:hAnsi="仿宋_GB2312" w:eastAsia="仿宋_GB2312" w:cs="仿宋_GB2312"/>
          <w:snapToGrid w:val="0"/>
          <w:kern w:val="32"/>
          <w:sz w:val="32"/>
          <w:szCs w:val="32"/>
          <w:highlight w:val="none"/>
          <w:u w:val="none"/>
        </w:rPr>
        <w:t xml:space="preserve">（产权单位）在 </w:t>
      </w:r>
      <w:r>
        <w:rPr>
          <w:rFonts w:hint="eastAsia" w:ascii="仿宋_GB2312" w:hAnsi="仿宋_GB2312" w:eastAsia="仿宋_GB2312" w:cs="仿宋_GB2312"/>
          <w:snapToGrid w:val="0"/>
          <w:kern w:val="32"/>
          <w:sz w:val="32"/>
          <w:szCs w:val="32"/>
          <w:highlight w:val="none"/>
          <w:u w:val="single"/>
        </w:rPr>
        <w:t xml:space="preserve">           </w:t>
      </w:r>
      <w:r>
        <w:rPr>
          <w:rFonts w:hint="eastAsia" w:ascii="仿宋_GB2312" w:hAnsi="仿宋_GB2312" w:eastAsia="仿宋_GB2312" w:cs="仿宋_GB2312"/>
          <w:snapToGrid w:val="0"/>
          <w:kern w:val="32"/>
          <w:sz w:val="32"/>
          <w:szCs w:val="32"/>
          <w:highlight w:val="none"/>
          <w:u w:val="none"/>
        </w:rPr>
        <w:t>（充电设施详细地址）投资建设的</w:t>
      </w:r>
      <w:r>
        <w:rPr>
          <w:rFonts w:hint="eastAsia" w:ascii="仿宋_GB2312" w:hAnsi="仿宋_GB2312" w:eastAsia="仿宋_GB2312" w:cs="仿宋_GB2312"/>
          <w:snapToGrid w:val="0"/>
          <w:kern w:val="32"/>
          <w:sz w:val="32"/>
          <w:szCs w:val="32"/>
          <w:highlight w:val="none"/>
          <w:u w:val="single"/>
        </w:rPr>
        <w:t xml:space="preserve">    </w:t>
      </w:r>
      <w:r>
        <w:rPr>
          <w:rFonts w:hint="eastAsia" w:ascii="仿宋_GB2312" w:hAnsi="仿宋_GB2312" w:eastAsia="仿宋_GB2312" w:cs="仿宋_GB2312"/>
          <w:snapToGrid w:val="0"/>
          <w:kern w:val="32"/>
          <w:sz w:val="32"/>
          <w:szCs w:val="32"/>
          <w:highlight w:val="none"/>
          <w:u w:val="none"/>
        </w:rPr>
        <w:t>个充电桩（直流桩</w:t>
      </w:r>
      <w:r>
        <w:rPr>
          <w:rFonts w:hint="eastAsia" w:ascii="仿宋_GB2312" w:hAnsi="仿宋_GB2312" w:eastAsia="仿宋_GB2312" w:cs="仿宋_GB2312"/>
          <w:snapToGrid w:val="0"/>
          <w:kern w:val="32"/>
          <w:sz w:val="32"/>
          <w:szCs w:val="32"/>
          <w:highlight w:val="none"/>
          <w:u w:val="single"/>
        </w:rPr>
        <w:t xml:space="preserve">   </w:t>
      </w:r>
      <w:r>
        <w:rPr>
          <w:rFonts w:hint="eastAsia" w:ascii="仿宋_GB2312" w:hAnsi="仿宋_GB2312" w:eastAsia="仿宋_GB2312" w:cs="仿宋_GB2312"/>
          <w:snapToGrid w:val="0"/>
          <w:kern w:val="32"/>
          <w:sz w:val="32"/>
          <w:szCs w:val="32"/>
          <w:highlight w:val="none"/>
          <w:u w:val="none"/>
        </w:rPr>
        <w:t>个，交流桩</w:t>
      </w:r>
      <w:r>
        <w:rPr>
          <w:rFonts w:hint="eastAsia" w:ascii="仿宋_GB2312" w:hAnsi="仿宋_GB2312" w:eastAsia="仿宋_GB2312" w:cs="仿宋_GB2312"/>
          <w:snapToGrid w:val="0"/>
          <w:kern w:val="32"/>
          <w:sz w:val="32"/>
          <w:szCs w:val="32"/>
          <w:highlight w:val="none"/>
          <w:u w:val="single"/>
        </w:rPr>
        <w:t xml:space="preserve">   </w:t>
      </w:r>
      <w:r>
        <w:rPr>
          <w:rFonts w:hint="eastAsia" w:ascii="仿宋_GB2312" w:hAnsi="仿宋_GB2312" w:eastAsia="仿宋_GB2312" w:cs="仿宋_GB2312"/>
          <w:snapToGrid w:val="0"/>
          <w:kern w:val="32"/>
          <w:sz w:val="32"/>
          <w:szCs w:val="32"/>
          <w:highlight w:val="none"/>
          <w:u w:val="none"/>
        </w:rPr>
        <w:t xml:space="preserve">个），用于 </w:t>
      </w:r>
      <w:r>
        <w:rPr>
          <w:rFonts w:hint="eastAsia" w:ascii="仿宋_GB2312" w:hAnsi="仿宋_GB2312" w:eastAsia="仿宋_GB2312" w:cs="仿宋_GB2312"/>
          <w:snapToGrid w:val="0"/>
          <w:kern w:val="32"/>
          <w:sz w:val="32"/>
          <w:szCs w:val="32"/>
          <w:highlight w:val="none"/>
          <w:u w:val="single"/>
        </w:rPr>
        <w:t xml:space="preserve">            </w:t>
      </w:r>
      <w:r>
        <w:rPr>
          <w:rFonts w:hint="eastAsia" w:ascii="仿宋_GB2312" w:hAnsi="仿宋_GB2312" w:eastAsia="仿宋_GB2312" w:cs="仿宋_GB2312"/>
          <w:snapToGrid w:val="0"/>
          <w:kern w:val="32"/>
          <w:sz w:val="32"/>
          <w:szCs w:val="32"/>
          <w:highlight w:val="none"/>
          <w:u w:val="none"/>
        </w:rPr>
        <w:t>（使用单位）公务用车/职工自有电动汽车使用。</w:t>
      </w:r>
    </w:p>
    <w:p w14:paraId="15B567EE">
      <w:pPr>
        <w:pageBreakBefore w:val="0"/>
        <w:kinsoku/>
        <w:overflowPunct/>
        <w:topLinePunct w:val="0"/>
        <w:bidi w:val="0"/>
        <w:ind w:firstLine="640" w:firstLineChars="200"/>
        <w:outlineLvl w:val="9"/>
        <w:rPr>
          <w:rFonts w:ascii="仿宋_GB2312" w:hAnsi="仿宋_GB2312" w:eastAsia="仿宋_GB2312" w:cs="仿宋_GB2312"/>
          <w:snapToGrid w:val="0"/>
          <w:kern w:val="32"/>
          <w:sz w:val="32"/>
          <w:szCs w:val="32"/>
          <w:highlight w:val="none"/>
          <w:u w:val="none"/>
        </w:rPr>
      </w:pPr>
      <w:r>
        <w:rPr>
          <w:rFonts w:hint="eastAsia" w:ascii="仿宋_GB2312" w:hAnsi="仿宋_GB2312" w:eastAsia="仿宋_GB2312" w:cs="仿宋_GB2312"/>
          <w:snapToGrid w:val="0"/>
          <w:kern w:val="32"/>
          <w:sz w:val="32"/>
          <w:szCs w:val="32"/>
          <w:highlight w:val="none"/>
          <w:u w:val="none"/>
        </w:rPr>
        <w:t>特此说明。</w:t>
      </w:r>
    </w:p>
    <w:p w14:paraId="24A2BC50">
      <w:pPr>
        <w:pageBreakBefore w:val="0"/>
        <w:kinsoku/>
        <w:overflowPunct/>
        <w:topLinePunct w:val="0"/>
        <w:bidi w:val="0"/>
        <w:ind w:firstLine="640" w:firstLineChars="200"/>
        <w:outlineLvl w:val="9"/>
        <w:rPr>
          <w:rFonts w:ascii="仿宋_GB2312" w:hAnsi="仿宋_GB2312" w:eastAsia="仿宋_GB2312" w:cs="仿宋_GB2312"/>
          <w:snapToGrid w:val="0"/>
          <w:kern w:val="32"/>
          <w:sz w:val="32"/>
          <w:szCs w:val="32"/>
          <w:highlight w:val="none"/>
          <w:u w:val="none"/>
        </w:rPr>
      </w:pPr>
    </w:p>
    <w:p w14:paraId="2AA6FAAA">
      <w:pPr>
        <w:pageBreakBefore w:val="0"/>
        <w:kinsoku/>
        <w:overflowPunct/>
        <w:topLinePunct w:val="0"/>
        <w:bidi w:val="0"/>
        <w:ind w:firstLine="640" w:firstLineChars="200"/>
        <w:outlineLvl w:val="9"/>
        <w:rPr>
          <w:rFonts w:ascii="仿宋_GB2312" w:hAnsi="仿宋_GB2312" w:eastAsia="仿宋_GB2312" w:cs="仿宋_GB2312"/>
          <w:snapToGrid w:val="0"/>
          <w:kern w:val="32"/>
          <w:sz w:val="32"/>
          <w:szCs w:val="32"/>
          <w:highlight w:val="none"/>
          <w:u w:val="none"/>
        </w:rPr>
      </w:pPr>
    </w:p>
    <w:p w14:paraId="1CE523F6">
      <w:pPr>
        <w:pageBreakBefore w:val="0"/>
        <w:kinsoku/>
        <w:overflowPunct/>
        <w:topLinePunct w:val="0"/>
        <w:bidi w:val="0"/>
        <w:ind w:firstLine="640" w:firstLineChars="200"/>
        <w:outlineLvl w:val="9"/>
        <w:rPr>
          <w:rFonts w:ascii="仿宋_GB2312" w:hAnsi="仿宋_GB2312" w:eastAsia="仿宋_GB2312" w:cs="仿宋_GB2312"/>
          <w:snapToGrid w:val="0"/>
          <w:kern w:val="32"/>
          <w:sz w:val="32"/>
          <w:szCs w:val="32"/>
          <w:highlight w:val="none"/>
          <w:u w:val="none"/>
        </w:rPr>
      </w:pPr>
    </w:p>
    <w:p w14:paraId="5C844FE9">
      <w:pPr>
        <w:pageBreakBefore w:val="0"/>
        <w:kinsoku/>
        <w:overflowPunct/>
        <w:topLinePunct w:val="0"/>
        <w:bidi w:val="0"/>
        <w:ind w:firstLine="3200" w:firstLineChars="1000"/>
        <w:outlineLvl w:val="9"/>
        <w:rPr>
          <w:rFonts w:ascii="仿宋_GB2312" w:hAnsi="仿宋_GB2312" w:eastAsia="仿宋_GB2312" w:cs="仿宋_GB2312"/>
          <w:snapToGrid w:val="0"/>
          <w:kern w:val="32"/>
          <w:sz w:val="32"/>
          <w:szCs w:val="32"/>
          <w:highlight w:val="none"/>
          <w:u w:val="none"/>
        </w:rPr>
      </w:pPr>
      <w:r>
        <w:rPr>
          <w:rFonts w:hint="eastAsia" w:ascii="仿宋_GB2312" w:hAnsi="仿宋_GB2312" w:eastAsia="仿宋_GB2312" w:cs="仿宋_GB2312"/>
          <w:snapToGrid w:val="0"/>
          <w:kern w:val="32"/>
          <w:sz w:val="32"/>
          <w:szCs w:val="32"/>
          <w:highlight w:val="none"/>
          <w:u w:val="none"/>
        </w:rPr>
        <w:t>使用单位名称（盖章）：</w:t>
      </w:r>
    </w:p>
    <w:p w14:paraId="5515A01F">
      <w:pPr>
        <w:pageBreakBefore w:val="0"/>
        <w:kinsoku/>
        <w:overflowPunct/>
        <w:topLinePunct w:val="0"/>
        <w:bidi w:val="0"/>
        <w:ind w:firstLine="4480" w:firstLineChars="1400"/>
        <w:outlineLvl w:val="9"/>
        <w:rPr>
          <w:rFonts w:ascii="仿宋_GB2312" w:hAnsi="仿宋_GB2312" w:eastAsia="仿宋_GB2312" w:cs="仿宋_GB2312"/>
          <w:snapToGrid w:val="0"/>
          <w:kern w:val="32"/>
          <w:sz w:val="32"/>
          <w:szCs w:val="32"/>
          <w:highlight w:val="none"/>
          <w:u w:val="none"/>
        </w:rPr>
      </w:pPr>
    </w:p>
    <w:p w14:paraId="019D6EC0">
      <w:pPr>
        <w:ind w:firstLine="4480" w:firstLineChars="1400"/>
        <w:outlineLvl w:val="9"/>
        <w:rPr>
          <w:rFonts w:hint="eastAsia" w:ascii="仿宋_GB2312" w:hAnsi="仿宋_GB2312" w:eastAsia="仿宋_GB2312" w:cs="仿宋_GB2312"/>
          <w:snapToGrid w:val="0"/>
          <w:kern w:val="32"/>
          <w:sz w:val="32"/>
          <w:szCs w:val="32"/>
          <w:highlight w:val="none"/>
          <w:u w:val="none"/>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napToGrid w:val="0"/>
          <w:kern w:val="32"/>
          <w:sz w:val="32"/>
          <w:szCs w:val="32"/>
          <w:highlight w:val="none"/>
          <w:u w:val="none"/>
        </w:rPr>
        <w:t>年   月   日</w:t>
      </w:r>
    </w:p>
    <w:p w14:paraId="484B8FA5">
      <w:pPr>
        <w:keepNext w:val="0"/>
        <w:keepLines w:val="0"/>
        <w:pageBreakBefore w:val="0"/>
        <w:widowControl/>
        <w:kinsoku/>
        <w:overflowPunct/>
        <w:topLinePunct w:val="0"/>
        <w:bidi w:val="0"/>
        <w:adjustRightInd/>
        <w:snapToGrid/>
        <w:spacing w:line="240" w:lineRule="auto"/>
        <w:ind w:firstLine="0" w:firstLineChars="0"/>
        <w:jc w:val="left"/>
        <w:outlineLvl w:val="9"/>
        <w:rPr>
          <w:rFonts w:hint="eastAsia"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附件</w:t>
      </w:r>
      <w:r>
        <w:rPr>
          <w:rFonts w:hint="eastAsia" w:ascii="黑体" w:hAnsi="黑体" w:eastAsia="黑体" w:cs="黑体"/>
          <w:bCs/>
          <w:snapToGrid w:val="0"/>
          <w:kern w:val="44"/>
          <w:sz w:val="32"/>
          <w:szCs w:val="32"/>
          <w:highlight w:val="none"/>
          <w:u w:val="none"/>
          <w:lang w:val="en-US" w:eastAsia="zh-CN"/>
        </w:rPr>
        <w:t>2</w:t>
      </w:r>
      <w:r>
        <w:rPr>
          <w:rFonts w:hint="default" w:ascii="黑体" w:hAnsi="黑体" w:eastAsia="黑体" w:cs="黑体"/>
          <w:bCs/>
          <w:snapToGrid w:val="0"/>
          <w:kern w:val="44"/>
          <w:sz w:val="32"/>
          <w:szCs w:val="32"/>
          <w:highlight w:val="none"/>
          <w:u w:val="none"/>
          <w:lang w:eastAsia="zh-CN"/>
        </w:rPr>
        <w:t>—</w:t>
      </w:r>
      <w:r>
        <w:rPr>
          <w:rFonts w:hint="eastAsia" w:ascii="黑体" w:hAnsi="黑体" w:eastAsia="黑体" w:cs="黑体"/>
          <w:bCs/>
          <w:snapToGrid w:val="0"/>
          <w:kern w:val="44"/>
          <w:sz w:val="32"/>
          <w:szCs w:val="32"/>
          <w:highlight w:val="none"/>
          <w:u w:val="none"/>
          <w:lang w:val="en-US" w:eastAsia="zh-CN"/>
        </w:rPr>
        <w:t>3</w:t>
      </w:r>
      <w:r>
        <w:rPr>
          <w:rFonts w:hint="eastAsia" w:ascii="黑体" w:hAnsi="黑体" w:eastAsia="黑体" w:cs="黑体"/>
          <w:bCs/>
          <w:snapToGrid w:val="0"/>
          <w:kern w:val="44"/>
          <w:sz w:val="32"/>
          <w:szCs w:val="32"/>
          <w:highlight w:val="none"/>
          <w:u w:val="none"/>
        </w:rPr>
        <w:t xml:space="preserve"> </w:t>
      </w:r>
    </w:p>
    <w:p w14:paraId="5EDF206D">
      <w:pPr>
        <w:pStyle w:val="5"/>
        <w:pageBreakBefore w:val="0"/>
        <w:kinsoku/>
        <w:overflowPunct/>
        <w:topLinePunct w:val="0"/>
        <w:bidi w:val="0"/>
        <w:outlineLvl w:val="9"/>
        <w:rPr>
          <w:highlight w:val="none"/>
          <w:u w:val="none"/>
        </w:rPr>
      </w:pPr>
    </w:p>
    <w:p w14:paraId="53C1FF31">
      <w:pPr>
        <w:keepNext/>
        <w:keepLines/>
        <w:pageBreakBefore w:val="0"/>
        <w:widowControl/>
        <w:kinsoku/>
        <w:overflowPunct/>
        <w:topLinePunct w:val="0"/>
        <w:bidi w:val="0"/>
        <w:adjustRightInd w:val="0"/>
        <w:snapToGrid w:val="0"/>
        <w:spacing w:line="560" w:lineRule="exact"/>
        <w:jc w:val="center"/>
        <w:outlineLvl w:val="9"/>
        <w:rPr>
          <w:rFonts w:ascii="黑体" w:hAnsi="黑体" w:eastAsia="黑体" w:cs="黑体"/>
          <w:bCs/>
          <w:snapToGrid w:val="0"/>
          <w:kern w:val="32"/>
          <w:sz w:val="32"/>
          <w:szCs w:val="32"/>
          <w:highlight w:val="none"/>
          <w:u w:val="none"/>
        </w:rPr>
      </w:pPr>
    </w:p>
    <w:p w14:paraId="14ADC814">
      <w:pPr>
        <w:keepNext/>
        <w:keepLines/>
        <w:pageBreakBefore w:val="0"/>
        <w:widowControl/>
        <w:kinsoku/>
        <w:overflowPunct/>
        <w:topLinePunct w:val="0"/>
        <w:bidi w:val="0"/>
        <w:adjustRightInd w:val="0"/>
        <w:snapToGrid w:val="0"/>
        <w:spacing w:line="560" w:lineRule="exact"/>
        <w:jc w:val="center"/>
        <w:outlineLvl w:val="9"/>
        <w:rPr>
          <w:rFonts w:hint="eastAsia" w:ascii="方正小标宋简体" w:hAnsi="方正小标宋简体" w:eastAsia="方正小标宋简体" w:cs="方正小标宋简体"/>
          <w:bCs/>
          <w:snapToGrid w:val="0"/>
          <w:kern w:val="32"/>
          <w:sz w:val="44"/>
          <w:szCs w:val="44"/>
          <w:highlight w:val="none"/>
          <w:u w:val="none"/>
        </w:rPr>
      </w:pPr>
      <w:r>
        <w:rPr>
          <w:rFonts w:hint="eastAsia" w:ascii="方正小标宋简体" w:hAnsi="方正小标宋简体" w:eastAsia="方正小标宋简体" w:cs="方正小标宋简体"/>
          <w:bCs/>
          <w:snapToGrid w:val="0"/>
          <w:kern w:val="32"/>
          <w:sz w:val="44"/>
          <w:szCs w:val="44"/>
          <w:highlight w:val="none"/>
          <w:u w:val="none"/>
        </w:rPr>
        <w:t>承诺书</w:t>
      </w:r>
    </w:p>
    <w:p w14:paraId="79119BD8">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p>
    <w:p w14:paraId="19FA2D38">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我单位就202</w:t>
      </w:r>
      <w:r>
        <w:rPr>
          <w:rFonts w:hint="eastAsia" w:ascii="仿宋_GB2312" w:hAnsi="宋体" w:eastAsia="仿宋_GB2312" w:cs="Times New Roman"/>
          <w:bCs/>
          <w:snapToGrid w:val="0"/>
          <w:kern w:val="32"/>
          <w:sz w:val="32"/>
          <w:szCs w:val="32"/>
          <w:highlight w:val="none"/>
          <w:u w:val="none"/>
          <w:lang w:val="en-US" w:eastAsia="zh-CN"/>
        </w:rPr>
        <w:t>4</w:t>
      </w:r>
      <w:r>
        <w:rPr>
          <w:rFonts w:hint="eastAsia" w:ascii="仿宋_GB2312" w:hAnsi="宋体" w:eastAsia="仿宋_GB2312" w:cs="Times New Roman"/>
          <w:bCs/>
          <w:snapToGrid w:val="0"/>
          <w:kern w:val="32"/>
          <w:sz w:val="32"/>
          <w:szCs w:val="32"/>
          <w:highlight w:val="none"/>
          <w:u w:val="none"/>
        </w:rPr>
        <w:t>年申报的充换电设施，承诺如下：</w:t>
      </w:r>
    </w:p>
    <w:p w14:paraId="45A02BB3">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1.所提供的全部文件、证件、有关材料及其复印件均真实、合法、有效，并对其承担一切法律责任。</w:t>
      </w:r>
    </w:p>
    <w:p w14:paraId="4EF188D5">
      <w:pPr>
        <w:pageBreakBefore w:val="0"/>
        <w:kinsoku/>
        <w:overflowPunct/>
        <w:topLinePunct w:val="0"/>
        <w:bidi w:val="0"/>
        <w:spacing w:line="560" w:lineRule="exact"/>
        <w:ind w:firstLine="640" w:firstLineChars="200"/>
        <w:outlineLvl w:val="9"/>
        <w:rPr>
          <w:rFonts w:ascii="仿宋_GB2312" w:hAnsi="仿宋_GB2312" w:eastAsia="仿宋_GB2312" w:cs="仿宋_GB2312"/>
          <w:sz w:val="32"/>
          <w:szCs w:val="32"/>
          <w:highlight w:val="none"/>
          <w:u w:val="none"/>
          <w:lang w:eastAsia="zh-Hans"/>
        </w:rPr>
      </w:pPr>
      <w:r>
        <w:rPr>
          <w:rFonts w:hint="eastAsia" w:ascii="仿宋_GB2312" w:hAnsi="宋体" w:eastAsia="仿宋_GB2312" w:cs="Times New Roman"/>
          <w:bCs/>
          <w:snapToGrid w:val="0"/>
          <w:kern w:val="32"/>
          <w:sz w:val="32"/>
          <w:szCs w:val="32"/>
          <w:highlight w:val="none"/>
          <w:u w:val="none"/>
        </w:rPr>
        <w:t>2.申报运营奖励的社会公用充电设施、充电精品示范区、“统建统服”试点项目能够面向社会开放使用</w:t>
      </w:r>
      <w:r>
        <w:rPr>
          <w:rFonts w:ascii="仿宋_GB2312" w:hAnsi="仿宋_GB2312" w:eastAsia="仿宋_GB2312" w:cs="仿宋_GB2312"/>
          <w:sz w:val="32"/>
          <w:szCs w:val="32"/>
          <w:highlight w:val="none"/>
          <w:u w:val="none"/>
          <w:lang w:eastAsia="zh-Hans"/>
        </w:rPr>
        <w:t>。</w:t>
      </w:r>
    </w:p>
    <w:p w14:paraId="6F6BBC98">
      <w:pPr>
        <w:pageBreakBefore w:val="0"/>
        <w:kinsoku/>
        <w:overflowPunct/>
        <w:topLinePunct w:val="0"/>
        <w:bidi w:val="0"/>
        <w:spacing w:line="560" w:lineRule="exact"/>
        <w:ind w:firstLine="640" w:firstLineChars="200"/>
        <w:outlineLvl w:val="9"/>
        <w:rPr>
          <w:rFonts w:ascii="仿宋_GB2312" w:hAnsi="仿宋_GB2312" w:eastAsia="仿宋_GB2312" w:cs="仿宋_GB2312"/>
          <w:sz w:val="32"/>
          <w:szCs w:val="32"/>
          <w:highlight w:val="none"/>
          <w:u w:val="none"/>
          <w:lang w:eastAsia="zh-Hans"/>
        </w:rPr>
      </w:pPr>
      <w:r>
        <w:rPr>
          <w:rFonts w:hint="eastAsia" w:ascii="仿宋_GB2312" w:hAnsi="宋体" w:eastAsia="仿宋_GB2312" w:cs="Times New Roman"/>
          <w:bCs/>
          <w:snapToGrid w:val="0"/>
          <w:kern w:val="32"/>
          <w:sz w:val="32"/>
          <w:szCs w:val="32"/>
          <w:highlight w:val="none"/>
          <w:u w:val="none"/>
        </w:rPr>
        <w:t>3.申报建设奖励的单位内部充电设施、换电设施、</w:t>
      </w:r>
      <w:r>
        <w:rPr>
          <w:rFonts w:hint="eastAsia" w:ascii="仿宋_GB2312" w:hAnsi="宋体" w:eastAsia="仿宋_GB2312" w:cs="宋体"/>
          <w:bCs/>
          <w:snapToGrid w:val="0"/>
          <w:color w:val="000000"/>
          <w:kern w:val="32"/>
          <w:sz w:val="32"/>
          <w:szCs w:val="32"/>
          <w:highlight w:val="none"/>
          <w:u w:val="none"/>
        </w:rPr>
        <w:t>光</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lang w:val="en-US" w:eastAsia="zh-CN"/>
        </w:rPr>
        <w:t>储</w:t>
      </w:r>
      <w:r>
        <w:rPr>
          <w:rFonts w:hint="eastAsia" w:ascii="仿宋_GB2312" w:hAnsi="宋体" w:eastAsia="仿宋_GB2312" w:cs="宋体"/>
          <w:bCs/>
          <w:snapToGrid w:val="0"/>
          <w:color w:val="000000"/>
          <w:kern w:val="32"/>
          <w:sz w:val="32"/>
          <w:szCs w:val="32"/>
          <w:highlight w:val="none"/>
          <w:u w:val="none"/>
          <w:lang w:eastAsia="zh-CN"/>
        </w:rPr>
        <w:t>）</w:t>
      </w:r>
      <w:r>
        <w:rPr>
          <w:rFonts w:hint="eastAsia" w:ascii="仿宋_GB2312" w:hAnsi="宋体" w:eastAsia="仿宋_GB2312" w:cs="宋体"/>
          <w:bCs/>
          <w:snapToGrid w:val="0"/>
          <w:color w:val="000000"/>
          <w:kern w:val="32"/>
          <w:sz w:val="32"/>
          <w:szCs w:val="32"/>
          <w:highlight w:val="none"/>
          <w:u w:val="none"/>
        </w:rPr>
        <w:t>充</w:t>
      </w:r>
      <w:r>
        <w:rPr>
          <w:rFonts w:hint="eastAsia" w:ascii="仿宋_GB2312" w:hAnsi="宋体" w:eastAsia="仿宋_GB2312" w:cs="宋体"/>
          <w:bCs/>
          <w:snapToGrid w:val="0"/>
          <w:color w:val="000000"/>
          <w:kern w:val="32"/>
          <w:sz w:val="32"/>
          <w:szCs w:val="32"/>
          <w:highlight w:val="none"/>
          <w:u w:val="none"/>
          <w:lang w:val="en-US" w:eastAsia="zh-CN"/>
        </w:rPr>
        <w:t>充电设施</w:t>
      </w:r>
      <w:r>
        <w:rPr>
          <w:rFonts w:hint="eastAsia" w:ascii="仿宋_GB2312" w:hAnsi="宋体" w:eastAsia="仿宋_GB2312" w:cs="Times New Roman"/>
          <w:bCs/>
          <w:snapToGrid w:val="0"/>
          <w:kern w:val="32"/>
          <w:sz w:val="32"/>
          <w:szCs w:val="32"/>
          <w:highlight w:val="none"/>
          <w:u w:val="none"/>
        </w:rPr>
        <w:t>项目未使用财政资金建设。</w:t>
      </w:r>
    </w:p>
    <w:p w14:paraId="198E0D87">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4.申报建设奖励的单位内部充电设施，能够为充电设施使用单位的公务用车及职工自有电动汽车使用。</w:t>
      </w:r>
    </w:p>
    <w:p w14:paraId="43E89659">
      <w:pPr>
        <w:pageBreakBefore w:val="0"/>
        <w:kinsoku/>
        <w:overflowPunct/>
        <w:topLinePunct w:val="0"/>
        <w:bidi w:val="0"/>
        <w:spacing w:line="560" w:lineRule="exact"/>
        <w:ind w:firstLine="640" w:firstLineChars="200"/>
        <w:outlineLvl w:val="9"/>
        <w:rPr>
          <w:rFonts w:ascii="仿宋_GB2312" w:hAnsi="仿宋_GB2312" w:eastAsia="仿宋_GB2312" w:cs="仿宋_GB2312"/>
          <w:sz w:val="32"/>
          <w:szCs w:val="32"/>
          <w:highlight w:val="none"/>
          <w:u w:val="none"/>
          <w:lang w:eastAsia="zh-Hans"/>
        </w:rPr>
      </w:pPr>
      <w:r>
        <w:rPr>
          <w:rFonts w:hint="eastAsia" w:ascii="仿宋_GB2312" w:hAnsi="宋体" w:eastAsia="仿宋_GB2312" w:cs="Times New Roman"/>
          <w:bCs/>
          <w:snapToGrid w:val="0"/>
          <w:kern w:val="32"/>
          <w:sz w:val="32"/>
          <w:szCs w:val="32"/>
          <w:highlight w:val="none"/>
          <w:u w:val="none"/>
        </w:rPr>
        <w:t>5.申报的充换电设施如出现拆除、长期停运或更换位置等运营异常情况，将及时向市城市管理委汇报有关情况。</w:t>
      </w:r>
    </w:p>
    <w:p w14:paraId="5E64ECDD">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p>
    <w:p w14:paraId="2E59781A">
      <w:pPr>
        <w:pStyle w:val="5"/>
        <w:pageBreakBefore w:val="0"/>
        <w:kinsoku/>
        <w:overflowPunct/>
        <w:topLinePunct w:val="0"/>
        <w:bidi w:val="0"/>
        <w:outlineLvl w:val="9"/>
        <w:rPr>
          <w:highlight w:val="none"/>
          <w:u w:val="none"/>
        </w:rPr>
      </w:pPr>
    </w:p>
    <w:p w14:paraId="11C7C7A3">
      <w:pPr>
        <w:pageBreakBefore w:val="0"/>
        <w:kinsoku/>
        <w:overflowPunct/>
        <w:topLinePunct w:val="0"/>
        <w:bidi w:val="0"/>
        <w:spacing w:line="560" w:lineRule="exact"/>
        <w:outlineLvl w:val="9"/>
        <w:rPr>
          <w:rFonts w:ascii="仿宋_GB2312" w:hAnsi="宋体" w:eastAsia="仿宋_GB2312" w:cs="Times New Roman"/>
          <w:bCs/>
          <w:snapToGrid w:val="0"/>
          <w:kern w:val="32"/>
          <w:sz w:val="32"/>
          <w:szCs w:val="32"/>
          <w:highlight w:val="none"/>
          <w:u w:val="none"/>
        </w:rPr>
      </w:pPr>
    </w:p>
    <w:p w14:paraId="3D7DC449">
      <w:pPr>
        <w:pageBreakBefore w:val="0"/>
        <w:kinsoku/>
        <w:overflowPunct/>
        <w:topLinePunct w:val="0"/>
        <w:bidi w:val="0"/>
        <w:spacing w:line="560" w:lineRule="exact"/>
        <w:ind w:firstLine="640" w:firstLineChars="200"/>
        <w:jc w:val="center"/>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 xml:space="preserve">         申报单位名称（公章）：</w:t>
      </w:r>
    </w:p>
    <w:p w14:paraId="1D5ED5F0">
      <w:pPr>
        <w:pageBreakBefore w:val="0"/>
        <w:kinsoku/>
        <w:overflowPunct/>
        <w:topLinePunct w:val="0"/>
        <w:bidi w:val="0"/>
        <w:spacing w:line="560" w:lineRule="exact"/>
        <w:ind w:firstLine="640" w:firstLineChars="200"/>
        <w:jc w:val="center"/>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 xml:space="preserve">              </w:t>
      </w:r>
    </w:p>
    <w:p w14:paraId="0277355F">
      <w:pPr>
        <w:pageBreakBefore w:val="0"/>
        <w:kinsoku/>
        <w:overflowPunct/>
        <w:topLinePunct w:val="0"/>
        <w:bidi w:val="0"/>
        <w:spacing w:line="560" w:lineRule="exact"/>
        <w:ind w:firstLine="640" w:firstLineChars="200"/>
        <w:jc w:val="center"/>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 xml:space="preserve">             年   月   日</w:t>
      </w:r>
    </w:p>
    <w:p w14:paraId="62C4C971">
      <w:pPr>
        <w:pStyle w:val="5"/>
        <w:pageBreakBefore w:val="0"/>
        <w:kinsoku/>
        <w:overflowPunct/>
        <w:topLinePunct w:val="0"/>
        <w:bidi w:val="0"/>
        <w:outlineLvl w:val="9"/>
        <w:rPr>
          <w:rFonts w:ascii="仿宋_GB2312" w:hAnsi="宋体" w:eastAsia="仿宋_GB2312" w:cs="Times New Roman"/>
          <w:snapToGrid w:val="0"/>
          <w:kern w:val="32"/>
          <w:sz w:val="32"/>
          <w:szCs w:val="32"/>
          <w:highlight w:val="none"/>
          <w:u w:val="none"/>
        </w:rPr>
      </w:pPr>
      <w:r>
        <w:rPr>
          <w:rFonts w:ascii="仿宋_GB2312" w:hAnsi="宋体" w:eastAsia="仿宋_GB2312" w:cs="Times New Roman"/>
          <w:snapToGrid w:val="0"/>
          <w:kern w:val="32"/>
          <w:sz w:val="32"/>
          <w:szCs w:val="32"/>
          <w:highlight w:val="none"/>
          <w:u w:val="none"/>
        </w:rPr>
        <w:br w:type="page"/>
      </w:r>
    </w:p>
    <w:p w14:paraId="69B19320">
      <w:pPr>
        <w:keepNext/>
        <w:keepLines/>
        <w:pageBreakBefore w:val="0"/>
        <w:widowControl/>
        <w:kinsoku/>
        <w:overflowPunct/>
        <w:topLinePunct w:val="0"/>
        <w:bidi w:val="0"/>
        <w:adjustRightInd w:val="0"/>
        <w:snapToGrid w:val="0"/>
        <w:spacing w:line="560" w:lineRule="exact"/>
        <w:outlineLvl w:val="9"/>
        <w:rPr>
          <w:rFonts w:hint="eastAsia" w:ascii="黑体" w:hAnsi="黑体" w:eastAsia="黑体" w:cs="黑体"/>
          <w:bCs/>
          <w:snapToGrid w:val="0"/>
          <w:kern w:val="44"/>
          <w:sz w:val="32"/>
          <w:szCs w:val="32"/>
          <w:highlight w:val="none"/>
          <w:u w:val="none"/>
        </w:rPr>
      </w:pPr>
      <w:r>
        <w:rPr>
          <w:rFonts w:hint="eastAsia" w:ascii="黑体" w:hAnsi="黑体" w:eastAsia="黑体" w:cs="黑体"/>
          <w:bCs/>
          <w:snapToGrid w:val="0"/>
          <w:kern w:val="44"/>
          <w:sz w:val="32"/>
          <w:szCs w:val="32"/>
          <w:highlight w:val="none"/>
          <w:u w:val="none"/>
        </w:rPr>
        <w:t>附件</w:t>
      </w:r>
      <w:r>
        <w:rPr>
          <w:rFonts w:hint="eastAsia" w:ascii="黑体" w:hAnsi="黑体" w:eastAsia="黑体" w:cs="黑体"/>
          <w:bCs/>
          <w:snapToGrid w:val="0"/>
          <w:kern w:val="44"/>
          <w:sz w:val="32"/>
          <w:szCs w:val="32"/>
          <w:highlight w:val="none"/>
          <w:u w:val="none"/>
          <w:lang w:val="en-US" w:eastAsia="zh-CN"/>
        </w:rPr>
        <w:t>3</w:t>
      </w:r>
      <w:r>
        <w:rPr>
          <w:rFonts w:hint="eastAsia" w:ascii="黑体" w:hAnsi="黑体" w:eastAsia="黑体" w:cs="黑体"/>
          <w:bCs/>
          <w:snapToGrid w:val="0"/>
          <w:kern w:val="44"/>
          <w:sz w:val="32"/>
          <w:szCs w:val="32"/>
          <w:highlight w:val="none"/>
          <w:u w:val="none"/>
        </w:rPr>
        <w:t xml:space="preserve"> </w:t>
      </w:r>
    </w:p>
    <w:p w14:paraId="40ECA164">
      <w:pPr>
        <w:keepNext/>
        <w:keepLines/>
        <w:pageBreakBefore w:val="0"/>
        <w:widowControl/>
        <w:kinsoku/>
        <w:overflowPunct/>
        <w:topLinePunct w:val="0"/>
        <w:bidi w:val="0"/>
        <w:adjustRightInd w:val="0"/>
        <w:snapToGrid w:val="0"/>
        <w:spacing w:line="560" w:lineRule="exact"/>
        <w:outlineLvl w:val="9"/>
        <w:rPr>
          <w:rFonts w:hint="eastAsia" w:ascii="黑体" w:hAnsi="黑体" w:eastAsia="黑体" w:cs="黑体"/>
          <w:bCs/>
          <w:snapToGrid w:val="0"/>
          <w:kern w:val="44"/>
          <w:sz w:val="32"/>
          <w:szCs w:val="32"/>
          <w:highlight w:val="none"/>
          <w:u w:val="none"/>
        </w:rPr>
      </w:pPr>
    </w:p>
    <w:p w14:paraId="4675DB60">
      <w:pPr>
        <w:pageBreakBefore w:val="0"/>
        <w:widowControl/>
        <w:kinsoku/>
        <w:overflowPunct/>
        <w:topLinePunct w:val="0"/>
        <w:bidi w:val="0"/>
        <w:adjustRightInd w:val="0"/>
        <w:snapToGrid w:val="0"/>
        <w:spacing w:line="560" w:lineRule="exact"/>
        <w:jc w:val="center"/>
        <w:outlineLvl w:val="9"/>
        <w:rPr>
          <w:rFonts w:hint="eastAsia" w:ascii="方正小标宋简体" w:hAnsi="方正小标宋简体" w:eastAsia="方正小标宋简体" w:cs="方正小标宋简体"/>
          <w:bCs/>
          <w:snapToGrid w:val="0"/>
          <w:kern w:val="32"/>
          <w:sz w:val="44"/>
          <w:szCs w:val="44"/>
          <w:highlight w:val="none"/>
          <w:u w:val="none"/>
        </w:rPr>
      </w:pPr>
      <w:r>
        <w:rPr>
          <w:rFonts w:hint="eastAsia" w:ascii="方正小标宋简体" w:hAnsi="方正小标宋简体" w:eastAsia="方正小标宋简体" w:cs="方正小标宋简体"/>
          <w:bCs/>
          <w:snapToGrid w:val="0"/>
          <w:kern w:val="32"/>
          <w:sz w:val="44"/>
          <w:szCs w:val="44"/>
          <w:highlight w:val="none"/>
          <w:u w:val="none"/>
        </w:rPr>
        <w:t>202</w:t>
      </w:r>
      <w:r>
        <w:rPr>
          <w:rFonts w:hint="eastAsia" w:ascii="方正小标宋简体" w:hAnsi="方正小标宋简体" w:eastAsia="方正小标宋简体" w:cs="方正小标宋简体"/>
          <w:bCs/>
          <w:snapToGrid w:val="0"/>
          <w:kern w:val="32"/>
          <w:sz w:val="44"/>
          <w:szCs w:val="44"/>
          <w:highlight w:val="none"/>
          <w:u w:val="none"/>
          <w:lang w:val="en-US" w:eastAsia="zh-CN"/>
        </w:rPr>
        <w:t>4</w:t>
      </w:r>
      <w:r>
        <w:rPr>
          <w:rFonts w:hint="eastAsia" w:ascii="方正小标宋简体" w:hAnsi="方正小标宋简体" w:eastAsia="方正小标宋简体" w:cs="方正小标宋简体"/>
          <w:bCs/>
          <w:snapToGrid w:val="0"/>
          <w:kern w:val="32"/>
          <w:sz w:val="44"/>
          <w:szCs w:val="44"/>
          <w:highlight w:val="none"/>
          <w:u w:val="none"/>
        </w:rPr>
        <w:t>年度北京市电动汽车充换电站考核</w:t>
      </w:r>
    </w:p>
    <w:p w14:paraId="3197C558">
      <w:pPr>
        <w:pageBreakBefore w:val="0"/>
        <w:widowControl/>
        <w:kinsoku/>
        <w:overflowPunct/>
        <w:topLinePunct w:val="0"/>
        <w:bidi w:val="0"/>
        <w:adjustRightInd w:val="0"/>
        <w:snapToGrid w:val="0"/>
        <w:spacing w:line="560" w:lineRule="exact"/>
        <w:jc w:val="center"/>
        <w:outlineLvl w:val="9"/>
        <w:rPr>
          <w:rFonts w:hint="eastAsia" w:ascii="方正小标宋简体" w:hAnsi="方正小标宋简体" w:eastAsia="方正小标宋简体" w:cs="方正小标宋简体"/>
          <w:bCs/>
          <w:snapToGrid w:val="0"/>
          <w:kern w:val="32"/>
          <w:sz w:val="44"/>
          <w:szCs w:val="44"/>
          <w:highlight w:val="none"/>
          <w:u w:val="none"/>
        </w:rPr>
      </w:pPr>
      <w:r>
        <w:rPr>
          <w:rFonts w:hint="eastAsia" w:ascii="方正小标宋简体" w:hAnsi="方正小标宋简体" w:eastAsia="方正小标宋简体" w:cs="方正小标宋简体"/>
          <w:bCs/>
          <w:snapToGrid w:val="0"/>
          <w:kern w:val="32"/>
          <w:sz w:val="44"/>
          <w:szCs w:val="44"/>
          <w:highlight w:val="none"/>
          <w:u w:val="none"/>
        </w:rPr>
        <w:t>评价方法</w:t>
      </w:r>
    </w:p>
    <w:p w14:paraId="0876AA62">
      <w:pPr>
        <w:pageBreakBefore w:val="0"/>
        <w:kinsoku/>
        <w:overflowPunct/>
        <w:topLinePunct w:val="0"/>
        <w:bidi w:val="0"/>
        <w:outlineLvl w:val="9"/>
        <w:rPr>
          <w:highlight w:val="none"/>
          <w:u w:val="none"/>
        </w:rPr>
      </w:pPr>
    </w:p>
    <w:p w14:paraId="11762BF1">
      <w:pPr>
        <w:pageBreakBefore w:val="0"/>
        <w:kinsoku/>
        <w:overflowPunct/>
        <w:topLinePunct w:val="0"/>
        <w:bidi w:val="0"/>
        <w:spacing w:line="560" w:lineRule="exact"/>
        <w:ind w:firstLine="640" w:firstLineChars="200"/>
        <w:outlineLvl w:val="9"/>
        <w:rPr>
          <w:rFonts w:ascii="仿宋_GB2312" w:hAnsi="仿宋" w:eastAsia="仿宋_GB2312" w:cs="Times New Roman"/>
          <w:bCs/>
          <w:snapToGrid w:val="0"/>
          <w:kern w:val="32"/>
          <w:sz w:val="32"/>
          <w:szCs w:val="32"/>
          <w:highlight w:val="none"/>
          <w:u w:val="none"/>
        </w:rPr>
      </w:pPr>
      <w:r>
        <w:rPr>
          <w:rFonts w:hint="eastAsia" w:ascii="仿宋_GB2312" w:hAnsi="仿宋" w:eastAsia="仿宋_GB2312" w:cs="Times New Roman"/>
          <w:bCs/>
          <w:snapToGrid w:val="0"/>
          <w:kern w:val="32"/>
          <w:sz w:val="32"/>
          <w:szCs w:val="32"/>
          <w:highlight w:val="none"/>
          <w:u w:val="none"/>
        </w:rPr>
        <w:t>分别对申报运营奖励的公用充电</w:t>
      </w:r>
      <w:r>
        <w:rPr>
          <w:rFonts w:hint="eastAsia" w:ascii="仿宋_GB2312" w:hAnsi="仿宋" w:eastAsia="仿宋_GB2312" w:cs="Times New Roman"/>
          <w:bCs/>
          <w:snapToGrid w:val="0"/>
          <w:kern w:val="32"/>
          <w:sz w:val="32"/>
          <w:szCs w:val="32"/>
          <w:highlight w:val="none"/>
          <w:u w:val="none"/>
          <w:lang w:val="en-US" w:eastAsia="zh-CN"/>
        </w:rPr>
        <w:t>站</w:t>
      </w:r>
      <w:r>
        <w:rPr>
          <w:rFonts w:hint="eastAsia" w:ascii="仿宋_GB2312" w:hAnsi="仿宋" w:eastAsia="仿宋_GB2312" w:cs="Times New Roman"/>
          <w:bCs/>
          <w:snapToGrid w:val="0"/>
          <w:kern w:val="32"/>
          <w:sz w:val="32"/>
          <w:szCs w:val="32"/>
          <w:highlight w:val="none"/>
          <w:u w:val="none"/>
        </w:rPr>
        <w:t>、换电</w:t>
      </w:r>
      <w:r>
        <w:rPr>
          <w:rFonts w:hint="eastAsia" w:ascii="仿宋_GB2312" w:hAnsi="仿宋" w:eastAsia="仿宋_GB2312" w:cs="Times New Roman"/>
          <w:bCs/>
          <w:snapToGrid w:val="0"/>
          <w:kern w:val="32"/>
          <w:sz w:val="32"/>
          <w:szCs w:val="32"/>
          <w:highlight w:val="none"/>
          <w:u w:val="none"/>
          <w:lang w:val="en-US" w:eastAsia="zh-CN"/>
        </w:rPr>
        <w:t>站</w:t>
      </w:r>
      <w:r>
        <w:rPr>
          <w:rFonts w:hint="eastAsia" w:ascii="仿宋_GB2312" w:hAnsi="仿宋" w:eastAsia="仿宋_GB2312" w:cs="Times New Roman"/>
          <w:bCs/>
          <w:snapToGrid w:val="0"/>
          <w:kern w:val="32"/>
          <w:sz w:val="32"/>
          <w:szCs w:val="32"/>
          <w:highlight w:val="none"/>
          <w:u w:val="none"/>
        </w:rPr>
        <w:t>在202</w:t>
      </w:r>
      <w:r>
        <w:rPr>
          <w:rFonts w:hint="eastAsia" w:ascii="仿宋_GB2312" w:hAnsi="仿宋" w:eastAsia="仿宋_GB2312" w:cs="Times New Roman"/>
          <w:bCs/>
          <w:snapToGrid w:val="0"/>
          <w:kern w:val="32"/>
          <w:sz w:val="32"/>
          <w:szCs w:val="32"/>
          <w:highlight w:val="none"/>
          <w:u w:val="none"/>
          <w:lang w:val="en-US" w:eastAsia="zh-CN"/>
        </w:rPr>
        <w:t>3</w:t>
      </w:r>
      <w:r>
        <w:rPr>
          <w:rFonts w:hint="eastAsia" w:ascii="仿宋_GB2312" w:hAnsi="仿宋" w:eastAsia="仿宋_GB2312" w:cs="Times New Roman"/>
          <w:bCs/>
          <w:snapToGrid w:val="0"/>
          <w:kern w:val="32"/>
          <w:sz w:val="32"/>
          <w:szCs w:val="32"/>
          <w:highlight w:val="none"/>
          <w:u w:val="none"/>
        </w:rPr>
        <w:t>年</w:t>
      </w:r>
      <w:r>
        <w:rPr>
          <w:rFonts w:hint="eastAsia" w:ascii="仿宋_GB2312" w:hAnsi="仿宋" w:eastAsia="仿宋_GB2312" w:cs="Times New Roman"/>
          <w:bCs/>
          <w:snapToGrid w:val="0"/>
          <w:kern w:val="32"/>
          <w:sz w:val="32"/>
          <w:szCs w:val="32"/>
          <w:highlight w:val="none"/>
          <w:u w:val="none"/>
          <w:lang w:val="en-US" w:eastAsia="zh-CN"/>
        </w:rPr>
        <w:t>9</w:t>
      </w:r>
      <w:r>
        <w:rPr>
          <w:rFonts w:hint="eastAsia" w:ascii="仿宋_GB2312" w:hAnsi="仿宋" w:eastAsia="仿宋_GB2312" w:cs="Times New Roman"/>
          <w:bCs/>
          <w:snapToGrid w:val="0"/>
          <w:kern w:val="32"/>
          <w:sz w:val="32"/>
          <w:szCs w:val="32"/>
          <w:highlight w:val="none"/>
          <w:u w:val="none"/>
        </w:rPr>
        <w:t>月1日</w:t>
      </w:r>
      <w:r>
        <w:rPr>
          <w:rFonts w:hint="default" w:ascii="仿宋_GB2312" w:hAnsi="仿宋" w:eastAsia="仿宋_GB2312" w:cs="Times New Roman"/>
          <w:bCs/>
          <w:snapToGrid w:val="0"/>
          <w:kern w:val="32"/>
          <w:sz w:val="32"/>
          <w:szCs w:val="32"/>
          <w:highlight w:val="none"/>
          <w:u w:val="none"/>
        </w:rPr>
        <w:t>—</w:t>
      </w:r>
      <w:r>
        <w:rPr>
          <w:rFonts w:hint="eastAsia" w:ascii="仿宋_GB2312" w:hAnsi="仿宋" w:eastAsia="仿宋_GB2312" w:cs="Times New Roman"/>
          <w:bCs/>
          <w:snapToGrid w:val="0"/>
          <w:kern w:val="32"/>
          <w:sz w:val="32"/>
          <w:szCs w:val="32"/>
          <w:highlight w:val="none"/>
          <w:u w:val="none"/>
        </w:rPr>
        <w:t>202</w:t>
      </w:r>
      <w:r>
        <w:rPr>
          <w:rFonts w:hint="eastAsia" w:ascii="仿宋_GB2312" w:hAnsi="仿宋" w:eastAsia="仿宋_GB2312" w:cs="Times New Roman"/>
          <w:bCs/>
          <w:snapToGrid w:val="0"/>
          <w:kern w:val="32"/>
          <w:sz w:val="32"/>
          <w:szCs w:val="32"/>
          <w:highlight w:val="none"/>
          <w:u w:val="none"/>
          <w:lang w:val="en-US" w:eastAsia="zh-CN"/>
        </w:rPr>
        <w:t>4</w:t>
      </w:r>
      <w:r>
        <w:rPr>
          <w:rFonts w:hint="eastAsia" w:ascii="仿宋_GB2312" w:hAnsi="仿宋" w:eastAsia="仿宋_GB2312" w:cs="Times New Roman"/>
          <w:bCs/>
          <w:snapToGrid w:val="0"/>
          <w:kern w:val="32"/>
          <w:sz w:val="32"/>
          <w:szCs w:val="32"/>
          <w:highlight w:val="none"/>
          <w:u w:val="none"/>
        </w:rPr>
        <w:t>年</w:t>
      </w:r>
      <w:r>
        <w:rPr>
          <w:rFonts w:hint="eastAsia" w:ascii="仿宋_GB2312" w:hAnsi="仿宋" w:eastAsia="仿宋_GB2312" w:cs="Times New Roman"/>
          <w:bCs/>
          <w:snapToGrid w:val="0"/>
          <w:kern w:val="32"/>
          <w:sz w:val="32"/>
          <w:szCs w:val="32"/>
          <w:highlight w:val="none"/>
          <w:u w:val="none"/>
          <w:lang w:val="en-US" w:eastAsia="zh-CN"/>
        </w:rPr>
        <w:t>5</w:t>
      </w:r>
      <w:r>
        <w:rPr>
          <w:rFonts w:hint="eastAsia" w:ascii="仿宋_GB2312" w:hAnsi="仿宋" w:eastAsia="仿宋_GB2312" w:cs="Times New Roman"/>
          <w:bCs/>
          <w:snapToGrid w:val="0"/>
          <w:kern w:val="32"/>
          <w:sz w:val="32"/>
          <w:szCs w:val="32"/>
          <w:highlight w:val="none"/>
          <w:u w:val="none"/>
        </w:rPr>
        <w:t>月31日期间的运营情况进行考核评价，评价指标体系包括充</w:t>
      </w:r>
      <w:r>
        <w:rPr>
          <w:rFonts w:hint="eastAsia" w:ascii="仿宋_GB2312" w:hAnsi="仿宋" w:eastAsia="仿宋_GB2312" w:cs="Times New Roman"/>
          <w:bCs/>
          <w:snapToGrid w:val="0"/>
          <w:kern w:val="32"/>
          <w:sz w:val="32"/>
          <w:szCs w:val="32"/>
          <w:highlight w:val="none"/>
          <w:u w:val="none"/>
          <w:lang w:val="en-US" w:eastAsia="zh-CN"/>
        </w:rPr>
        <w:t>换</w:t>
      </w:r>
      <w:r>
        <w:rPr>
          <w:rFonts w:hint="eastAsia" w:ascii="仿宋_GB2312" w:hAnsi="仿宋" w:eastAsia="仿宋_GB2312" w:cs="Times New Roman"/>
          <w:bCs/>
          <w:snapToGrid w:val="0"/>
          <w:kern w:val="32"/>
          <w:sz w:val="32"/>
          <w:szCs w:val="32"/>
          <w:highlight w:val="none"/>
          <w:u w:val="none"/>
        </w:rPr>
        <w:t>电安全</w:t>
      </w:r>
      <w:r>
        <w:rPr>
          <w:rFonts w:hint="eastAsia" w:ascii="仿宋_GB2312" w:hAnsi="仿宋" w:eastAsia="仿宋_GB2312" w:cs="Times New Roman"/>
          <w:bCs/>
          <w:snapToGrid w:val="0"/>
          <w:kern w:val="32"/>
          <w:sz w:val="32"/>
          <w:szCs w:val="32"/>
          <w:highlight w:val="none"/>
          <w:u w:val="none"/>
          <w:lang w:eastAsia="zh-Hans"/>
        </w:rPr>
        <w:t>性</w:t>
      </w:r>
      <w:r>
        <w:rPr>
          <w:rFonts w:ascii="仿宋_GB2312" w:hAnsi="仿宋" w:eastAsia="仿宋_GB2312" w:cs="Times New Roman"/>
          <w:bCs/>
          <w:snapToGrid w:val="0"/>
          <w:kern w:val="32"/>
          <w:sz w:val="32"/>
          <w:szCs w:val="32"/>
          <w:highlight w:val="none"/>
          <w:u w:val="none"/>
          <w:lang w:eastAsia="zh-Hans"/>
        </w:rPr>
        <w:t>、</w:t>
      </w:r>
      <w:r>
        <w:rPr>
          <w:rFonts w:hint="eastAsia" w:ascii="仿宋_GB2312" w:hAnsi="仿宋" w:eastAsia="仿宋_GB2312" w:cs="Times New Roman"/>
          <w:bCs/>
          <w:snapToGrid w:val="0"/>
          <w:kern w:val="32"/>
          <w:sz w:val="32"/>
          <w:szCs w:val="32"/>
          <w:highlight w:val="none"/>
          <w:u w:val="none"/>
          <w:lang w:eastAsia="zh-Hans"/>
        </w:rPr>
        <w:t>可用性</w:t>
      </w:r>
      <w:r>
        <w:rPr>
          <w:rFonts w:ascii="仿宋_GB2312" w:hAnsi="仿宋" w:eastAsia="仿宋_GB2312" w:cs="Times New Roman"/>
          <w:bCs/>
          <w:snapToGrid w:val="0"/>
          <w:kern w:val="32"/>
          <w:sz w:val="32"/>
          <w:szCs w:val="32"/>
          <w:highlight w:val="none"/>
          <w:u w:val="none"/>
          <w:lang w:eastAsia="zh-Hans"/>
        </w:rPr>
        <w:t>、</w:t>
      </w:r>
      <w:r>
        <w:rPr>
          <w:rFonts w:hint="eastAsia" w:ascii="仿宋_GB2312" w:hAnsi="仿宋" w:eastAsia="仿宋_GB2312" w:cs="Times New Roman"/>
          <w:bCs/>
          <w:snapToGrid w:val="0"/>
          <w:kern w:val="32"/>
          <w:sz w:val="32"/>
          <w:szCs w:val="32"/>
          <w:highlight w:val="none"/>
          <w:u w:val="none"/>
          <w:lang w:eastAsia="zh-Hans"/>
        </w:rPr>
        <w:t>及时性</w:t>
      </w:r>
      <w:r>
        <w:rPr>
          <w:rFonts w:hint="eastAsia" w:ascii="仿宋_GB2312" w:hAnsi="仿宋" w:eastAsia="仿宋_GB2312" w:cs="Times New Roman"/>
          <w:bCs/>
          <w:snapToGrid w:val="0"/>
          <w:kern w:val="32"/>
          <w:sz w:val="32"/>
          <w:szCs w:val="32"/>
          <w:highlight w:val="none"/>
          <w:u w:val="none"/>
          <w:lang w:eastAsia="zh-CN"/>
        </w:rPr>
        <w:t>、</w:t>
      </w:r>
      <w:r>
        <w:rPr>
          <w:rFonts w:hint="eastAsia" w:ascii="仿宋_GB2312" w:hAnsi="仿宋" w:eastAsia="仿宋_GB2312" w:cs="Times New Roman"/>
          <w:bCs/>
          <w:snapToGrid w:val="0"/>
          <w:kern w:val="32"/>
          <w:sz w:val="32"/>
          <w:szCs w:val="32"/>
          <w:highlight w:val="none"/>
          <w:u w:val="none"/>
          <w:lang w:val="en-US" w:eastAsia="zh-CN"/>
        </w:rPr>
        <w:t>优质性</w:t>
      </w:r>
      <w:r>
        <w:rPr>
          <w:rFonts w:hint="eastAsia" w:ascii="仿宋_GB2312" w:hAnsi="仿宋" w:eastAsia="仿宋_GB2312" w:cs="Times New Roman"/>
          <w:bCs/>
          <w:snapToGrid w:val="0"/>
          <w:kern w:val="32"/>
          <w:sz w:val="32"/>
          <w:szCs w:val="32"/>
          <w:highlight w:val="none"/>
          <w:u w:val="none"/>
        </w:rPr>
        <w:t>等</w:t>
      </w:r>
      <w:r>
        <w:rPr>
          <w:rFonts w:hint="eastAsia" w:ascii="仿宋_GB2312" w:hAnsi="仿宋" w:eastAsia="仿宋_GB2312" w:cs="Times New Roman"/>
          <w:bCs/>
          <w:snapToGrid w:val="0"/>
          <w:kern w:val="32"/>
          <w:sz w:val="32"/>
          <w:szCs w:val="32"/>
          <w:highlight w:val="none"/>
          <w:u w:val="none"/>
          <w:lang w:val="en-US" w:eastAsia="zh-CN"/>
        </w:rPr>
        <w:t>4</w:t>
      </w:r>
      <w:r>
        <w:rPr>
          <w:rFonts w:hint="eastAsia" w:ascii="仿宋_GB2312" w:hAnsi="仿宋" w:eastAsia="仿宋_GB2312" w:cs="Times New Roman"/>
          <w:bCs/>
          <w:snapToGrid w:val="0"/>
          <w:kern w:val="32"/>
          <w:sz w:val="32"/>
          <w:szCs w:val="32"/>
          <w:highlight w:val="none"/>
          <w:u w:val="none"/>
        </w:rPr>
        <w:t>个一级指标、若干二级指标。根据充换电站各二级指标对应得分，计算综合评分，并按照规则确定充换电站等级。</w:t>
      </w:r>
    </w:p>
    <w:p w14:paraId="5966CA8A">
      <w:pPr>
        <w:pageBreakBefore w:val="0"/>
        <w:kinsoku/>
        <w:overflowPunct/>
        <w:topLinePunct w:val="0"/>
        <w:bidi w:val="0"/>
        <w:spacing w:line="560" w:lineRule="exact"/>
        <w:jc w:val="center"/>
        <w:outlineLvl w:val="9"/>
        <w:rPr>
          <w:rFonts w:hint="eastAsia"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w:t>
      </w:r>
      <w:r>
        <w:rPr>
          <w:rFonts w:ascii="黑体" w:hAnsi="黑体" w:eastAsia="黑体" w:cs="Times New Roman"/>
          <w:bCs/>
          <w:snapToGrid w:val="0"/>
          <w:kern w:val="32"/>
          <w:sz w:val="28"/>
          <w:szCs w:val="32"/>
          <w:highlight w:val="none"/>
          <w:u w:val="none"/>
        </w:rPr>
        <w:t>1</w:t>
      </w:r>
      <w:r>
        <w:rPr>
          <w:rFonts w:hint="eastAsia" w:ascii="黑体" w:hAnsi="黑体" w:eastAsia="黑体" w:cs="Times New Roman"/>
          <w:bCs/>
          <w:snapToGrid w:val="0"/>
          <w:kern w:val="32"/>
          <w:sz w:val="28"/>
          <w:szCs w:val="32"/>
          <w:highlight w:val="none"/>
          <w:u w:val="none"/>
        </w:rPr>
        <w:t xml:space="preserve"> </w:t>
      </w:r>
      <w:r>
        <w:rPr>
          <w:rFonts w:ascii="黑体" w:hAnsi="黑体" w:eastAsia="黑体" w:cs="Times New Roman"/>
          <w:bCs/>
          <w:snapToGrid w:val="0"/>
          <w:kern w:val="32"/>
          <w:sz w:val="28"/>
          <w:szCs w:val="32"/>
          <w:highlight w:val="none"/>
          <w:u w:val="none"/>
        </w:rPr>
        <w:t>202</w:t>
      </w:r>
      <w:r>
        <w:rPr>
          <w:rFonts w:hint="eastAsia" w:ascii="黑体" w:hAnsi="黑体" w:eastAsia="黑体" w:cs="Times New Roman"/>
          <w:bCs/>
          <w:snapToGrid w:val="0"/>
          <w:kern w:val="32"/>
          <w:sz w:val="28"/>
          <w:szCs w:val="32"/>
          <w:highlight w:val="none"/>
          <w:u w:val="none"/>
          <w:lang w:val="en-US" w:eastAsia="zh-CN"/>
        </w:rPr>
        <w:t>4</w:t>
      </w:r>
      <w:r>
        <w:rPr>
          <w:rFonts w:hint="eastAsia" w:ascii="黑体" w:hAnsi="黑体" w:eastAsia="黑体" w:cs="Times New Roman"/>
          <w:bCs/>
          <w:snapToGrid w:val="0"/>
          <w:kern w:val="32"/>
          <w:sz w:val="28"/>
          <w:szCs w:val="32"/>
          <w:highlight w:val="none"/>
          <w:u w:val="none"/>
          <w:lang w:eastAsia="zh-Hans"/>
        </w:rPr>
        <w:t>年</w:t>
      </w:r>
      <w:r>
        <w:rPr>
          <w:rFonts w:hint="eastAsia" w:ascii="黑体" w:hAnsi="黑体" w:eastAsia="黑体" w:cs="Times New Roman"/>
          <w:bCs/>
          <w:snapToGrid w:val="0"/>
          <w:kern w:val="32"/>
          <w:sz w:val="28"/>
          <w:szCs w:val="32"/>
          <w:highlight w:val="none"/>
          <w:u w:val="none"/>
        </w:rPr>
        <w:t>充换电站考核评价指标体系</w:t>
      </w:r>
    </w:p>
    <w:tbl>
      <w:tblPr>
        <w:tblStyle w:val="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916"/>
        <w:gridCol w:w="2398"/>
        <w:gridCol w:w="1030"/>
        <w:gridCol w:w="2057"/>
        <w:gridCol w:w="1032"/>
        <w:gridCol w:w="5"/>
      </w:tblGrid>
      <w:tr w14:paraId="3310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pct"/>
          <w:trHeight w:val="320" w:hRule="atLeast"/>
          <w:tblHeader/>
        </w:trPr>
        <w:tc>
          <w:tcPr>
            <w:tcW w:w="637" w:type="pct"/>
            <w:vMerge w:val="restart"/>
            <w:vAlign w:val="center"/>
          </w:tcPr>
          <w:p w14:paraId="561CCCE6">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一级指标</w:t>
            </w:r>
          </w:p>
        </w:tc>
        <w:tc>
          <w:tcPr>
            <w:tcW w:w="537" w:type="pct"/>
            <w:vMerge w:val="restart"/>
            <w:vAlign w:val="center"/>
          </w:tcPr>
          <w:p w14:paraId="455C0E12">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hint="eastAsia" w:ascii="Times New Roman" w:hAnsi="Times New Roman" w:eastAsia="宋体" w:cs="Times New Roman"/>
                <w:b/>
                <w:snapToGrid w:val="0"/>
                <w:color w:val="000000"/>
                <w:kern w:val="0"/>
                <w:sz w:val="24"/>
                <w:highlight w:val="none"/>
                <w:u w:val="none"/>
              </w:rPr>
              <w:t>序号</w:t>
            </w:r>
          </w:p>
        </w:tc>
        <w:tc>
          <w:tcPr>
            <w:tcW w:w="2010" w:type="pct"/>
            <w:gridSpan w:val="2"/>
            <w:vAlign w:val="center"/>
          </w:tcPr>
          <w:p w14:paraId="096DE7BF">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hint="eastAsia" w:ascii="Times New Roman" w:hAnsi="Times New Roman" w:eastAsia="宋体" w:cs="Times New Roman"/>
                <w:b/>
                <w:snapToGrid w:val="0"/>
                <w:color w:val="000000"/>
                <w:kern w:val="0"/>
                <w:sz w:val="24"/>
                <w:highlight w:val="none"/>
                <w:u w:val="none"/>
              </w:rPr>
              <w:t>公用充电站</w:t>
            </w:r>
          </w:p>
        </w:tc>
        <w:tc>
          <w:tcPr>
            <w:tcW w:w="1811" w:type="pct"/>
            <w:gridSpan w:val="2"/>
            <w:vAlign w:val="center"/>
          </w:tcPr>
          <w:p w14:paraId="30113FEB">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hint="eastAsia" w:ascii="Times New Roman" w:hAnsi="Times New Roman" w:eastAsia="宋体" w:cs="Times New Roman"/>
                <w:b/>
                <w:snapToGrid w:val="0"/>
                <w:color w:val="000000"/>
                <w:kern w:val="0"/>
                <w:sz w:val="24"/>
                <w:highlight w:val="none"/>
                <w:u w:val="none"/>
              </w:rPr>
              <w:t>换电站</w:t>
            </w:r>
          </w:p>
        </w:tc>
      </w:tr>
      <w:tr w14:paraId="4ED5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20" w:hRule="atLeast"/>
          <w:tblHeader/>
        </w:trPr>
        <w:tc>
          <w:tcPr>
            <w:tcW w:w="637" w:type="pct"/>
            <w:vMerge w:val="continue"/>
            <w:vAlign w:val="center"/>
          </w:tcPr>
          <w:p w14:paraId="46D0F7ED">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p>
        </w:tc>
        <w:tc>
          <w:tcPr>
            <w:tcW w:w="537" w:type="pct"/>
            <w:vMerge w:val="continue"/>
            <w:vAlign w:val="center"/>
          </w:tcPr>
          <w:p w14:paraId="07810B78">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p>
        </w:tc>
        <w:tc>
          <w:tcPr>
            <w:tcW w:w="1406" w:type="pct"/>
            <w:vAlign w:val="center"/>
          </w:tcPr>
          <w:p w14:paraId="53798A5E">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二级指标</w:t>
            </w:r>
          </w:p>
        </w:tc>
        <w:tc>
          <w:tcPr>
            <w:tcW w:w="604" w:type="pct"/>
            <w:vAlign w:val="center"/>
          </w:tcPr>
          <w:p w14:paraId="5805C83B">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分值</w:t>
            </w:r>
          </w:p>
        </w:tc>
        <w:tc>
          <w:tcPr>
            <w:tcW w:w="1206" w:type="pct"/>
            <w:vAlign w:val="center"/>
          </w:tcPr>
          <w:p w14:paraId="18B17B91">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二级指标</w:t>
            </w:r>
          </w:p>
        </w:tc>
        <w:tc>
          <w:tcPr>
            <w:tcW w:w="605" w:type="pct"/>
            <w:vAlign w:val="center"/>
          </w:tcPr>
          <w:p w14:paraId="1430DC09">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分值</w:t>
            </w:r>
          </w:p>
        </w:tc>
      </w:tr>
      <w:tr w14:paraId="746E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90" w:hRule="atLeast"/>
        </w:trPr>
        <w:tc>
          <w:tcPr>
            <w:tcW w:w="637" w:type="pct"/>
            <w:vMerge w:val="restart"/>
            <w:vAlign w:val="center"/>
          </w:tcPr>
          <w:p w14:paraId="31CABFD5">
            <w:pPr>
              <w:pageBreakBefore w:val="0"/>
              <w:widowControl/>
              <w:kinsoku/>
              <w:overflowPunct/>
              <w:topLinePunct w:val="0"/>
              <w:bidi w:val="0"/>
              <w:jc w:val="center"/>
              <w:outlineLvl w:val="9"/>
              <w:rPr>
                <w:rFonts w:ascii="Times New Roman" w:hAnsi="Times New Roman" w:eastAsia="宋体" w:cs="Times New Roman"/>
                <w:bCs/>
                <w:snapToGrid w:val="0"/>
                <w:color w:val="000000"/>
                <w:kern w:val="0"/>
                <w:sz w:val="24"/>
                <w:highlight w:val="none"/>
                <w:u w:val="none"/>
                <w:lang w:eastAsia="zh-Hans"/>
              </w:rPr>
            </w:pPr>
            <w:r>
              <w:rPr>
                <w:rFonts w:hint="eastAsia" w:ascii="Times New Roman" w:hAnsi="Times New Roman" w:eastAsia="宋体" w:cs="Times New Roman"/>
                <w:bCs/>
                <w:snapToGrid w:val="0"/>
                <w:color w:val="000000"/>
                <w:kern w:val="0"/>
                <w:sz w:val="24"/>
                <w:highlight w:val="none"/>
                <w:u w:val="none"/>
                <w:lang w:eastAsia="zh-Hans"/>
              </w:rPr>
              <w:t>安全性</w:t>
            </w:r>
          </w:p>
        </w:tc>
        <w:tc>
          <w:tcPr>
            <w:tcW w:w="537" w:type="pct"/>
            <w:vAlign w:val="center"/>
          </w:tcPr>
          <w:p w14:paraId="57DDB8F1">
            <w:pPr>
              <w:pageBreakBefore w:val="0"/>
              <w:widowControl/>
              <w:kinsoku/>
              <w:overflowPunct/>
              <w:topLinePunct w:val="0"/>
              <w:bidi w:val="0"/>
              <w:jc w:val="center"/>
              <w:outlineLvl w:val="9"/>
              <w:rPr>
                <w:rFonts w:ascii="Times New Roman" w:hAnsi="Times New Roman" w:eastAsia="宋体" w:cs="Times New Roman"/>
                <w:bCs/>
                <w:snapToGrid w:val="0"/>
                <w:color w:val="000000"/>
                <w:kern w:val="0"/>
                <w:sz w:val="24"/>
                <w:highlight w:val="none"/>
                <w:u w:val="none"/>
              </w:rPr>
            </w:pPr>
            <w:r>
              <w:rPr>
                <w:rFonts w:ascii="Times New Roman" w:hAnsi="Times New Roman" w:eastAsia="宋体" w:cs="Times New Roman"/>
                <w:bCs/>
                <w:snapToGrid w:val="0"/>
                <w:color w:val="000000"/>
                <w:kern w:val="0"/>
                <w:sz w:val="24"/>
                <w:highlight w:val="none"/>
                <w:u w:val="none"/>
              </w:rPr>
              <w:t>1</w:t>
            </w:r>
          </w:p>
        </w:tc>
        <w:tc>
          <w:tcPr>
            <w:tcW w:w="1406" w:type="pct"/>
            <w:vAlign w:val="center"/>
          </w:tcPr>
          <w:p w14:paraId="18AD8ABE">
            <w:pPr>
              <w:pageBreakBefore w:val="0"/>
              <w:widowControl/>
              <w:kinsoku/>
              <w:overflowPunct/>
              <w:topLinePunct w:val="0"/>
              <w:bidi w:val="0"/>
              <w:jc w:val="center"/>
              <w:outlineLvl w:val="9"/>
              <w:rPr>
                <w:rFonts w:ascii="Times New Roman" w:hAnsi="Times New Roman" w:eastAsia="宋体" w:cs="Times New Roman"/>
                <w:bCs/>
                <w:snapToGrid w:val="0"/>
                <w:color w:val="000000"/>
                <w:kern w:val="0"/>
                <w:sz w:val="24"/>
                <w:highlight w:val="none"/>
                <w:u w:val="none"/>
              </w:rPr>
            </w:pPr>
            <w:r>
              <w:rPr>
                <w:rFonts w:ascii="Times New Roman" w:hAnsi="Times New Roman" w:eastAsia="宋体" w:cs="Times New Roman"/>
                <w:bCs/>
                <w:snapToGrid w:val="0"/>
                <w:color w:val="000000"/>
                <w:kern w:val="0"/>
                <w:sz w:val="24"/>
                <w:highlight w:val="none"/>
                <w:u w:val="none"/>
              </w:rPr>
              <w:t>安全事故</w:t>
            </w:r>
          </w:p>
        </w:tc>
        <w:tc>
          <w:tcPr>
            <w:tcW w:w="604" w:type="pct"/>
            <w:vMerge w:val="restart"/>
            <w:vAlign w:val="center"/>
          </w:tcPr>
          <w:p w14:paraId="44B3957E">
            <w:pPr>
              <w:pageBreakBefore w:val="0"/>
              <w:widowControl/>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ascii="Times New Roman" w:hAnsi="Times New Roman" w:eastAsia="宋体" w:cs="Times New Roman"/>
                <w:bCs/>
                <w:snapToGrid w:val="0"/>
                <w:color w:val="000000"/>
                <w:kern w:val="0"/>
                <w:sz w:val="24"/>
                <w:highlight w:val="none"/>
                <w:u w:val="none"/>
              </w:rPr>
              <w:t>一票否决项</w:t>
            </w:r>
          </w:p>
        </w:tc>
        <w:tc>
          <w:tcPr>
            <w:tcW w:w="1206" w:type="pct"/>
            <w:vAlign w:val="center"/>
          </w:tcPr>
          <w:p w14:paraId="323ED6C2">
            <w:pPr>
              <w:pageBreakBefore w:val="0"/>
              <w:widowControl/>
              <w:kinsoku/>
              <w:overflowPunct/>
              <w:topLinePunct w:val="0"/>
              <w:bidi w:val="0"/>
              <w:jc w:val="center"/>
              <w:outlineLvl w:val="9"/>
              <w:rPr>
                <w:rFonts w:ascii="Times New Roman" w:hAnsi="Times New Roman" w:eastAsia="宋体" w:cs="Times New Roman"/>
                <w:bCs/>
                <w:snapToGrid w:val="0"/>
                <w:color w:val="000000"/>
                <w:kern w:val="0"/>
                <w:sz w:val="24"/>
                <w:highlight w:val="none"/>
                <w:u w:val="none"/>
              </w:rPr>
            </w:pPr>
            <w:r>
              <w:rPr>
                <w:rFonts w:ascii="Times New Roman" w:hAnsi="Times New Roman" w:eastAsia="宋体" w:cs="Times New Roman"/>
                <w:bCs/>
                <w:snapToGrid w:val="0"/>
                <w:color w:val="000000"/>
                <w:kern w:val="0"/>
                <w:sz w:val="24"/>
                <w:highlight w:val="none"/>
                <w:u w:val="none"/>
              </w:rPr>
              <w:t>安全事故</w:t>
            </w:r>
          </w:p>
        </w:tc>
        <w:tc>
          <w:tcPr>
            <w:tcW w:w="605" w:type="pct"/>
            <w:vMerge w:val="restart"/>
            <w:vAlign w:val="center"/>
          </w:tcPr>
          <w:p w14:paraId="11A5400E">
            <w:pPr>
              <w:pageBreakBefore w:val="0"/>
              <w:widowControl/>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ascii="Times New Roman" w:hAnsi="Times New Roman" w:eastAsia="宋体" w:cs="Times New Roman"/>
                <w:bCs/>
                <w:snapToGrid w:val="0"/>
                <w:color w:val="000000"/>
                <w:kern w:val="0"/>
                <w:sz w:val="24"/>
                <w:highlight w:val="none"/>
                <w:u w:val="none"/>
              </w:rPr>
              <w:t>一票否决项</w:t>
            </w:r>
          </w:p>
        </w:tc>
      </w:tr>
      <w:tr w14:paraId="7BDF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20" w:hRule="atLeast"/>
        </w:trPr>
        <w:tc>
          <w:tcPr>
            <w:tcW w:w="637" w:type="pct"/>
            <w:vMerge w:val="continue"/>
            <w:vAlign w:val="center"/>
          </w:tcPr>
          <w:p w14:paraId="7EFD06F8">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p>
        </w:tc>
        <w:tc>
          <w:tcPr>
            <w:tcW w:w="537" w:type="pct"/>
            <w:vAlign w:val="center"/>
          </w:tcPr>
          <w:p w14:paraId="414BEB79">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2</w:t>
            </w:r>
          </w:p>
        </w:tc>
        <w:tc>
          <w:tcPr>
            <w:tcW w:w="1406" w:type="pct"/>
            <w:vAlign w:val="center"/>
          </w:tcPr>
          <w:p w14:paraId="102E3496">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hint="eastAsia" w:ascii="Times New Roman" w:hAnsi="Times New Roman" w:eastAsia="宋体" w:cs="Times New Roman"/>
                <w:bCs/>
                <w:snapToGrid w:val="0"/>
                <w:kern w:val="32"/>
                <w:sz w:val="24"/>
                <w:highlight w:val="none"/>
                <w:u w:val="none"/>
                <w:lang w:eastAsia="zh-Hans"/>
              </w:rPr>
              <w:t>严重隐患</w:t>
            </w:r>
          </w:p>
        </w:tc>
        <w:tc>
          <w:tcPr>
            <w:tcW w:w="604" w:type="pct"/>
            <w:vMerge w:val="continue"/>
            <w:vAlign w:val="center"/>
          </w:tcPr>
          <w:p w14:paraId="265F0129">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p>
        </w:tc>
        <w:tc>
          <w:tcPr>
            <w:tcW w:w="1206" w:type="pct"/>
            <w:vAlign w:val="center"/>
          </w:tcPr>
          <w:p w14:paraId="3723C419">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hint="eastAsia" w:ascii="Times New Roman" w:hAnsi="Times New Roman" w:eastAsia="宋体" w:cs="Times New Roman"/>
                <w:bCs/>
                <w:snapToGrid w:val="0"/>
                <w:kern w:val="32"/>
                <w:sz w:val="24"/>
                <w:highlight w:val="none"/>
                <w:u w:val="none"/>
                <w:lang w:eastAsia="zh-Hans"/>
              </w:rPr>
              <w:t>严重隐患</w:t>
            </w:r>
          </w:p>
        </w:tc>
        <w:tc>
          <w:tcPr>
            <w:tcW w:w="605" w:type="pct"/>
            <w:vMerge w:val="continue"/>
            <w:vAlign w:val="center"/>
          </w:tcPr>
          <w:p w14:paraId="2DD78516">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p>
        </w:tc>
      </w:tr>
      <w:tr w14:paraId="46F6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94" w:hRule="atLeast"/>
        </w:trPr>
        <w:tc>
          <w:tcPr>
            <w:tcW w:w="637" w:type="pct"/>
            <w:vMerge w:val="continue"/>
            <w:vAlign w:val="center"/>
          </w:tcPr>
          <w:p w14:paraId="41B5AA58">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p>
        </w:tc>
        <w:tc>
          <w:tcPr>
            <w:tcW w:w="537" w:type="pct"/>
            <w:vAlign w:val="center"/>
          </w:tcPr>
          <w:p w14:paraId="6153A60A">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3</w:t>
            </w:r>
          </w:p>
        </w:tc>
        <w:tc>
          <w:tcPr>
            <w:tcW w:w="1406" w:type="pct"/>
            <w:vAlign w:val="center"/>
          </w:tcPr>
          <w:p w14:paraId="5F79D410">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hint="eastAsia" w:ascii="Times New Roman" w:hAnsi="Times New Roman" w:eastAsia="宋体" w:cs="Times New Roman"/>
                <w:bCs/>
                <w:snapToGrid w:val="0"/>
                <w:kern w:val="32"/>
                <w:sz w:val="24"/>
                <w:highlight w:val="none"/>
                <w:u w:val="none"/>
                <w:lang w:eastAsia="zh-Hans"/>
              </w:rPr>
              <w:t>一般</w:t>
            </w:r>
            <w:r>
              <w:rPr>
                <w:rFonts w:ascii="Times New Roman" w:hAnsi="Times New Roman" w:eastAsia="宋体" w:cs="Times New Roman"/>
                <w:bCs/>
                <w:snapToGrid w:val="0"/>
                <w:kern w:val="32"/>
                <w:sz w:val="24"/>
                <w:highlight w:val="none"/>
                <w:u w:val="none"/>
              </w:rPr>
              <w:t>隐患</w:t>
            </w:r>
            <w:r>
              <w:rPr>
                <w:rFonts w:hint="eastAsia" w:ascii="Times New Roman" w:hAnsi="Times New Roman" w:eastAsia="宋体" w:cs="Times New Roman"/>
                <w:bCs/>
                <w:snapToGrid w:val="0"/>
                <w:kern w:val="32"/>
                <w:sz w:val="24"/>
                <w:highlight w:val="none"/>
                <w:u w:val="none"/>
                <w:lang w:eastAsia="zh-Hans"/>
              </w:rPr>
              <w:t>整改</w:t>
            </w:r>
            <w:r>
              <w:rPr>
                <w:rFonts w:hint="eastAsia" w:ascii="Times New Roman" w:hAnsi="Times New Roman" w:eastAsia="宋体" w:cs="Times New Roman"/>
                <w:bCs/>
                <w:snapToGrid w:val="0"/>
                <w:kern w:val="32"/>
                <w:sz w:val="24"/>
                <w:highlight w:val="none"/>
                <w:u w:val="none"/>
              </w:rPr>
              <w:t>及时性</w:t>
            </w:r>
          </w:p>
        </w:tc>
        <w:tc>
          <w:tcPr>
            <w:tcW w:w="604" w:type="pct"/>
            <w:vMerge w:val="continue"/>
            <w:vAlign w:val="center"/>
          </w:tcPr>
          <w:p w14:paraId="2C01C913">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p>
        </w:tc>
        <w:tc>
          <w:tcPr>
            <w:tcW w:w="1206" w:type="pct"/>
            <w:vAlign w:val="center"/>
          </w:tcPr>
          <w:p w14:paraId="45F5BAE9">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hint="eastAsia" w:ascii="Times New Roman" w:hAnsi="Times New Roman" w:eastAsia="宋体" w:cs="Times New Roman"/>
                <w:bCs/>
                <w:snapToGrid w:val="0"/>
                <w:kern w:val="32"/>
                <w:sz w:val="24"/>
                <w:highlight w:val="none"/>
                <w:u w:val="none"/>
                <w:lang w:eastAsia="zh-Hans"/>
              </w:rPr>
              <w:t>一般</w:t>
            </w:r>
            <w:r>
              <w:rPr>
                <w:rFonts w:ascii="Times New Roman" w:hAnsi="Times New Roman" w:eastAsia="宋体" w:cs="Times New Roman"/>
                <w:bCs/>
                <w:snapToGrid w:val="0"/>
                <w:kern w:val="32"/>
                <w:sz w:val="24"/>
                <w:highlight w:val="none"/>
                <w:u w:val="none"/>
              </w:rPr>
              <w:t>隐患</w:t>
            </w:r>
            <w:r>
              <w:rPr>
                <w:rFonts w:hint="eastAsia" w:ascii="Times New Roman" w:hAnsi="Times New Roman" w:eastAsia="宋体" w:cs="Times New Roman"/>
                <w:bCs/>
                <w:snapToGrid w:val="0"/>
                <w:kern w:val="32"/>
                <w:sz w:val="24"/>
                <w:highlight w:val="none"/>
                <w:u w:val="none"/>
                <w:lang w:eastAsia="zh-Hans"/>
              </w:rPr>
              <w:t>整改</w:t>
            </w:r>
            <w:r>
              <w:rPr>
                <w:rFonts w:hint="eastAsia" w:ascii="Times New Roman" w:hAnsi="Times New Roman" w:eastAsia="宋体" w:cs="Times New Roman"/>
                <w:bCs/>
                <w:snapToGrid w:val="0"/>
                <w:kern w:val="32"/>
                <w:sz w:val="24"/>
                <w:highlight w:val="none"/>
                <w:u w:val="none"/>
              </w:rPr>
              <w:t>及时性</w:t>
            </w:r>
          </w:p>
        </w:tc>
        <w:tc>
          <w:tcPr>
            <w:tcW w:w="605" w:type="pct"/>
            <w:vMerge w:val="continue"/>
            <w:vAlign w:val="center"/>
          </w:tcPr>
          <w:p w14:paraId="786EBB86">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p>
        </w:tc>
      </w:tr>
      <w:tr w14:paraId="0ABB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trPr>
        <w:tc>
          <w:tcPr>
            <w:tcW w:w="637" w:type="pct"/>
            <w:vMerge w:val="restart"/>
            <w:vAlign w:val="center"/>
          </w:tcPr>
          <w:p w14:paraId="05F3FE5E">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p>
          <w:p w14:paraId="2053BADE">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lang w:eastAsia="zh-Hans"/>
              </w:rPr>
              <w:t>可用性</w:t>
            </w:r>
          </w:p>
        </w:tc>
        <w:tc>
          <w:tcPr>
            <w:tcW w:w="537" w:type="pct"/>
            <w:vAlign w:val="center"/>
          </w:tcPr>
          <w:p w14:paraId="1B953858">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4</w:t>
            </w:r>
          </w:p>
        </w:tc>
        <w:tc>
          <w:tcPr>
            <w:tcW w:w="1406" w:type="pct"/>
            <w:vAlign w:val="center"/>
          </w:tcPr>
          <w:p w14:paraId="0E939300">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ascii="Times New Roman" w:hAnsi="Times New Roman" w:eastAsia="宋体" w:cs="Times New Roman"/>
                <w:bCs/>
                <w:snapToGrid w:val="0"/>
                <w:kern w:val="32"/>
                <w:sz w:val="24"/>
                <w:highlight w:val="none"/>
                <w:u w:val="none"/>
              </w:rPr>
              <w:t>平均利用率</w:t>
            </w:r>
          </w:p>
        </w:tc>
        <w:tc>
          <w:tcPr>
            <w:tcW w:w="604" w:type="pct"/>
            <w:vAlign w:val="center"/>
          </w:tcPr>
          <w:p w14:paraId="47C3F06B">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15</w:t>
            </w:r>
          </w:p>
        </w:tc>
        <w:tc>
          <w:tcPr>
            <w:tcW w:w="1206" w:type="pct"/>
            <w:vAlign w:val="center"/>
          </w:tcPr>
          <w:p w14:paraId="64B24076">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电池平均周转率</w:t>
            </w:r>
          </w:p>
        </w:tc>
        <w:tc>
          <w:tcPr>
            <w:tcW w:w="605" w:type="pct"/>
            <w:vAlign w:val="center"/>
          </w:tcPr>
          <w:p w14:paraId="13FDF15A">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20</w:t>
            </w:r>
          </w:p>
        </w:tc>
      </w:tr>
      <w:tr w14:paraId="504E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9" w:hRule="atLeast"/>
        </w:trPr>
        <w:tc>
          <w:tcPr>
            <w:tcW w:w="637" w:type="pct"/>
            <w:vMerge w:val="continue"/>
            <w:vAlign w:val="center"/>
          </w:tcPr>
          <w:p w14:paraId="780D0897">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p>
        </w:tc>
        <w:tc>
          <w:tcPr>
            <w:tcW w:w="537" w:type="pct"/>
            <w:vAlign w:val="center"/>
          </w:tcPr>
          <w:p w14:paraId="0240D58F">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5</w:t>
            </w:r>
          </w:p>
        </w:tc>
        <w:tc>
          <w:tcPr>
            <w:tcW w:w="1406" w:type="pct"/>
            <w:vAlign w:val="center"/>
          </w:tcPr>
          <w:p w14:paraId="7AACABD2">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平均故障率</w:t>
            </w:r>
          </w:p>
        </w:tc>
        <w:tc>
          <w:tcPr>
            <w:tcW w:w="604" w:type="pct"/>
            <w:vAlign w:val="center"/>
          </w:tcPr>
          <w:p w14:paraId="7188D508">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kern w:val="32"/>
                <w:sz w:val="24"/>
                <w:highlight w:val="none"/>
                <w:u w:val="none"/>
              </w:rPr>
              <w:t>10</w:t>
            </w:r>
          </w:p>
        </w:tc>
        <w:tc>
          <w:tcPr>
            <w:tcW w:w="1206" w:type="pct"/>
            <w:vAlign w:val="center"/>
          </w:tcPr>
          <w:p w14:paraId="34A5D38B">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平均故障率</w:t>
            </w:r>
          </w:p>
        </w:tc>
        <w:tc>
          <w:tcPr>
            <w:tcW w:w="605" w:type="pct"/>
            <w:vAlign w:val="center"/>
          </w:tcPr>
          <w:p w14:paraId="079F56A5">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20</w:t>
            </w:r>
          </w:p>
        </w:tc>
      </w:tr>
      <w:tr w14:paraId="2237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20" w:hRule="atLeast"/>
        </w:trPr>
        <w:tc>
          <w:tcPr>
            <w:tcW w:w="637" w:type="pct"/>
            <w:vMerge w:val="continue"/>
            <w:vAlign w:val="center"/>
          </w:tcPr>
          <w:p w14:paraId="6711CD10">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p>
        </w:tc>
        <w:tc>
          <w:tcPr>
            <w:tcW w:w="537" w:type="pct"/>
            <w:vAlign w:val="center"/>
          </w:tcPr>
          <w:p w14:paraId="1E73774B">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6</w:t>
            </w:r>
          </w:p>
        </w:tc>
        <w:tc>
          <w:tcPr>
            <w:tcW w:w="1406" w:type="pct"/>
            <w:vAlign w:val="center"/>
          </w:tcPr>
          <w:p w14:paraId="7DF1873E">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信息准确性</w:t>
            </w:r>
          </w:p>
        </w:tc>
        <w:tc>
          <w:tcPr>
            <w:tcW w:w="604" w:type="pct"/>
            <w:vAlign w:val="center"/>
          </w:tcPr>
          <w:p w14:paraId="23D32517">
            <w:pPr>
              <w:pageBreakBefore w:val="0"/>
              <w:kinsoku/>
              <w:overflowPunct/>
              <w:topLinePunct w:val="0"/>
              <w:bidi w:val="0"/>
              <w:jc w:val="center"/>
              <w:outlineLvl w:val="9"/>
              <w:rPr>
                <w:rFonts w:hint="default" w:ascii="Times New Roman" w:hAnsi="Times New Roman" w:eastAsia="宋体" w:cs="Times New Roman"/>
                <w:bCs/>
                <w:snapToGrid w:val="0"/>
                <w:color w:val="000000"/>
                <w:kern w:val="32"/>
                <w:sz w:val="24"/>
                <w:highlight w:val="none"/>
                <w:u w:val="none"/>
                <w:lang w:val="en-US" w:eastAsia="zh-CN"/>
              </w:rPr>
            </w:pPr>
            <w:r>
              <w:rPr>
                <w:rFonts w:hint="eastAsia" w:ascii="Times New Roman" w:hAnsi="Times New Roman" w:eastAsia="宋体" w:cs="Times New Roman"/>
                <w:bCs/>
                <w:snapToGrid w:val="0"/>
                <w:color w:val="000000"/>
                <w:kern w:val="32"/>
                <w:sz w:val="24"/>
                <w:highlight w:val="none"/>
                <w:u w:val="none"/>
                <w:lang w:val="en-US" w:eastAsia="zh-CN"/>
              </w:rPr>
              <w:t>10</w:t>
            </w:r>
          </w:p>
        </w:tc>
        <w:tc>
          <w:tcPr>
            <w:tcW w:w="1206" w:type="pct"/>
            <w:vAlign w:val="center"/>
          </w:tcPr>
          <w:p w14:paraId="6B24B5F3">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ascii="Times New Roman" w:hAnsi="Times New Roman" w:eastAsia="宋体" w:cs="Times New Roman"/>
                <w:bCs/>
                <w:snapToGrid w:val="0"/>
                <w:kern w:val="32"/>
                <w:sz w:val="24"/>
                <w:highlight w:val="none"/>
                <w:u w:val="none"/>
              </w:rPr>
              <w:t>信息准确性</w:t>
            </w:r>
          </w:p>
        </w:tc>
        <w:tc>
          <w:tcPr>
            <w:tcW w:w="605" w:type="pct"/>
            <w:vAlign w:val="center"/>
          </w:tcPr>
          <w:p w14:paraId="27CFBB0C">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ascii="Times New Roman" w:hAnsi="Times New Roman" w:eastAsia="宋体" w:cs="Times New Roman"/>
                <w:bCs/>
                <w:snapToGrid w:val="0"/>
                <w:color w:val="000000"/>
                <w:kern w:val="32"/>
                <w:sz w:val="24"/>
                <w:highlight w:val="none"/>
                <w:u w:val="none"/>
              </w:rPr>
              <w:t>10</w:t>
            </w:r>
          </w:p>
        </w:tc>
      </w:tr>
      <w:tr w14:paraId="2075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20" w:hRule="atLeast"/>
        </w:trPr>
        <w:tc>
          <w:tcPr>
            <w:tcW w:w="637" w:type="pct"/>
            <w:vMerge w:val="continue"/>
            <w:vAlign w:val="center"/>
          </w:tcPr>
          <w:p w14:paraId="311E645E">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p>
        </w:tc>
        <w:tc>
          <w:tcPr>
            <w:tcW w:w="537" w:type="pct"/>
            <w:vAlign w:val="center"/>
          </w:tcPr>
          <w:p w14:paraId="6F528AE4">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7</w:t>
            </w:r>
          </w:p>
        </w:tc>
        <w:tc>
          <w:tcPr>
            <w:tcW w:w="1406" w:type="pct"/>
            <w:vAlign w:val="center"/>
          </w:tcPr>
          <w:p w14:paraId="60E39223">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舆情</w:t>
            </w:r>
            <w:r>
              <w:rPr>
                <w:rFonts w:hint="eastAsia" w:ascii="Times New Roman" w:hAnsi="Times New Roman" w:eastAsia="宋体" w:cs="Times New Roman"/>
                <w:bCs/>
                <w:snapToGrid w:val="0"/>
                <w:kern w:val="32"/>
                <w:sz w:val="24"/>
                <w:highlight w:val="none"/>
                <w:u w:val="none"/>
              </w:rPr>
              <w:t>及负面清单</w:t>
            </w:r>
          </w:p>
        </w:tc>
        <w:tc>
          <w:tcPr>
            <w:tcW w:w="604" w:type="pct"/>
            <w:vAlign w:val="center"/>
          </w:tcPr>
          <w:p w14:paraId="0631D0DE">
            <w:pPr>
              <w:pageBreakBefore w:val="0"/>
              <w:kinsoku/>
              <w:overflowPunct/>
              <w:topLinePunct w:val="0"/>
              <w:bidi w:val="0"/>
              <w:jc w:val="center"/>
              <w:outlineLvl w:val="9"/>
              <w:rPr>
                <w:rFonts w:hint="default" w:ascii="Times New Roman" w:hAnsi="Times New Roman" w:eastAsia="宋体" w:cs="Times New Roman"/>
                <w:bCs/>
                <w:snapToGrid w:val="0"/>
                <w:color w:val="000000"/>
                <w:kern w:val="32"/>
                <w:sz w:val="24"/>
                <w:highlight w:val="none"/>
                <w:u w:val="none"/>
                <w:lang w:val="en-US" w:eastAsia="zh-CN"/>
              </w:rPr>
            </w:pPr>
            <w:r>
              <w:rPr>
                <w:rFonts w:hint="eastAsia" w:ascii="Times New Roman" w:hAnsi="Times New Roman" w:eastAsia="宋体" w:cs="Times New Roman"/>
                <w:bCs/>
                <w:snapToGrid w:val="0"/>
                <w:color w:val="000000"/>
                <w:kern w:val="32"/>
                <w:sz w:val="24"/>
                <w:highlight w:val="none"/>
                <w:u w:val="none"/>
                <w:lang w:val="en-US" w:eastAsia="zh-CN"/>
              </w:rPr>
              <w:t>10</w:t>
            </w:r>
          </w:p>
        </w:tc>
        <w:tc>
          <w:tcPr>
            <w:tcW w:w="1206" w:type="pct"/>
            <w:vAlign w:val="center"/>
          </w:tcPr>
          <w:p w14:paraId="6F179D0A">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舆情</w:t>
            </w:r>
            <w:r>
              <w:rPr>
                <w:rFonts w:hint="eastAsia" w:ascii="Times New Roman" w:hAnsi="Times New Roman" w:eastAsia="宋体" w:cs="Times New Roman"/>
                <w:bCs/>
                <w:snapToGrid w:val="0"/>
                <w:kern w:val="32"/>
                <w:sz w:val="24"/>
                <w:highlight w:val="none"/>
                <w:u w:val="none"/>
              </w:rPr>
              <w:t>及负面清单</w:t>
            </w:r>
          </w:p>
        </w:tc>
        <w:tc>
          <w:tcPr>
            <w:tcW w:w="605" w:type="pct"/>
            <w:vAlign w:val="center"/>
          </w:tcPr>
          <w:p w14:paraId="3674C3A2">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10</w:t>
            </w:r>
          </w:p>
        </w:tc>
      </w:tr>
      <w:tr w14:paraId="2529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24" w:hRule="atLeast"/>
        </w:trPr>
        <w:tc>
          <w:tcPr>
            <w:tcW w:w="637" w:type="pct"/>
            <w:vMerge w:val="continue"/>
            <w:vAlign w:val="center"/>
          </w:tcPr>
          <w:p w14:paraId="5AFC20A3">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p>
        </w:tc>
        <w:tc>
          <w:tcPr>
            <w:tcW w:w="537" w:type="pct"/>
            <w:vAlign w:val="center"/>
          </w:tcPr>
          <w:p w14:paraId="7D758C07">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8</w:t>
            </w:r>
          </w:p>
        </w:tc>
        <w:tc>
          <w:tcPr>
            <w:tcW w:w="1406" w:type="pct"/>
            <w:vAlign w:val="center"/>
          </w:tcPr>
          <w:p w14:paraId="160FFAFA">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平台未接收到</w:t>
            </w:r>
            <w:r>
              <w:rPr>
                <w:rFonts w:hint="eastAsia" w:ascii="Times New Roman" w:hAnsi="Times New Roman" w:eastAsia="宋体" w:cs="Times New Roman"/>
                <w:bCs/>
                <w:snapToGrid w:val="0"/>
                <w:kern w:val="32"/>
                <w:sz w:val="24"/>
                <w:highlight w:val="none"/>
                <w:u w:val="none"/>
                <w:lang w:val="en-US" w:eastAsia="zh-CN"/>
              </w:rPr>
              <w:t>有效</w:t>
            </w:r>
            <w:r>
              <w:rPr>
                <w:rFonts w:hint="eastAsia" w:ascii="Times New Roman" w:hAnsi="Times New Roman" w:eastAsia="宋体" w:cs="Times New Roman"/>
                <w:bCs/>
                <w:snapToGrid w:val="0"/>
                <w:kern w:val="32"/>
                <w:sz w:val="24"/>
                <w:highlight w:val="none"/>
                <w:u w:val="none"/>
              </w:rPr>
              <w:t>订单</w:t>
            </w:r>
            <w:r>
              <w:rPr>
                <w:rFonts w:hint="eastAsia" w:ascii="Times New Roman" w:hAnsi="Times New Roman" w:eastAsia="宋体" w:cs="Times New Roman"/>
                <w:bCs/>
                <w:snapToGrid w:val="0"/>
                <w:kern w:val="32"/>
                <w:sz w:val="24"/>
                <w:highlight w:val="none"/>
                <w:u w:val="none"/>
                <w:lang w:val="en-US" w:eastAsia="zh-CN"/>
              </w:rPr>
              <w:t>的</w:t>
            </w:r>
            <w:r>
              <w:rPr>
                <w:rFonts w:hint="eastAsia" w:ascii="Times New Roman" w:hAnsi="Times New Roman" w:eastAsia="宋体" w:cs="Times New Roman"/>
                <w:bCs/>
                <w:snapToGrid w:val="0"/>
                <w:kern w:val="32"/>
                <w:sz w:val="24"/>
                <w:highlight w:val="none"/>
                <w:u w:val="none"/>
              </w:rPr>
              <w:t>充电站占比</w:t>
            </w:r>
          </w:p>
        </w:tc>
        <w:tc>
          <w:tcPr>
            <w:tcW w:w="604" w:type="pct"/>
            <w:vAlign w:val="center"/>
          </w:tcPr>
          <w:p w14:paraId="1FEB2765">
            <w:pPr>
              <w:pageBreakBefore w:val="0"/>
              <w:kinsoku/>
              <w:overflowPunct/>
              <w:topLinePunct w:val="0"/>
              <w:bidi w:val="0"/>
              <w:jc w:val="center"/>
              <w:outlineLvl w:val="9"/>
              <w:rPr>
                <w:rFonts w:hint="eastAsia" w:ascii="Times New Roman" w:hAnsi="Times New Roman" w:eastAsia="宋体" w:cs="Times New Roman"/>
                <w:bCs/>
                <w:snapToGrid w:val="0"/>
                <w:color w:val="000000"/>
                <w:kern w:val="32"/>
                <w:sz w:val="24"/>
                <w:highlight w:val="none"/>
                <w:u w:val="none"/>
                <w:lang w:eastAsia="zh-CN"/>
              </w:rPr>
            </w:pPr>
            <w:r>
              <w:rPr>
                <w:rFonts w:hint="eastAsia" w:ascii="Times New Roman" w:hAnsi="Times New Roman" w:eastAsia="宋体" w:cs="Times New Roman"/>
                <w:bCs/>
                <w:snapToGrid w:val="0"/>
                <w:kern w:val="32"/>
                <w:sz w:val="24"/>
                <w:highlight w:val="none"/>
                <w:u w:val="none"/>
                <w:lang w:val="en-US" w:eastAsia="zh-CN"/>
              </w:rPr>
              <w:t>10</w:t>
            </w:r>
          </w:p>
        </w:tc>
        <w:tc>
          <w:tcPr>
            <w:tcW w:w="1206" w:type="pct"/>
            <w:vAlign w:val="center"/>
          </w:tcPr>
          <w:p w14:paraId="457F4D66">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w:t>
            </w:r>
          </w:p>
        </w:tc>
        <w:tc>
          <w:tcPr>
            <w:tcW w:w="605" w:type="pct"/>
            <w:vAlign w:val="center"/>
          </w:tcPr>
          <w:p w14:paraId="5A314845">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w:t>
            </w:r>
          </w:p>
        </w:tc>
      </w:tr>
      <w:tr w14:paraId="152A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29" w:hRule="atLeast"/>
        </w:trPr>
        <w:tc>
          <w:tcPr>
            <w:tcW w:w="637" w:type="pct"/>
            <w:vMerge w:val="continue"/>
            <w:vAlign w:val="center"/>
          </w:tcPr>
          <w:p w14:paraId="7F4D3624">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eastAsia="zh-Hans"/>
              </w:rPr>
            </w:pPr>
          </w:p>
        </w:tc>
        <w:tc>
          <w:tcPr>
            <w:tcW w:w="537" w:type="pct"/>
            <w:vAlign w:val="center"/>
          </w:tcPr>
          <w:p w14:paraId="63AA2027">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9</w:t>
            </w:r>
          </w:p>
        </w:tc>
        <w:tc>
          <w:tcPr>
            <w:tcW w:w="1406" w:type="pct"/>
            <w:vAlign w:val="center"/>
          </w:tcPr>
          <w:p w14:paraId="2240AB0E">
            <w:pPr>
              <w:pageBreakBefore w:val="0"/>
              <w:widowControl/>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重点区域建设</w:t>
            </w:r>
          </w:p>
        </w:tc>
        <w:tc>
          <w:tcPr>
            <w:tcW w:w="604" w:type="pct"/>
            <w:vAlign w:val="center"/>
          </w:tcPr>
          <w:p w14:paraId="1EE68367">
            <w:pPr>
              <w:pageBreakBefore w:val="0"/>
              <w:kinsoku/>
              <w:overflowPunct/>
              <w:topLinePunct w:val="0"/>
              <w:bidi w:val="0"/>
              <w:jc w:val="center"/>
              <w:outlineLvl w:val="9"/>
              <w:rPr>
                <w:rFonts w:hint="default" w:ascii="Times New Roman" w:hAnsi="Times New Roman" w:eastAsia="宋体" w:cs="Times New Roman"/>
                <w:bCs/>
                <w:snapToGrid w:val="0"/>
                <w:color w:val="000000"/>
                <w:kern w:val="32"/>
                <w:sz w:val="24"/>
                <w:highlight w:val="none"/>
                <w:u w:val="none"/>
                <w:lang w:val="en-US" w:eastAsia="zh-CN"/>
              </w:rPr>
            </w:pPr>
            <w:r>
              <w:rPr>
                <w:rFonts w:hint="eastAsia" w:ascii="Times New Roman" w:hAnsi="Times New Roman" w:eastAsia="宋体" w:cs="Times New Roman"/>
                <w:bCs/>
                <w:snapToGrid w:val="0"/>
                <w:color w:val="000000"/>
                <w:kern w:val="32"/>
                <w:sz w:val="24"/>
                <w:highlight w:val="none"/>
                <w:u w:val="none"/>
                <w:lang w:val="en-US" w:eastAsia="zh-CN"/>
              </w:rPr>
              <w:t>5</w:t>
            </w:r>
          </w:p>
        </w:tc>
        <w:tc>
          <w:tcPr>
            <w:tcW w:w="1206" w:type="pct"/>
            <w:vAlign w:val="center"/>
          </w:tcPr>
          <w:p w14:paraId="62022936">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w:t>
            </w:r>
          </w:p>
        </w:tc>
        <w:tc>
          <w:tcPr>
            <w:tcW w:w="605" w:type="pct"/>
            <w:vAlign w:val="center"/>
          </w:tcPr>
          <w:p w14:paraId="10485080">
            <w:pPr>
              <w:pageBreakBefore w:val="0"/>
              <w:kinsoku/>
              <w:overflowPunct/>
              <w:topLinePunct w:val="0"/>
              <w:bidi w:val="0"/>
              <w:jc w:val="center"/>
              <w:outlineLvl w:val="9"/>
              <w:rPr>
                <w:rFonts w:hint="eastAsia"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w:t>
            </w:r>
          </w:p>
        </w:tc>
      </w:tr>
      <w:tr w14:paraId="5BE9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29" w:hRule="atLeast"/>
        </w:trPr>
        <w:tc>
          <w:tcPr>
            <w:tcW w:w="637" w:type="pct"/>
            <w:vMerge w:val="continue"/>
            <w:vAlign w:val="center"/>
          </w:tcPr>
          <w:p w14:paraId="3508B01C">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eastAsia="zh-Hans"/>
              </w:rPr>
            </w:pPr>
          </w:p>
        </w:tc>
        <w:tc>
          <w:tcPr>
            <w:tcW w:w="537" w:type="pct"/>
            <w:vAlign w:val="center"/>
          </w:tcPr>
          <w:p w14:paraId="485D65A5">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10</w:t>
            </w:r>
          </w:p>
        </w:tc>
        <w:tc>
          <w:tcPr>
            <w:tcW w:w="1406" w:type="pct"/>
            <w:vAlign w:val="center"/>
          </w:tcPr>
          <w:p w14:paraId="519D156D">
            <w:pPr>
              <w:pageBreakBefore w:val="0"/>
              <w:widowControl/>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rPr>
            </w:pPr>
            <w:r>
              <w:rPr>
                <w:rFonts w:hint="eastAsia" w:ascii="Times New Roman" w:hAnsi="Times New Roman" w:eastAsia="宋体" w:cs="Times New Roman"/>
                <w:bCs/>
                <w:snapToGrid w:val="0"/>
                <w:kern w:val="32"/>
                <w:sz w:val="24"/>
                <w:highlight w:val="none"/>
                <w:u w:val="none"/>
                <w:lang w:val="en-US" w:eastAsia="zh-CN"/>
              </w:rPr>
              <w:t>停车秩序管理</w:t>
            </w:r>
          </w:p>
        </w:tc>
        <w:tc>
          <w:tcPr>
            <w:tcW w:w="604" w:type="pct"/>
            <w:vAlign w:val="center"/>
          </w:tcPr>
          <w:p w14:paraId="7E0E50DC">
            <w:pPr>
              <w:pageBreakBefore w:val="0"/>
              <w:kinsoku/>
              <w:overflowPunct/>
              <w:topLinePunct w:val="0"/>
              <w:bidi w:val="0"/>
              <w:jc w:val="center"/>
              <w:outlineLvl w:val="9"/>
              <w:rPr>
                <w:rFonts w:hint="default" w:ascii="Times New Roman" w:hAnsi="Times New Roman" w:eastAsia="宋体" w:cs="Times New Roman"/>
                <w:bCs/>
                <w:snapToGrid w:val="0"/>
                <w:color w:val="000000"/>
                <w:kern w:val="32"/>
                <w:sz w:val="24"/>
                <w:highlight w:val="none"/>
                <w:u w:val="none"/>
                <w:lang w:val="en-US" w:eastAsia="zh-CN"/>
              </w:rPr>
            </w:pPr>
            <w:r>
              <w:rPr>
                <w:rFonts w:hint="eastAsia" w:ascii="Times New Roman" w:hAnsi="Times New Roman" w:eastAsia="宋体" w:cs="Times New Roman"/>
                <w:bCs/>
                <w:snapToGrid w:val="0"/>
                <w:color w:val="000000"/>
                <w:kern w:val="32"/>
                <w:sz w:val="24"/>
                <w:highlight w:val="none"/>
                <w:u w:val="none"/>
                <w:lang w:val="en-US" w:eastAsia="zh-CN"/>
              </w:rPr>
              <w:t>10</w:t>
            </w:r>
          </w:p>
        </w:tc>
        <w:tc>
          <w:tcPr>
            <w:tcW w:w="1206" w:type="pct"/>
            <w:vAlign w:val="center"/>
          </w:tcPr>
          <w:p w14:paraId="2D473109">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w:t>
            </w:r>
          </w:p>
        </w:tc>
        <w:tc>
          <w:tcPr>
            <w:tcW w:w="605" w:type="pct"/>
            <w:vAlign w:val="center"/>
          </w:tcPr>
          <w:p w14:paraId="5039133A">
            <w:pPr>
              <w:pageBreakBefore w:val="0"/>
              <w:kinsoku/>
              <w:overflowPunct/>
              <w:topLinePunct w:val="0"/>
              <w:bidi w:val="0"/>
              <w:jc w:val="center"/>
              <w:outlineLvl w:val="9"/>
              <w:rPr>
                <w:rFonts w:hint="eastAsia"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w:t>
            </w:r>
          </w:p>
        </w:tc>
      </w:tr>
      <w:tr w14:paraId="0BC7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29" w:hRule="atLeast"/>
        </w:trPr>
        <w:tc>
          <w:tcPr>
            <w:tcW w:w="637" w:type="pct"/>
            <w:vMerge w:val="restart"/>
            <w:vAlign w:val="center"/>
          </w:tcPr>
          <w:p w14:paraId="7690D3EA">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r>
              <w:rPr>
                <w:rFonts w:hint="eastAsia" w:ascii="Times New Roman" w:hAnsi="Times New Roman" w:eastAsia="宋体" w:cs="Times New Roman"/>
                <w:bCs/>
                <w:snapToGrid w:val="0"/>
                <w:kern w:val="32"/>
                <w:sz w:val="24"/>
                <w:highlight w:val="none"/>
                <w:u w:val="none"/>
                <w:lang w:eastAsia="zh-Hans"/>
              </w:rPr>
              <w:t>及时性</w:t>
            </w:r>
          </w:p>
        </w:tc>
        <w:tc>
          <w:tcPr>
            <w:tcW w:w="537" w:type="pct"/>
            <w:vAlign w:val="center"/>
          </w:tcPr>
          <w:p w14:paraId="0806C247">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11</w:t>
            </w:r>
          </w:p>
        </w:tc>
        <w:tc>
          <w:tcPr>
            <w:tcW w:w="1406" w:type="pct"/>
            <w:vAlign w:val="center"/>
          </w:tcPr>
          <w:p w14:paraId="245319DB">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故障</w:t>
            </w:r>
            <w:r>
              <w:rPr>
                <w:rFonts w:ascii="Times New Roman" w:hAnsi="Times New Roman" w:eastAsia="宋体" w:cs="Times New Roman"/>
                <w:bCs/>
                <w:snapToGrid w:val="0"/>
                <w:kern w:val="32"/>
                <w:sz w:val="24"/>
                <w:highlight w:val="none"/>
                <w:u w:val="none"/>
              </w:rPr>
              <w:t>解决及时性</w:t>
            </w:r>
          </w:p>
        </w:tc>
        <w:tc>
          <w:tcPr>
            <w:tcW w:w="604" w:type="pct"/>
            <w:vAlign w:val="center"/>
          </w:tcPr>
          <w:p w14:paraId="2EF71C37">
            <w:pPr>
              <w:pageBreakBefore w:val="0"/>
              <w:kinsoku/>
              <w:overflowPunct/>
              <w:topLinePunct w:val="0"/>
              <w:bidi w:val="0"/>
              <w:jc w:val="center"/>
              <w:outlineLvl w:val="9"/>
              <w:rPr>
                <w:rFonts w:hint="eastAsia" w:ascii="Times New Roman" w:hAnsi="Times New Roman" w:eastAsia="宋体" w:cs="Times New Roman"/>
                <w:bCs/>
                <w:snapToGrid w:val="0"/>
                <w:color w:val="000000"/>
                <w:kern w:val="32"/>
                <w:sz w:val="24"/>
                <w:highlight w:val="none"/>
                <w:u w:val="none"/>
                <w:lang w:eastAsia="zh-CN"/>
              </w:rPr>
            </w:pPr>
            <w:r>
              <w:rPr>
                <w:rFonts w:hint="eastAsia" w:ascii="Times New Roman" w:hAnsi="Times New Roman" w:eastAsia="宋体" w:cs="Times New Roman"/>
                <w:bCs/>
                <w:snapToGrid w:val="0"/>
                <w:color w:val="000000"/>
                <w:kern w:val="32"/>
                <w:sz w:val="24"/>
                <w:highlight w:val="none"/>
                <w:u w:val="none"/>
              </w:rPr>
              <w:t>1</w:t>
            </w:r>
            <w:r>
              <w:rPr>
                <w:rFonts w:hint="eastAsia" w:ascii="Times New Roman" w:hAnsi="Times New Roman" w:eastAsia="宋体" w:cs="Times New Roman"/>
                <w:bCs/>
                <w:snapToGrid w:val="0"/>
                <w:color w:val="000000"/>
                <w:kern w:val="32"/>
                <w:sz w:val="24"/>
                <w:highlight w:val="none"/>
                <w:u w:val="none"/>
                <w:lang w:val="en-US" w:eastAsia="zh-CN"/>
              </w:rPr>
              <w:t>0</w:t>
            </w:r>
          </w:p>
        </w:tc>
        <w:tc>
          <w:tcPr>
            <w:tcW w:w="1206" w:type="pct"/>
            <w:vAlign w:val="center"/>
          </w:tcPr>
          <w:p w14:paraId="3C37FBBE">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故障</w:t>
            </w:r>
            <w:r>
              <w:rPr>
                <w:rFonts w:ascii="Times New Roman" w:hAnsi="Times New Roman" w:eastAsia="宋体" w:cs="Times New Roman"/>
                <w:bCs/>
                <w:snapToGrid w:val="0"/>
                <w:kern w:val="32"/>
                <w:sz w:val="24"/>
                <w:highlight w:val="none"/>
                <w:u w:val="none"/>
              </w:rPr>
              <w:t>解决及时性</w:t>
            </w:r>
          </w:p>
        </w:tc>
        <w:tc>
          <w:tcPr>
            <w:tcW w:w="605" w:type="pct"/>
            <w:vAlign w:val="center"/>
          </w:tcPr>
          <w:p w14:paraId="734D8EF5">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15</w:t>
            </w:r>
          </w:p>
        </w:tc>
      </w:tr>
      <w:tr w14:paraId="4873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03" w:hRule="atLeast"/>
        </w:trPr>
        <w:tc>
          <w:tcPr>
            <w:tcW w:w="637" w:type="pct"/>
            <w:vMerge w:val="continue"/>
            <w:vAlign w:val="center"/>
          </w:tcPr>
          <w:p w14:paraId="45DF3C65">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p>
        </w:tc>
        <w:tc>
          <w:tcPr>
            <w:tcW w:w="537" w:type="pct"/>
            <w:vAlign w:val="center"/>
          </w:tcPr>
          <w:p w14:paraId="22B5E79D">
            <w:pPr>
              <w:pageBreakBefore w:val="0"/>
              <w:widowControl/>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eastAsia="zh-CN"/>
              </w:rPr>
            </w:pPr>
            <w:r>
              <w:rPr>
                <w:rFonts w:hint="eastAsia" w:ascii="Times New Roman" w:hAnsi="Times New Roman" w:eastAsia="宋体" w:cs="Times New Roman"/>
                <w:bCs/>
                <w:snapToGrid w:val="0"/>
                <w:kern w:val="32"/>
                <w:sz w:val="24"/>
                <w:highlight w:val="none"/>
                <w:u w:val="none"/>
              </w:rPr>
              <w:t>1</w:t>
            </w:r>
            <w:r>
              <w:rPr>
                <w:rFonts w:hint="eastAsia" w:ascii="Times New Roman" w:hAnsi="Times New Roman" w:eastAsia="宋体" w:cs="Times New Roman"/>
                <w:bCs/>
                <w:snapToGrid w:val="0"/>
                <w:kern w:val="32"/>
                <w:sz w:val="24"/>
                <w:highlight w:val="none"/>
                <w:u w:val="none"/>
                <w:lang w:val="en-US" w:eastAsia="zh-CN"/>
              </w:rPr>
              <w:t>2</w:t>
            </w:r>
          </w:p>
        </w:tc>
        <w:tc>
          <w:tcPr>
            <w:tcW w:w="1406" w:type="pct"/>
            <w:vAlign w:val="center"/>
          </w:tcPr>
          <w:p w14:paraId="7258DA43">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设施管理及时性</w:t>
            </w:r>
          </w:p>
        </w:tc>
        <w:tc>
          <w:tcPr>
            <w:tcW w:w="604" w:type="pct"/>
            <w:vAlign w:val="center"/>
          </w:tcPr>
          <w:p w14:paraId="17298817">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10</w:t>
            </w:r>
          </w:p>
        </w:tc>
        <w:tc>
          <w:tcPr>
            <w:tcW w:w="1206" w:type="pct"/>
            <w:vAlign w:val="center"/>
          </w:tcPr>
          <w:p w14:paraId="43F86A97">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设施管理及时性</w:t>
            </w:r>
          </w:p>
        </w:tc>
        <w:tc>
          <w:tcPr>
            <w:tcW w:w="605" w:type="pct"/>
            <w:vAlign w:val="center"/>
          </w:tcPr>
          <w:p w14:paraId="050DFBDF">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10</w:t>
            </w:r>
          </w:p>
        </w:tc>
      </w:tr>
      <w:tr w14:paraId="5B74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85" w:hRule="atLeast"/>
        </w:trPr>
        <w:tc>
          <w:tcPr>
            <w:tcW w:w="637" w:type="pct"/>
            <w:vMerge w:val="continue"/>
            <w:vAlign w:val="center"/>
          </w:tcPr>
          <w:p w14:paraId="4797016F">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p>
        </w:tc>
        <w:tc>
          <w:tcPr>
            <w:tcW w:w="537" w:type="pct"/>
            <w:vAlign w:val="center"/>
          </w:tcPr>
          <w:p w14:paraId="1ED43A10">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eastAsia="zh-CN"/>
              </w:rPr>
            </w:pPr>
            <w:r>
              <w:rPr>
                <w:rFonts w:hint="eastAsia" w:ascii="Times New Roman" w:hAnsi="Times New Roman" w:eastAsia="宋体" w:cs="Times New Roman"/>
                <w:bCs/>
                <w:snapToGrid w:val="0"/>
                <w:kern w:val="32"/>
                <w:sz w:val="24"/>
                <w:highlight w:val="none"/>
                <w:u w:val="none"/>
              </w:rPr>
              <w:t>1</w:t>
            </w:r>
            <w:r>
              <w:rPr>
                <w:rFonts w:hint="eastAsia" w:ascii="Times New Roman" w:hAnsi="Times New Roman" w:eastAsia="宋体" w:cs="Times New Roman"/>
                <w:bCs/>
                <w:snapToGrid w:val="0"/>
                <w:kern w:val="32"/>
                <w:sz w:val="24"/>
                <w:highlight w:val="none"/>
                <w:u w:val="none"/>
                <w:lang w:val="en-US" w:eastAsia="zh-CN"/>
              </w:rPr>
              <w:t>3</w:t>
            </w:r>
          </w:p>
        </w:tc>
        <w:tc>
          <w:tcPr>
            <w:tcW w:w="1406" w:type="pct"/>
            <w:vAlign w:val="center"/>
          </w:tcPr>
          <w:p w14:paraId="7F5BE4B8">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状态固定推送及时率</w:t>
            </w:r>
          </w:p>
        </w:tc>
        <w:tc>
          <w:tcPr>
            <w:tcW w:w="604" w:type="pct"/>
            <w:vAlign w:val="center"/>
          </w:tcPr>
          <w:p w14:paraId="5C61C493">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5</w:t>
            </w:r>
          </w:p>
        </w:tc>
        <w:tc>
          <w:tcPr>
            <w:tcW w:w="1206" w:type="pct"/>
            <w:vAlign w:val="center"/>
          </w:tcPr>
          <w:p w14:paraId="468A6E73">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状态</w:t>
            </w:r>
            <w:r>
              <w:rPr>
                <w:rFonts w:hint="eastAsia" w:ascii="Times New Roman" w:hAnsi="Times New Roman" w:eastAsia="宋体" w:cs="Times New Roman"/>
                <w:bCs/>
                <w:snapToGrid w:val="0"/>
                <w:kern w:val="32"/>
                <w:sz w:val="24"/>
                <w:highlight w:val="none"/>
                <w:u w:val="none"/>
                <w:lang w:eastAsia="zh-Hans"/>
              </w:rPr>
              <w:t>固定</w:t>
            </w:r>
            <w:r>
              <w:rPr>
                <w:rFonts w:ascii="Times New Roman" w:hAnsi="Times New Roman" w:eastAsia="宋体" w:cs="Times New Roman"/>
                <w:bCs/>
                <w:snapToGrid w:val="0"/>
                <w:kern w:val="32"/>
                <w:sz w:val="24"/>
                <w:highlight w:val="none"/>
                <w:u w:val="none"/>
              </w:rPr>
              <w:t>推送及时率</w:t>
            </w:r>
          </w:p>
        </w:tc>
        <w:tc>
          <w:tcPr>
            <w:tcW w:w="605" w:type="pct"/>
            <w:vAlign w:val="center"/>
          </w:tcPr>
          <w:p w14:paraId="4089A60C">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5</w:t>
            </w:r>
          </w:p>
        </w:tc>
      </w:tr>
      <w:tr w14:paraId="72B9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94" w:hRule="atLeast"/>
        </w:trPr>
        <w:tc>
          <w:tcPr>
            <w:tcW w:w="637" w:type="pct"/>
            <w:vMerge w:val="continue"/>
            <w:vAlign w:val="center"/>
          </w:tcPr>
          <w:p w14:paraId="5E28F1E5">
            <w:pPr>
              <w:pageBreakBefore w:val="0"/>
              <w:kinsoku/>
              <w:overflowPunct/>
              <w:topLinePunct w:val="0"/>
              <w:bidi w:val="0"/>
              <w:jc w:val="center"/>
              <w:outlineLvl w:val="9"/>
              <w:rPr>
                <w:rFonts w:ascii="Times New Roman" w:hAnsi="Times New Roman" w:eastAsia="宋体" w:cs="Times New Roman"/>
                <w:bCs/>
                <w:snapToGrid w:val="0"/>
                <w:kern w:val="32"/>
                <w:sz w:val="24"/>
                <w:highlight w:val="none"/>
                <w:u w:val="none"/>
                <w:lang w:eastAsia="zh-Hans"/>
              </w:rPr>
            </w:pPr>
          </w:p>
        </w:tc>
        <w:tc>
          <w:tcPr>
            <w:tcW w:w="537" w:type="pct"/>
            <w:vAlign w:val="center"/>
          </w:tcPr>
          <w:p w14:paraId="19061FFF">
            <w:pPr>
              <w:pageBreakBefore w:val="0"/>
              <w:widowControl/>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eastAsia="zh-CN"/>
              </w:rPr>
            </w:pPr>
            <w:r>
              <w:rPr>
                <w:rFonts w:hint="eastAsia" w:ascii="Times New Roman" w:hAnsi="Times New Roman" w:eastAsia="宋体" w:cs="Times New Roman"/>
                <w:bCs/>
                <w:snapToGrid w:val="0"/>
                <w:kern w:val="32"/>
                <w:sz w:val="24"/>
                <w:highlight w:val="none"/>
                <w:u w:val="none"/>
              </w:rPr>
              <w:t>1</w:t>
            </w:r>
            <w:r>
              <w:rPr>
                <w:rFonts w:hint="eastAsia" w:ascii="Times New Roman" w:hAnsi="Times New Roman" w:eastAsia="宋体" w:cs="Times New Roman"/>
                <w:bCs/>
                <w:snapToGrid w:val="0"/>
                <w:kern w:val="32"/>
                <w:sz w:val="24"/>
                <w:highlight w:val="none"/>
                <w:u w:val="none"/>
                <w:lang w:val="en-US" w:eastAsia="zh-CN"/>
              </w:rPr>
              <w:t>4</w:t>
            </w:r>
          </w:p>
        </w:tc>
        <w:tc>
          <w:tcPr>
            <w:tcW w:w="1406" w:type="pct"/>
            <w:vAlign w:val="center"/>
          </w:tcPr>
          <w:p w14:paraId="273DAB3C">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状态变化推送及时率</w:t>
            </w:r>
          </w:p>
        </w:tc>
        <w:tc>
          <w:tcPr>
            <w:tcW w:w="604" w:type="pct"/>
            <w:vAlign w:val="center"/>
          </w:tcPr>
          <w:p w14:paraId="009C34BA">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5</w:t>
            </w:r>
          </w:p>
        </w:tc>
        <w:tc>
          <w:tcPr>
            <w:tcW w:w="1206" w:type="pct"/>
            <w:vMerge w:val="restart"/>
            <w:vAlign w:val="center"/>
          </w:tcPr>
          <w:p w14:paraId="5C104415">
            <w:pPr>
              <w:pageBreakBefore w:val="0"/>
              <w:widowControl/>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lang w:eastAsia="zh-Hans"/>
              </w:rPr>
              <w:t>谷电利用率</w:t>
            </w:r>
          </w:p>
        </w:tc>
        <w:tc>
          <w:tcPr>
            <w:tcW w:w="605" w:type="pct"/>
            <w:vMerge w:val="restart"/>
            <w:vAlign w:val="center"/>
          </w:tcPr>
          <w:p w14:paraId="4B79D0DF">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color w:val="000000"/>
                <w:kern w:val="32"/>
                <w:sz w:val="24"/>
                <w:highlight w:val="none"/>
                <w:u w:val="none"/>
              </w:rPr>
              <w:t>10</w:t>
            </w:r>
          </w:p>
        </w:tc>
      </w:tr>
      <w:tr w14:paraId="2B43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20" w:hRule="atLeast"/>
        </w:trPr>
        <w:tc>
          <w:tcPr>
            <w:tcW w:w="637" w:type="pct"/>
            <w:vMerge w:val="restart"/>
            <w:vAlign w:val="center"/>
          </w:tcPr>
          <w:p w14:paraId="4939CCCE">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优质性</w:t>
            </w:r>
          </w:p>
        </w:tc>
        <w:tc>
          <w:tcPr>
            <w:tcW w:w="537" w:type="pct"/>
            <w:vAlign w:val="center"/>
          </w:tcPr>
          <w:p w14:paraId="36DFABD2">
            <w:pPr>
              <w:pageBreakBefore w:val="0"/>
              <w:widowControl/>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15</w:t>
            </w:r>
          </w:p>
        </w:tc>
        <w:tc>
          <w:tcPr>
            <w:tcW w:w="1406" w:type="pct"/>
            <w:vAlign w:val="center"/>
          </w:tcPr>
          <w:p w14:paraId="42C482CC">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超快充桩占比</w:t>
            </w:r>
          </w:p>
        </w:tc>
        <w:tc>
          <w:tcPr>
            <w:tcW w:w="604" w:type="pct"/>
            <w:vAlign w:val="center"/>
          </w:tcPr>
          <w:p w14:paraId="6D93DE3B">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10</w:t>
            </w:r>
          </w:p>
        </w:tc>
        <w:tc>
          <w:tcPr>
            <w:tcW w:w="1206" w:type="pct"/>
            <w:vAlign w:val="center"/>
          </w:tcPr>
          <w:p w14:paraId="312BE1CE">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rPr>
              <w:t>——</w:t>
            </w:r>
          </w:p>
        </w:tc>
        <w:tc>
          <w:tcPr>
            <w:tcW w:w="605" w:type="pct"/>
            <w:vAlign w:val="center"/>
          </w:tcPr>
          <w:p w14:paraId="6F6A36E6">
            <w:pPr>
              <w:pageBreakBefore w:val="0"/>
              <w:kinsoku/>
              <w:overflowPunct/>
              <w:topLinePunct w:val="0"/>
              <w:bidi w:val="0"/>
              <w:jc w:val="center"/>
              <w:outlineLvl w:val="9"/>
              <w:rPr>
                <w:rFonts w:hint="eastAsia"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color w:val="000000"/>
                <w:kern w:val="32"/>
                <w:sz w:val="24"/>
                <w:highlight w:val="none"/>
                <w:u w:val="none"/>
              </w:rPr>
              <w:t>——</w:t>
            </w:r>
          </w:p>
        </w:tc>
      </w:tr>
      <w:tr w14:paraId="4275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20" w:hRule="atLeast"/>
        </w:trPr>
        <w:tc>
          <w:tcPr>
            <w:tcW w:w="637" w:type="pct"/>
            <w:vMerge w:val="continue"/>
            <w:vAlign w:val="center"/>
          </w:tcPr>
          <w:p w14:paraId="5B64E63A">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p>
        </w:tc>
        <w:tc>
          <w:tcPr>
            <w:tcW w:w="537" w:type="pct"/>
            <w:vAlign w:val="center"/>
          </w:tcPr>
          <w:p w14:paraId="796B9B83">
            <w:pPr>
              <w:pageBreakBefore w:val="0"/>
              <w:widowControl/>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CN"/>
              </w:rPr>
            </w:pPr>
            <w:r>
              <w:rPr>
                <w:rFonts w:hint="eastAsia" w:ascii="Times New Roman" w:hAnsi="Times New Roman" w:eastAsia="宋体" w:cs="Times New Roman"/>
                <w:bCs/>
                <w:snapToGrid w:val="0"/>
                <w:kern w:val="32"/>
                <w:sz w:val="24"/>
                <w:highlight w:val="none"/>
                <w:u w:val="none"/>
                <w:lang w:val="en-US" w:eastAsia="zh-CN"/>
              </w:rPr>
              <w:t>16</w:t>
            </w:r>
          </w:p>
        </w:tc>
        <w:tc>
          <w:tcPr>
            <w:tcW w:w="1406" w:type="pct"/>
            <w:vAlign w:val="center"/>
          </w:tcPr>
          <w:p w14:paraId="1D31666F">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eastAsia="zh-Hans"/>
              </w:rPr>
            </w:pPr>
            <w:r>
              <w:rPr>
                <w:rFonts w:hint="eastAsia" w:ascii="Times New Roman" w:hAnsi="Times New Roman" w:eastAsia="宋体" w:cs="Times New Roman"/>
                <w:bCs/>
                <w:snapToGrid w:val="0"/>
                <w:kern w:val="32"/>
                <w:sz w:val="24"/>
                <w:highlight w:val="none"/>
                <w:u w:val="none"/>
                <w:lang w:val="en-US" w:eastAsia="zh-CN"/>
              </w:rPr>
              <w:t>绿电消纳量</w:t>
            </w:r>
          </w:p>
        </w:tc>
        <w:tc>
          <w:tcPr>
            <w:tcW w:w="604" w:type="pct"/>
            <w:vAlign w:val="center"/>
          </w:tcPr>
          <w:p w14:paraId="124D50D5">
            <w:pPr>
              <w:pageBreakBefore w:val="0"/>
              <w:kinsoku/>
              <w:overflowPunct/>
              <w:topLinePunct w:val="0"/>
              <w:bidi w:val="0"/>
              <w:jc w:val="center"/>
              <w:outlineLvl w:val="9"/>
              <w:rPr>
                <w:rFonts w:hint="eastAsia"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kern w:val="32"/>
                <w:sz w:val="24"/>
                <w:highlight w:val="none"/>
                <w:u w:val="none"/>
                <w:lang w:val="en-US" w:eastAsia="zh-CN"/>
              </w:rPr>
              <w:t>5</w:t>
            </w:r>
          </w:p>
        </w:tc>
        <w:tc>
          <w:tcPr>
            <w:tcW w:w="1206" w:type="pct"/>
            <w:vAlign w:val="center"/>
          </w:tcPr>
          <w:p w14:paraId="12769591">
            <w:pPr>
              <w:pageBreakBefore w:val="0"/>
              <w:kinsoku/>
              <w:overflowPunct/>
              <w:topLinePunct w:val="0"/>
              <w:bidi w:val="0"/>
              <w:jc w:val="center"/>
              <w:outlineLvl w:val="9"/>
              <w:rPr>
                <w:rFonts w:hint="default" w:ascii="Times New Roman" w:hAnsi="Times New Roman" w:eastAsia="宋体" w:cs="Times New Roman"/>
                <w:bCs/>
                <w:snapToGrid w:val="0"/>
                <w:kern w:val="32"/>
                <w:sz w:val="24"/>
                <w:highlight w:val="none"/>
                <w:u w:val="none"/>
                <w:lang w:val="en-US"/>
              </w:rPr>
            </w:pPr>
            <w:r>
              <w:rPr>
                <w:rFonts w:hint="eastAsia" w:ascii="Times New Roman" w:hAnsi="Times New Roman" w:eastAsia="宋体" w:cs="Times New Roman"/>
                <w:bCs/>
                <w:snapToGrid w:val="0"/>
                <w:kern w:val="32"/>
                <w:sz w:val="24"/>
                <w:highlight w:val="none"/>
                <w:u w:val="none"/>
                <w:lang w:val="en-US" w:eastAsia="zh-CN"/>
              </w:rPr>
              <w:t>绿电消纳量</w:t>
            </w:r>
          </w:p>
        </w:tc>
        <w:tc>
          <w:tcPr>
            <w:tcW w:w="605" w:type="pct"/>
            <w:vAlign w:val="center"/>
          </w:tcPr>
          <w:p w14:paraId="5855C45F">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Cs/>
                <w:snapToGrid w:val="0"/>
                <w:kern w:val="32"/>
                <w:sz w:val="24"/>
                <w:highlight w:val="none"/>
                <w:u w:val="none"/>
                <w:lang w:val="en-US" w:eastAsia="zh-CN"/>
              </w:rPr>
              <w:t>5</w:t>
            </w:r>
          </w:p>
        </w:tc>
      </w:tr>
      <w:tr w14:paraId="3D0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580" w:type="pct"/>
            <w:gridSpan w:val="3"/>
            <w:vAlign w:val="center"/>
          </w:tcPr>
          <w:p w14:paraId="2F4BFB76">
            <w:pPr>
              <w:pageBreakBefore w:val="0"/>
              <w:kinsoku/>
              <w:overflowPunct/>
              <w:topLinePunct w:val="0"/>
              <w:bidi w:val="0"/>
              <w:jc w:val="center"/>
              <w:outlineLvl w:val="9"/>
              <w:rPr>
                <w:rFonts w:ascii="Times New Roman" w:hAnsi="Times New Roman" w:eastAsia="宋体" w:cs="Times New Roman"/>
                <w:b/>
                <w:snapToGrid w:val="0"/>
                <w:kern w:val="32"/>
                <w:sz w:val="24"/>
                <w:highlight w:val="none"/>
                <w:u w:val="none"/>
                <w:lang w:eastAsia="zh-Hans"/>
              </w:rPr>
            </w:pPr>
            <w:r>
              <w:rPr>
                <w:rFonts w:hint="eastAsia" w:ascii="Times New Roman" w:hAnsi="Times New Roman" w:eastAsia="宋体" w:cs="Times New Roman"/>
                <w:b/>
                <w:snapToGrid w:val="0"/>
                <w:kern w:val="32"/>
                <w:sz w:val="24"/>
                <w:highlight w:val="none"/>
                <w:u w:val="none"/>
                <w:lang w:eastAsia="zh-Hans"/>
              </w:rPr>
              <w:t>合计</w:t>
            </w:r>
          </w:p>
          <w:p w14:paraId="120FD57F">
            <w:pPr>
              <w:pageBreakBefore w:val="0"/>
              <w:kinsoku/>
              <w:overflowPunct/>
              <w:topLinePunct w:val="0"/>
              <w:bidi w:val="0"/>
              <w:jc w:val="both"/>
              <w:outlineLvl w:val="9"/>
              <w:rPr>
                <w:rFonts w:ascii="Times New Roman" w:hAnsi="Times New Roman" w:eastAsia="宋体" w:cs="Times New Roman"/>
                <w:b/>
                <w:snapToGrid w:val="0"/>
                <w:color w:val="000000"/>
                <w:kern w:val="32"/>
                <w:sz w:val="24"/>
                <w:highlight w:val="none"/>
                <w:u w:val="none"/>
              </w:rPr>
            </w:pPr>
          </w:p>
        </w:tc>
        <w:tc>
          <w:tcPr>
            <w:tcW w:w="604" w:type="pct"/>
            <w:vAlign w:val="center"/>
          </w:tcPr>
          <w:p w14:paraId="6683FCD6">
            <w:pPr>
              <w:pageBreakBefore w:val="0"/>
              <w:kinsoku/>
              <w:overflowPunct/>
              <w:topLinePunct w:val="0"/>
              <w:bidi w:val="0"/>
              <w:jc w:val="center"/>
              <w:outlineLvl w:val="9"/>
              <w:rPr>
                <w:rFonts w:ascii="Times New Roman" w:hAnsi="Times New Roman" w:eastAsia="宋体" w:cs="Times New Roman"/>
                <w:b/>
                <w:snapToGrid w:val="0"/>
                <w:color w:val="000000"/>
                <w:kern w:val="32"/>
                <w:sz w:val="24"/>
                <w:highlight w:val="none"/>
                <w:u w:val="none"/>
              </w:rPr>
            </w:pPr>
            <w:r>
              <w:rPr>
                <w:rFonts w:ascii="Times New Roman" w:hAnsi="Times New Roman" w:eastAsia="宋体" w:cs="Times New Roman"/>
                <w:b/>
                <w:snapToGrid w:val="0"/>
                <w:color w:val="000000"/>
                <w:kern w:val="32"/>
                <w:sz w:val="24"/>
                <w:highlight w:val="none"/>
                <w:u w:val="none"/>
              </w:rPr>
              <w:t>1</w:t>
            </w:r>
            <w:r>
              <w:rPr>
                <w:rFonts w:hint="eastAsia" w:ascii="Times New Roman" w:hAnsi="Times New Roman" w:eastAsia="宋体" w:cs="Times New Roman"/>
                <w:b/>
                <w:snapToGrid w:val="0"/>
                <w:color w:val="000000"/>
                <w:kern w:val="32"/>
                <w:sz w:val="24"/>
                <w:highlight w:val="none"/>
                <w:u w:val="none"/>
                <w:lang w:val="en-US" w:eastAsia="zh-CN"/>
              </w:rPr>
              <w:t>15</w:t>
            </w:r>
          </w:p>
        </w:tc>
        <w:tc>
          <w:tcPr>
            <w:tcW w:w="1206" w:type="pct"/>
            <w:vAlign w:val="center"/>
          </w:tcPr>
          <w:p w14:paraId="01B5E1FE">
            <w:pPr>
              <w:pageBreakBefore w:val="0"/>
              <w:kinsoku/>
              <w:overflowPunct/>
              <w:topLinePunct w:val="0"/>
              <w:bidi w:val="0"/>
              <w:jc w:val="center"/>
              <w:outlineLvl w:val="9"/>
              <w:rPr>
                <w:rFonts w:ascii="Times New Roman" w:hAnsi="Times New Roman" w:eastAsia="宋体" w:cs="Times New Roman"/>
                <w:bCs/>
                <w:snapToGrid w:val="0"/>
                <w:color w:val="000000"/>
                <w:kern w:val="32"/>
                <w:sz w:val="24"/>
                <w:highlight w:val="none"/>
                <w:u w:val="none"/>
              </w:rPr>
            </w:pPr>
            <w:r>
              <w:rPr>
                <w:rFonts w:hint="eastAsia" w:ascii="Times New Roman" w:hAnsi="Times New Roman" w:eastAsia="宋体" w:cs="Times New Roman"/>
                <w:b/>
                <w:snapToGrid w:val="0"/>
                <w:kern w:val="32"/>
                <w:sz w:val="24"/>
                <w:highlight w:val="none"/>
                <w:u w:val="none"/>
                <w:lang w:val="en-US" w:eastAsia="zh-CN"/>
              </w:rPr>
              <w:t>合计</w:t>
            </w:r>
          </w:p>
        </w:tc>
        <w:tc>
          <w:tcPr>
            <w:tcW w:w="608" w:type="pct"/>
            <w:gridSpan w:val="2"/>
            <w:vAlign w:val="center"/>
          </w:tcPr>
          <w:p w14:paraId="0305AA03">
            <w:pPr>
              <w:pageBreakBefore w:val="0"/>
              <w:kinsoku/>
              <w:overflowPunct/>
              <w:topLinePunct w:val="0"/>
              <w:bidi w:val="0"/>
              <w:jc w:val="center"/>
              <w:outlineLvl w:val="9"/>
              <w:rPr>
                <w:rFonts w:ascii="Times New Roman Bold" w:hAnsi="Times New Roman Bold" w:eastAsia="宋体" w:cs="Times New Roman Bold"/>
                <w:b/>
                <w:snapToGrid w:val="0"/>
                <w:color w:val="000000"/>
                <w:kern w:val="32"/>
                <w:sz w:val="24"/>
                <w:highlight w:val="none"/>
                <w:u w:val="none"/>
              </w:rPr>
            </w:pPr>
            <w:r>
              <w:rPr>
                <w:rFonts w:ascii="Times New Roman Bold" w:hAnsi="Times New Roman Bold" w:eastAsia="宋体" w:cs="Times New Roman Bold"/>
                <w:b/>
                <w:snapToGrid w:val="0"/>
                <w:color w:val="000000"/>
                <w:kern w:val="32"/>
                <w:sz w:val="24"/>
                <w:highlight w:val="none"/>
                <w:u w:val="none"/>
              </w:rPr>
              <w:t>1</w:t>
            </w:r>
            <w:r>
              <w:rPr>
                <w:rFonts w:hint="eastAsia" w:ascii="Times New Roman Bold" w:hAnsi="Times New Roman Bold" w:eastAsia="宋体" w:cs="Times New Roman Bold"/>
                <w:b/>
                <w:snapToGrid w:val="0"/>
                <w:color w:val="000000"/>
                <w:kern w:val="32"/>
                <w:sz w:val="24"/>
                <w:highlight w:val="none"/>
                <w:u w:val="none"/>
                <w:lang w:val="en-US" w:eastAsia="zh-CN"/>
              </w:rPr>
              <w:t>05</w:t>
            </w:r>
          </w:p>
        </w:tc>
      </w:tr>
    </w:tbl>
    <w:p w14:paraId="59F2B389">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表2 充换电站考核等级确定规则</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703"/>
        <w:gridCol w:w="2064"/>
        <w:gridCol w:w="2499"/>
      </w:tblGrid>
      <w:tr w14:paraId="0E56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35" w:type="pct"/>
            <w:vMerge w:val="restart"/>
            <w:vAlign w:val="center"/>
          </w:tcPr>
          <w:p w14:paraId="1112932B">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序号</w:t>
            </w:r>
          </w:p>
        </w:tc>
        <w:tc>
          <w:tcPr>
            <w:tcW w:w="2797" w:type="pct"/>
            <w:gridSpan w:val="2"/>
            <w:vAlign w:val="center"/>
          </w:tcPr>
          <w:p w14:paraId="6EC2D28A">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综合评分</w:t>
            </w:r>
          </w:p>
        </w:tc>
        <w:tc>
          <w:tcPr>
            <w:tcW w:w="1466" w:type="pct"/>
            <w:vMerge w:val="restart"/>
            <w:vAlign w:val="center"/>
          </w:tcPr>
          <w:p w14:paraId="0A39CFD5">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ascii="Times New Roman" w:hAnsi="Times New Roman" w:eastAsia="宋体" w:cs="Times New Roman"/>
                <w:b/>
                <w:snapToGrid w:val="0"/>
                <w:color w:val="000000"/>
                <w:kern w:val="0"/>
                <w:sz w:val="24"/>
                <w:highlight w:val="none"/>
                <w:u w:val="none"/>
              </w:rPr>
              <w:t>充电站等级</w:t>
            </w:r>
          </w:p>
        </w:tc>
      </w:tr>
      <w:tr w14:paraId="4FB9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35" w:type="pct"/>
            <w:vMerge w:val="continue"/>
            <w:vAlign w:val="center"/>
          </w:tcPr>
          <w:p w14:paraId="0CE81325">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p>
        </w:tc>
        <w:tc>
          <w:tcPr>
            <w:tcW w:w="1586" w:type="pct"/>
            <w:vAlign w:val="center"/>
          </w:tcPr>
          <w:p w14:paraId="43DF42DA">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hint="eastAsia" w:ascii="Times New Roman" w:hAnsi="Times New Roman" w:eastAsia="宋体" w:cs="Times New Roman"/>
                <w:b/>
                <w:snapToGrid w:val="0"/>
                <w:color w:val="000000"/>
                <w:kern w:val="0"/>
                <w:sz w:val="24"/>
                <w:highlight w:val="none"/>
                <w:u w:val="none"/>
              </w:rPr>
              <w:t>公用充电站</w:t>
            </w:r>
          </w:p>
        </w:tc>
        <w:tc>
          <w:tcPr>
            <w:tcW w:w="1211" w:type="pct"/>
            <w:vAlign w:val="center"/>
          </w:tcPr>
          <w:p w14:paraId="00EF71FE">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r>
              <w:rPr>
                <w:rFonts w:hint="eastAsia" w:ascii="Times New Roman" w:hAnsi="Times New Roman" w:eastAsia="宋体" w:cs="Times New Roman"/>
                <w:b/>
                <w:snapToGrid w:val="0"/>
                <w:color w:val="000000"/>
                <w:kern w:val="0"/>
                <w:sz w:val="24"/>
                <w:highlight w:val="none"/>
                <w:u w:val="none"/>
              </w:rPr>
              <w:t>换电站</w:t>
            </w:r>
          </w:p>
        </w:tc>
        <w:tc>
          <w:tcPr>
            <w:tcW w:w="1466" w:type="pct"/>
            <w:vMerge w:val="continue"/>
            <w:vAlign w:val="center"/>
          </w:tcPr>
          <w:p w14:paraId="33523209">
            <w:pPr>
              <w:pageBreakBefore w:val="0"/>
              <w:widowControl/>
              <w:kinsoku/>
              <w:overflowPunct/>
              <w:topLinePunct w:val="0"/>
              <w:bidi w:val="0"/>
              <w:jc w:val="center"/>
              <w:outlineLvl w:val="9"/>
              <w:rPr>
                <w:rFonts w:ascii="Times New Roman" w:hAnsi="Times New Roman" w:eastAsia="宋体" w:cs="Times New Roman"/>
                <w:b/>
                <w:snapToGrid w:val="0"/>
                <w:color w:val="000000"/>
                <w:kern w:val="0"/>
                <w:sz w:val="24"/>
                <w:highlight w:val="none"/>
                <w:u w:val="none"/>
              </w:rPr>
            </w:pPr>
          </w:p>
        </w:tc>
      </w:tr>
      <w:tr w14:paraId="7511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35" w:type="pct"/>
            <w:vAlign w:val="center"/>
          </w:tcPr>
          <w:p w14:paraId="1BA178EB">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1</w:t>
            </w:r>
          </w:p>
        </w:tc>
        <w:tc>
          <w:tcPr>
            <w:tcW w:w="1586" w:type="pct"/>
            <w:vAlign w:val="center"/>
          </w:tcPr>
          <w:p w14:paraId="415FB5EC">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[90</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1</w:t>
            </w:r>
            <w:r>
              <w:rPr>
                <w:rFonts w:hint="eastAsia" w:ascii="Times New Roman" w:hAnsi="Times New Roman" w:eastAsia="仿宋_GB2312" w:cs="Times New Roman"/>
                <w:bCs/>
                <w:snapToGrid w:val="0"/>
                <w:kern w:val="32"/>
                <w:sz w:val="24"/>
                <w:highlight w:val="none"/>
                <w:u w:val="none"/>
                <w:lang w:val="en-US" w:eastAsia="zh-CN"/>
              </w:rPr>
              <w:t>15</w:t>
            </w:r>
            <w:r>
              <w:rPr>
                <w:rFonts w:hint="eastAsia" w:ascii="Times New Roman" w:hAnsi="Times New Roman" w:eastAsia="仿宋_GB2312" w:cs="Times New Roman"/>
                <w:bCs/>
                <w:snapToGrid w:val="0"/>
                <w:kern w:val="32"/>
                <w:sz w:val="24"/>
                <w:highlight w:val="none"/>
                <w:u w:val="none"/>
              </w:rPr>
              <w:t>]</w:t>
            </w:r>
          </w:p>
        </w:tc>
        <w:tc>
          <w:tcPr>
            <w:tcW w:w="1211" w:type="pct"/>
            <w:vAlign w:val="center"/>
          </w:tcPr>
          <w:p w14:paraId="6FE32707">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[90</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1</w:t>
            </w:r>
            <w:r>
              <w:rPr>
                <w:rFonts w:hint="eastAsia" w:ascii="Times New Roman" w:hAnsi="Times New Roman" w:eastAsia="仿宋_GB2312" w:cs="Times New Roman"/>
                <w:bCs/>
                <w:snapToGrid w:val="0"/>
                <w:kern w:val="32"/>
                <w:sz w:val="24"/>
                <w:highlight w:val="none"/>
                <w:u w:val="none"/>
                <w:lang w:val="en-US" w:eastAsia="zh-CN"/>
              </w:rPr>
              <w:t>05</w:t>
            </w:r>
            <w:r>
              <w:rPr>
                <w:rFonts w:hint="eastAsia" w:ascii="Times New Roman" w:hAnsi="Times New Roman" w:eastAsia="仿宋_GB2312" w:cs="Times New Roman"/>
                <w:bCs/>
                <w:snapToGrid w:val="0"/>
                <w:kern w:val="32"/>
                <w:sz w:val="24"/>
                <w:highlight w:val="none"/>
                <w:u w:val="none"/>
              </w:rPr>
              <w:t>]</w:t>
            </w:r>
          </w:p>
        </w:tc>
        <w:tc>
          <w:tcPr>
            <w:tcW w:w="1466" w:type="pct"/>
            <w:vAlign w:val="center"/>
          </w:tcPr>
          <w:p w14:paraId="78394B65">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A</w:t>
            </w:r>
          </w:p>
        </w:tc>
      </w:tr>
      <w:tr w14:paraId="3EEA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14:paraId="730B8FE1">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2</w:t>
            </w:r>
          </w:p>
        </w:tc>
        <w:tc>
          <w:tcPr>
            <w:tcW w:w="1586" w:type="pct"/>
            <w:vAlign w:val="center"/>
          </w:tcPr>
          <w:p w14:paraId="4F09F50C">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[75</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90)</w:t>
            </w:r>
          </w:p>
        </w:tc>
        <w:tc>
          <w:tcPr>
            <w:tcW w:w="1211" w:type="pct"/>
            <w:vAlign w:val="center"/>
          </w:tcPr>
          <w:p w14:paraId="695D22F1">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[75</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90)</w:t>
            </w:r>
          </w:p>
        </w:tc>
        <w:tc>
          <w:tcPr>
            <w:tcW w:w="1466" w:type="pct"/>
            <w:vAlign w:val="center"/>
          </w:tcPr>
          <w:p w14:paraId="397AA677">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B</w:t>
            </w:r>
          </w:p>
        </w:tc>
      </w:tr>
      <w:tr w14:paraId="19DD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pct"/>
            <w:vAlign w:val="center"/>
          </w:tcPr>
          <w:p w14:paraId="7753F71C">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3</w:t>
            </w:r>
          </w:p>
        </w:tc>
        <w:tc>
          <w:tcPr>
            <w:tcW w:w="1586" w:type="pct"/>
            <w:vAlign w:val="center"/>
          </w:tcPr>
          <w:p w14:paraId="620444F9">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[6</w:t>
            </w:r>
            <w:r>
              <w:rPr>
                <w:rFonts w:hint="eastAsia" w:ascii="Times New Roman" w:hAnsi="Times New Roman" w:eastAsia="仿宋_GB2312" w:cs="Times New Roman"/>
                <w:bCs/>
                <w:snapToGrid w:val="0"/>
                <w:kern w:val="32"/>
                <w:sz w:val="24"/>
                <w:highlight w:val="none"/>
                <w:u w:val="none"/>
              </w:rPr>
              <w:t>0</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75)</w:t>
            </w:r>
          </w:p>
        </w:tc>
        <w:tc>
          <w:tcPr>
            <w:tcW w:w="1211" w:type="pct"/>
            <w:vAlign w:val="center"/>
          </w:tcPr>
          <w:p w14:paraId="233C893E">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[6</w:t>
            </w:r>
            <w:r>
              <w:rPr>
                <w:rFonts w:hint="eastAsia" w:ascii="Times New Roman" w:hAnsi="Times New Roman" w:eastAsia="仿宋_GB2312" w:cs="Times New Roman"/>
                <w:bCs/>
                <w:snapToGrid w:val="0"/>
                <w:kern w:val="32"/>
                <w:sz w:val="24"/>
                <w:highlight w:val="none"/>
                <w:u w:val="none"/>
              </w:rPr>
              <w:t>0</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75)</w:t>
            </w:r>
          </w:p>
        </w:tc>
        <w:tc>
          <w:tcPr>
            <w:tcW w:w="1466" w:type="pct"/>
            <w:vAlign w:val="center"/>
          </w:tcPr>
          <w:p w14:paraId="38F44831">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hint="eastAsia" w:ascii="Times New Roman" w:hAnsi="Times New Roman" w:eastAsia="仿宋_GB2312" w:cs="Times New Roman"/>
                <w:bCs/>
                <w:snapToGrid w:val="0"/>
                <w:kern w:val="32"/>
                <w:sz w:val="24"/>
                <w:highlight w:val="none"/>
                <w:u w:val="none"/>
              </w:rPr>
              <w:t>C</w:t>
            </w:r>
          </w:p>
        </w:tc>
      </w:tr>
      <w:tr w14:paraId="09A2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35" w:type="pct"/>
            <w:vAlign w:val="center"/>
          </w:tcPr>
          <w:p w14:paraId="50777D87">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hint="eastAsia" w:ascii="Times New Roman" w:hAnsi="Times New Roman" w:eastAsia="仿宋_GB2312" w:cs="Times New Roman"/>
                <w:bCs/>
                <w:snapToGrid w:val="0"/>
                <w:kern w:val="32"/>
                <w:sz w:val="24"/>
                <w:highlight w:val="none"/>
                <w:u w:val="none"/>
              </w:rPr>
              <w:t>4</w:t>
            </w:r>
          </w:p>
        </w:tc>
        <w:tc>
          <w:tcPr>
            <w:tcW w:w="1586" w:type="pct"/>
            <w:vAlign w:val="center"/>
          </w:tcPr>
          <w:p w14:paraId="43FE5458">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[0</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60)</w:t>
            </w:r>
          </w:p>
        </w:tc>
        <w:tc>
          <w:tcPr>
            <w:tcW w:w="1211" w:type="pct"/>
            <w:vAlign w:val="center"/>
          </w:tcPr>
          <w:p w14:paraId="37FAC78B">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ascii="Times New Roman" w:hAnsi="Times New Roman" w:eastAsia="仿宋_GB2312" w:cs="Times New Roman"/>
                <w:bCs/>
                <w:snapToGrid w:val="0"/>
                <w:kern w:val="32"/>
                <w:sz w:val="24"/>
                <w:highlight w:val="none"/>
                <w:u w:val="none"/>
              </w:rPr>
              <w:t>[0</w:t>
            </w:r>
            <w:r>
              <w:rPr>
                <w:rFonts w:ascii="Times New Roman" w:hAnsi="宋体" w:eastAsia="仿宋_GB2312" w:cs="Times New Roman"/>
                <w:bCs/>
                <w:snapToGrid w:val="0"/>
                <w:kern w:val="32"/>
                <w:sz w:val="24"/>
                <w:highlight w:val="none"/>
                <w:u w:val="none"/>
              </w:rPr>
              <w:t>，</w:t>
            </w:r>
            <w:r>
              <w:rPr>
                <w:rFonts w:ascii="Times New Roman" w:hAnsi="Times New Roman" w:eastAsia="仿宋_GB2312" w:cs="Times New Roman"/>
                <w:bCs/>
                <w:snapToGrid w:val="0"/>
                <w:kern w:val="32"/>
                <w:sz w:val="24"/>
                <w:highlight w:val="none"/>
                <w:u w:val="none"/>
              </w:rPr>
              <w:t>60)</w:t>
            </w:r>
          </w:p>
        </w:tc>
        <w:tc>
          <w:tcPr>
            <w:tcW w:w="1466" w:type="pct"/>
            <w:vAlign w:val="center"/>
          </w:tcPr>
          <w:p w14:paraId="21E479FE">
            <w:pPr>
              <w:pageBreakBefore w:val="0"/>
              <w:kinsoku/>
              <w:overflowPunct/>
              <w:topLinePunct w:val="0"/>
              <w:bidi w:val="0"/>
              <w:jc w:val="center"/>
              <w:outlineLvl w:val="9"/>
              <w:rPr>
                <w:rFonts w:ascii="Times New Roman" w:hAnsi="Times New Roman" w:eastAsia="仿宋_GB2312" w:cs="Times New Roman"/>
                <w:bCs/>
                <w:snapToGrid w:val="0"/>
                <w:kern w:val="32"/>
                <w:sz w:val="24"/>
                <w:highlight w:val="none"/>
                <w:u w:val="none"/>
              </w:rPr>
            </w:pPr>
            <w:r>
              <w:rPr>
                <w:rFonts w:hint="eastAsia" w:ascii="Times New Roman" w:hAnsi="Times New Roman" w:eastAsia="仿宋_GB2312" w:cs="Times New Roman"/>
                <w:bCs/>
                <w:snapToGrid w:val="0"/>
                <w:kern w:val="32"/>
                <w:sz w:val="24"/>
                <w:highlight w:val="none"/>
                <w:u w:val="none"/>
              </w:rPr>
              <w:t>D</w:t>
            </w:r>
          </w:p>
        </w:tc>
      </w:tr>
    </w:tbl>
    <w:p w14:paraId="6FA452FF">
      <w:pPr>
        <w:pageBreakBefore w:val="0"/>
        <w:kinsoku/>
        <w:overflowPunct/>
        <w:topLinePunct w:val="0"/>
        <w:bidi w:val="0"/>
        <w:outlineLvl w:val="9"/>
        <w:rPr>
          <w:highlight w:val="none"/>
          <w:u w:val="none"/>
        </w:rPr>
      </w:pPr>
    </w:p>
    <w:p w14:paraId="6B3C3332">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一、安全事故</w:t>
      </w:r>
    </w:p>
    <w:p w14:paraId="44F2301D">
      <w:pPr>
        <w:pageBreakBefore w:val="0"/>
        <w:kinsoku/>
        <w:overflowPunct/>
        <w:topLinePunct w:val="0"/>
        <w:bidi w:val="0"/>
        <w:spacing w:line="560" w:lineRule="exact"/>
        <w:ind w:firstLine="640" w:firstLineChars="200"/>
        <w:outlineLvl w:val="9"/>
        <w:rPr>
          <w:rFonts w:ascii="仿宋_GB2312" w:hAnsi="仿宋"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仿宋" w:eastAsia="仿宋_GB2312" w:cs="Times New Roman"/>
          <w:bCs/>
          <w:snapToGrid w:val="0"/>
          <w:kern w:val="32"/>
          <w:sz w:val="32"/>
          <w:szCs w:val="32"/>
          <w:highlight w:val="none"/>
          <w:u w:val="none"/>
        </w:rPr>
        <w:t>以充换电站为考核对象，根据《中华人民共和国安全生产法》，充换电站出现因充换电设施导致的人员伤亡或财产损失的事故。</w:t>
      </w:r>
    </w:p>
    <w:p w14:paraId="3C15DEA7">
      <w:pPr>
        <w:pageBreakBefore w:val="0"/>
        <w:kinsoku/>
        <w:overflowPunct/>
        <w:topLinePunct w:val="0"/>
        <w:bidi w:val="0"/>
        <w:spacing w:line="560" w:lineRule="exact"/>
        <w:ind w:firstLine="640" w:firstLineChars="200"/>
        <w:outlineLvl w:val="9"/>
        <w:rPr>
          <w:rFonts w:ascii="仿宋_GB2312" w:hAnsi="仿宋"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仿宋" w:eastAsia="仿宋_GB2312" w:cs="Times New Roman"/>
          <w:bCs/>
          <w:snapToGrid w:val="0"/>
          <w:kern w:val="32"/>
          <w:sz w:val="32"/>
          <w:szCs w:val="32"/>
          <w:highlight w:val="none"/>
          <w:u w:val="none"/>
        </w:rPr>
        <w:t>该指标为前提条件性指标，不参与综合评分的计算。若发生安全事故，则取消该充换电站本年度奖励资格；否则，根据其他指标进行综合评分计算。</w:t>
      </w:r>
    </w:p>
    <w:p w14:paraId="7872E313">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二、</w:t>
      </w:r>
      <w:r>
        <w:rPr>
          <w:rFonts w:hint="eastAsia" w:ascii="黑体" w:hAnsi="黑体" w:eastAsia="黑体" w:cs="黑体"/>
          <w:bCs/>
          <w:snapToGrid w:val="0"/>
          <w:kern w:val="32"/>
          <w:sz w:val="32"/>
          <w:szCs w:val="32"/>
          <w:highlight w:val="none"/>
          <w:u w:val="none"/>
          <w:lang w:eastAsia="zh-Hans"/>
        </w:rPr>
        <w:t>严重</w:t>
      </w:r>
      <w:r>
        <w:rPr>
          <w:rFonts w:hint="eastAsia" w:ascii="黑体" w:hAnsi="黑体" w:eastAsia="黑体" w:cs="黑体"/>
          <w:bCs/>
          <w:snapToGrid w:val="0"/>
          <w:kern w:val="32"/>
          <w:sz w:val="32"/>
          <w:szCs w:val="32"/>
          <w:highlight w:val="none"/>
          <w:u w:val="none"/>
        </w:rPr>
        <w:t>隐患</w:t>
      </w:r>
    </w:p>
    <w:p w14:paraId="0998CCF1">
      <w:pPr>
        <w:pageBreakBefore w:val="0"/>
        <w:kinsoku/>
        <w:overflowPunct/>
        <w:topLinePunct w:val="0"/>
        <w:bidi w:val="0"/>
        <w:spacing w:line="560" w:lineRule="exact"/>
        <w:ind w:firstLine="640" w:firstLineChars="200"/>
        <w:outlineLvl w:val="9"/>
        <w:rPr>
          <w:rFonts w:ascii="仿宋_GB2312" w:hAnsi="仿宋"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仿宋" w:eastAsia="仿宋_GB2312" w:cs="Times New Roman"/>
          <w:bCs/>
          <w:snapToGrid w:val="0"/>
          <w:kern w:val="32"/>
          <w:sz w:val="32"/>
          <w:szCs w:val="32"/>
          <w:highlight w:val="none"/>
          <w:u w:val="none"/>
        </w:rPr>
        <w:t>以充换电站为考核对象，安全生产检查出表3中</w:t>
      </w:r>
      <w:r>
        <w:rPr>
          <w:rFonts w:ascii="仿宋_GB2312" w:hAnsi="仿宋" w:eastAsia="仿宋_GB2312" w:cs="Times New Roman"/>
          <w:bCs/>
          <w:snapToGrid w:val="0"/>
          <w:kern w:val="32"/>
          <w:sz w:val="32"/>
          <w:szCs w:val="32"/>
          <w:highlight w:val="none"/>
          <w:u w:val="none"/>
        </w:rPr>
        <w:t>任一</w:t>
      </w:r>
      <w:r>
        <w:rPr>
          <w:rFonts w:hint="eastAsia" w:ascii="仿宋_GB2312" w:hAnsi="仿宋" w:eastAsia="仿宋_GB2312" w:cs="Times New Roman"/>
          <w:bCs/>
          <w:snapToGrid w:val="0"/>
          <w:kern w:val="32"/>
          <w:sz w:val="32"/>
          <w:szCs w:val="32"/>
          <w:highlight w:val="none"/>
          <w:u w:val="none"/>
        </w:rPr>
        <w:t>隐患，则视为该充电站有</w:t>
      </w:r>
      <w:r>
        <w:rPr>
          <w:rFonts w:hint="eastAsia" w:ascii="仿宋_GB2312" w:hAnsi="仿宋" w:eastAsia="仿宋_GB2312" w:cs="Times New Roman"/>
          <w:bCs/>
          <w:snapToGrid w:val="0"/>
          <w:kern w:val="32"/>
          <w:sz w:val="32"/>
          <w:szCs w:val="32"/>
          <w:highlight w:val="none"/>
          <w:u w:val="none"/>
          <w:lang w:eastAsia="zh-Hans"/>
        </w:rPr>
        <w:t>严重</w:t>
      </w:r>
      <w:r>
        <w:rPr>
          <w:rFonts w:hint="eastAsia" w:ascii="仿宋_GB2312" w:hAnsi="仿宋" w:eastAsia="仿宋_GB2312" w:cs="Times New Roman"/>
          <w:bCs/>
          <w:snapToGrid w:val="0"/>
          <w:kern w:val="32"/>
          <w:sz w:val="32"/>
          <w:szCs w:val="32"/>
          <w:highlight w:val="none"/>
          <w:u w:val="none"/>
        </w:rPr>
        <w:t>隐患情况，检查出表4中任一隐患，则视为该换电站有</w:t>
      </w:r>
      <w:r>
        <w:rPr>
          <w:rFonts w:hint="eastAsia" w:ascii="仿宋_GB2312" w:hAnsi="仿宋" w:eastAsia="仿宋_GB2312" w:cs="Times New Roman"/>
          <w:bCs/>
          <w:snapToGrid w:val="0"/>
          <w:kern w:val="32"/>
          <w:sz w:val="32"/>
          <w:szCs w:val="32"/>
          <w:highlight w:val="none"/>
          <w:u w:val="none"/>
          <w:lang w:eastAsia="zh-Hans"/>
        </w:rPr>
        <w:t>严重</w:t>
      </w:r>
      <w:r>
        <w:rPr>
          <w:rFonts w:hint="eastAsia" w:ascii="仿宋_GB2312" w:hAnsi="仿宋" w:eastAsia="仿宋_GB2312" w:cs="Times New Roman"/>
          <w:bCs/>
          <w:snapToGrid w:val="0"/>
          <w:kern w:val="32"/>
          <w:sz w:val="32"/>
          <w:szCs w:val="32"/>
          <w:highlight w:val="none"/>
          <w:u w:val="none"/>
        </w:rPr>
        <w:t>隐患情况。</w:t>
      </w:r>
    </w:p>
    <w:p w14:paraId="0F028405">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表3 充电站严重隐患内容</w:t>
      </w:r>
    </w:p>
    <w:tbl>
      <w:tblPr>
        <w:tblStyle w:val="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688"/>
      </w:tblGrid>
      <w:tr w14:paraId="065E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1" w:type="dxa"/>
            <w:vAlign w:val="center"/>
          </w:tcPr>
          <w:p w14:paraId="0D043513">
            <w:pPr>
              <w:pageBreakBefore w:val="0"/>
              <w:widowControl/>
              <w:tabs>
                <w:tab w:val="left" w:pos="1190"/>
              </w:tabs>
              <w:kinsoku/>
              <w:overflowPunct/>
              <w:topLinePunct w:val="0"/>
              <w:bidi w:val="0"/>
              <w:jc w:val="center"/>
              <w:outlineLvl w:val="9"/>
              <w:rPr>
                <w:rFonts w:ascii="Times New Roman" w:hAnsi="Times New Roman" w:cs="Times New Roman"/>
                <w:b/>
                <w:snapToGrid w:val="0"/>
                <w:kern w:val="32"/>
                <w:sz w:val="24"/>
                <w:highlight w:val="none"/>
                <w:u w:val="none"/>
              </w:rPr>
            </w:pPr>
            <w:r>
              <w:rPr>
                <w:rFonts w:ascii="Times New Roman" w:hAnsi="Times New Roman" w:cs="Times New Roman"/>
                <w:b/>
                <w:snapToGrid w:val="0"/>
                <w:kern w:val="32"/>
                <w:sz w:val="24"/>
                <w:highlight w:val="none"/>
                <w:u w:val="none"/>
              </w:rPr>
              <w:t>序号</w:t>
            </w:r>
          </w:p>
        </w:tc>
        <w:tc>
          <w:tcPr>
            <w:tcW w:w="7688" w:type="dxa"/>
            <w:vAlign w:val="center"/>
          </w:tcPr>
          <w:p w14:paraId="1EDE4277">
            <w:pPr>
              <w:pageBreakBefore w:val="0"/>
              <w:widowControl/>
              <w:tabs>
                <w:tab w:val="left" w:pos="1190"/>
              </w:tabs>
              <w:kinsoku/>
              <w:overflowPunct/>
              <w:topLinePunct w:val="0"/>
              <w:bidi w:val="0"/>
              <w:jc w:val="center"/>
              <w:outlineLvl w:val="9"/>
              <w:rPr>
                <w:rFonts w:ascii="Times New Roman" w:hAnsi="Times New Roman" w:cs="Times New Roman"/>
                <w:b/>
                <w:snapToGrid w:val="0"/>
                <w:kern w:val="32"/>
                <w:sz w:val="24"/>
                <w:highlight w:val="none"/>
                <w:u w:val="none"/>
              </w:rPr>
            </w:pPr>
            <w:r>
              <w:rPr>
                <w:rFonts w:ascii="Times New Roman" w:hAnsi="Times New Roman" w:cs="Times New Roman"/>
                <w:b/>
                <w:snapToGrid w:val="0"/>
                <w:kern w:val="32"/>
                <w:sz w:val="24"/>
                <w:highlight w:val="none"/>
                <w:u w:val="none"/>
              </w:rPr>
              <w:t>严重隐患内容</w:t>
            </w:r>
          </w:p>
        </w:tc>
      </w:tr>
      <w:tr w14:paraId="1E0C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EE9A466">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w:t>
            </w:r>
          </w:p>
        </w:tc>
        <w:tc>
          <w:tcPr>
            <w:tcW w:w="7688" w:type="dxa"/>
            <w:vAlign w:val="center"/>
          </w:tcPr>
          <w:p w14:paraId="19E38974">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未与充电车辆连接时，充电接口带危险电压</w:t>
            </w:r>
          </w:p>
        </w:tc>
      </w:tr>
      <w:tr w14:paraId="3233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14DFB20">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2</w:t>
            </w:r>
          </w:p>
        </w:tc>
        <w:tc>
          <w:tcPr>
            <w:tcW w:w="7688" w:type="dxa"/>
            <w:vAlign w:val="center"/>
          </w:tcPr>
          <w:p w14:paraId="46C5B8FB">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用户通过设备通风孔等开孔能接触到内部危险带电部件</w:t>
            </w:r>
          </w:p>
        </w:tc>
      </w:tr>
      <w:tr w14:paraId="5F3B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5DB5A5D">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3</w:t>
            </w:r>
          </w:p>
        </w:tc>
        <w:tc>
          <w:tcPr>
            <w:tcW w:w="7688" w:type="dxa"/>
            <w:vAlign w:val="center"/>
          </w:tcPr>
          <w:p w14:paraId="0B52A223">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拔枪后，充电接口危险电压泄放时间过长（&gt;1s）</w:t>
            </w:r>
          </w:p>
        </w:tc>
      </w:tr>
      <w:tr w14:paraId="3C1F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7741AE62">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4</w:t>
            </w:r>
          </w:p>
        </w:tc>
        <w:tc>
          <w:tcPr>
            <w:tcW w:w="7688" w:type="dxa"/>
            <w:vAlign w:val="center"/>
          </w:tcPr>
          <w:p w14:paraId="7F7CB882">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模拟对地绝缘故障发生时，直流充电机没有相应保护措施</w:t>
            </w:r>
          </w:p>
        </w:tc>
      </w:tr>
      <w:tr w14:paraId="32DD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33D1595">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5</w:t>
            </w:r>
          </w:p>
        </w:tc>
        <w:tc>
          <w:tcPr>
            <w:tcW w:w="7688" w:type="dxa"/>
            <w:vAlign w:val="center"/>
          </w:tcPr>
          <w:p w14:paraId="0DAD95C6">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模拟BMS发送故障报文（过温、过流、过压）时，直流充电机没有响应，继续充电</w:t>
            </w:r>
          </w:p>
        </w:tc>
      </w:tr>
      <w:tr w14:paraId="6589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30EA939E">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6</w:t>
            </w:r>
          </w:p>
        </w:tc>
        <w:tc>
          <w:tcPr>
            <w:tcW w:w="7688" w:type="dxa"/>
            <w:vAlign w:val="center"/>
          </w:tcPr>
          <w:p w14:paraId="57AE1304">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直流充电机充电时过电流保护断路器动作</w:t>
            </w:r>
          </w:p>
        </w:tc>
      </w:tr>
      <w:tr w14:paraId="21A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28EBCAD4">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7</w:t>
            </w:r>
          </w:p>
        </w:tc>
        <w:tc>
          <w:tcPr>
            <w:tcW w:w="7688" w:type="dxa"/>
            <w:vAlign w:val="center"/>
          </w:tcPr>
          <w:p w14:paraId="44B5B58D">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充电设备内部导电部位覆盖有潮湿物或铁屑等导电杂物</w:t>
            </w:r>
          </w:p>
        </w:tc>
      </w:tr>
      <w:tr w14:paraId="58801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32F01F7">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8</w:t>
            </w:r>
          </w:p>
        </w:tc>
        <w:tc>
          <w:tcPr>
            <w:tcW w:w="7688" w:type="dxa"/>
            <w:vAlign w:val="center"/>
          </w:tcPr>
          <w:p w14:paraId="5308AFC7">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正常充电时，漏电保护装置动作（说明处于漏电状态）</w:t>
            </w:r>
          </w:p>
        </w:tc>
      </w:tr>
      <w:tr w14:paraId="2069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7DCE1A2">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9</w:t>
            </w:r>
          </w:p>
        </w:tc>
        <w:tc>
          <w:tcPr>
            <w:tcW w:w="7688" w:type="dxa"/>
            <w:vAlign w:val="center"/>
          </w:tcPr>
          <w:p w14:paraId="05A4DBFA">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模拟漏电情况发生时，漏电保护装置不动作（或未安装漏电保护装置）</w:t>
            </w:r>
          </w:p>
        </w:tc>
      </w:tr>
      <w:tr w14:paraId="5CD4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CDC8150">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10</w:t>
            </w:r>
          </w:p>
        </w:tc>
        <w:tc>
          <w:tcPr>
            <w:tcW w:w="7688" w:type="dxa"/>
            <w:vAlign w:val="center"/>
          </w:tcPr>
          <w:p w14:paraId="415AFB35">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接地连续性不完好，接地回路阻抗过大或断开</w:t>
            </w:r>
          </w:p>
        </w:tc>
      </w:tr>
      <w:tr w14:paraId="370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5F07044">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11</w:t>
            </w:r>
          </w:p>
        </w:tc>
        <w:tc>
          <w:tcPr>
            <w:tcW w:w="7688" w:type="dxa"/>
            <w:vAlign w:val="center"/>
          </w:tcPr>
          <w:p w14:paraId="187F06AE">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启动急停装置时，设备不能切断电源输入</w:t>
            </w:r>
          </w:p>
        </w:tc>
      </w:tr>
    </w:tbl>
    <w:p w14:paraId="07C1FE60">
      <w:pPr>
        <w:pageBreakBefore w:val="0"/>
        <w:kinsoku/>
        <w:overflowPunct/>
        <w:topLinePunct w:val="0"/>
        <w:bidi w:val="0"/>
        <w:outlineLvl w:val="9"/>
        <w:rPr>
          <w:highlight w:val="none"/>
          <w:u w:val="none"/>
        </w:rPr>
      </w:pPr>
    </w:p>
    <w:p w14:paraId="196FF037">
      <w:pPr>
        <w:pageBreakBefore w:val="0"/>
        <w:kinsoku/>
        <w:overflowPunct/>
        <w:topLinePunct w:val="0"/>
        <w:bidi w:val="0"/>
        <w:spacing w:line="560" w:lineRule="exact"/>
        <w:jc w:val="center"/>
        <w:outlineLvl w:val="9"/>
        <w:rPr>
          <w:rFonts w:ascii="仿宋_GB2312" w:hAnsi="仿宋" w:eastAsia="仿宋_GB2312" w:cs="Times New Roman"/>
          <w:bCs/>
          <w:snapToGrid w:val="0"/>
          <w:kern w:val="32"/>
          <w:szCs w:val="21"/>
          <w:highlight w:val="none"/>
          <w:u w:val="none"/>
        </w:rPr>
      </w:pPr>
      <w:r>
        <w:rPr>
          <w:rFonts w:hint="eastAsia" w:ascii="黑体" w:hAnsi="黑体" w:eastAsia="黑体" w:cs="Times New Roman"/>
          <w:bCs/>
          <w:snapToGrid w:val="0"/>
          <w:kern w:val="32"/>
          <w:sz w:val="28"/>
          <w:szCs w:val="32"/>
          <w:highlight w:val="none"/>
          <w:u w:val="none"/>
        </w:rPr>
        <w:t>表4 换电站严重隐患内容</w:t>
      </w:r>
    </w:p>
    <w:tbl>
      <w:tblPr>
        <w:tblStyle w:val="8"/>
        <w:tblW w:w="84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7622"/>
      </w:tblGrid>
      <w:tr w14:paraId="4B836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blHeader/>
        </w:trPr>
        <w:tc>
          <w:tcPr>
            <w:tcW w:w="847" w:type="dxa"/>
            <w:vAlign w:val="center"/>
          </w:tcPr>
          <w:p w14:paraId="5233CCE6">
            <w:pPr>
              <w:pageBreakBefore w:val="0"/>
              <w:widowControl/>
              <w:tabs>
                <w:tab w:val="left" w:pos="1190"/>
              </w:tabs>
              <w:kinsoku/>
              <w:overflowPunct/>
              <w:topLinePunct w:val="0"/>
              <w:bidi w:val="0"/>
              <w:jc w:val="center"/>
              <w:outlineLvl w:val="9"/>
              <w:rPr>
                <w:rFonts w:ascii="Times New Roman" w:hAnsi="Times New Roman" w:cs="Times New Roman"/>
                <w:b/>
                <w:snapToGrid w:val="0"/>
                <w:kern w:val="32"/>
                <w:sz w:val="24"/>
                <w:highlight w:val="none"/>
                <w:u w:val="none"/>
              </w:rPr>
            </w:pPr>
            <w:r>
              <w:rPr>
                <w:rFonts w:ascii="Times New Roman" w:hAnsi="Times New Roman" w:cs="Times New Roman"/>
                <w:b/>
                <w:snapToGrid w:val="0"/>
                <w:kern w:val="32"/>
                <w:sz w:val="24"/>
                <w:highlight w:val="none"/>
                <w:u w:val="none"/>
              </w:rPr>
              <w:t>序号</w:t>
            </w:r>
          </w:p>
        </w:tc>
        <w:tc>
          <w:tcPr>
            <w:tcW w:w="7622" w:type="dxa"/>
          </w:tcPr>
          <w:p w14:paraId="32B9368C">
            <w:pPr>
              <w:pageBreakBefore w:val="0"/>
              <w:widowControl/>
              <w:tabs>
                <w:tab w:val="left" w:pos="1190"/>
              </w:tabs>
              <w:kinsoku/>
              <w:overflowPunct/>
              <w:topLinePunct w:val="0"/>
              <w:bidi w:val="0"/>
              <w:jc w:val="center"/>
              <w:outlineLvl w:val="9"/>
              <w:rPr>
                <w:rFonts w:ascii="Times New Roman" w:hAnsi="Times New Roman" w:cs="Times New Roman"/>
                <w:b/>
                <w:snapToGrid w:val="0"/>
                <w:kern w:val="32"/>
                <w:sz w:val="24"/>
                <w:highlight w:val="none"/>
                <w:u w:val="none"/>
              </w:rPr>
            </w:pPr>
            <w:r>
              <w:rPr>
                <w:rFonts w:ascii="Times New Roman" w:hAnsi="Times New Roman" w:cs="Times New Roman"/>
                <w:b/>
                <w:snapToGrid w:val="0"/>
                <w:kern w:val="32"/>
                <w:sz w:val="24"/>
                <w:highlight w:val="none"/>
                <w:u w:val="none"/>
              </w:rPr>
              <w:t>严重隐患内容</w:t>
            </w:r>
          </w:p>
        </w:tc>
      </w:tr>
      <w:tr w14:paraId="79827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2E847B98">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w:t>
            </w:r>
          </w:p>
        </w:tc>
        <w:tc>
          <w:tcPr>
            <w:tcW w:w="7622" w:type="dxa"/>
          </w:tcPr>
          <w:p w14:paraId="2E0DB16E">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换电站内未设置事故电池隔离措施</w:t>
            </w:r>
          </w:p>
        </w:tc>
      </w:tr>
      <w:tr w14:paraId="384B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4388A7F5">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2</w:t>
            </w:r>
          </w:p>
        </w:tc>
        <w:tc>
          <w:tcPr>
            <w:tcW w:w="7622" w:type="dxa"/>
          </w:tcPr>
          <w:p w14:paraId="5AF2F98C">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充换电工作区存放易燃易爆物品、污染和腐蚀介质</w:t>
            </w:r>
          </w:p>
        </w:tc>
      </w:tr>
      <w:tr w14:paraId="13F5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102E492C">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3</w:t>
            </w:r>
          </w:p>
        </w:tc>
        <w:tc>
          <w:tcPr>
            <w:tcW w:w="7622" w:type="dxa"/>
          </w:tcPr>
          <w:p w14:paraId="058D5A6A">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电池</w:t>
            </w:r>
            <w:r>
              <w:rPr>
                <w:rFonts w:hint="eastAsia" w:ascii="Times New Roman" w:hAnsi="Times New Roman" w:cs="Times New Roman"/>
                <w:bCs/>
                <w:snapToGrid w:val="0"/>
                <w:kern w:val="32"/>
                <w:sz w:val="24"/>
                <w:highlight w:val="none"/>
                <w:u w:val="none"/>
              </w:rPr>
              <w:t>仓</w:t>
            </w:r>
            <w:r>
              <w:rPr>
                <w:rFonts w:ascii="Times New Roman" w:hAnsi="Times New Roman" w:cs="Times New Roman"/>
                <w:bCs/>
                <w:snapToGrid w:val="0"/>
                <w:kern w:val="32"/>
                <w:sz w:val="24"/>
                <w:highlight w:val="none"/>
                <w:u w:val="none"/>
              </w:rPr>
              <w:t>不具备温度调节功能，不具备烟雾报警功能</w:t>
            </w:r>
          </w:p>
        </w:tc>
      </w:tr>
      <w:tr w14:paraId="71C43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7AA20E3D">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4</w:t>
            </w:r>
          </w:p>
        </w:tc>
        <w:tc>
          <w:tcPr>
            <w:tcW w:w="7622" w:type="dxa"/>
          </w:tcPr>
          <w:p w14:paraId="639C8951">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充电架未采用框架组合结构，或有变形、污渍、倾斜，不牢固可靠</w:t>
            </w:r>
          </w:p>
        </w:tc>
      </w:tr>
      <w:tr w14:paraId="7C40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3B0AEB18">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5</w:t>
            </w:r>
          </w:p>
        </w:tc>
        <w:tc>
          <w:tcPr>
            <w:tcW w:w="7622" w:type="dxa"/>
          </w:tcPr>
          <w:p w14:paraId="744EA05F">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供电系统容量不满足充换电、照明、监控、办公等用电要求</w:t>
            </w:r>
          </w:p>
        </w:tc>
      </w:tr>
      <w:tr w14:paraId="74A65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39477E1D">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6</w:t>
            </w:r>
          </w:p>
        </w:tc>
        <w:tc>
          <w:tcPr>
            <w:tcW w:w="7622" w:type="dxa"/>
          </w:tcPr>
          <w:p w14:paraId="3B340C3A">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变配电室的电缆沟无防水、排水措施</w:t>
            </w:r>
          </w:p>
        </w:tc>
      </w:tr>
      <w:tr w14:paraId="6E872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44" w:hRule="exact"/>
        </w:trPr>
        <w:tc>
          <w:tcPr>
            <w:tcW w:w="847" w:type="dxa"/>
            <w:vAlign w:val="center"/>
          </w:tcPr>
          <w:p w14:paraId="2B5A7C26">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7</w:t>
            </w:r>
          </w:p>
        </w:tc>
        <w:tc>
          <w:tcPr>
            <w:tcW w:w="7622" w:type="dxa"/>
          </w:tcPr>
          <w:p w14:paraId="137322F1">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电池更换监控系统不具备对电池箱充电状态、电池箱更换状态、设备运行状态、电池箱更换过程等进行监视和控制的功能，不具备电池储存环境监测功能</w:t>
            </w:r>
          </w:p>
        </w:tc>
      </w:tr>
      <w:tr w14:paraId="78C1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847" w:type="dxa"/>
            <w:vAlign w:val="center"/>
          </w:tcPr>
          <w:p w14:paraId="49225FB0">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8</w:t>
            </w:r>
          </w:p>
        </w:tc>
        <w:tc>
          <w:tcPr>
            <w:tcW w:w="7622" w:type="dxa"/>
          </w:tcPr>
          <w:p w14:paraId="175605E6">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未安装充电设施运行状态实时监控装置，或与监控平台不能有效连接，不能实现故障监测、系统化方式对过充实行冗余保护控制措施</w:t>
            </w:r>
          </w:p>
        </w:tc>
      </w:tr>
      <w:tr w14:paraId="250F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3963318E">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9</w:t>
            </w:r>
          </w:p>
        </w:tc>
        <w:tc>
          <w:tcPr>
            <w:tcW w:w="7622" w:type="dxa"/>
          </w:tcPr>
          <w:p w14:paraId="7A309951">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消防设备及防护器材不齐备，设备防雷保护装置不符合规范要求</w:t>
            </w:r>
          </w:p>
        </w:tc>
      </w:tr>
      <w:tr w14:paraId="0167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76C91887">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10</w:t>
            </w:r>
          </w:p>
        </w:tc>
        <w:tc>
          <w:tcPr>
            <w:tcW w:w="7622" w:type="dxa"/>
          </w:tcPr>
          <w:p w14:paraId="1A00DFF8">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挪用消防器材，埋压和圈占消防设施</w:t>
            </w:r>
          </w:p>
        </w:tc>
      </w:tr>
      <w:tr w14:paraId="75D0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6791A35F">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11</w:t>
            </w:r>
          </w:p>
        </w:tc>
        <w:tc>
          <w:tcPr>
            <w:tcW w:w="7622" w:type="dxa"/>
          </w:tcPr>
          <w:p w14:paraId="7E45E53A">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hint="eastAsia" w:ascii="Times New Roman" w:hAnsi="Times New Roman" w:cs="Times New Roman"/>
                <w:bCs/>
                <w:snapToGrid w:val="0"/>
                <w:kern w:val="32"/>
                <w:sz w:val="24"/>
                <w:highlight w:val="none"/>
                <w:u w:val="none"/>
              </w:rPr>
              <w:t>换电站</w:t>
            </w:r>
            <w:r>
              <w:rPr>
                <w:rFonts w:ascii="Times New Roman" w:hAnsi="Times New Roman" w:cs="Times New Roman"/>
                <w:bCs/>
                <w:snapToGrid w:val="0"/>
                <w:kern w:val="32"/>
                <w:sz w:val="24"/>
                <w:highlight w:val="none"/>
                <w:u w:val="none"/>
              </w:rPr>
              <w:t>应急照明设施故障损坏</w:t>
            </w:r>
          </w:p>
        </w:tc>
      </w:tr>
      <w:tr w14:paraId="5B20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847" w:type="dxa"/>
            <w:vAlign w:val="center"/>
          </w:tcPr>
          <w:p w14:paraId="725C2F05">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12</w:t>
            </w:r>
          </w:p>
        </w:tc>
        <w:tc>
          <w:tcPr>
            <w:tcW w:w="7622" w:type="dxa"/>
          </w:tcPr>
          <w:p w14:paraId="164FC810">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对充配电设备的系统控制及保护功能（如接地保护连接、漏电保护、急停保护、线缆接口等电气绝缘及隔离防护）等不符合要求</w:t>
            </w:r>
          </w:p>
        </w:tc>
      </w:tr>
      <w:tr w14:paraId="13801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21" w:hRule="exact"/>
        </w:trPr>
        <w:tc>
          <w:tcPr>
            <w:tcW w:w="847" w:type="dxa"/>
            <w:vAlign w:val="center"/>
          </w:tcPr>
          <w:p w14:paraId="63494492">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13</w:t>
            </w:r>
          </w:p>
        </w:tc>
        <w:tc>
          <w:tcPr>
            <w:tcW w:w="7622" w:type="dxa"/>
          </w:tcPr>
          <w:p w14:paraId="77A0B053">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直流充电设备不具有故障监测告警功能，过流等电气安全保护功能不正常；充（换）电设备不具有电池极值设定自动保护功能；充（换）电设备不具有输出电压最高值过压保护控制功能</w:t>
            </w:r>
          </w:p>
        </w:tc>
      </w:tr>
      <w:tr w14:paraId="6EC97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847" w:type="dxa"/>
            <w:vAlign w:val="center"/>
          </w:tcPr>
          <w:p w14:paraId="1D6916EB">
            <w:pPr>
              <w:pageBreakBefore w:val="0"/>
              <w:widowControl/>
              <w:tabs>
                <w:tab w:val="left" w:pos="1190"/>
              </w:tabs>
              <w:kinsoku/>
              <w:overflowPunct/>
              <w:topLinePunct w:val="0"/>
              <w:bidi w:val="0"/>
              <w:jc w:val="center"/>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14</w:t>
            </w:r>
          </w:p>
        </w:tc>
        <w:tc>
          <w:tcPr>
            <w:tcW w:w="7622" w:type="dxa"/>
          </w:tcPr>
          <w:p w14:paraId="03D10E78">
            <w:pPr>
              <w:pageBreakBefore w:val="0"/>
              <w:widowControl/>
              <w:tabs>
                <w:tab w:val="left" w:pos="1190"/>
              </w:tabs>
              <w:kinsoku/>
              <w:overflowPunct/>
              <w:topLinePunct w:val="0"/>
              <w:bidi w:val="0"/>
              <w:jc w:val="left"/>
              <w:outlineLvl w:val="9"/>
              <w:rPr>
                <w:rFonts w:ascii="Times New Roman" w:hAnsi="Times New Roman" w:cs="Times New Roman"/>
                <w:bCs/>
                <w:snapToGrid w:val="0"/>
                <w:kern w:val="32"/>
                <w:sz w:val="24"/>
                <w:highlight w:val="none"/>
                <w:u w:val="none"/>
              </w:rPr>
            </w:pPr>
            <w:r>
              <w:rPr>
                <w:rFonts w:ascii="Times New Roman" w:hAnsi="Times New Roman" w:cs="Times New Roman"/>
                <w:bCs/>
                <w:snapToGrid w:val="0"/>
                <w:kern w:val="32"/>
                <w:sz w:val="24"/>
                <w:highlight w:val="none"/>
                <w:u w:val="none"/>
              </w:rPr>
              <w:t>无提供醒目且便于操作的急停按钮</w:t>
            </w:r>
          </w:p>
        </w:tc>
      </w:tr>
    </w:tbl>
    <w:p w14:paraId="049E9AF3">
      <w:pPr>
        <w:pageBreakBefore w:val="0"/>
        <w:kinsoku/>
        <w:overflowPunct/>
        <w:topLinePunct w:val="0"/>
        <w:bidi w:val="0"/>
        <w:ind w:firstLine="612"/>
        <w:outlineLvl w:val="9"/>
        <w:rPr>
          <w:rFonts w:ascii="仿宋_GB2312" w:hAnsi="仿宋" w:eastAsia="仿宋_GB2312" w:cs="Times New Roman"/>
          <w:bCs/>
          <w:snapToGrid w:val="0"/>
          <w:kern w:val="32"/>
          <w:szCs w:val="21"/>
          <w:highlight w:val="none"/>
          <w:u w:val="none"/>
        </w:rPr>
      </w:pPr>
    </w:p>
    <w:p w14:paraId="23015E4F">
      <w:pPr>
        <w:pageBreakBefore w:val="0"/>
        <w:kinsoku/>
        <w:overflowPunct/>
        <w:topLinePunct w:val="0"/>
        <w:bidi w:val="0"/>
        <w:spacing w:line="560" w:lineRule="exact"/>
        <w:ind w:firstLine="640" w:firstLineChars="200"/>
        <w:outlineLvl w:val="9"/>
        <w:rPr>
          <w:rFonts w:ascii="仿宋_GB2312" w:hAnsi="仿宋"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仿宋" w:eastAsia="仿宋_GB2312" w:cs="Times New Roman"/>
          <w:bCs/>
          <w:snapToGrid w:val="0"/>
          <w:kern w:val="32"/>
          <w:sz w:val="32"/>
          <w:szCs w:val="32"/>
          <w:highlight w:val="none"/>
          <w:u w:val="none"/>
        </w:rPr>
        <w:t>该指标为前提条件性指标，不参与综合评分计算。</w:t>
      </w:r>
      <w:r>
        <w:rPr>
          <w:rFonts w:hint="eastAsia" w:ascii="仿宋_GB2312" w:hAnsi="黑体" w:eastAsia="仿宋_GB2312" w:cs="Times New Roman"/>
          <w:bCs/>
          <w:snapToGrid w:val="0"/>
          <w:kern w:val="32"/>
          <w:sz w:val="32"/>
          <w:szCs w:val="36"/>
          <w:highlight w:val="none"/>
          <w:u w:val="none"/>
        </w:rPr>
        <w:t>市、区管理部门（或委托第三方）</w:t>
      </w:r>
      <w:r>
        <w:rPr>
          <w:rFonts w:hint="eastAsia" w:ascii="仿宋_GB2312" w:hAnsi="仿宋" w:eastAsia="仿宋_GB2312" w:cs="Times New Roman"/>
          <w:bCs/>
          <w:snapToGrid w:val="0"/>
          <w:kern w:val="32"/>
          <w:sz w:val="32"/>
          <w:szCs w:val="32"/>
          <w:highlight w:val="none"/>
          <w:u w:val="none"/>
        </w:rPr>
        <w:t>在考核期内对充换电站进行检查，若发现</w:t>
      </w:r>
      <w:r>
        <w:rPr>
          <w:rFonts w:hint="eastAsia" w:ascii="仿宋_GB2312" w:hAnsi="仿宋" w:eastAsia="仿宋_GB2312" w:cs="Times New Roman"/>
          <w:bCs/>
          <w:snapToGrid w:val="0"/>
          <w:kern w:val="32"/>
          <w:sz w:val="32"/>
          <w:szCs w:val="32"/>
          <w:highlight w:val="none"/>
          <w:u w:val="none"/>
          <w:lang w:eastAsia="zh-Hans"/>
        </w:rPr>
        <w:t>严重</w:t>
      </w:r>
      <w:r>
        <w:rPr>
          <w:rFonts w:hint="eastAsia" w:ascii="仿宋_GB2312" w:hAnsi="仿宋" w:eastAsia="仿宋_GB2312" w:cs="Times New Roman"/>
          <w:bCs/>
          <w:snapToGrid w:val="0"/>
          <w:kern w:val="32"/>
          <w:sz w:val="32"/>
          <w:szCs w:val="32"/>
          <w:highlight w:val="none"/>
          <w:u w:val="none"/>
        </w:rPr>
        <w:t>隐患，则取消该充换电站本年奖励资格；否则，根据其他指标进行综合评分。</w:t>
      </w:r>
    </w:p>
    <w:p w14:paraId="2B77C8B4">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三、一般隐患整改及时性</w:t>
      </w:r>
    </w:p>
    <w:p w14:paraId="25498529">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仿宋" w:eastAsia="仿宋_GB2312" w:cs="Times New Roman"/>
          <w:bCs/>
          <w:snapToGrid w:val="0"/>
          <w:kern w:val="32"/>
          <w:sz w:val="32"/>
          <w:szCs w:val="32"/>
          <w:highlight w:val="none"/>
          <w:u w:val="none"/>
        </w:rPr>
        <w:t>以充换电站为考核对象，</w:t>
      </w:r>
      <w:r>
        <w:rPr>
          <w:rFonts w:hint="eastAsia" w:ascii="仿宋_GB2312" w:hAnsi="宋体" w:eastAsia="仿宋_GB2312" w:cs="Times New Roman"/>
          <w:bCs/>
          <w:snapToGrid w:val="0"/>
          <w:kern w:val="32"/>
          <w:sz w:val="32"/>
          <w:szCs w:val="32"/>
          <w:highlight w:val="none"/>
          <w:u w:val="none"/>
        </w:rPr>
        <w:t>安全生产检查出表5、表6中</w:t>
      </w:r>
      <w:r>
        <w:rPr>
          <w:rFonts w:ascii="仿宋_GB2312" w:hAnsi="宋体" w:eastAsia="仿宋_GB2312" w:cs="Times New Roman"/>
          <w:bCs/>
          <w:snapToGrid w:val="0"/>
          <w:kern w:val="32"/>
          <w:sz w:val="32"/>
          <w:szCs w:val="32"/>
          <w:highlight w:val="none"/>
          <w:u w:val="none"/>
        </w:rPr>
        <w:t>任一</w:t>
      </w:r>
      <w:r>
        <w:rPr>
          <w:rFonts w:hint="eastAsia" w:ascii="仿宋_GB2312" w:hAnsi="宋体" w:eastAsia="仿宋_GB2312" w:cs="Times New Roman"/>
          <w:bCs/>
          <w:snapToGrid w:val="0"/>
          <w:kern w:val="32"/>
          <w:sz w:val="32"/>
          <w:szCs w:val="32"/>
          <w:highlight w:val="none"/>
          <w:u w:val="none"/>
        </w:rPr>
        <w:t>隐患，若在10日内提交整改报告并通过复查，视为隐患整改及时。</w:t>
      </w:r>
    </w:p>
    <w:p w14:paraId="7B9B0C7A">
      <w:pPr>
        <w:pageBreakBefore w:val="0"/>
        <w:kinsoku/>
        <w:overflowPunct/>
        <w:topLinePunct w:val="0"/>
        <w:bidi w:val="0"/>
        <w:spacing w:line="560" w:lineRule="exact"/>
        <w:jc w:val="center"/>
        <w:outlineLvl w:val="9"/>
        <w:rPr>
          <w:rFonts w:ascii="黑体" w:hAnsi="黑体" w:eastAsia="黑体" w:cs="Times New Roman"/>
          <w:bCs/>
          <w:snapToGrid w:val="0"/>
          <w:kern w:val="32"/>
          <w:sz w:val="28"/>
          <w:szCs w:val="32"/>
          <w:highlight w:val="none"/>
          <w:u w:val="none"/>
        </w:rPr>
      </w:pPr>
      <w:r>
        <w:rPr>
          <w:rFonts w:hint="eastAsia" w:ascii="黑体" w:hAnsi="黑体" w:eastAsia="黑体" w:cs="Times New Roman"/>
          <w:bCs/>
          <w:snapToGrid w:val="0"/>
          <w:kern w:val="32"/>
          <w:sz w:val="28"/>
          <w:szCs w:val="32"/>
          <w:highlight w:val="none"/>
          <w:u w:val="none"/>
        </w:rPr>
        <w:t>表5 充电站一般隐患内容</w:t>
      </w:r>
    </w:p>
    <w:tbl>
      <w:tblPr>
        <w:tblStyle w:val="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610"/>
      </w:tblGrid>
      <w:tr w14:paraId="0D56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9" w:type="dxa"/>
            <w:vAlign w:val="center"/>
          </w:tcPr>
          <w:p w14:paraId="0355A127">
            <w:pPr>
              <w:pageBreakBefore w:val="0"/>
              <w:widowControl/>
              <w:tabs>
                <w:tab w:val="left" w:pos="1190"/>
              </w:tabs>
              <w:kinsoku/>
              <w:overflowPunct/>
              <w:topLinePunct w:val="0"/>
              <w:bidi w:val="0"/>
              <w:jc w:val="center"/>
              <w:outlineLvl w:val="9"/>
              <w:rPr>
                <w:rFonts w:ascii="Times New Roman" w:hAnsi="Times New Roman" w:eastAsia="宋体" w:cs="Times New Roman"/>
                <w:b/>
                <w:snapToGrid w:val="0"/>
                <w:kern w:val="32"/>
                <w:sz w:val="24"/>
                <w:highlight w:val="none"/>
                <w:u w:val="none"/>
              </w:rPr>
            </w:pPr>
            <w:r>
              <w:rPr>
                <w:rFonts w:ascii="Times New Roman" w:hAnsi="Times New Roman" w:eastAsia="宋体" w:cs="Times New Roman"/>
                <w:b/>
                <w:snapToGrid w:val="0"/>
                <w:kern w:val="32"/>
                <w:sz w:val="24"/>
                <w:highlight w:val="none"/>
                <w:u w:val="none"/>
              </w:rPr>
              <w:t>序号</w:t>
            </w:r>
          </w:p>
        </w:tc>
        <w:tc>
          <w:tcPr>
            <w:tcW w:w="7610" w:type="dxa"/>
            <w:vAlign w:val="center"/>
          </w:tcPr>
          <w:p w14:paraId="51F266A6">
            <w:pPr>
              <w:pageBreakBefore w:val="0"/>
              <w:widowControl/>
              <w:tabs>
                <w:tab w:val="left" w:pos="1190"/>
              </w:tabs>
              <w:kinsoku/>
              <w:overflowPunct/>
              <w:topLinePunct w:val="0"/>
              <w:bidi w:val="0"/>
              <w:jc w:val="center"/>
              <w:outlineLvl w:val="9"/>
              <w:rPr>
                <w:rFonts w:ascii="Times New Roman" w:hAnsi="Times New Roman" w:eastAsia="宋体" w:cs="Times New Roman"/>
                <w:b/>
                <w:snapToGrid w:val="0"/>
                <w:kern w:val="32"/>
                <w:sz w:val="24"/>
                <w:highlight w:val="none"/>
                <w:u w:val="none"/>
              </w:rPr>
            </w:pPr>
            <w:r>
              <w:rPr>
                <w:rFonts w:ascii="Times New Roman" w:hAnsi="Times New Roman" w:eastAsia="宋体" w:cs="Times New Roman"/>
                <w:b/>
                <w:snapToGrid w:val="0"/>
                <w:kern w:val="32"/>
                <w:sz w:val="24"/>
                <w:highlight w:val="none"/>
                <w:u w:val="none"/>
              </w:rPr>
              <w:t>充电设施隐患内容</w:t>
            </w:r>
          </w:p>
        </w:tc>
      </w:tr>
      <w:tr w14:paraId="3807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64225DED">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1</w:t>
            </w:r>
          </w:p>
        </w:tc>
        <w:tc>
          <w:tcPr>
            <w:tcW w:w="7610" w:type="dxa"/>
            <w:vAlign w:val="center"/>
          </w:tcPr>
          <w:p w14:paraId="7F70E6CA">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配电柜或充电设备内部配线凌乱，未可靠固定</w:t>
            </w:r>
          </w:p>
        </w:tc>
      </w:tr>
      <w:tr w14:paraId="14BE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609F0C62">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2</w:t>
            </w:r>
          </w:p>
        </w:tc>
        <w:tc>
          <w:tcPr>
            <w:tcW w:w="7610" w:type="dxa"/>
            <w:vAlign w:val="center"/>
          </w:tcPr>
          <w:p w14:paraId="12F70A26">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配电设备外部无警告标识</w:t>
            </w:r>
          </w:p>
        </w:tc>
      </w:tr>
      <w:tr w14:paraId="1C6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370A933D">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3</w:t>
            </w:r>
          </w:p>
        </w:tc>
        <w:tc>
          <w:tcPr>
            <w:tcW w:w="7610" w:type="dxa"/>
            <w:vAlign w:val="center"/>
          </w:tcPr>
          <w:p w14:paraId="06827C34">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配电柜或设备内部，中性点、地线接线点等无标识</w:t>
            </w:r>
          </w:p>
        </w:tc>
      </w:tr>
      <w:tr w14:paraId="35B6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66453DAF">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4</w:t>
            </w:r>
          </w:p>
        </w:tc>
        <w:tc>
          <w:tcPr>
            <w:tcW w:w="7610" w:type="dxa"/>
            <w:vAlign w:val="center"/>
          </w:tcPr>
          <w:p w14:paraId="46E0E42B">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配电回路断路器等器件额定电流容量不足</w:t>
            </w:r>
          </w:p>
        </w:tc>
      </w:tr>
      <w:tr w14:paraId="6640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28CF3675">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5</w:t>
            </w:r>
          </w:p>
        </w:tc>
        <w:tc>
          <w:tcPr>
            <w:tcW w:w="7610" w:type="dxa"/>
            <w:vAlign w:val="center"/>
          </w:tcPr>
          <w:p w14:paraId="6D223D57">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交流充电桩电气回路未安装A型或以上规格漏电保护装置</w:t>
            </w:r>
          </w:p>
        </w:tc>
      </w:tr>
      <w:tr w14:paraId="5D3F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423360CA">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6</w:t>
            </w:r>
          </w:p>
        </w:tc>
        <w:tc>
          <w:tcPr>
            <w:tcW w:w="7610" w:type="dxa"/>
            <w:vAlign w:val="center"/>
          </w:tcPr>
          <w:p w14:paraId="57218924">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电气设备防护等级不够或外壳防护有破损（含开口处未有效封堵）</w:t>
            </w:r>
          </w:p>
        </w:tc>
      </w:tr>
      <w:tr w14:paraId="2292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2BFE8776">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7</w:t>
            </w:r>
          </w:p>
        </w:tc>
        <w:tc>
          <w:tcPr>
            <w:tcW w:w="7610" w:type="dxa"/>
            <w:vAlign w:val="center"/>
          </w:tcPr>
          <w:p w14:paraId="64123323">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配电柜或其他设备内部电气关键连接点有锈蚀迹象</w:t>
            </w:r>
          </w:p>
        </w:tc>
      </w:tr>
      <w:tr w14:paraId="10D5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14:paraId="290C1542">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8</w:t>
            </w:r>
          </w:p>
        </w:tc>
        <w:tc>
          <w:tcPr>
            <w:tcW w:w="7610" w:type="dxa"/>
            <w:vAlign w:val="center"/>
          </w:tcPr>
          <w:p w14:paraId="7D7D2F83">
            <w:pPr>
              <w:pageBreakBefore w:val="0"/>
              <w:widowControl/>
              <w:tabs>
                <w:tab w:val="left" w:pos="1190"/>
              </w:tabs>
              <w:kinsoku/>
              <w:overflowPunct/>
              <w:topLinePunct w:val="0"/>
              <w:bidi w:val="0"/>
              <w:jc w:val="left"/>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电气设备内部、外部周边有易燃或导电杂物、垃圾（应立即打扫清理）</w:t>
            </w:r>
          </w:p>
        </w:tc>
      </w:tr>
    </w:tbl>
    <w:p w14:paraId="5189F2E4">
      <w:pPr>
        <w:pageBreakBefore w:val="0"/>
        <w:kinsoku/>
        <w:overflowPunct/>
        <w:topLinePunct w:val="0"/>
        <w:bidi w:val="0"/>
        <w:ind w:firstLine="612"/>
        <w:outlineLvl w:val="9"/>
        <w:rPr>
          <w:rFonts w:ascii="仿宋_GB2312" w:hAnsi="仿宋" w:eastAsia="仿宋_GB2312" w:cs="Times New Roman"/>
          <w:bCs/>
          <w:snapToGrid w:val="0"/>
          <w:kern w:val="32"/>
          <w:szCs w:val="21"/>
          <w:highlight w:val="none"/>
          <w:u w:val="none"/>
        </w:rPr>
      </w:pPr>
    </w:p>
    <w:p w14:paraId="7838B5D1">
      <w:pPr>
        <w:pageBreakBefore w:val="0"/>
        <w:kinsoku/>
        <w:overflowPunct/>
        <w:topLinePunct w:val="0"/>
        <w:autoSpaceDE w:val="0"/>
        <w:autoSpaceDN w:val="0"/>
        <w:bidi w:val="0"/>
        <w:snapToGrid w:val="0"/>
        <w:spacing w:before="241" w:after="40" w:line="350" w:lineRule="exact"/>
        <w:jc w:val="center"/>
        <w:outlineLvl w:val="9"/>
        <w:rPr>
          <w:rFonts w:ascii="黑体" w:hAnsi="黑体" w:eastAsia="黑体" w:cs="黑体"/>
          <w:sz w:val="28"/>
          <w:highlight w:val="none"/>
          <w:u w:val="none"/>
        </w:rPr>
      </w:pPr>
      <w:r>
        <w:rPr>
          <w:rFonts w:ascii="黑体" w:hAnsi="黑体" w:eastAsia="黑体" w:cs="黑体"/>
          <w:spacing w:val="35"/>
          <w:sz w:val="28"/>
          <w:highlight w:val="none"/>
          <w:u w:val="none"/>
        </w:rPr>
        <w:t>表</w:t>
      </w:r>
      <w:r>
        <w:rPr>
          <w:rFonts w:hint="eastAsia" w:ascii="黑体" w:hAnsi="黑体" w:eastAsia="黑体" w:cs="黑体"/>
          <w:sz w:val="28"/>
          <w:highlight w:val="none"/>
          <w:u w:val="none"/>
        </w:rPr>
        <w:t>6</w:t>
      </w:r>
      <w:r>
        <w:rPr>
          <w:rFonts w:ascii="黑体" w:hAnsi="黑体" w:eastAsia="黑体" w:cs="黑体"/>
          <w:spacing w:val="-1"/>
          <w:sz w:val="28"/>
          <w:highlight w:val="none"/>
          <w:u w:val="none"/>
        </w:rPr>
        <w:t xml:space="preserve"> </w:t>
      </w:r>
      <w:r>
        <w:rPr>
          <w:rFonts w:ascii="黑体" w:hAnsi="黑体" w:eastAsia="黑体" w:cs="黑体"/>
          <w:sz w:val="28"/>
          <w:highlight w:val="none"/>
          <w:u w:val="none"/>
        </w:rPr>
        <w:t>换</w:t>
      </w:r>
      <w:r>
        <w:rPr>
          <w:rFonts w:ascii="黑体" w:hAnsi="黑体" w:eastAsia="黑体" w:cs="黑体"/>
          <w:spacing w:val="-1"/>
          <w:sz w:val="28"/>
          <w:highlight w:val="none"/>
          <w:u w:val="none"/>
        </w:rPr>
        <w:t>电</w:t>
      </w:r>
      <w:r>
        <w:rPr>
          <w:rFonts w:ascii="黑体" w:hAnsi="黑体" w:eastAsia="黑体" w:cs="黑体"/>
          <w:sz w:val="28"/>
          <w:highlight w:val="none"/>
          <w:u w:val="none"/>
        </w:rPr>
        <w:t>站一般隐</w:t>
      </w:r>
      <w:r>
        <w:rPr>
          <w:rFonts w:ascii="黑体" w:hAnsi="黑体" w:eastAsia="黑体" w:cs="黑体"/>
          <w:spacing w:val="-1"/>
          <w:sz w:val="28"/>
          <w:highlight w:val="none"/>
          <w:u w:val="none"/>
        </w:rPr>
        <w:t>患</w:t>
      </w:r>
      <w:r>
        <w:rPr>
          <w:rFonts w:ascii="黑体" w:hAnsi="黑体" w:eastAsia="黑体" w:cs="黑体"/>
          <w:sz w:val="28"/>
          <w:highlight w:val="none"/>
          <w:u w:val="none"/>
        </w:rPr>
        <w:t>内容</w:t>
      </w:r>
    </w:p>
    <w:tbl>
      <w:tblPr>
        <w:tblStyle w:val="8"/>
        <w:tblW w:w="82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533"/>
      </w:tblGrid>
      <w:tr w14:paraId="63AA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exact"/>
        </w:trPr>
        <w:tc>
          <w:tcPr>
            <w:tcW w:w="750" w:type="dxa"/>
            <w:vAlign w:val="center"/>
          </w:tcPr>
          <w:p w14:paraId="1B1E8CA7">
            <w:pPr>
              <w:pageBreakBefore w:val="0"/>
              <w:widowControl/>
              <w:tabs>
                <w:tab w:val="left" w:pos="1190"/>
              </w:tabs>
              <w:kinsoku/>
              <w:overflowPunct/>
              <w:topLinePunct w:val="0"/>
              <w:bidi w:val="0"/>
              <w:jc w:val="center"/>
              <w:outlineLvl w:val="9"/>
              <w:rPr>
                <w:rFonts w:ascii="Times New Roman" w:hAnsi="Times New Roman" w:eastAsia="宋体" w:cs="Times New Roman"/>
                <w:b/>
                <w:snapToGrid w:val="0"/>
                <w:kern w:val="32"/>
                <w:sz w:val="24"/>
                <w:highlight w:val="none"/>
                <w:u w:val="none"/>
              </w:rPr>
            </w:pPr>
            <w:r>
              <w:rPr>
                <w:rFonts w:ascii="Times New Roman" w:hAnsi="Times New Roman" w:eastAsia="宋体" w:cs="Times New Roman"/>
                <w:b/>
                <w:snapToGrid w:val="0"/>
                <w:kern w:val="32"/>
                <w:sz w:val="24"/>
                <w:highlight w:val="none"/>
                <w:u w:val="none"/>
              </w:rPr>
              <w:t>序号</w:t>
            </w:r>
          </w:p>
        </w:tc>
        <w:tc>
          <w:tcPr>
            <w:tcW w:w="7533" w:type="dxa"/>
            <w:vAlign w:val="center"/>
          </w:tcPr>
          <w:p w14:paraId="2E5F86E0">
            <w:pPr>
              <w:pageBreakBefore w:val="0"/>
              <w:widowControl/>
              <w:tabs>
                <w:tab w:val="left" w:pos="1190"/>
              </w:tabs>
              <w:kinsoku/>
              <w:overflowPunct/>
              <w:topLinePunct w:val="0"/>
              <w:bidi w:val="0"/>
              <w:jc w:val="center"/>
              <w:outlineLvl w:val="9"/>
              <w:rPr>
                <w:rFonts w:ascii="Times New Roman" w:hAnsi="Times New Roman" w:eastAsia="宋体" w:cs="Times New Roman"/>
                <w:b/>
                <w:snapToGrid w:val="0"/>
                <w:kern w:val="32"/>
                <w:sz w:val="24"/>
                <w:highlight w:val="none"/>
                <w:u w:val="none"/>
              </w:rPr>
            </w:pPr>
            <w:r>
              <w:rPr>
                <w:rFonts w:ascii="Times New Roman" w:hAnsi="Times New Roman" w:eastAsia="宋体" w:cs="Times New Roman"/>
                <w:b/>
                <w:snapToGrid w:val="0"/>
                <w:kern w:val="32"/>
                <w:sz w:val="24"/>
                <w:highlight w:val="none"/>
                <w:u w:val="none"/>
              </w:rPr>
              <w:t>一般隐患内容</w:t>
            </w:r>
          </w:p>
        </w:tc>
      </w:tr>
      <w:tr w14:paraId="0EF2D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14:paraId="4B73E3D0">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1</w:t>
            </w:r>
          </w:p>
        </w:tc>
        <w:tc>
          <w:tcPr>
            <w:tcW w:w="7533" w:type="dxa"/>
            <w:vAlign w:val="center"/>
          </w:tcPr>
          <w:p w14:paraId="482C5A94">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未采用有效的隔离措施并设置警示标识来防止无关人员进入充电区和电池更换区</w:t>
            </w:r>
          </w:p>
        </w:tc>
      </w:tr>
      <w:tr w14:paraId="17F5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14:paraId="5471E85A">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2</w:t>
            </w:r>
          </w:p>
        </w:tc>
        <w:tc>
          <w:tcPr>
            <w:tcW w:w="7533" w:type="dxa"/>
            <w:vAlign w:val="center"/>
          </w:tcPr>
          <w:p w14:paraId="00C00994">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充换电设施未设置安全警示标志，提示用户注意设施环境、电气安全、安全操作等信息</w:t>
            </w:r>
          </w:p>
        </w:tc>
      </w:tr>
      <w:tr w14:paraId="45764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14:paraId="2021A0A2">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3</w:t>
            </w:r>
          </w:p>
        </w:tc>
        <w:tc>
          <w:tcPr>
            <w:tcW w:w="7533" w:type="dxa"/>
            <w:vAlign w:val="center"/>
          </w:tcPr>
          <w:p w14:paraId="1FF98714">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充电架没有可靠接地，与电池箱不相匹配，不能与电池箱实现安全可靠的连接</w:t>
            </w:r>
          </w:p>
        </w:tc>
      </w:tr>
      <w:tr w14:paraId="5D508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14:paraId="51750EA6">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4</w:t>
            </w:r>
          </w:p>
        </w:tc>
        <w:tc>
          <w:tcPr>
            <w:tcW w:w="7533" w:type="dxa"/>
            <w:vAlign w:val="center"/>
          </w:tcPr>
          <w:p w14:paraId="2567B35E">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充电机在站内布置不合理，不利于通风和散热；充电机与充电架之间的电缆连接未采用固定式</w:t>
            </w:r>
          </w:p>
        </w:tc>
      </w:tr>
      <w:tr w14:paraId="2437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14:paraId="0706348D">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5</w:t>
            </w:r>
          </w:p>
        </w:tc>
        <w:tc>
          <w:tcPr>
            <w:tcW w:w="7533" w:type="dxa"/>
            <w:vAlign w:val="center"/>
          </w:tcPr>
          <w:p w14:paraId="50D0519C">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供电设备的安装不固定可靠、标识不明确、内外不清洁</w:t>
            </w:r>
          </w:p>
        </w:tc>
      </w:tr>
      <w:tr w14:paraId="7548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14:paraId="67E349F5">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6</w:t>
            </w:r>
          </w:p>
        </w:tc>
        <w:tc>
          <w:tcPr>
            <w:tcW w:w="7533" w:type="dxa"/>
            <w:vAlign w:val="center"/>
          </w:tcPr>
          <w:p w14:paraId="412DF5EA">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充电机不具有待机、充电、充满等状态指示以及输出电压、输出电流等运行参数显示功能</w:t>
            </w:r>
          </w:p>
        </w:tc>
      </w:tr>
      <w:tr w14:paraId="10937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14:paraId="0D30DE1B">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7</w:t>
            </w:r>
          </w:p>
        </w:tc>
        <w:tc>
          <w:tcPr>
            <w:tcW w:w="7533" w:type="dxa"/>
            <w:vAlign w:val="center"/>
          </w:tcPr>
          <w:p w14:paraId="2278E818">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电池充电系统与冷却系统（如有）、电池转运系统不连锁</w:t>
            </w:r>
          </w:p>
        </w:tc>
      </w:tr>
      <w:tr w14:paraId="0A45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14:paraId="7DBA8DEF">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8</w:t>
            </w:r>
          </w:p>
        </w:tc>
        <w:tc>
          <w:tcPr>
            <w:tcW w:w="7533" w:type="dxa"/>
            <w:vAlign w:val="center"/>
          </w:tcPr>
          <w:p w14:paraId="5E667D99">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电池箱连接器未采用强电与弱电分离的结构，不具有防误插的功能</w:t>
            </w:r>
          </w:p>
        </w:tc>
      </w:tr>
      <w:tr w14:paraId="2B71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 w:hRule="exact"/>
        </w:trPr>
        <w:tc>
          <w:tcPr>
            <w:tcW w:w="750" w:type="dxa"/>
            <w:vAlign w:val="center"/>
          </w:tcPr>
          <w:p w14:paraId="470C538F">
            <w:pPr>
              <w:pageBreakBefore w:val="0"/>
              <w:widowControl/>
              <w:tabs>
                <w:tab w:val="left" w:pos="213"/>
                <w:tab w:val="center" w:pos="430"/>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9</w:t>
            </w:r>
          </w:p>
        </w:tc>
        <w:tc>
          <w:tcPr>
            <w:tcW w:w="7533" w:type="dxa"/>
            <w:vAlign w:val="center"/>
          </w:tcPr>
          <w:p w14:paraId="3F65BD8E">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电池更换站内的电气设备未可靠接地</w:t>
            </w:r>
          </w:p>
        </w:tc>
      </w:tr>
      <w:tr w14:paraId="7FE64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4" w:hRule="exact"/>
        </w:trPr>
        <w:tc>
          <w:tcPr>
            <w:tcW w:w="750" w:type="dxa"/>
            <w:vAlign w:val="center"/>
          </w:tcPr>
          <w:p w14:paraId="6618FEEA">
            <w:pPr>
              <w:pageBreakBefore w:val="0"/>
              <w:widowControl/>
              <w:tabs>
                <w:tab w:val="left" w:pos="1190"/>
              </w:tabs>
              <w:kinsoku/>
              <w:overflowPunct/>
              <w:topLinePunct w:val="0"/>
              <w:bidi w:val="0"/>
              <w:jc w:val="center"/>
              <w:outlineLvl w:val="9"/>
              <w:rPr>
                <w:rFonts w:ascii="Times New Roman" w:hAnsi="Times New Roman" w:eastAsia="宋体" w:cs="Times New Roman"/>
                <w:bCs/>
                <w:snapToGrid w:val="0"/>
                <w:kern w:val="32"/>
                <w:sz w:val="24"/>
                <w:highlight w:val="none"/>
                <w:u w:val="none"/>
              </w:rPr>
            </w:pPr>
            <w:r>
              <w:rPr>
                <w:rFonts w:hint="eastAsia" w:ascii="Times New Roman" w:hAnsi="Times New Roman" w:eastAsia="宋体" w:cs="Times New Roman"/>
                <w:bCs/>
                <w:snapToGrid w:val="0"/>
                <w:kern w:val="32"/>
                <w:sz w:val="24"/>
                <w:highlight w:val="none"/>
                <w:u w:val="none"/>
              </w:rPr>
              <w:t>10</w:t>
            </w:r>
          </w:p>
        </w:tc>
        <w:tc>
          <w:tcPr>
            <w:tcW w:w="7533" w:type="dxa"/>
            <w:vAlign w:val="center"/>
          </w:tcPr>
          <w:p w14:paraId="1F718E00">
            <w:pPr>
              <w:pageBreakBefore w:val="0"/>
              <w:widowControl/>
              <w:tabs>
                <w:tab w:val="left" w:pos="1190"/>
              </w:tabs>
              <w:kinsoku/>
              <w:overflowPunct/>
              <w:topLinePunct w:val="0"/>
              <w:bidi w:val="0"/>
              <w:outlineLvl w:val="9"/>
              <w:rPr>
                <w:rFonts w:ascii="Times New Roman" w:hAnsi="Times New Roman" w:eastAsia="宋体" w:cs="Times New Roman"/>
                <w:bCs/>
                <w:snapToGrid w:val="0"/>
                <w:kern w:val="32"/>
                <w:sz w:val="24"/>
                <w:highlight w:val="none"/>
                <w:u w:val="none"/>
              </w:rPr>
            </w:pPr>
            <w:r>
              <w:rPr>
                <w:rFonts w:ascii="Times New Roman" w:hAnsi="Times New Roman" w:eastAsia="宋体" w:cs="Times New Roman"/>
                <w:bCs/>
                <w:snapToGrid w:val="0"/>
                <w:kern w:val="32"/>
                <w:sz w:val="24"/>
                <w:highlight w:val="none"/>
                <w:u w:val="none"/>
              </w:rPr>
              <w:t>监控系统未采用共用接地装置接地，接地电阻大于1Ω，采用专用接地装置时，接地电阻大于4Ω</w:t>
            </w:r>
          </w:p>
        </w:tc>
      </w:tr>
    </w:tbl>
    <w:p w14:paraId="6E288A94">
      <w:pPr>
        <w:pageBreakBefore w:val="0"/>
        <w:kinsoku/>
        <w:overflowPunct/>
        <w:topLinePunct w:val="0"/>
        <w:bidi w:val="0"/>
        <w:spacing w:line="560" w:lineRule="exact"/>
        <w:ind w:firstLine="640" w:firstLineChars="200"/>
        <w:jc w:val="left"/>
        <w:outlineLvl w:val="9"/>
        <w:rPr>
          <w:rFonts w:ascii="仿宋_GB2312" w:hAnsi="仿宋"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仿宋" w:eastAsia="仿宋_GB2312" w:cs="Times New Roman"/>
          <w:bCs/>
          <w:snapToGrid w:val="0"/>
          <w:kern w:val="32"/>
          <w:sz w:val="32"/>
          <w:szCs w:val="32"/>
          <w:highlight w:val="none"/>
          <w:u w:val="none"/>
        </w:rPr>
        <w:t>该指标为前提条件性指标，不参与综合评分计算。</w:t>
      </w:r>
      <w:r>
        <w:rPr>
          <w:rFonts w:hint="eastAsia" w:ascii="仿宋_GB2312" w:hAnsi="黑体" w:eastAsia="仿宋_GB2312" w:cs="Times New Roman"/>
          <w:bCs/>
          <w:snapToGrid w:val="0"/>
          <w:kern w:val="32"/>
          <w:sz w:val="32"/>
          <w:szCs w:val="36"/>
          <w:highlight w:val="none"/>
          <w:u w:val="none"/>
        </w:rPr>
        <w:t>市、区管理部门（或委托第三方）</w:t>
      </w:r>
      <w:r>
        <w:rPr>
          <w:rFonts w:hint="eastAsia" w:ascii="仿宋_GB2312" w:hAnsi="仿宋" w:eastAsia="仿宋_GB2312" w:cs="Times New Roman"/>
          <w:bCs/>
          <w:snapToGrid w:val="0"/>
          <w:kern w:val="32"/>
          <w:sz w:val="32"/>
          <w:szCs w:val="32"/>
          <w:highlight w:val="none"/>
          <w:u w:val="none"/>
        </w:rPr>
        <w:t>在考核期内对充换电站进行检查、通知整改，对整改不及时场站，取消该场站本年度奖励资格；情节严重的，取消申报单位本年度奖励资格。对整改及时的场站，根据其他指标进行综合评分计算。</w:t>
      </w:r>
    </w:p>
    <w:p w14:paraId="44ABC64C">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四、平均利用率</w:t>
      </w:r>
    </w:p>
    <w:p w14:paraId="31071E13">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以充电站为</w:t>
      </w:r>
      <w:r>
        <w:rPr>
          <w:rFonts w:ascii="仿宋_GB2312" w:hAnsi="宋体" w:eastAsia="仿宋_GB2312" w:cs="Times New Roman"/>
          <w:bCs/>
          <w:snapToGrid w:val="0"/>
          <w:kern w:val="32"/>
          <w:sz w:val="32"/>
          <w:szCs w:val="32"/>
          <w:highlight w:val="none"/>
          <w:u w:val="none"/>
        </w:rPr>
        <w:t>考核对象</w:t>
      </w:r>
      <w:r>
        <w:rPr>
          <w:rFonts w:hint="eastAsia" w:ascii="仿宋_GB2312" w:hAnsi="宋体" w:eastAsia="仿宋_GB2312" w:cs="Times New Roman"/>
          <w:bCs/>
          <w:snapToGrid w:val="0"/>
          <w:kern w:val="32"/>
          <w:sz w:val="32"/>
          <w:szCs w:val="32"/>
          <w:highlight w:val="none"/>
          <w:u w:val="none"/>
        </w:rPr>
        <w:t>，平均利用率=充电量/（功率×服务时长）。</w:t>
      </w:r>
    </w:p>
    <w:p w14:paraId="5E1FC777">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将充电站平均利用率按照旅游景区</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lang w:val="en-US" w:eastAsia="zh-CN"/>
        </w:rPr>
        <w:t>居住区</w:t>
      </w:r>
      <w:r>
        <w:rPr>
          <w:rFonts w:hint="eastAsia" w:ascii="仿宋_GB2312" w:hAnsi="宋体" w:eastAsia="仿宋_GB2312" w:cs="Times New Roman"/>
          <w:bCs/>
          <w:snapToGrid w:val="0"/>
          <w:kern w:val="32"/>
          <w:sz w:val="32"/>
          <w:szCs w:val="32"/>
          <w:highlight w:val="none"/>
          <w:u w:val="none"/>
        </w:rPr>
        <w:t>和其他场所</w:t>
      </w:r>
      <w:r>
        <w:rPr>
          <w:rFonts w:hint="eastAsia" w:ascii="仿宋_GB2312" w:hAnsi="宋体" w:eastAsia="仿宋_GB2312" w:cs="Times New Roman"/>
          <w:bCs/>
          <w:snapToGrid w:val="0"/>
          <w:kern w:val="32"/>
          <w:sz w:val="32"/>
          <w:szCs w:val="32"/>
          <w:highlight w:val="none"/>
          <w:u w:val="none"/>
          <w:lang w:val="en-US" w:eastAsia="zh-CN"/>
        </w:rPr>
        <w:t>三</w:t>
      </w:r>
      <w:r>
        <w:rPr>
          <w:rFonts w:hint="eastAsia" w:ascii="仿宋_GB2312" w:hAnsi="宋体" w:eastAsia="仿宋_GB2312" w:cs="Times New Roman"/>
          <w:bCs/>
          <w:snapToGrid w:val="0"/>
          <w:kern w:val="32"/>
          <w:sz w:val="32"/>
          <w:szCs w:val="32"/>
          <w:highlight w:val="none"/>
          <w:u w:val="none"/>
        </w:rPr>
        <w:t>类分别由大到小排名，该项得分=分值×（总站数-排名+1）/总站数，得分按四舍五入保留四位小数。</w:t>
      </w:r>
    </w:p>
    <w:p w14:paraId="7843F3E4">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五、电池平均周转率</w:t>
      </w:r>
    </w:p>
    <w:p w14:paraId="4C8C6E9C">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以换电站为</w:t>
      </w:r>
      <w:r>
        <w:rPr>
          <w:rFonts w:ascii="仿宋_GB2312" w:hAnsi="宋体" w:eastAsia="仿宋_GB2312" w:cs="Times New Roman"/>
          <w:bCs/>
          <w:snapToGrid w:val="0"/>
          <w:kern w:val="32"/>
          <w:sz w:val="32"/>
          <w:szCs w:val="32"/>
          <w:highlight w:val="none"/>
          <w:u w:val="none"/>
        </w:rPr>
        <w:t>考核对象</w:t>
      </w:r>
      <w:r>
        <w:rPr>
          <w:rFonts w:hint="eastAsia" w:ascii="仿宋_GB2312" w:hAnsi="宋体" w:eastAsia="仿宋_GB2312" w:cs="Times New Roman"/>
          <w:bCs/>
          <w:snapToGrid w:val="0"/>
          <w:kern w:val="32"/>
          <w:sz w:val="32"/>
          <w:szCs w:val="32"/>
          <w:highlight w:val="none"/>
          <w:u w:val="none"/>
        </w:rPr>
        <w:t>，电池平均周转率=换电次数/站内电池数。</w:t>
      </w:r>
    </w:p>
    <w:p w14:paraId="225F4769">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将换电站电池平均周转率由大到小排名，该项得分=分值×（总站数</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rPr>
        <w:t>排名+1）/总站数，得分按四舍五入保留四位小数。</w:t>
      </w:r>
    </w:p>
    <w:p w14:paraId="5E1241C7">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六、平均故障率</w:t>
      </w:r>
    </w:p>
    <w:p w14:paraId="100746B2">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以充换电站为考核对象，充电站平均故障率=站内设施故障总时长/设施在线总时长；换电站</w:t>
      </w:r>
      <w:r>
        <w:rPr>
          <w:rFonts w:ascii="仿宋_GB2312" w:hAnsi="仿宋_GB2312" w:eastAsia="仿宋_GB2312" w:cs="仿宋_GB2312"/>
          <w:spacing w:val="-1"/>
          <w:sz w:val="32"/>
          <w:highlight w:val="none"/>
          <w:u w:val="none"/>
        </w:rPr>
        <w:t>平</w:t>
      </w:r>
      <w:r>
        <w:rPr>
          <w:rFonts w:ascii="仿宋_GB2312" w:hAnsi="仿宋_GB2312" w:eastAsia="仿宋_GB2312" w:cs="仿宋_GB2312"/>
          <w:sz w:val="32"/>
          <w:highlight w:val="none"/>
          <w:u w:val="none"/>
        </w:rPr>
        <w:t>均</w:t>
      </w:r>
      <w:r>
        <w:rPr>
          <w:rFonts w:ascii="仿宋_GB2312" w:hAnsi="仿宋_GB2312" w:eastAsia="仿宋_GB2312" w:cs="仿宋_GB2312"/>
          <w:spacing w:val="-1"/>
          <w:sz w:val="32"/>
          <w:highlight w:val="none"/>
          <w:u w:val="none"/>
        </w:rPr>
        <w:t>故</w:t>
      </w:r>
      <w:r>
        <w:rPr>
          <w:rFonts w:ascii="仿宋_GB2312" w:hAnsi="仿宋_GB2312" w:eastAsia="仿宋_GB2312" w:cs="仿宋_GB2312"/>
          <w:sz w:val="32"/>
          <w:highlight w:val="none"/>
          <w:u w:val="none"/>
        </w:rPr>
        <w:t>障率</w:t>
      </w:r>
      <w:r>
        <w:rPr>
          <w:rFonts w:ascii="仿宋_GB2312" w:hAnsi="仿宋_GB2312" w:eastAsia="仿宋_GB2312" w:cs="仿宋_GB2312"/>
          <w:spacing w:val="6"/>
          <w:sz w:val="32"/>
          <w:highlight w:val="none"/>
          <w:u w:val="none"/>
        </w:rPr>
        <w:t>=</w:t>
      </w:r>
      <w:r>
        <w:rPr>
          <w:rFonts w:ascii="仿宋_GB2312" w:hAnsi="仿宋_GB2312" w:eastAsia="仿宋_GB2312" w:cs="仿宋_GB2312"/>
          <w:sz w:val="32"/>
          <w:highlight w:val="none"/>
          <w:u w:val="none"/>
        </w:rPr>
        <w:t>站内电池故障总时长/设施在线总时长。</w:t>
      </w:r>
    </w:p>
    <w:p w14:paraId="1EBDA4C7">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该项得分=分值×（1</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rPr>
        <w:t>平均故障率），得分按四舍五入保留四位小数。</w:t>
      </w:r>
    </w:p>
    <w:p w14:paraId="4B00C0F6">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七、信息准确性</w:t>
      </w:r>
    </w:p>
    <w:p w14:paraId="3F849B8A">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仿宋" w:eastAsia="仿宋_GB2312" w:cs="Times New Roman"/>
          <w:bCs/>
          <w:snapToGrid w:val="0"/>
          <w:kern w:val="32"/>
          <w:sz w:val="32"/>
          <w:szCs w:val="32"/>
          <w:highlight w:val="none"/>
          <w:u w:val="none"/>
        </w:rPr>
        <w:t>以充换电站为考核对象，经</w:t>
      </w:r>
      <w:r>
        <w:rPr>
          <w:rFonts w:hint="eastAsia" w:ascii="仿宋_GB2312" w:hAnsi="宋体" w:eastAsia="仿宋_GB2312" w:cs="Times New Roman"/>
          <w:bCs/>
          <w:snapToGrid w:val="0"/>
          <w:kern w:val="32"/>
          <w:sz w:val="32"/>
          <w:szCs w:val="32"/>
          <w:highlight w:val="none"/>
          <w:u w:val="none"/>
        </w:rPr>
        <w:t>现场核查发现设施数量、功率、运行状态等与申报单位向市级公用充电设施数据信息服务平台报送/推送信息一致，则视为信息准确。</w:t>
      </w:r>
    </w:p>
    <w:p w14:paraId="4E948FA1">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若发现设施数量、功率信息不准确，发现一次该站该指标扣减2分；若运行状态信息不准确，则申报单位所有充换电站该指标扣减</w:t>
      </w:r>
      <w:r>
        <w:rPr>
          <w:rFonts w:ascii="仿宋_GB2312" w:hAnsi="宋体" w:eastAsia="仿宋_GB2312" w:cs="Times New Roman"/>
          <w:bCs/>
          <w:snapToGrid w:val="0"/>
          <w:kern w:val="32"/>
          <w:sz w:val="32"/>
          <w:szCs w:val="32"/>
          <w:highlight w:val="none"/>
          <w:u w:val="none"/>
        </w:rPr>
        <w:t>2</w:t>
      </w:r>
      <w:r>
        <w:rPr>
          <w:rFonts w:hint="eastAsia" w:ascii="仿宋_GB2312" w:hAnsi="宋体" w:eastAsia="仿宋_GB2312" w:cs="Times New Roman"/>
          <w:bCs/>
          <w:snapToGrid w:val="0"/>
          <w:kern w:val="32"/>
          <w:sz w:val="32"/>
          <w:szCs w:val="32"/>
          <w:highlight w:val="none"/>
          <w:u w:val="none"/>
        </w:rPr>
        <w:t>分，扣完为止。</w:t>
      </w:r>
    </w:p>
    <w:p w14:paraId="7F0899B0">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八、舆情及负面清单</w:t>
      </w:r>
    </w:p>
    <w:p w14:paraId="61D8EEC6">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仿宋" w:eastAsia="仿宋_GB2312" w:cs="Times New Roman"/>
          <w:bCs/>
          <w:snapToGrid w:val="0"/>
          <w:kern w:val="32"/>
          <w:sz w:val="32"/>
          <w:szCs w:val="32"/>
          <w:highlight w:val="none"/>
          <w:u w:val="none"/>
        </w:rPr>
        <w:t>以充换电站为考核对象</w:t>
      </w:r>
      <w:r>
        <w:rPr>
          <w:rFonts w:hint="eastAsia" w:ascii="仿宋_GB2312" w:hAnsi="宋体" w:eastAsia="仿宋_GB2312" w:cs="Times New Roman"/>
          <w:bCs/>
          <w:snapToGrid w:val="0"/>
          <w:kern w:val="32"/>
          <w:sz w:val="32"/>
          <w:szCs w:val="32"/>
          <w:highlight w:val="none"/>
          <w:u w:val="none"/>
        </w:rPr>
        <w:t>，重点通过市民、媒体、市级公用充电设施数据信息服务平台考核充换电设施提供服务的质量。</w:t>
      </w:r>
    </w:p>
    <w:p w14:paraId="26235A1C">
      <w:pPr>
        <w:pageBreakBefore w:val="0"/>
        <w:kinsoku/>
        <w:overflowPunct/>
        <w:topLinePunct w:val="0"/>
        <w:bidi w:val="0"/>
        <w:spacing w:line="560" w:lineRule="exact"/>
        <w:ind w:firstLine="640" w:firstLineChars="200"/>
        <w:outlineLvl w:val="9"/>
        <w:rPr>
          <w:rFonts w:hint="default" w:ascii="仿宋_GB2312" w:hAnsi="宋体" w:eastAsia="仿宋_GB2312" w:cs="Times New Roman"/>
          <w:bCs/>
          <w:snapToGrid w:val="0"/>
          <w:kern w:val="32"/>
          <w:sz w:val="32"/>
          <w:szCs w:val="32"/>
          <w:highlight w:val="none"/>
          <w:u w:val="none"/>
          <w:lang w:val="en-US" w:eastAsia="zh-CN"/>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以</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rPr>
        <w:t>今日舆情</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lang w:val="en-US" w:eastAsia="zh-CN"/>
        </w:rPr>
        <w:t>区级管理部门上报</w:t>
      </w:r>
      <w:r>
        <w:rPr>
          <w:rFonts w:hint="eastAsia" w:ascii="仿宋_GB2312" w:hAnsi="宋体" w:eastAsia="仿宋_GB2312" w:cs="Times New Roman"/>
          <w:bCs/>
          <w:snapToGrid w:val="0"/>
          <w:kern w:val="32"/>
          <w:sz w:val="32"/>
          <w:szCs w:val="32"/>
          <w:highlight w:val="none"/>
          <w:u w:val="none"/>
        </w:rPr>
        <w:t>等渠道为依据，经核实收到1条</w:t>
      </w:r>
      <w:r>
        <w:rPr>
          <w:rFonts w:hint="eastAsia" w:ascii="仿宋_GB2312" w:hAnsi="宋体" w:eastAsia="仿宋_GB2312" w:cs="Times New Roman"/>
          <w:bCs/>
          <w:snapToGrid w:val="0"/>
          <w:kern w:val="32"/>
          <w:sz w:val="32"/>
          <w:szCs w:val="32"/>
          <w:highlight w:val="none"/>
          <w:u w:val="none"/>
          <w:lang w:val="en-US" w:eastAsia="zh-CN"/>
        </w:rPr>
        <w:t>市民投诉等负面舆情</w:t>
      </w:r>
      <w:r>
        <w:rPr>
          <w:rFonts w:hint="eastAsia" w:ascii="仿宋_GB2312" w:hAnsi="宋体" w:eastAsia="仿宋_GB2312" w:cs="Times New Roman"/>
          <w:bCs/>
          <w:snapToGrid w:val="0"/>
          <w:kern w:val="32"/>
          <w:sz w:val="32"/>
          <w:szCs w:val="32"/>
          <w:highlight w:val="none"/>
          <w:u w:val="none"/>
        </w:rPr>
        <w:t>，则对应充换电站扣减</w:t>
      </w:r>
      <w:r>
        <w:rPr>
          <w:rFonts w:ascii="仿宋_GB2312" w:hAnsi="宋体" w:eastAsia="仿宋_GB2312" w:cs="Times New Roman"/>
          <w:bCs/>
          <w:snapToGrid w:val="0"/>
          <w:kern w:val="32"/>
          <w:sz w:val="32"/>
          <w:szCs w:val="32"/>
          <w:highlight w:val="none"/>
          <w:u w:val="none"/>
        </w:rPr>
        <w:t>1</w:t>
      </w:r>
      <w:r>
        <w:rPr>
          <w:rFonts w:hint="eastAsia" w:ascii="仿宋_GB2312" w:hAnsi="宋体" w:eastAsia="仿宋_GB2312" w:cs="Times New Roman"/>
          <w:bCs/>
          <w:snapToGrid w:val="0"/>
          <w:kern w:val="32"/>
          <w:sz w:val="32"/>
          <w:szCs w:val="32"/>
          <w:highlight w:val="none"/>
          <w:u w:val="none"/>
        </w:rPr>
        <w:t>分，扣完为止。</w:t>
      </w:r>
      <w:r>
        <w:rPr>
          <w:rFonts w:hint="eastAsia" w:ascii="仿宋_GB2312" w:hAnsi="宋体" w:eastAsia="仿宋_GB2312" w:cs="Times New Roman"/>
          <w:bCs/>
          <w:snapToGrid w:val="0"/>
          <w:kern w:val="32"/>
          <w:sz w:val="32"/>
          <w:szCs w:val="32"/>
          <w:highlight w:val="none"/>
          <w:u w:val="none"/>
          <w:lang w:val="en-US" w:eastAsia="zh-CN"/>
        </w:rPr>
        <w:t>收到1条市民表扬等正面舆情，则对应</w:t>
      </w:r>
      <w:r>
        <w:rPr>
          <w:rFonts w:hint="eastAsia" w:ascii="仿宋_GB2312" w:hAnsi="宋体" w:eastAsia="仿宋_GB2312" w:cs="Times New Roman"/>
          <w:bCs/>
          <w:snapToGrid w:val="0"/>
          <w:kern w:val="32"/>
          <w:sz w:val="32"/>
          <w:szCs w:val="32"/>
          <w:highlight w:val="none"/>
          <w:u w:val="none"/>
          <w:lang w:val="en-US" w:eastAsia="zh"/>
        </w:rPr>
        <w:t>充</w:t>
      </w:r>
      <w:r>
        <w:rPr>
          <w:rFonts w:hint="eastAsia" w:ascii="仿宋_GB2312" w:hAnsi="宋体" w:eastAsia="仿宋_GB2312" w:cs="Times New Roman"/>
          <w:bCs/>
          <w:snapToGrid w:val="0"/>
          <w:kern w:val="32"/>
          <w:sz w:val="32"/>
          <w:szCs w:val="32"/>
          <w:highlight w:val="none"/>
          <w:u w:val="none"/>
          <w:lang w:val="en-US" w:eastAsia="zh-CN"/>
        </w:rPr>
        <w:t>换电站增加1分，最多不超过5分。</w:t>
      </w:r>
    </w:p>
    <w:p w14:paraId="491EF2FF">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九、平台未接收到</w:t>
      </w:r>
      <w:r>
        <w:rPr>
          <w:rFonts w:hint="eastAsia" w:ascii="黑体" w:hAnsi="黑体" w:eastAsia="黑体" w:cs="黑体"/>
          <w:bCs/>
          <w:snapToGrid w:val="0"/>
          <w:kern w:val="32"/>
          <w:sz w:val="32"/>
          <w:szCs w:val="32"/>
          <w:highlight w:val="none"/>
          <w:u w:val="none"/>
          <w:lang w:val="en-US" w:eastAsia="zh-CN"/>
        </w:rPr>
        <w:t>有效</w:t>
      </w:r>
      <w:r>
        <w:rPr>
          <w:rFonts w:hint="eastAsia" w:ascii="黑体" w:hAnsi="黑体" w:eastAsia="黑体" w:cs="黑体"/>
          <w:bCs/>
          <w:snapToGrid w:val="0"/>
          <w:kern w:val="32"/>
          <w:sz w:val="32"/>
          <w:szCs w:val="32"/>
          <w:highlight w:val="none"/>
          <w:u w:val="none"/>
        </w:rPr>
        <w:t>订单的充电站占比</w:t>
      </w:r>
    </w:p>
    <w:p w14:paraId="79ADFCF6">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以申报单位为考核对象，平台未接收到</w:t>
      </w:r>
      <w:r>
        <w:rPr>
          <w:rFonts w:hint="eastAsia" w:ascii="仿宋_GB2312" w:hAnsi="宋体" w:eastAsia="仿宋_GB2312" w:cs="Times New Roman"/>
          <w:bCs/>
          <w:snapToGrid w:val="0"/>
          <w:kern w:val="32"/>
          <w:sz w:val="32"/>
          <w:szCs w:val="32"/>
          <w:highlight w:val="none"/>
          <w:u w:val="none"/>
          <w:lang w:val="en-US" w:eastAsia="zh-CN"/>
        </w:rPr>
        <w:t>有效</w:t>
      </w:r>
      <w:r>
        <w:rPr>
          <w:rFonts w:hint="eastAsia" w:ascii="仿宋_GB2312" w:hAnsi="宋体" w:eastAsia="仿宋_GB2312" w:cs="Times New Roman"/>
          <w:bCs/>
          <w:snapToGrid w:val="0"/>
          <w:kern w:val="32"/>
          <w:sz w:val="32"/>
          <w:szCs w:val="32"/>
          <w:highlight w:val="none"/>
          <w:u w:val="none"/>
        </w:rPr>
        <w:t>订单的充电站占比=考核期内充电站</w:t>
      </w:r>
      <w:r>
        <w:rPr>
          <w:rFonts w:hint="eastAsia" w:ascii="仿宋_GB2312" w:hAnsi="宋体" w:eastAsia="仿宋_GB2312" w:cs="Times New Roman"/>
          <w:bCs/>
          <w:snapToGrid w:val="0"/>
          <w:kern w:val="32"/>
          <w:sz w:val="32"/>
          <w:szCs w:val="32"/>
          <w:highlight w:val="none"/>
          <w:u w:val="none"/>
          <w:lang w:val="en-US" w:eastAsia="zh-CN"/>
        </w:rPr>
        <w:t>有效订单</w:t>
      </w:r>
      <w:r>
        <w:rPr>
          <w:rFonts w:hint="eastAsia" w:ascii="仿宋_GB2312" w:hAnsi="宋体" w:eastAsia="仿宋_GB2312" w:cs="Times New Roman"/>
          <w:bCs/>
          <w:snapToGrid w:val="0"/>
          <w:kern w:val="32"/>
          <w:sz w:val="32"/>
          <w:szCs w:val="32"/>
          <w:highlight w:val="none"/>
          <w:u w:val="none"/>
        </w:rPr>
        <w:t>为0的场站数/</w:t>
      </w:r>
      <w:r>
        <w:rPr>
          <w:rFonts w:hint="eastAsia" w:ascii="仿宋_GB2312" w:hAnsi="宋体" w:eastAsia="仿宋_GB2312" w:cs="Times New Roman"/>
          <w:bCs/>
          <w:snapToGrid w:val="0"/>
          <w:kern w:val="32"/>
          <w:sz w:val="32"/>
          <w:szCs w:val="32"/>
          <w:highlight w:val="none"/>
          <w:u w:val="none"/>
          <w:lang w:val="en-US" w:eastAsia="zh-CN"/>
        </w:rPr>
        <w:t>申报单位</w:t>
      </w:r>
      <w:r>
        <w:rPr>
          <w:rFonts w:hint="eastAsia" w:ascii="仿宋_GB2312" w:hAnsi="宋体" w:eastAsia="仿宋_GB2312" w:cs="Times New Roman"/>
          <w:bCs/>
          <w:snapToGrid w:val="0"/>
          <w:kern w:val="32"/>
          <w:sz w:val="32"/>
          <w:szCs w:val="32"/>
          <w:highlight w:val="none"/>
          <w:u w:val="none"/>
        </w:rPr>
        <w:t>接入市级公用充电设施数据信息服务平台的全部充电站。</w:t>
      </w:r>
    </w:p>
    <w:p w14:paraId="1A430C3A">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取消</w:t>
      </w:r>
      <w:r>
        <w:rPr>
          <w:rFonts w:hint="eastAsia" w:ascii="仿宋_GB2312" w:hAnsi="宋体" w:eastAsia="仿宋_GB2312" w:cs="Times New Roman"/>
          <w:bCs/>
          <w:snapToGrid w:val="0"/>
          <w:kern w:val="32"/>
          <w:sz w:val="32"/>
          <w:szCs w:val="32"/>
          <w:highlight w:val="none"/>
          <w:u w:val="none"/>
          <w:lang w:val="en-US" w:eastAsia="zh-CN"/>
        </w:rPr>
        <w:t>考核期内有效订单为0的</w:t>
      </w:r>
      <w:r>
        <w:rPr>
          <w:rFonts w:hint="eastAsia" w:ascii="仿宋_GB2312" w:hAnsi="宋体" w:eastAsia="仿宋_GB2312" w:cs="Times New Roman"/>
          <w:bCs/>
          <w:snapToGrid w:val="0"/>
          <w:kern w:val="32"/>
          <w:sz w:val="32"/>
          <w:szCs w:val="32"/>
          <w:highlight w:val="none"/>
          <w:u w:val="none"/>
        </w:rPr>
        <w:t>充电站本年奖励资格，申报单位所有申报充电站该项得分=分值×（1</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rPr>
        <w:t>平台</w:t>
      </w:r>
      <w:r>
        <w:rPr>
          <w:rFonts w:hint="eastAsia" w:ascii="仿宋_GB2312" w:hAnsi="宋体" w:eastAsia="仿宋_GB2312" w:cs="Times New Roman"/>
          <w:bCs/>
          <w:snapToGrid w:val="0"/>
          <w:kern w:val="32"/>
          <w:sz w:val="32"/>
          <w:szCs w:val="32"/>
          <w:highlight w:val="none"/>
          <w:u w:val="none"/>
          <w:lang w:val="en-US" w:eastAsia="zh-CN"/>
        </w:rPr>
        <w:t>未接受到有效</w:t>
      </w:r>
      <w:r>
        <w:rPr>
          <w:rFonts w:hint="eastAsia" w:ascii="仿宋_GB2312" w:hAnsi="宋体" w:eastAsia="仿宋_GB2312" w:cs="Times New Roman"/>
          <w:bCs/>
          <w:snapToGrid w:val="0"/>
          <w:kern w:val="32"/>
          <w:sz w:val="32"/>
          <w:szCs w:val="32"/>
          <w:highlight w:val="none"/>
          <w:u w:val="none"/>
        </w:rPr>
        <w:t>订单充电站占比），得分按四舍五入保留四位小数。</w:t>
      </w:r>
    </w:p>
    <w:p w14:paraId="38B87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Cs/>
          <w:snapToGrid w:val="0"/>
          <w:kern w:val="32"/>
          <w:sz w:val="32"/>
          <w:szCs w:val="32"/>
          <w:highlight w:val="none"/>
          <w:u w:val="none"/>
          <w:lang w:val="en-US" w:eastAsia="zh-CN"/>
        </w:rPr>
      </w:pPr>
      <w:r>
        <w:rPr>
          <w:rFonts w:hint="eastAsia" w:ascii="黑体" w:hAnsi="黑体" w:eastAsia="黑体" w:cs="黑体"/>
          <w:bCs/>
          <w:snapToGrid w:val="0"/>
          <w:kern w:val="32"/>
          <w:sz w:val="32"/>
          <w:szCs w:val="32"/>
          <w:highlight w:val="none"/>
          <w:u w:val="none"/>
          <w:lang w:eastAsia="zh-Hans"/>
        </w:rPr>
        <w:t>十</w:t>
      </w:r>
      <w:r>
        <w:rPr>
          <w:rFonts w:hint="eastAsia" w:ascii="黑体" w:hAnsi="黑体" w:eastAsia="黑体" w:cs="黑体"/>
          <w:bCs/>
          <w:snapToGrid w:val="0"/>
          <w:kern w:val="32"/>
          <w:sz w:val="32"/>
          <w:szCs w:val="32"/>
          <w:highlight w:val="none"/>
          <w:u w:val="none"/>
        </w:rPr>
        <w:t>、</w:t>
      </w:r>
      <w:r>
        <w:rPr>
          <w:rFonts w:hint="eastAsia" w:ascii="黑体" w:hAnsi="黑体" w:eastAsia="黑体" w:cs="黑体"/>
          <w:bCs/>
          <w:snapToGrid w:val="0"/>
          <w:kern w:val="32"/>
          <w:sz w:val="32"/>
          <w:szCs w:val="32"/>
          <w:highlight w:val="none"/>
          <w:u w:val="none"/>
          <w:lang w:val="en-US" w:eastAsia="zh-CN"/>
        </w:rPr>
        <w:t>重点区域建设</w:t>
      </w:r>
    </w:p>
    <w:p w14:paraId="000605BB">
      <w:pPr>
        <w:keepNext w:val="0"/>
        <w:keepLines w:val="0"/>
        <w:pageBreakBefore w:val="0"/>
        <w:widowControl w:val="0"/>
        <w:kinsoku/>
        <w:wordWrap/>
        <w:overflowPunct/>
        <w:topLinePunct w:val="0"/>
        <w:autoSpaceDE/>
        <w:autoSpaceDN/>
        <w:bidi w:val="0"/>
        <w:adjustRightInd/>
        <w:snapToGrid/>
        <w:spacing w:line="560" w:lineRule="exact"/>
        <w:ind w:firstLine="612"/>
        <w:textAlignment w:val="auto"/>
        <w:outlineLvl w:val="9"/>
        <w:rPr>
          <w:rFonts w:ascii="仿宋_GB2312" w:hAnsi="宋体" w:eastAsia="仿宋_GB2312" w:cs="Times New Roman"/>
          <w:snapToGrid w:val="0"/>
          <w:kern w:val="32"/>
          <w:sz w:val="32"/>
          <w:szCs w:val="32"/>
          <w:highlight w:val="none"/>
          <w:u w:val="none"/>
        </w:rPr>
      </w:pPr>
      <w:r>
        <w:rPr>
          <w:rFonts w:hint="eastAsia" w:ascii="楷体_GB2312" w:hAnsi="楷体_GB2312" w:eastAsia="楷体_GB2312" w:cs="楷体_GB2312"/>
          <w:snapToGrid w:val="0"/>
          <w:kern w:val="32"/>
          <w:sz w:val="32"/>
          <w:szCs w:val="32"/>
          <w:highlight w:val="none"/>
          <w:u w:val="none"/>
        </w:rPr>
        <w:t>（1）指标解释</w:t>
      </w:r>
      <w:r>
        <w:rPr>
          <w:rFonts w:hint="eastAsia" w:ascii="仿宋_GB2312" w:hAnsi="宋体" w:eastAsia="仿宋_GB2312" w:cs="Times New Roman"/>
          <w:snapToGrid w:val="0"/>
          <w:kern w:val="32"/>
          <w:sz w:val="32"/>
          <w:szCs w:val="32"/>
          <w:highlight w:val="none"/>
          <w:u w:val="none"/>
        </w:rPr>
        <w:t>：以充电站为考核对象，重点评价充电设施建设运营企业支撑行业主管部门保障城市运行，在乡村、景区、高速公路服务区等重点区域建设的充电站情况。</w:t>
      </w:r>
    </w:p>
    <w:p w14:paraId="7064D50D">
      <w:pPr>
        <w:keepNext w:val="0"/>
        <w:keepLines w:val="0"/>
        <w:pageBreakBefore w:val="0"/>
        <w:widowControl w:val="0"/>
        <w:kinsoku/>
        <w:wordWrap/>
        <w:overflowPunct/>
        <w:topLinePunct w:val="0"/>
        <w:autoSpaceDE/>
        <w:autoSpaceDN/>
        <w:bidi w:val="0"/>
        <w:adjustRightInd/>
        <w:snapToGrid/>
        <w:spacing w:line="560" w:lineRule="exact"/>
        <w:ind w:firstLine="612"/>
        <w:textAlignment w:val="auto"/>
        <w:outlineLvl w:val="9"/>
        <w:rPr>
          <w:rFonts w:ascii="黑体" w:hAnsi="黑体" w:eastAsia="仿宋_GB2312" w:cs="黑体"/>
          <w:bCs/>
          <w:snapToGrid w:val="0"/>
          <w:kern w:val="32"/>
          <w:sz w:val="32"/>
          <w:szCs w:val="32"/>
          <w:highlight w:val="none"/>
          <w:u w:val="none"/>
        </w:rPr>
      </w:pPr>
      <w:r>
        <w:rPr>
          <w:rFonts w:hint="eastAsia" w:ascii="楷体_GB2312" w:hAnsi="楷体_GB2312" w:eastAsia="楷体_GB2312" w:cs="楷体_GB2312"/>
          <w:snapToGrid w:val="0"/>
          <w:kern w:val="32"/>
          <w:sz w:val="32"/>
          <w:szCs w:val="32"/>
          <w:highlight w:val="none"/>
          <w:u w:val="none"/>
        </w:rPr>
        <w:t>（2）计分方法</w:t>
      </w:r>
      <w:r>
        <w:rPr>
          <w:rFonts w:hint="eastAsia" w:ascii="仿宋_GB2312" w:hAnsi="宋体" w:eastAsia="仿宋_GB2312" w:cs="Times New Roman"/>
          <w:snapToGrid w:val="0"/>
          <w:kern w:val="32"/>
          <w:sz w:val="32"/>
          <w:szCs w:val="32"/>
          <w:highlight w:val="none"/>
          <w:u w:val="none"/>
        </w:rPr>
        <w:t>：</w:t>
      </w:r>
      <w:r>
        <w:rPr>
          <w:rFonts w:hint="eastAsia" w:ascii="仿宋_GB2312" w:hAnsi="宋体" w:eastAsia="仿宋_GB2312" w:cs="Times New Roman"/>
          <w:snapToGrid w:val="0"/>
          <w:kern w:val="32"/>
          <w:sz w:val="32"/>
          <w:szCs w:val="32"/>
          <w:highlight w:val="none"/>
          <w:u w:val="none"/>
          <w:lang w:val="en-US" w:eastAsia="zh-CN"/>
        </w:rPr>
        <w:t>申报单位自主申报，经项目单位核实，对符合条件的</w:t>
      </w:r>
      <w:r>
        <w:rPr>
          <w:rFonts w:hint="eastAsia" w:ascii="仿宋_GB2312" w:hAnsi="宋体" w:eastAsia="仿宋_GB2312" w:cs="Times New Roman"/>
          <w:bCs/>
          <w:snapToGrid w:val="0"/>
          <w:kern w:val="32"/>
          <w:sz w:val="32"/>
          <w:szCs w:val="32"/>
          <w:highlight w:val="none"/>
          <w:u w:val="none"/>
        </w:rPr>
        <w:t>给予</w:t>
      </w:r>
      <w:r>
        <w:rPr>
          <w:rFonts w:ascii="仿宋_GB2312" w:hAnsi="宋体" w:eastAsia="仿宋_GB2312" w:cs="Times New Roman"/>
          <w:bCs/>
          <w:snapToGrid w:val="0"/>
          <w:kern w:val="32"/>
          <w:sz w:val="32"/>
          <w:szCs w:val="32"/>
          <w:highlight w:val="none"/>
          <w:u w:val="none"/>
        </w:rPr>
        <w:t>5</w:t>
      </w:r>
      <w:r>
        <w:rPr>
          <w:rFonts w:hint="eastAsia" w:ascii="仿宋_GB2312" w:hAnsi="宋体" w:eastAsia="仿宋_GB2312" w:cs="Times New Roman"/>
          <w:bCs/>
          <w:snapToGrid w:val="0"/>
          <w:kern w:val="32"/>
          <w:sz w:val="32"/>
          <w:szCs w:val="32"/>
          <w:highlight w:val="none"/>
          <w:u w:val="none"/>
        </w:rPr>
        <w:t>分，否则为0分</w:t>
      </w:r>
      <w:r>
        <w:rPr>
          <w:rFonts w:hint="eastAsia" w:ascii="仿宋_GB2312" w:hAnsi="宋体" w:eastAsia="仿宋_GB2312" w:cs="Times New Roman"/>
          <w:snapToGrid w:val="0"/>
          <w:kern w:val="32"/>
          <w:sz w:val="32"/>
          <w:szCs w:val="32"/>
          <w:highlight w:val="none"/>
          <w:u w:val="none"/>
        </w:rPr>
        <w:t>。</w:t>
      </w:r>
    </w:p>
    <w:p w14:paraId="1F6B2A1E">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eastAsia="黑体"/>
          <w:b w:val="0"/>
          <w:bCs w:val="0"/>
          <w:highlight w:val="none"/>
          <w:u w:val="none"/>
          <w:lang w:val="en-US" w:eastAsia="zh-CN"/>
        </w:rPr>
      </w:pPr>
      <w:r>
        <w:rPr>
          <w:rFonts w:hint="eastAsia" w:ascii="黑体" w:hAnsi="黑体" w:eastAsia="黑体" w:cs="黑体"/>
          <w:b w:val="0"/>
          <w:bCs w:val="0"/>
          <w:snapToGrid w:val="0"/>
          <w:kern w:val="32"/>
          <w:sz w:val="32"/>
          <w:szCs w:val="32"/>
          <w:highlight w:val="none"/>
          <w:u w:val="none"/>
          <w:lang w:eastAsia="zh-Hans"/>
        </w:rPr>
        <w:t>十</w:t>
      </w:r>
      <w:r>
        <w:rPr>
          <w:rFonts w:hint="eastAsia" w:ascii="黑体" w:hAnsi="黑体" w:eastAsia="黑体" w:cs="黑体"/>
          <w:b w:val="0"/>
          <w:bCs w:val="0"/>
          <w:snapToGrid w:val="0"/>
          <w:kern w:val="32"/>
          <w:sz w:val="32"/>
          <w:szCs w:val="32"/>
          <w:highlight w:val="none"/>
          <w:u w:val="none"/>
        </w:rPr>
        <w:t>一、</w:t>
      </w:r>
      <w:r>
        <w:rPr>
          <w:rFonts w:hint="eastAsia" w:ascii="黑体" w:hAnsi="黑体" w:eastAsia="黑体" w:cs="黑体"/>
          <w:b w:val="0"/>
          <w:bCs w:val="0"/>
          <w:snapToGrid w:val="0"/>
          <w:kern w:val="32"/>
          <w:sz w:val="32"/>
          <w:szCs w:val="32"/>
          <w:highlight w:val="none"/>
          <w:u w:val="none"/>
          <w:lang w:val="en-US" w:eastAsia="zh-CN"/>
        </w:rPr>
        <w:t>停车秩序管理</w:t>
      </w:r>
    </w:p>
    <w:p w14:paraId="5E092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仿宋" w:eastAsia="仿宋_GB2312" w:cs="Times New Roman"/>
          <w:bCs/>
          <w:snapToGrid w:val="0"/>
          <w:kern w:val="32"/>
          <w:sz w:val="32"/>
          <w:szCs w:val="32"/>
          <w:highlight w:val="none"/>
          <w:u w:val="none"/>
        </w:rPr>
        <w:t>以充电站为考核对象</w:t>
      </w:r>
      <w:r>
        <w:rPr>
          <w:rFonts w:hint="eastAsia" w:ascii="仿宋_GB2312" w:hAnsi="宋体" w:eastAsia="仿宋_GB2312" w:cs="Times New Roman"/>
          <w:bCs/>
          <w:snapToGrid w:val="0"/>
          <w:kern w:val="32"/>
          <w:sz w:val="32"/>
          <w:szCs w:val="32"/>
          <w:highlight w:val="none"/>
          <w:u w:val="none"/>
        </w:rPr>
        <w:t>，重点评价申报单位为解决非充电车辆占用充电车位问题所采取的设置电动汽车专用泊位、充电停车一体化新技术等有效手段。</w:t>
      </w:r>
    </w:p>
    <w:p w14:paraId="60DBF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申报单位自行申报</w:t>
      </w:r>
      <w:r>
        <w:rPr>
          <w:rFonts w:hint="eastAsia" w:ascii="仿宋_GB2312" w:hAnsi="宋体" w:eastAsia="仿宋_GB2312" w:cs="Times New Roman"/>
          <w:bCs/>
          <w:snapToGrid w:val="0"/>
          <w:kern w:val="32"/>
          <w:sz w:val="32"/>
          <w:szCs w:val="32"/>
          <w:highlight w:val="none"/>
          <w:u w:val="none"/>
          <w:lang w:eastAsia="zh-CN"/>
        </w:rPr>
        <w:t>，</w:t>
      </w:r>
      <w:r>
        <w:rPr>
          <w:rFonts w:hint="eastAsia" w:ascii="仿宋_GB2312" w:hAnsi="宋体" w:eastAsia="仿宋_GB2312" w:cs="Times New Roman"/>
          <w:bCs/>
          <w:snapToGrid w:val="0"/>
          <w:kern w:val="32"/>
          <w:sz w:val="32"/>
          <w:szCs w:val="32"/>
          <w:highlight w:val="none"/>
          <w:u w:val="none"/>
        </w:rPr>
        <w:t>经项目管理单位核实，</w:t>
      </w:r>
      <w:r>
        <w:rPr>
          <w:rFonts w:hint="eastAsia" w:ascii="仿宋_GB2312" w:hAnsi="宋体" w:eastAsia="仿宋_GB2312" w:cs="Times New Roman"/>
          <w:bCs/>
          <w:snapToGrid w:val="0"/>
          <w:kern w:val="32"/>
          <w:sz w:val="32"/>
          <w:szCs w:val="32"/>
          <w:highlight w:val="none"/>
          <w:u w:val="none"/>
          <w:lang w:val="en-US" w:eastAsia="zh-CN"/>
        </w:rPr>
        <w:t>并综合评估</w:t>
      </w:r>
      <w:r>
        <w:rPr>
          <w:rFonts w:hint="eastAsia" w:ascii="仿宋_GB2312" w:hAnsi="宋体" w:eastAsia="仿宋_GB2312" w:cs="Times New Roman"/>
          <w:bCs/>
          <w:snapToGrid w:val="0"/>
          <w:kern w:val="32"/>
          <w:sz w:val="32"/>
          <w:szCs w:val="32"/>
          <w:highlight w:val="none"/>
          <w:u w:val="none"/>
        </w:rPr>
        <w:t>给予1分</w:t>
      </w:r>
      <w:r>
        <w:rPr>
          <w:rFonts w:hint="default" w:ascii="仿宋_GB2312" w:hAnsi="宋体" w:eastAsia="仿宋_GB2312" w:cs="Times New Roman"/>
          <w:bCs/>
          <w:snapToGrid w:val="0"/>
          <w:kern w:val="32"/>
          <w:sz w:val="32"/>
          <w:szCs w:val="32"/>
          <w:highlight w:val="none"/>
          <w:u w:val="none"/>
        </w:rPr>
        <w:t>—</w:t>
      </w:r>
      <w:r>
        <w:rPr>
          <w:rFonts w:ascii="仿宋_GB2312" w:hAnsi="宋体" w:eastAsia="仿宋_GB2312" w:cs="Times New Roman"/>
          <w:bCs/>
          <w:snapToGrid w:val="0"/>
          <w:kern w:val="32"/>
          <w:sz w:val="32"/>
          <w:szCs w:val="32"/>
          <w:highlight w:val="none"/>
          <w:u w:val="none"/>
        </w:rPr>
        <w:t>5</w:t>
      </w:r>
      <w:r>
        <w:rPr>
          <w:rFonts w:hint="eastAsia" w:ascii="仿宋_GB2312" w:hAnsi="宋体" w:eastAsia="仿宋_GB2312" w:cs="Times New Roman"/>
          <w:bCs/>
          <w:snapToGrid w:val="0"/>
          <w:kern w:val="32"/>
          <w:sz w:val="32"/>
          <w:szCs w:val="32"/>
          <w:highlight w:val="none"/>
          <w:u w:val="none"/>
        </w:rPr>
        <w:t>分，否则为0分。</w:t>
      </w:r>
    </w:p>
    <w:p w14:paraId="0FB1A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lang w:val="en-US" w:eastAsia="zh-CN"/>
        </w:rPr>
        <w:t>十二、</w:t>
      </w:r>
      <w:r>
        <w:rPr>
          <w:rFonts w:hint="eastAsia" w:ascii="黑体" w:hAnsi="黑体" w:eastAsia="黑体" w:cs="黑体"/>
          <w:bCs/>
          <w:snapToGrid w:val="0"/>
          <w:kern w:val="32"/>
          <w:sz w:val="32"/>
          <w:szCs w:val="32"/>
          <w:highlight w:val="none"/>
          <w:u w:val="none"/>
        </w:rPr>
        <w:t>故障解决及时性</w:t>
      </w:r>
    </w:p>
    <w:p w14:paraId="338A2D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以充换电站为考核对象，对出现掉线、故障问题，在</w:t>
      </w:r>
      <w:r>
        <w:rPr>
          <w:rFonts w:ascii="仿宋_GB2312" w:hAnsi="宋体" w:eastAsia="仿宋_GB2312" w:cs="Times New Roman"/>
          <w:bCs/>
          <w:snapToGrid w:val="0"/>
          <w:kern w:val="32"/>
          <w:sz w:val="32"/>
          <w:szCs w:val="32"/>
          <w:highlight w:val="none"/>
          <w:u w:val="none"/>
        </w:rPr>
        <w:t>24</w:t>
      </w:r>
      <w:r>
        <w:rPr>
          <w:rFonts w:hint="eastAsia" w:ascii="仿宋_GB2312" w:hAnsi="宋体" w:eastAsia="仿宋_GB2312" w:cs="Times New Roman"/>
          <w:bCs/>
          <w:snapToGrid w:val="0"/>
          <w:kern w:val="32"/>
          <w:sz w:val="32"/>
          <w:szCs w:val="32"/>
          <w:highlight w:val="none"/>
          <w:u w:val="none"/>
        </w:rPr>
        <w:t>小时之内排除，视为故障解决及时。</w:t>
      </w:r>
    </w:p>
    <w:p w14:paraId="5139DAF5">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若考核期内每出现1次解决不及时，则该站该指标扣减3分，直至扣减至0分。</w:t>
      </w:r>
    </w:p>
    <w:p w14:paraId="2E3325A2">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lang w:eastAsia="zh-Hans"/>
        </w:rPr>
        <w:t>十</w:t>
      </w:r>
      <w:r>
        <w:rPr>
          <w:rFonts w:hint="eastAsia" w:ascii="黑体" w:hAnsi="黑体" w:eastAsia="黑体" w:cs="黑体"/>
          <w:bCs/>
          <w:snapToGrid w:val="0"/>
          <w:kern w:val="32"/>
          <w:sz w:val="32"/>
          <w:szCs w:val="32"/>
          <w:highlight w:val="none"/>
          <w:u w:val="none"/>
          <w:lang w:val="en-US" w:eastAsia="zh-CN"/>
        </w:rPr>
        <w:t>三</w:t>
      </w:r>
      <w:r>
        <w:rPr>
          <w:rFonts w:hint="eastAsia" w:ascii="黑体" w:hAnsi="黑体" w:eastAsia="黑体" w:cs="黑体"/>
          <w:bCs/>
          <w:snapToGrid w:val="0"/>
          <w:kern w:val="32"/>
          <w:sz w:val="32"/>
          <w:szCs w:val="32"/>
          <w:highlight w:val="none"/>
          <w:u w:val="none"/>
        </w:rPr>
        <w:t>、设施管理及时性</w:t>
      </w:r>
    </w:p>
    <w:p w14:paraId="373D8507">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充换电站为考核对象，以下3种情况被视为设施管理不及时：1.经现场核查发现整站不通电或拆除；2.对暂停运充换电站，未及时在企业平台、合作平台及现场公示暂停运信息，未在24小时内告知市级公用充电设施数据信息服务平台；3.对接入市级公用充电设施数据信息服务平台所有充换电站监测出现长期闲置、暂停运问题，在接到市级公用充电设施数据信息服务平台通知24小时内未完成响应。</w:t>
      </w:r>
    </w:p>
    <w:p w14:paraId="061EF761">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若发现设施管理不及时，则取消</w:t>
      </w:r>
      <w:r>
        <w:rPr>
          <w:rFonts w:ascii="仿宋_GB2312" w:hAnsi="宋体" w:eastAsia="仿宋_GB2312" w:cs="Times New Roman"/>
          <w:bCs/>
          <w:snapToGrid w:val="0"/>
          <w:kern w:val="32"/>
          <w:sz w:val="32"/>
          <w:szCs w:val="32"/>
          <w:highlight w:val="none"/>
          <w:u w:val="none"/>
        </w:rPr>
        <w:t>该</w:t>
      </w:r>
      <w:r>
        <w:rPr>
          <w:rFonts w:hint="eastAsia" w:ascii="仿宋_GB2312" w:hAnsi="宋体" w:eastAsia="仿宋_GB2312" w:cs="Times New Roman"/>
          <w:bCs/>
          <w:snapToGrid w:val="0"/>
          <w:kern w:val="32"/>
          <w:sz w:val="32"/>
          <w:szCs w:val="32"/>
          <w:highlight w:val="none"/>
          <w:u w:val="none"/>
        </w:rPr>
        <w:t>充换电站本年</w:t>
      </w:r>
      <w:r>
        <w:rPr>
          <w:rFonts w:ascii="仿宋_GB2312" w:hAnsi="宋体" w:eastAsia="仿宋_GB2312" w:cs="Times New Roman"/>
          <w:bCs/>
          <w:snapToGrid w:val="0"/>
          <w:kern w:val="32"/>
          <w:sz w:val="32"/>
          <w:szCs w:val="32"/>
          <w:highlight w:val="none"/>
          <w:u w:val="none"/>
        </w:rPr>
        <w:t>奖励</w:t>
      </w:r>
      <w:r>
        <w:rPr>
          <w:rFonts w:hint="eastAsia" w:ascii="仿宋_GB2312" w:hAnsi="宋体" w:eastAsia="仿宋_GB2312" w:cs="Times New Roman"/>
          <w:bCs/>
          <w:snapToGrid w:val="0"/>
          <w:kern w:val="32"/>
          <w:sz w:val="32"/>
          <w:szCs w:val="32"/>
          <w:highlight w:val="none"/>
          <w:u w:val="none"/>
        </w:rPr>
        <w:t>资格</w:t>
      </w:r>
      <w:r>
        <w:rPr>
          <w:rFonts w:ascii="仿宋_GB2312" w:hAnsi="宋体" w:eastAsia="仿宋_GB2312" w:cs="Times New Roman"/>
          <w:bCs/>
          <w:snapToGrid w:val="0"/>
          <w:kern w:val="32"/>
          <w:sz w:val="32"/>
          <w:szCs w:val="32"/>
          <w:highlight w:val="none"/>
          <w:u w:val="none"/>
        </w:rPr>
        <w:t>，且</w:t>
      </w:r>
      <w:r>
        <w:rPr>
          <w:rFonts w:hint="eastAsia" w:ascii="仿宋_GB2312" w:hAnsi="宋体" w:eastAsia="仿宋_GB2312" w:cs="Times New Roman"/>
          <w:bCs/>
          <w:snapToGrid w:val="0"/>
          <w:kern w:val="32"/>
          <w:sz w:val="32"/>
          <w:szCs w:val="32"/>
          <w:highlight w:val="none"/>
          <w:u w:val="none"/>
        </w:rPr>
        <w:t>申报单位其余充换电站该指标扣减</w:t>
      </w:r>
      <w:r>
        <w:rPr>
          <w:rFonts w:hint="eastAsia" w:ascii="仿宋_GB2312" w:hAnsi="宋体" w:eastAsia="仿宋_GB2312" w:cs="Times New Roman"/>
          <w:bCs/>
          <w:snapToGrid w:val="0"/>
          <w:kern w:val="32"/>
          <w:sz w:val="32"/>
          <w:szCs w:val="32"/>
          <w:highlight w:val="none"/>
          <w:u w:val="none"/>
          <w:lang w:val="en-US" w:eastAsia="zh-CN"/>
        </w:rPr>
        <w:t>2</w:t>
      </w:r>
      <w:r>
        <w:rPr>
          <w:rFonts w:hint="eastAsia" w:ascii="仿宋_GB2312" w:hAnsi="宋体" w:eastAsia="仿宋_GB2312" w:cs="Times New Roman"/>
          <w:bCs/>
          <w:snapToGrid w:val="0"/>
          <w:kern w:val="32"/>
          <w:sz w:val="32"/>
          <w:szCs w:val="32"/>
          <w:highlight w:val="none"/>
          <w:u w:val="none"/>
        </w:rPr>
        <w:t>分。</w:t>
      </w:r>
    </w:p>
    <w:p w14:paraId="3198A264">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十</w:t>
      </w:r>
      <w:r>
        <w:rPr>
          <w:rFonts w:hint="eastAsia" w:ascii="黑体" w:hAnsi="黑体" w:eastAsia="黑体" w:cs="黑体"/>
          <w:bCs/>
          <w:snapToGrid w:val="0"/>
          <w:kern w:val="32"/>
          <w:sz w:val="32"/>
          <w:szCs w:val="32"/>
          <w:highlight w:val="none"/>
          <w:u w:val="none"/>
          <w:lang w:val="en-US" w:eastAsia="zh-CN"/>
        </w:rPr>
        <w:t>四</w:t>
      </w:r>
      <w:r>
        <w:rPr>
          <w:rFonts w:hint="eastAsia" w:ascii="黑体" w:hAnsi="黑体" w:eastAsia="黑体" w:cs="黑体"/>
          <w:bCs/>
          <w:snapToGrid w:val="0"/>
          <w:kern w:val="32"/>
          <w:sz w:val="32"/>
          <w:szCs w:val="32"/>
          <w:highlight w:val="none"/>
          <w:u w:val="none"/>
        </w:rPr>
        <w:t>、状态固定推送及时率</w:t>
      </w:r>
    </w:p>
    <w:p w14:paraId="04DAE90A">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以充换电站为考核对象，充电站重点考核设施处于网络断开连接（掉线）或故障两种状态的信息推送及时性</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rPr>
        <w:t>换电站重点考核充电仓动态、运营动态信息推送及时性。</w:t>
      </w:r>
      <w:r>
        <w:rPr>
          <w:rFonts w:ascii="仿宋_GB2312" w:hAnsi="宋体" w:eastAsia="仿宋_GB2312" w:cs="Times New Roman"/>
          <w:bCs/>
          <w:snapToGrid w:val="0"/>
          <w:kern w:val="32"/>
          <w:sz w:val="32"/>
          <w:szCs w:val="32"/>
          <w:highlight w:val="none"/>
          <w:u w:val="none"/>
        </w:rPr>
        <w:t>状态</w:t>
      </w:r>
      <w:r>
        <w:rPr>
          <w:rFonts w:hint="eastAsia" w:ascii="仿宋_GB2312" w:hAnsi="宋体" w:eastAsia="仿宋_GB2312" w:cs="Times New Roman"/>
          <w:bCs/>
          <w:snapToGrid w:val="0"/>
          <w:kern w:val="32"/>
          <w:sz w:val="32"/>
          <w:szCs w:val="32"/>
          <w:highlight w:val="none"/>
          <w:u w:val="none"/>
        </w:rPr>
        <w:t>固定推送及时率=考核期内，每日</w:t>
      </w:r>
      <w:r>
        <w:rPr>
          <w:rFonts w:ascii="仿宋_GB2312" w:hAnsi="宋体" w:eastAsia="仿宋_GB2312" w:cs="Times New Roman"/>
          <w:bCs/>
          <w:snapToGrid w:val="0"/>
          <w:kern w:val="32"/>
          <w:sz w:val="32"/>
          <w:szCs w:val="32"/>
          <w:highlight w:val="none"/>
          <w:u w:val="none"/>
        </w:rPr>
        <w:t>状态</w:t>
      </w:r>
      <w:r>
        <w:rPr>
          <w:rFonts w:hint="eastAsia" w:ascii="仿宋_GB2312" w:hAnsi="宋体" w:eastAsia="仿宋_GB2312" w:cs="Times New Roman"/>
          <w:bCs/>
          <w:snapToGrid w:val="0"/>
          <w:kern w:val="32"/>
          <w:sz w:val="32"/>
          <w:szCs w:val="32"/>
          <w:highlight w:val="none"/>
          <w:u w:val="none"/>
        </w:rPr>
        <w:t>固定推送及时率之和/考核天数。</w:t>
      </w:r>
    </w:p>
    <w:p w14:paraId="23CE1A01">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每日状态固定推送及时率=站内关键信息的“3小时固定推送状态次数”总和/8。其中，“3小时固定推送状态次数”取值方法为，每3小时内，企业平台将状态信息向市级公用充电设施数据信息服务平台推送的次数≥1，则取1；否则，取0。</w:t>
      </w:r>
    </w:p>
    <w:p w14:paraId="1BDA065D">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充电站的状态信息包括站内所有充电接口的空闲、掉线、故障等信息；换电站的状态信息包括站内电池总数量、可换电池数量、故障电池数量、电池荷电状态（SOC）、充电设备状态、排队车辆数量等关键信息。</w:t>
      </w:r>
    </w:p>
    <w:p w14:paraId="14744545">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该项得分=分值×</w:t>
      </w:r>
      <w:r>
        <w:rPr>
          <w:rFonts w:ascii="仿宋_GB2312" w:hAnsi="宋体" w:eastAsia="仿宋_GB2312" w:cs="Times New Roman"/>
          <w:bCs/>
          <w:snapToGrid w:val="0"/>
          <w:kern w:val="32"/>
          <w:sz w:val="32"/>
          <w:szCs w:val="32"/>
          <w:highlight w:val="none"/>
          <w:u w:val="none"/>
        </w:rPr>
        <w:t>状态</w:t>
      </w:r>
      <w:r>
        <w:rPr>
          <w:rFonts w:hint="eastAsia" w:ascii="仿宋_GB2312" w:hAnsi="宋体" w:eastAsia="仿宋_GB2312" w:cs="Times New Roman"/>
          <w:bCs/>
          <w:snapToGrid w:val="0"/>
          <w:kern w:val="32"/>
          <w:sz w:val="32"/>
          <w:szCs w:val="32"/>
          <w:highlight w:val="none"/>
          <w:u w:val="none"/>
        </w:rPr>
        <w:t>固定推送及时率。</w:t>
      </w:r>
    </w:p>
    <w:p w14:paraId="2283E905">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十</w:t>
      </w:r>
      <w:r>
        <w:rPr>
          <w:rFonts w:hint="eastAsia" w:ascii="黑体" w:hAnsi="黑体" w:eastAsia="黑体" w:cs="黑体"/>
          <w:bCs/>
          <w:snapToGrid w:val="0"/>
          <w:kern w:val="32"/>
          <w:sz w:val="32"/>
          <w:szCs w:val="32"/>
          <w:highlight w:val="none"/>
          <w:u w:val="none"/>
          <w:lang w:val="en-US" w:eastAsia="zh-CN"/>
        </w:rPr>
        <w:t>五</w:t>
      </w:r>
      <w:r>
        <w:rPr>
          <w:rFonts w:hint="eastAsia" w:ascii="黑体" w:hAnsi="黑体" w:eastAsia="黑体" w:cs="黑体"/>
          <w:bCs/>
          <w:snapToGrid w:val="0"/>
          <w:kern w:val="32"/>
          <w:sz w:val="32"/>
          <w:szCs w:val="32"/>
          <w:highlight w:val="none"/>
          <w:u w:val="none"/>
        </w:rPr>
        <w:t>、状态变化推送及时率</w:t>
      </w:r>
    </w:p>
    <w:p w14:paraId="10898EEE">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以充电站为考核对象，重点考核充电设施处于充电</w:t>
      </w:r>
      <w:r>
        <w:rPr>
          <w:rFonts w:ascii="仿宋_GB2312" w:hAnsi="宋体" w:eastAsia="仿宋_GB2312" w:cs="Times New Roman"/>
          <w:bCs/>
          <w:snapToGrid w:val="0"/>
          <w:kern w:val="32"/>
          <w:sz w:val="32"/>
          <w:szCs w:val="32"/>
          <w:highlight w:val="none"/>
          <w:u w:val="none"/>
        </w:rPr>
        <w:t>（忙）</w:t>
      </w:r>
      <w:r>
        <w:rPr>
          <w:rFonts w:hint="eastAsia" w:ascii="仿宋_GB2312" w:hAnsi="宋体" w:eastAsia="仿宋_GB2312" w:cs="Times New Roman"/>
          <w:bCs/>
          <w:snapToGrid w:val="0"/>
          <w:kern w:val="32"/>
          <w:sz w:val="32"/>
          <w:szCs w:val="32"/>
          <w:highlight w:val="none"/>
          <w:u w:val="none"/>
        </w:rPr>
        <w:t>或空闲</w:t>
      </w:r>
      <w:r>
        <w:rPr>
          <w:rFonts w:ascii="仿宋_GB2312" w:hAnsi="宋体" w:eastAsia="仿宋_GB2312" w:cs="Times New Roman"/>
          <w:bCs/>
          <w:snapToGrid w:val="0"/>
          <w:kern w:val="32"/>
          <w:sz w:val="32"/>
          <w:szCs w:val="32"/>
          <w:highlight w:val="none"/>
          <w:u w:val="none"/>
        </w:rPr>
        <w:t>（闲）两种状态</w:t>
      </w:r>
      <w:r>
        <w:rPr>
          <w:rFonts w:hint="eastAsia" w:ascii="仿宋_GB2312" w:hAnsi="宋体" w:eastAsia="仿宋_GB2312" w:cs="Times New Roman"/>
          <w:bCs/>
          <w:snapToGrid w:val="0"/>
          <w:kern w:val="32"/>
          <w:sz w:val="32"/>
          <w:szCs w:val="32"/>
          <w:highlight w:val="none"/>
          <w:u w:val="none"/>
        </w:rPr>
        <w:t>的</w:t>
      </w:r>
      <w:r>
        <w:rPr>
          <w:rFonts w:ascii="仿宋_GB2312" w:hAnsi="宋体" w:eastAsia="仿宋_GB2312" w:cs="Times New Roman"/>
          <w:bCs/>
          <w:snapToGrid w:val="0"/>
          <w:kern w:val="32"/>
          <w:sz w:val="32"/>
          <w:szCs w:val="32"/>
          <w:highlight w:val="none"/>
          <w:u w:val="none"/>
        </w:rPr>
        <w:t>信息推送及时性</w:t>
      </w:r>
      <w:r>
        <w:rPr>
          <w:rFonts w:hint="eastAsia" w:ascii="仿宋_GB2312" w:hAnsi="宋体" w:eastAsia="仿宋_GB2312" w:cs="Times New Roman"/>
          <w:bCs/>
          <w:snapToGrid w:val="0"/>
          <w:kern w:val="32"/>
          <w:sz w:val="32"/>
          <w:szCs w:val="32"/>
          <w:highlight w:val="none"/>
          <w:u w:val="none"/>
        </w:rPr>
        <w:t>。</w:t>
      </w:r>
      <w:r>
        <w:rPr>
          <w:rFonts w:ascii="仿宋_GB2312" w:hAnsi="宋体" w:eastAsia="仿宋_GB2312" w:cs="Times New Roman"/>
          <w:bCs/>
          <w:snapToGrid w:val="0"/>
          <w:kern w:val="32"/>
          <w:sz w:val="32"/>
          <w:szCs w:val="32"/>
          <w:highlight w:val="none"/>
          <w:u w:val="none"/>
        </w:rPr>
        <w:t>状态</w:t>
      </w:r>
      <w:r>
        <w:rPr>
          <w:rFonts w:hint="eastAsia" w:ascii="仿宋_GB2312" w:hAnsi="宋体" w:eastAsia="仿宋_GB2312" w:cs="Times New Roman"/>
          <w:bCs/>
          <w:snapToGrid w:val="0"/>
          <w:kern w:val="32"/>
          <w:sz w:val="32"/>
          <w:szCs w:val="32"/>
          <w:highlight w:val="none"/>
          <w:u w:val="none"/>
        </w:rPr>
        <w:t>变化推送及时率=一定时期内，通过初筛且设施状态信息推送及时的充电订单数量/通过初筛的充电订单数量。</w:t>
      </w:r>
    </w:p>
    <w:p w14:paraId="4784991E">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仿宋_GB2312" w:hAnsi="宋体" w:eastAsia="仿宋_GB2312" w:cs="Times New Roman"/>
          <w:bCs/>
          <w:snapToGrid w:val="0"/>
          <w:kern w:val="32"/>
          <w:sz w:val="32"/>
          <w:szCs w:val="32"/>
          <w:highlight w:val="none"/>
          <w:u w:val="none"/>
        </w:rPr>
        <w:t>设施状态信息推送及时的充电订单是指充电订单中的充电开始时间、充电结束时间对应的设施状态变化与对应时刻前后5分钟之内推送至市级公用充电设施数据信息服务平台的充电设施状态信息一致。</w:t>
      </w:r>
    </w:p>
    <w:p w14:paraId="3484EE77">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该项得分=分值×</w:t>
      </w:r>
      <w:r>
        <w:rPr>
          <w:rFonts w:ascii="仿宋_GB2312" w:hAnsi="宋体" w:eastAsia="仿宋_GB2312" w:cs="Times New Roman"/>
          <w:bCs/>
          <w:snapToGrid w:val="0"/>
          <w:kern w:val="32"/>
          <w:sz w:val="32"/>
          <w:szCs w:val="32"/>
          <w:highlight w:val="none"/>
          <w:u w:val="none"/>
        </w:rPr>
        <w:t>状态</w:t>
      </w:r>
      <w:r>
        <w:rPr>
          <w:rFonts w:hint="eastAsia" w:ascii="仿宋_GB2312" w:hAnsi="宋体" w:eastAsia="仿宋_GB2312" w:cs="Times New Roman"/>
          <w:bCs/>
          <w:snapToGrid w:val="0"/>
          <w:kern w:val="32"/>
          <w:sz w:val="32"/>
          <w:szCs w:val="32"/>
          <w:highlight w:val="none"/>
          <w:u w:val="none"/>
        </w:rPr>
        <w:t>变化推送及时率，得分按四舍五入保留四位小数。</w:t>
      </w:r>
    </w:p>
    <w:p w14:paraId="62A3EDD3">
      <w:pPr>
        <w:pageBreakBefore w:val="0"/>
        <w:kinsoku/>
        <w:overflowPunct/>
        <w:topLinePunct w:val="0"/>
        <w:bidi w:val="0"/>
        <w:spacing w:line="560" w:lineRule="exact"/>
        <w:ind w:firstLine="640" w:firstLineChars="200"/>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rPr>
        <w:t>十</w:t>
      </w:r>
      <w:r>
        <w:rPr>
          <w:rFonts w:hint="eastAsia" w:ascii="黑体" w:hAnsi="黑体" w:eastAsia="黑体" w:cs="黑体"/>
          <w:bCs/>
          <w:snapToGrid w:val="0"/>
          <w:kern w:val="32"/>
          <w:sz w:val="32"/>
          <w:szCs w:val="32"/>
          <w:highlight w:val="none"/>
          <w:u w:val="none"/>
          <w:lang w:val="en-US" w:eastAsia="zh-CN"/>
        </w:rPr>
        <w:t>六</w:t>
      </w:r>
      <w:r>
        <w:rPr>
          <w:rFonts w:hint="eastAsia" w:ascii="黑体" w:hAnsi="黑体" w:eastAsia="黑体" w:cs="黑体"/>
          <w:bCs/>
          <w:snapToGrid w:val="0"/>
          <w:kern w:val="32"/>
          <w:sz w:val="32"/>
          <w:szCs w:val="32"/>
          <w:highlight w:val="none"/>
          <w:u w:val="none"/>
        </w:rPr>
        <w:t>、谷电利用率</w:t>
      </w:r>
    </w:p>
    <w:p w14:paraId="56CCBEA3">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（一）指标解释：</w:t>
      </w:r>
      <w:r>
        <w:rPr>
          <w:rFonts w:hint="eastAsia" w:ascii="仿宋_GB2312" w:hAnsi="宋体" w:eastAsia="仿宋_GB2312" w:cs="Times New Roman"/>
          <w:bCs/>
          <w:snapToGrid w:val="0"/>
          <w:kern w:val="32"/>
          <w:sz w:val="32"/>
          <w:szCs w:val="32"/>
          <w:highlight w:val="none"/>
          <w:u w:val="none"/>
        </w:rPr>
        <w:t>以换电站为考核对象，谷电利用率=谷时段充电量/总充电量。</w:t>
      </w:r>
    </w:p>
    <w:p w14:paraId="690687DF">
      <w:pPr>
        <w:pageBreakBefore w:val="0"/>
        <w:kinsoku/>
        <w:overflowPunct/>
        <w:topLinePunct w:val="0"/>
        <w:bidi w:val="0"/>
        <w:spacing w:line="560" w:lineRule="exact"/>
        <w:ind w:firstLine="640" w:firstLineChars="200"/>
        <w:outlineLvl w:val="9"/>
        <w:rPr>
          <w:rFonts w:ascii="仿宋_GB2312" w:hAnsi="宋体" w:eastAsia="仿宋_GB2312" w:cs="Times New Roman"/>
          <w:bCs/>
          <w:snapToGrid w:val="0"/>
          <w:kern w:val="32"/>
          <w:sz w:val="32"/>
          <w:szCs w:val="32"/>
          <w:highlight w:val="none"/>
          <w:u w:val="none"/>
        </w:rPr>
      </w:pPr>
      <w:r>
        <w:rPr>
          <w:rFonts w:hint="eastAsia" w:ascii="楷体_GB2312" w:hAnsi="楷体_GB2312" w:eastAsia="楷体_GB2312" w:cs="楷体_GB2312"/>
          <w:bCs/>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rPr>
        <w:t>将换电站谷电利用率由大到小排名，该项得分=分值×（总站数</w:t>
      </w:r>
      <w:r>
        <w:rPr>
          <w:rFonts w:hint="eastAsia" w:ascii="仿宋_GB2312" w:hAnsi="宋体" w:eastAsia="仿宋_GB2312" w:cs="Times New Roman"/>
          <w:bCs/>
          <w:snapToGrid w:val="0"/>
          <w:kern w:val="32"/>
          <w:sz w:val="32"/>
          <w:szCs w:val="32"/>
          <w:highlight w:val="none"/>
          <w:u w:val="none"/>
          <w:lang w:eastAsia="zh"/>
        </w:rPr>
        <w:t>-</w:t>
      </w:r>
      <w:r>
        <w:rPr>
          <w:rFonts w:hint="eastAsia" w:ascii="仿宋_GB2312" w:hAnsi="宋体" w:eastAsia="仿宋_GB2312" w:cs="Times New Roman"/>
          <w:bCs/>
          <w:snapToGrid w:val="0"/>
          <w:kern w:val="32"/>
          <w:sz w:val="32"/>
          <w:szCs w:val="32"/>
          <w:highlight w:val="none"/>
          <w:u w:val="none"/>
        </w:rPr>
        <w:t>排名+1）/总站数，得分按四舍五入保留四位小数。</w:t>
      </w:r>
    </w:p>
    <w:p w14:paraId="5581C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Cs/>
          <w:snapToGrid w:val="0"/>
          <w:kern w:val="32"/>
          <w:sz w:val="32"/>
          <w:szCs w:val="32"/>
          <w:highlight w:val="none"/>
          <w:u w:val="none"/>
        </w:rPr>
      </w:pPr>
      <w:r>
        <w:rPr>
          <w:rFonts w:hint="eastAsia" w:ascii="黑体" w:hAnsi="黑体" w:eastAsia="黑体" w:cs="黑体"/>
          <w:bCs/>
          <w:snapToGrid w:val="0"/>
          <w:kern w:val="32"/>
          <w:sz w:val="32"/>
          <w:szCs w:val="32"/>
          <w:highlight w:val="none"/>
          <w:u w:val="none"/>
          <w:lang w:eastAsia="zh-Hans"/>
        </w:rPr>
        <w:t>十</w:t>
      </w:r>
      <w:r>
        <w:rPr>
          <w:rFonts w:hint="eastAsia" w:ascii="黑体" w:hAnsi="黑体" w:eastAsia="黑体" w:cs="黑体"/>
          <w:bCs/>
          <w:snapToGrid w:val="0"/>
          <w:kern w:val="32"/>
          <w:sz w:val="32"/>
          <w:szCs w:val="32"/>
          <w:highlight w:val="none"/>
          <w:u w:val="none"/>
          <w:lang w:val="en-US" w:eastAsia="zh-CN"/>
        </w:rPr>
        <w:t>七</w:t>
      </w:r>
      <w:r>
        <w:rPr>
          <w:rFonts w:ascii="黑体" w:hAnsi="黑体" w:eastAsia="黑体" w:cs="黑体"/>
          <w:bCs/>
          <w:snapToGrid w:val="0"/>
          <w:kern w:val="32"/>
          <w:sz w:val="32"/>
          <w:szCs w:val="32"/>
          <w:highlight w:val="none"/>
          <w:u w:val="none"/>
          <w:lang w:eastAsia="zh-Hans"/>
        </w:rPr>
        <w:t>、</w:t>
      </w:r>
      <w:r>
        <w:rPr>
          <w:rFonts w:hint="eastAsia" w:ascii="黑体" w:hAnsi="黑体" w:eastAsia="黑体" w:cs="黑体"/>
          <w:bCs/>
          <w:snapToGrid w:val="0"/>
          <w:kern w:val="32"/>
          <w:sz w:val="32"/>
          <w:szCs w:val="32"/>
          <w:highlight w:val="none"/>
          <w:u w:val="none"/>
          <w:lang w:val="en-US" w:eastAsia="zh-CN"/>
        </w:rPr>
        <w:t>超快</w:t>
      </w:r>
      <w:r>
        <w:rPr>
          <w:rFonts w:hint="eastAsia" w:ascii="黑体" w:hAnsi="黑体" w:eastAsia="黑体" w:cs="黑体"/>
          <w:bCs/>
          <w:snapToGrid w:val="0"/>
          <w:kern w:val="32"/>
          <w:sz w:val="32"/>
          <w:szCs w:val="32"/>
          <w:highlight w:val="none"/>
          <w:u w:val="none"/>
          <w:lang w:eastAsia="zh-Hans"/>
        </w:rPr>
        <w:t>充</w:t>
      </w:r>
      <w:r>
        <w:rPr>
          <w:rFonts w:hint="eastAsia" w:ascii="黑体" w:hAnsi="黑体" w:eastAsia="黑体" w:cs="黑体"/>
          <w:bCs/>
          <w:snapToGrid w:val="0"/>
          <w:kern w:val="32"/>
          <w:sz w:val="32"/>
          <w:szCs w:val="32"/>
          <w:highlight w:val="none"/>
          <w:u w:val="none"/>
          <w:lang w:val="en-US" w:eastAsia="zh-CN"/>
        </w:rPr>
        <w:t>桩</w:t>
      </w:r>
      <w:r>
        <w:rPr>
          <w:rFonts w:hint="eastAsia" w:ascii="黑体" w:hAnsi="黑体" w:eastAsia="黑体" w:cs="黑体"/>
          <w:bCs/>
          <w:snapToGrid w:val="0"/>
          <w:kern w:val="32"/>
          <w:sz w:val="32"/>
          <w:szCs w:val="32"/>
          <w:highlight w:val="none"/>
          <w:u w:val="none"/>
          <w:lang w:eastAsia="zh-Hans"/>
        </w:rPr>
        <w:t>占比</w:t>
      </w:r>
    </w:p>
    <w:p w14:paraId="70809ABC">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楷体_GB2312" w:hAnsi="楷体_GB2312" w:eastAsia="仿宋_GB2312" w:cs="楷体_GB2312"/>
          <w:b w:val="0"/>
          <w:bCs w:val="0"/>
          <w:snapToGrid w:val="0"/>
          <w:kern w:val="32"/>
          <w:sz w:val="32"/>
          <w:szCs w:val="32"/>
          <w:highlight w:val="none"/>
          <w:u w:val="none"/>
        </w:rPr>
      </w:pPr>
      <w:r>
        <w:rPr>
          <w:rFonts w:hint="eastAsia" w:ascii="楷体_GB2312" w:hAnsi="楷体_GB2312" w:eastAsia="楷体_GB2312" w:cs="楷体_GB2312"/>
          <w:b w:val="0"/>
          <w:bCs w:val="0"/>
          <w:snapToGrid w:val="0"/>
          <w:kern w:val="32"/>
          <w:sz w:val="32"/>
          <w:szCs w:val="32"/>
          <w:highlight w:val="none"/>
          <w:u w:val="none"/>
        </w:rPr>
        <w:t>（一）指标解释：</w:t>
      </w:r>
      <w:r>
        <w:rPr>
          <w:rFonts w:hint="eastAsia" w:ascii="仿宋_GB2312" w:hAnsi="宋体" w:eastAsia="仿宋_GB2312" w:cs="Times New Roman"/>
          <w:b w:val="0"/>
          <w:snapToGrid w:val="0"/>
          <w:kern w:val="32"/>
          <w:sz w:val="32"/>
          <w:szCs w:val="32"/>
          <w:highlight w:val="none"/>
          <w:u w:val="none"/>
        </w:rPr>
        <w:t>以充电站为考核对象，</w:t>
      </w:r>
      <w:r>
        <w:rPr>
          <w:rFonts w:hint="eastAsia" w:ascii="仿宋_GB2312" w:hAnsi="宋体" w:eastAsia="仿宋_GB2312" w:cs="Times New Roman"/>
          <w:b w:val="0"/>
          <w:snapToGrid w:val="0"/>
          <w:kern w:val="32"/>
          <w:sz w:val="32"/>
          <w:szCs w:val="32"/>
          <w:highlight w:val="none"/>
          <w:u w:val="none"/>
          <w:lang w:val="en-US" w:eastAsia="zh-CN"/>
        </w:rPr>
        <w:t>超快</w:t>
      </w:r>
      <w:r>
        <w:rPr>
          <w:rFonts w:hint="eastAsia" w:ascii="仿宋_GB2312" w:hAnsi="宋体" w:eastAsia="仿宋_GB2312" w:cs="Times New Roman"/>
          <w:b w:val="0"/>
          <w:snapToGrid w:val="0"/>
          <w:kern w:val="32"/>
          <w:sz w:val="32"/>
          <w:szCs w:val="32"/>
          <w:highlight w:val="none"/>
          <w:u w:val="none"/>
          <w:lang w:eastAsia="zh-Hans"/>
        </w:rPr>
        <w:t>充</w:t>
      </w:r>
      <w:r>
        <w:rPr>
          <w:rFonts w:hint="eastAsia" w:ascii="仿宋_GB2312" w:hAnsi="宋体" w:eastAsia="仿宋_GB2312" w:cs="Times New Roman"/>
          <w:b w:val="0"/>
          <w:snapToGrid w:val="0"/>
          <w:kern w:val="32"/>
          <w:sz w:val="32"/>
          <w:szCs w:val="32"/>
          <w:highlight w:val="none"/>
          <w:u w:val="none"/>
          <w:lang w:val="en-US" w:eastAsia="zh-CN"/>
        </w:rPr>
        <w:t>桩</w:t>
      </w:r>
      <w:r>
        <w:rPr>
          <w:rFonts w:hint="eastAsia" w:ascii="仿宋_GB2312" w:hAnsi="宋体" w:eastAsia="仿宋_GB2312" w:cs="Times New Roman"/>
          <w:b w:val="0"/>
          <w:snapToGrid w:val="0"/>
          <w:kern w:val="32"/>
          <w:sz w:val="32"/>
          <w:szCs w:val="32"/>
          <w:highlight w:val="none"/>
          <w:u w:val="none"/>
          <w:lang w:eastAsia="zh-Hans"/>
        </w:rPr>
        <w:t>占比</w:t>
      </w:r>
      <w:r>
        <w:rPr>
          <w:rFonts w:ascii="仿宋_GB2312" w:hAnsi="宋体" w:eastAsia="仿宋_GB2312" w:cs="Times New Roman"/>
          <w:b w:val="0"/>
          <w:snapToGrid w:val="0"/>
          <w:kern w:val="32"/>
          <w:sz w:val="32"/>
          <w:szCs w:val="32"/>
          <w:highlight w:val="none"/>
          <w:u w:val="none"/>
          <w:lang w:eastAsia="zh-Hans"/>
        </w:rPr>
        <w:t>=</w:t>
      </w:r>
      <w:r>
        <w:rPr>
          <w:rFonts w:hint="eastAsia" w:ascii="仿宋_GB2312" w:hAnsi="宋体" w:eastAsia="仿宋_GB2312" w:cs="Times New Roman"/>
          <w:b w:val="0"/>
          <w:snapToGrid w:val="0"/>
          <w:kern w:val="32"/>
          <w:sz w:val="32"/>
          <w:szCs w:val="32"/>
          <w:highlight w:val="none"/>
          <w:u w:val="none"/>
          <w:lang w:val="en-US" w:eastAsia="zh-CN"/>
        </w:rPr>
        <w:t>超快</w:t>
      </w:r>
      <w:r>
        <w:rPr>
          <w:rFonts w:hint="eastAsia" w:ascii="仿宋_GB2312" w:hAnsi="宋体" w:eastAsia="仿宋_GB2312" w:cs="Times New Roman"/>
          <w:b w:val="0"/>
          <w:snapToGrid w:val="0"/>
          <w:kern w:val="32"/>
          <w:sz w:val="32"/>
          <w:szCs w:val="32"/>
          <w:highlight w:val="none"/>
          <w:u w:val="none"/>
          <w:lang w:eastAsia="zh-Hans"/>
        </w:rPr>
        <w:t>充</w:t>
      </w:r>
      <w:r>
        <w:rPr>
          <w:rFonts w:hint="eastAsia" w:ascii="仿宋_GB2312" w:hAnsi="宋体" w:eastAsia="仿宋_GB2312" w:cs="Times New Roman"/>
          <w:b w:val="0"/>
          <w:snapToGrid w:val="0"/>
          <w:kern w:val="32"/>
          <w:sz w:val="32"/>
          <w:szCs w:val="32"/>
          <w:highlight w:val="none"/>
          <w:u w:val="none"/>
          <w:lang w:val="en-US" w:eastAsia="zh-CN"/>
        </w:rPr>
        <w:t>桩</w:t>
      </w:r>
      <w:r>
        <w:rPr>
          <w:rFonts w:hint="eastAsia" w:ascii="仿宋_GB2312" w:hAnsi="宋体" w:eastAsia="仿宋_GB2312" w:cs="Times New Roman"/>
          <w:b w:val="0"/>
          <w:snapToGrid w:val="0"/>
          <w:kern w:val="32"/>
          <w:sz w:val="32"/>
          <w:szCs w:val="32"/>
          <w:highlight w:val="none"/>
          <w:u w:val="none"/>
          <w:lang w:eastAsia="zh-Hans"/>
        </w:rPr>
        <w:t>数</w:t>
      </w:r>
      <w:r>
        <w:rPr>
          <w:rFonts w:ascii="仿宋_GB2312" w:hAnsi="宋体" w:eastAsia="仿宋_GB2312" w:cs="Times New Roman"/>
          <w:b w:val="0"/>
          <w:snapToGrid w:val="0"/>
          <w:kern w:val="32"/>
          <w:sz w:val="32"/>
          <w:szCs w:val="32"/>
          <w:highlight w:val="none"/>
          <w:u w:val="none"/>
          <w:lang w:eastAsia="zh-Hans"/>
        </w:rPr>
        <w:t>/</w:t>
      </w:r>
      <w:r>
        <w:rPr>
          <w:rFonts w:hint="eastAsia" w:ascii="仿宋_GB2312" w:hAnsi="宋体" w:eastAsia="仿宋_GB2312" w:cs="Times New Roman"/>
          <w:b w:val="0"/>
          <w:snapToGrid w:val="0"/>
          <w:kern w:val="32"/>
          <w:sz w:val="32"/>
          <w:szCs w:val="32"/>
          <w:highlight w:val="none"/>
          <w:u w:val="none"/>
          <w:lang w:eastAsia="zh-Hans"/>
        </w:rPr>
        <w:t>站总</w:t>
      </w:r>
      <w:r>
        <w:rPr>
          <w:rFonts w:hint="eastAsia" w:ascii="仿宋_GB2312" w:hAnsi="宋体" w:eastAsia="仿宋_GB2312" w:cs="Times New Roman"/>
          <w:b w:val="0"/>
          <w:snapToGrid w:val="0"/>
          <w:kern w:val="32"/>
          <w:sz w:val="32"/>
          <w:szCs w:val="32"/>
          <w:highlight w:val="none"/>
          <w:u w:val="none"/>
          <w:lang w:val="en-US" w:eastAsia="zh-CN"/>
        </w:rPr>
        <w:t>桩</w:t>
      </w:r>
      <w:r>
        <w:rPr>
          <w:rFonts w:hint="eastAsia" w:ascii="仿宋_GB2312" w:hAnsi="宋体" w:eastAsia="仿宋_GB2312" w:cs="Times New Roman"/>
          <w:b w:val="0"/>
          <w:snapToGrid w:val="0"/>
          <w:kern w:val="32"/>
          <w:sz w:val="32"/>
          <w:szCs w:val="32"/>
          <w:highlight w:val="none"/>
          <w:u w:val="none"/>
          <w:lang w:eastAsia="zh-Hans"/>
        </w:rPr>
        <w:t>数</w:t>
      </w:r>
      <w:r>
        <w:rPr>
          <w:rFonts w:hint="eastAsia" w:ascii="仿宋_GB2312" w:hAnsi="宋体" w:eastAsia="仿宋_GB2312" w:cs="Times New Roman"/>
          <w:b w:val="0"/>
          <w:snapToGrid w:val="0"/>
          <w:kern w:val="32"/>
          <w:sz w:val="32"/>
          <w:szCs w:val="32"/>
          <w:highlight w:val="none"/>
          <w:u w:val="none"/>
        </w:rPr>
        <w:t>。</w:t>
      </w:r>
    </w:p>
    <w:p w14:paraId="6994313C">
      <w:pPr>
        <w:pageBreakBefore w:val="0"/>
        <w:kinsoku/>
        <w:overflowPunct/>
        <w:topLinePunct w:val="0"/>
        <w:bidi w:val="0"/>
        <w:spacing w:line="560" w:lineRule="exact"/>
        <w:ind w:firstLine="640" w:firstLineChars="200"/>
        <w:outlineLvl w:val="9"/>
        <w:rPr>
          <w:rFonts w:hint="default" w:ascii="楷体_GB2312" w:hAnsi="楷体_GB2312" w:eastAsia="楷体_GB2312" w:cs="楷体_GB2312"/>
          <w:snapToGrid w:val="0"/>
          <w:kern w:val="32"/>
          <w:sz w:val="32"/>
          <w:szCs w:val="32"/>
          <w:highlight w:val="none"/>
          <w:u w:val="none"/>
          <w:lang w:val="en-US" w:eastAsia="zh-CN"/>
        </w:rPr>
      </w:pPr>
      <w:r>
        <w:rPr>
          <w:rFonts w:hint="eastAsia" w:ascii="楷体_GB2312" w:hAnsi="楷体_GB2312" w:eastAsia="楷体_GB2312" w:cs="楷体_GB2312"/>
          <w:snapToGrid w:val="0"/>
          <w:kern w:val="32"/>
          <w:sz w:val="32"/>
          <w:szCs w:val="32"/>
          <w:highlight w:val="none"/>
          <w:u w:val="none"/>
        </w:rPr>
        <w:t>（二）计分方法：</w:t>
      </w:r>
      <w:r>
        <w:rPr>
          <w:rFonts w:hint="eastAsia" w:ascii="仿宋_GB2312" w:hAnsi="宋体" w:eastAsia="仿宋_GB2312" w:cs="Times New Roman"/>
          <w:bCs/>
          <w:snapToGrid w:val="0"/>
          <w:kern w:val="32"/>
          <w:sz w:val="32"/>
          <w:szCs w:val="32"/>
          <w:highlight w:val="none"/>
          <w:u w:val="none"/>
          <w:lang w:eastAsia="zh-Hans"/>
        </w:rPr>
        <w:t>该项得分</w:t>
      </w:r>
      <w:r>
        <w:rPr>
          <w:rFonts w:ascii="仿宋_GB2312" w:hAnsi="宋体" w:eastAsia="仿宋_GB2312" w:cs="Times New Roman"/>
          <w:bCs/>
          <w:snapToGrid w:val="0"/>
          <w:kern w:val="32"/>
          <w:sz w:val="32"/>
          <w:szCs w:val="32"/>
          <w:highlight w:val="none"/>
          <w:u w:val="none"/>
          <w:lang w:eastAsia="zh-Hans"/>
        </w:rPr>
        <w:t>=</w:t>
      </w:r>
      <w:r>
        <w:rPr>
          <w:rFonts w:hint="eastAsia" w:ascii="仿宋_GB2312" w:hAnsi="宋体" w:eastAsia="仿宋_GB2312" w:cs="Times New Roman"/>
          <w:bCs/>
          <w:snapToGrid w:val="0"/>
          <w:kern w:val="32"/>
          <w:sz w:val="32"/>
          <w:szCs w:val="32"/>
          <w:highlight w:val="none"/>
          <w:u w:val="none"/>
        </w:rPr>
        <w:t>分值×</w:t>
      </w:r>
      <w:r>
        <w:rPr>
          <w:rFonts w:hint="eastAsia" w:ascii="仿宋_GB2312" w:hAnsi="宋体" w:eastAsia="仿宋_GB2312" w:cs="Times New Roman"/>
          <w:bCs/>
          <w:snapToGrid w:val="0"/>
          <w:kern w:val="32"/>
          <w:sz w:val="32"/>
          <w:szCs w:val="32"/>
          <w:highlight w:val="none"/>
          <w:u w:val="none"/>
          <w:lang w:val="en-US" w:eastAsia="zh-CN"/>
        </w:rPr>
        <w:t>超快</w:t>
      </w:r>
      <w:r>
        <w:rPr>
          <w:rFonts w:hint="eastAsia" w:ascii="仿宋_GB2312" w:hAnsi="宋体" w:eastAsia="仿宋_GB2312" w:cs="Times New Roman"/>
          <w:bCs/>
          <w:snapToGrid w:val="0"/>
          <w:kern w:val="32"/>
          <w:sz w:val="32"/>
          <w:szCs w:val="32"/>
          <w:highlight w:val="none"/>
          <w:u w:val="none"/>
          <w:lang w:eastAsia="zh-Hans"/>
        </w:rPr>
        <w:t>充</w:t>
      </w:r>
      <w:r>
        <w:rPr>
          <w:rFonts w:hint="eastAsia" w:ascii="仿宋_GB2312" w:hAnsi="宋体" w:eastAsia="仿宋_GB2312" w:cs="Times New Roman"/>
          <w:bCs/>
          <w:snapToGrid w:val="0"/>
          <w:kern w:val="32"/>
          <w:sz w:val="32"/>
          <w:szCs w:val="32"/>
          <w:highlight w:val="none"/>
          <w:u w:val="none"/>
          <w:lang w:val="en-US" w:eastAsia="zh-CN"/>
        </w:rPr>
        <w:t>桩</w:t>
      </w:r>
      <w:r>
        <w:rPr>
          <w:rFonts w:hint="eastAsia" w:ascii="仿宋_GB2312" w:hAnsi="宋体" w:eastAsia="仿宋_GB2312" w:cs="Times New Roman"/>
          <w:bCs/>
          <w:snapToGrid w:val="0"/>
          <w:kern w:val="32"/>
          <w:sz w:val="32"/>
          <w:szCs w:val="32"/>
          <w:highlight w:val="none"/>
          <w:u w:val="none"/>
          <w:lang w:eastAsia="zh-Hans"/>
        </w:rPr>
        <w:t>占比</w:t>
      </w:r>
      <w:r>
        <w:rPr>
          <w:rFonts w:ascii="仿宋_GB2312" w:hAnsi="宋体" w:eastAsia="仿宋_GB2312" w:cs="Times New Roman"/>
          <w:bCs/>
          <w:snapToGrid w:val="0"/>
          <w:kern w:val="32"/>
          <w:sz w:val="32"/>
          <w:szCs w:val="32"/>
          <w:highlight w:val="none"/>
          <w:u w:val="none"/>
          <w:lang w:eastAsia="zh-Hans"/>
        </w:rPr>
        <w:t>，</w:t>
      </w:r>
      <w:r>
        <w:rPr>
          <w:rFonts w:hint="eastAsia" w:ascii="仿宋_GB2312" w:hAnsi="宋体" w:eastAsia="仿宋_GB2312" w:cs="Times New Roman"/>
          <w:bCs/>
          <w:snapToGrid w:val="0"/>
          <w:kern w:val="32"/>
          <w:sz w:val="32"/>
          <w:szCs w:val="32"/>
          <w:highlight w:val="none"/>
          <w:u w:val="none"/>
          <w:lang w:eastAsia="zh-Hans"/>
        </w:rPr>
        <w:t>得分按四舍五入保留四位小数</w:t>
      </w:r>
      <w:r>
        <w:rPr>
          <w:rFonts w:ascii="仿宋_GB2312" w:hAnsi="宋体" w:eastAsia="仿宋_GB2312" w:cs="Times New Roman"/>
          <w:bCs/>
          <w:snapToGrid w:val="0"/>
          <w:kern w:val="32"/>
          <w:sz w:val="32"/>
          <w:szCs w:val="32"/>
          <w:highlight w:val="none"/>
          <w:u w:val="none"/>
          <w:lang w:eastAsia="zh-Hans"/>
        </w:rPr>
        <w:t>。</w:t>
      </w:r>
    </w:p>
    <w:p w14:paraId="7B1F94C9">
      <w:pPr>
        <w:pageBreakBefore w:val="0"/>
        <w:kinsoku/>
        <w:overflowPunct/>
        <w:topLinePunct w:val="0"/>
        <w:bidi w:val="0"/>
        <w:spacing w:line="560" w:lineRule="exact"/>
        <w:ind w:firstLine="640" w:firstLineChars="200"/>
        <w:outlineLvl w:val="9"/>
        <w:rPr>
          <w:rFonts w:hint="eastAsia" w:ascii="黑体" w:hAnsi="黑体" w:eastAsia="黑体" w:cs="黑体"/>
          <w:bCs/>
          <w:snapToGrid w:val="0"/>
          <w:kern w:val="32"/>
          <w:sz w:val="32"/>
          <w:szCs w:val="32"/>
          <w:highlight w:val="none"/>
          <w:u w:val="none"/>
          <w:lang w:eastAsia="zh-CN"/>
        </w:rPr>
      </w:pPr>
      <w:r>
        <w:rPr>
          <w:rFonts w:hint="eastAsia" w:ascii="黑体" w:hAnsi="黑体" w:eastAsia="黑体" w:cs="黑体"/>
          <w:bCs/>
          <w:snapToGrid w:val="0"/>
          <w:kern w:val="32"/>
          <w:sz w:val="32"/>
          <w:szCs w:val="32"/>
          <w:highlight w:val="none"/>
          <w:u w:val="none"/>
          <w:lang w:eastAsia="zh-Hans"/>
        </w:rPr>
        <w:t>十</w:t>
      </w:r>
      <w:r>
        <w:rPr>
          <w:rFonts w:hint="eastAsia" w:ascii="黑体" w:hAnsi="黑体" w:eastAsia="黑体" w:cs="黑体"/>
          <w:bCs/>
          <w:snapToGrid w:val="0"/>
          <w:kern w:val="32"/>
          <w:sz w:val="32"/>
          <w:szCs w:val="32"/>
          <w:highlight w:val="none"/>
          <w:u w:val="none"/>
          <w:lang w:val="en-US" w:eastAsia="zh-CN"/>
        </w:rPr>
        <w:t>八</w:t>
      </w:r>
      <w:r>
        <w:rPr>
          <w:rFonts w:ascii="黑体" w:hAnsi="黑体" w:eastAsia="黑体" w:cs="黑体"/>
          <w:bCs/>
          <w:snapToGrid w:val="0"/>
          <w:kern w:val="32"/>
          <w:sz w:val="32"/>
          <w:szCs w:val="32"/>
          <w:highlight w:val="none"/>
          <w:u w:val="none"/>
          <w:lang w:eastAsia="zh-Hans"/>
        </w:rPr>
        <w:t>、</w:t>
      </w:r>
      <w:r>
        <w:rPr>
          <w:rFonts w:hint="eastAsia" w:ascii="黑体" w:hAnsi="黑体" w:eastAsia="黑体" w:cs="黑体"/>
          <w:bCs/>
          <w:snapToGrid w:val="0"/>
          <w:kern w:val="32"/>
          <w:sz w:val="32"/>
          <w:szCs w:val="32"/>
          <w:highlight w:val="none"/>
          <w:u w:val="none"/>
          <w:lang w:val="en-US" w:eastAsia="zh-CN"/>
        </w:rPr>
        <w:t>绿电消纳</w:t>
      </w:r>
    </w:p>
    <w:p w14:paraId="2C564D32">
      <w:pPr>
        <w:pStyle w:val="5"/>
        <w:pageBreakBefore w:val="0"/>
        <w:kinsoku/>
        <w:overflowPunct/>
        <w:topLinePunct w:val="0"/>
        <w:bidi w:val="0"/>
        <w:spacing w:line="560" w:lineRule="exact"/>
        <w:ind w:firstLine="640" w:firstLineChars="200"/>
        <w:jc w:val="both"/>
        <w:outlineLvl w:val="9"/>
        <w:rPr>
          <w:rFonts w:ascii="楷体_GB2312" w:hAnsi="楷体_GB2312" w:eastAsia="仿宋_GB2312" w:cs="楷体_GB2312"/>
          <w:b w:val="0"/>
          <w:bCs w:val="0"/>
          <w:snapToGrid w:val="0"/>
          <w:kern w:val="32"/>
          <w:sz w:val="32"/>
          <w:szCs w:val="32"/>
          <w:highlight w:val="none"/>
          <w:u w:val="none"/>
        </w:rPr>
      </w:pPr>
      <w:r>
        <w:rPr>
          <w:rFonts w:hint="eastAsia" w:ascii="楷体_GB2312" w:hAnsi="楷体_GB2312" w:eastAsia="楷体_GB2312" w:cs="楷体_GB2312"/>
          <w:b w:val="0"/>
          <w:bCs w:val="0"/>
          <w:snapToGrid w:val="0"/>
          <w:kern w:val="32"/>
          <w:sz w:val="32"/>
          <w:szCs w:val="32"/>
          <w:highlight w:val="none"/>
          <w:u w:val="none"/>
        </w:rPr>
        <w:t>（一）指标解释：</w:t>
      </w:r>
      <w:r>
        <w:rPr>
          <w:rFonts w:hint="eastAsia" w:ascii="仿宋_GB2312" w:hAnsi="宋体" w:eastAsia="仿宋_GB2312" w:cs="Times New Roman"/>
          <w:b w:val="0"/>
          <w:snapToGrid w:val="0"/>
          <w:kern w:val="32"/>
          <w:sz w:val="32"/>
          <w:szCs w:val="32"/>
          <w:highlight w:val="none"/>
          <w:u w:val="none"/>
        </w:rPr>
        <w:t>以</w:t>
      </w:r>
      <w:r>
        <w:rPr>
          <w:rFonts w:hint="eastAsia" w:ascii="仿宋_GB2312" w:hAnsi="宋体" w:eastAsia="仿宋_GB2312" w:cs="Times New Roman"/>
          <w:b w:val="0"/>
          <w:snapToGrid w:val="0"/>
          <w:kern w:val="32"/>
          <w:sz w:val="32"/>
          <w:szCs w:val="32"/>
          <w:highlight w:val="none"/>
          <w:u w:val="none"/>
          <w:lang w:val="en-US" w:eastAsia="zh-CN"/>
        </w:rPr>
        <w:t>充换电站</w:t>
      </w:r>
      <w:r>
        <w:rPr>
          <w:rFonts w:hint="eastAsia" w:ascii="仿宋_GB2312" w:hAnsi="宋体" w:eastAsia="仿宋_GB2312" w:cs="Times New Roman"/>
          <w:b w:val="0"/>
          <w:snapToGrid w:val="0"/>
          <w:kern w:val="32"/>
          <w:sz w:val="32"/>
          <w:szCs w:val="32"/>
          <w:highlight w:val="none"/>
          <w:u w:val="none"/>
        </w:rPr>
        <w:t>为考核对象，</w:t>
      </w:r>
      <w:r>
        <w:rPr>
          <w:rFonts w:hint="eastAsia" w:ascii="仿宋_GB2312" w:hAnsi="宋体" w:eastAsia="仿宋_GB2312" w:cs="Times New Roman"/>
          <w:b w:val="0"/>
          <w:snapToGrid w:val="0"/>
          <w:kern w:val="32"/>
          <w:sz w:val="32"/>
          <w:szCs w:val="32"/>
          <w:highlight w:val="none"/>
          <w:u w:val="none"/>
          <w:lang w:val="en-US" w:eastAsia="zh-CN"/>
        </w:rPr>
        <w:t>重点评价充换电站对通过太阳能、风能等发电产生绿电的消纳情况。</w:t>
      </w:r>
    </w:p>
    <w:p w14:paraId="5AC5B9EF">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楷体_GB2312" w:hAnsi="楷体_GB2312" w:eastAsia="楷体_GB2312" w:cs="楷体_GB2312"/>
          <w:kern w:val="2"/>
          <w:sz w:val="32"/>
          <w:szCs w:val="32"/>
          <w:highlight w:val="none"/>
          <w:u w:val="none"/>
          <w:lang w:val="en-US" w:eastAsia="zh-CN" w:bidi="ar-SA"/>
        </w:rPr>
      </w:pPr>
      <w:r>
        <w:rPr>
          <w:rFonts w:hint="eastAsia" w:ascii="楷体_GB2312" w:hAnsi="楷体_GB2312" w:eastAsia="楷体_GB2312" w:cs="楷体_GB2312"/>
          <w:snapToGrid w:val="0"/>
          <w:kern w:val="32"/>
          <w:sz w:val="32"/>
          <w:szCs w:val="32"/>
          <w:highlight w:val="none"/>
          <w:u w:val="none"/>
        </w:rPr>
        <w:t>（二）计分方法：</w:t>
      </w:r>
      <w:r>
        <w:rPr>
          <w:rFonts w:hint="eastAsia" w:ascii="仿宋_GB2312" w:hAnsi="宋体" w:eastAsia="仿宋_GB2312" w:cs="Times New Roman"/>
          <w:b w:val="0"/>
          <w:snapToGrid w:val="0"/>
          <w:kern w:val="32"/>
          <w:sz w:val="32"/>
          <w:szCs w:val="32"/>
          <w:highlight w:val="none"/>
          <w:u w:val="none"/>
          <w:lang w:val="en-US" w:eastAsia="zh-CN"/>
        </w:rPr>
        <w:t>申报单位自行申报，项目管理单位核实，</w:t>
      </w:r>
      <w:r>
        <w:rPr>
          <w:rFonts w:hint="eastAsia" w:ascii="仿宋_GB2312" w:hAnsi="宋体" w:eastAsia="仿宋_GB2312" w:cs="Times New Roman"/>
          <w:bCs/>
          <w:snapToGrid w:val="0"/>
          <w:kern w:val="32"/>
          <w:sz w:val="32"/>
          <w:szCs w:val="32"/>
          <w:highlight w:val="none"/>
          <w:u w:val="none"/>
          <w:lang w:val="en-US" w:eastAsia="zh-CN"/>
        </w:rPr>
        <w:t>若符合要求，给予5分，否则为0分</w:t>
      </w:r>
      <w:r>
        <w:rPr>
          <w:rFonts w:ascii="仿宋_GB2312" w:hAnsi="宋体" w:eastAsia="仿宋_GB2312" w:cs="Times New Roman"/>
          <w:bCs/>
          <w:snapToGrid w:val="0"/>
          <w:kern w:val="32"/>
          <w:sz w:val="32"/>
          <w:szCs w:val="32"/>
          <w:highlight w:val="none"/>
          <w:u w:val="none"/>
          <w:lang w:eastAsia="zh-Hans"/>
        </w:rPr>
        <w:t>。</w:t>
      </w:r>
    </w:p>
    <w:p w14:paraId="3892AF9D">
      <w:pPr>
        <w:rPr>
          <w:highlight w:val="none"/>
          <w:u w:val="none"/>
        </w:rPr>
      </w:pPr>
    </w:p>
    <w:p w14:paraId="37BB240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KaiTi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 New Roman Bold">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AAC1">
    <w:pPr>
      <w:snapToGrid w:val="0"/>
      <w:jc w:val="center"/>
      <w:rPr>
        <w:rFonts w:ascii="宋体" w:hAnsi="宋体" w:eastAsia="仿宋_GB2312" w:cs="Times New Roman"/>
        <w:snapToGrid w:val="0"/>
        <w:kern w:val="3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5E73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F5E73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3A27A">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A53DC">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EA53DC">
                    <w:pPr>
                      <w:pStyle w:val="6"/>
                    </w:pPr>
                    <w:r>
                      <w:fldChar w:fldCharType="begin"/>
                    </w:r>
                    <w:r>
                      <w:instrText xml:space="preserve"> PAGE  \* MERGEFORMAT </w:instrText>
                    </w:r>
                    <w:r>
                      <w:fldChar w:fldCharType="separate"/>
                    </w:r>
                    <w:r>
                      <w:t>16</w:t>
                    </w:r>
                    <w:r>
                      <w:fldChar w:fldCharType="end"/>
                    </w:r>
                  </w:p>
                </w:txbxContent>
              </v:textbox>
            </v:shape>
          </w:pict>
        </mc:Fallback>
      </mc:AlternateContent>
    </w:r>
  </w:p>
  <w:p w14:paraId="51243AF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2FB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645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A1645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F594">
    <w:pPr>
      <w:pStyle w:val="7"/>
      <w:pBdr>
        <w:bottom w:val="none" w:color="auto" w:sz="0" w:space="0"/>
      </w:pBdr>
      <w:rPr>
        <w:b/>
        <w:bCs/>
        <w:sz w:val="36"/>
      </w:rPr>
    </w:pPr>
  </w:p>
  <w:p w14:paraId="69CE988B">
    <w:pPr>
      <w:pStyle w:val="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D3B5">
    <w:pPr>
      <w:pStyle w:val="7"/>
      <w:pBdr>
        <w:bottom w:val="none" w:color="auto" w:sz="0" w:space="0"/>
      </w:pBdr>
      <w:rPr>
        <w:b/>
        <w:bCs/>
        <w:sz w:val="36"/>
      </w:rPr>
    </w:pPr>
  </w:p>
  <w:p w14:paraId="6794CCC2">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11"/>
      <w:suff w:val="nothing"/>
      <w:lvlText w:val="%1——"/>
      <w:lvlJc w:val="left"/>
      <w:pPr>
        <w:ind w:left="1401" w:hanging="408"/>
      </w:pPr>
      <w:rPr>
        <w:rFonts w:hint="eastAsia"/>
        <w:lang w:val="en-US"/>
      </w:rPr>
    </w:lvl>
    <w:lvl w:ilvl="1" w:tentative="0">
      <w:start w:val="1"/>
      <w:numFmt w:val="bullet"/>
      <w:pStyle w:val="12"/>
      <w:lvlText w:val=""/>
      <w:lvlJc w:val="left"/>
      <w:pPr>
        <w:tabs>
          <w:tab w:val="left" w:pos="902"/>
        </w:tabs>
        <w:ind w:left="1406"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2FD41A1B"/>
    <w:multiLevelType w:val="multilevel"/>
    <w:tmpl w:val="2FD41A1B"/>
    <w:lvl w:ilvl="0" w:tentative="0">
      <w:start w:val="1"/>
      <w:numFmt w:val="lowerLetter"/>
      <w:pStyle w:val="13"/>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lvlText w:val="%2)"/>
      <w:lvlJc w:val="left"/>
      <w:pPr>
        <w:tabs>
          <w:tab w:val="left" w:pos="420"/>
        </w:tabs>
        <w:ind w:left="41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DCE61E1C"/>
    <w:rsid w:val="0DF3168F"/>
    <w:rsid w:val="0F3FBD97"/>
    <w:rsid w:val="13DF62D3"/>
    <w:rsid w:val="17BE39CA"/>
    <w:rsid w:val="1E7B1188"/>
    <w:rsid w:val="27FED793"/>
    <w:rsid w:val="2B5EA553"/>
    <w:rsid w:val="2D3B7EC6"/>
    <w:rsid w:val="2D54CB61"/>
    <w:rsid w:val="2E2C05CB"/>
    <w:rsid w:val="2FBCF7E2"/>
    <w:rsid w:val="2FF7A86F"/>
    <w:rsid w:val="31DF4E47"/>
    <w:rsid w:val="32BD8B67"/>
    <w:rsid w:val="33DF44F0"/>
    <w:rsid w:val="33FB4902"/>
    <w:rsid w:val="36952D16"/>
    <w:rsid w:val="39F5F1E1"/>
    <w:rsid w:val="3B869A9B"/>
    <w:rsid w:val="3BFF59BB"/>
    <w:rsid w:val="3BFFA521"/>
    <w:rsid w:val="3BFFEEAB"/>
    <w:rsid w:val="3CB7FC2A"/>
    <w:rsid w:val="3DDFB3A0"/>
    <w:rsid w:val="3E97595A"/>
    <w:rsid w:val="3EDBB363"/>
    <w:rsid w:val="3EEEF1DA"/>
    <w:rsid w:val="3EEF1CF9"/>
    <w:rsid w:val="3EEF9FD0"/>
    <w:rsid w:val="3EFF2CE8"/>
    <w:rsid w:val="3F3F1B83"/>
    <w:rsid w:val="3F5F918B"/>
    <w:rsid w:val="3F6E035E"/>
    <w:rsid w:val="3F729D07"/>
    <w:rsid w:val="3F7FAFEE"/>
    <w:rsid w:val="3FB4DDE2"/>
    <w:rsid w:val="3FBBDAEC"/>
    <w:rsid w:val="3FBFCFEA"/>
    <w:rsid w:val="3FEB0DFC"/>
    <w:rsid w:val="3FEBB256"/>
    <w:rsid w:val="3FF981EA"/>
    <w:rsid w:val="3FFD4F63"/>
    <w:rsid w:val="3FFF09D4"/>
    <w:rsid w:val="3FFFCB1E"/>
    <w:rsid w:val="3FFFCEA7"/>
    <w:rsid w:val="424F0FA9"/>
    <w:rsid w:val="45DED676"/>
    <w:rsid w:val="45EE0EC3"/>
    <w:rsid w:val="46F7D205"/>
    <w:rsid w:val="4BEFA59D"/>
    <w:rsid w:val="4EE77799"/>
    <w:rsid w:val="525FBCC8"/>
    <w:rsid w:val="536FCF3A"/>
    <w:rsid w:val="53DF0EBB"/>
    <w:rsid w:val="53F546AE"/>
    <w:rsid w:val="543729E0"/>
    <w:rsid w:val="54DB2FBF"/>
    <w:rsid w:val="56EF1844"/>
    <w:rsid w:val="57E76710"/>
    <w:rsid w:val="57F9A3B3"/>
    <w:rsid w:val="57FF509C"/>
    <w:rsid w:val="5AF3EFC6"/>
    <w:rsid w:val="5B794021"/>
    <w:rsid w:val="5CA6A28E"/>
    <w:rsid w:val="5CD509CD"/>
    <w:rsid w:val="5DB1A857"/>
    <w:rsid w:val="5DFFB52B"/>
    <w:rsid w:val="5EFDC763"/>
    <w:rsid w:val="5F5FC82E"/>
    <w:rsid w:val="5F9B8A37"/>
    <w:rsid w:val="5FBF3DFF"/>
    <w:rsid w:val="5FCB9568"/>
    <w:rsid w:val="5FDA87D3"/>
    <w:rsid w:val="5FFB8BA2"/>
    <w:rsid w:val="6479A96D"/>
    <w:rsid w:val="65FF4810"/>
    <w:rsid w:val="66DE7913"/>
    <w:rsid w:val="66FF932F"/>
    <w:rsid w:val="69628BC1"/>
    <w:rsid w:val="69AA5140"/>
    <w:rsid w:val="69FDFE64"/>
    <w:rsid w:val="6A993ACD"/>
    <w:rsid w:val="6BB34F4D"/>
    <w:rsid w:val="6BEE32D1"/>
    <w:rsid w:val="6BFBC270"/>
    <w:rsid w:val="6C1FC652"/>
    <w:rsid w:val="6CF3D60E"/>
    <w:rsid w:val="6D79AD09"/>
    <w:rsid w:val="6E7D7A4B"/>
    <w:rsid w:val="6EBF944F"/>
    <w:rsid w:val="6EEF72A3"/>
    <w:rsid w:val="6F31EFC7"/>
    <w:rsid w:val="6F3D6F3C"/>
    <w:rsid w:val="6F7999CD"/>
    <w:rsid w:val="6F7F2072"/>
    <w:rsid w:val="6F7F6B2F"/>
    <w:rsid w:val="6FAF964A"/>
    <w:rsid w:val="6FBFDA20"/>
    <w:rsid w:val="6FE71C24"/>
    <w:rsid w:val="6FFB990B"/>
    <w:rsid w:val="6FFC42C0"/>
    <w:rsid w:val="6FFE7575"/>
    <w:rsid w:val="6FFF6009"/>
    <w:rsid w:val="71DF4E72"/>
    <w:rsid w:val="71FB18A9"/>
    <w:rsid w:val="7277A257"/>
    <w:rsid w:val="73FD1ADC"/>
    <w:rsid w:val="73FF1ADE"/>
    <w:rsid w:val="752F443A"/>
    <w:rsid w:val="75FF2A46"/>
    <w:rsid w:val="76F62F58"/>
    <w:rsid w:val="76FD90EB"/>
    <w:rsid w:val="775BDA14"/>
    <w:rsid w:val="777B700B"/>
    <w:rsid w:val="77AF901B"/>
    <w:rsid w:val="77D3F78D"/>
    <w:rsid w:val="77D7FFDE"/>
    <w:rsid w:val="77E6E83D"/>
    <w:rsid w:val="77FF3A30"/>
    <w:rsid w:val="7997E3E3"/>
    <w:rsid w:val="7AC7937F"/>
    <w:rsid w:val="7AE603F7"/>
    <w:rsid w:val="7AE9D64F"/>
    <w:rsid w:val="7AEF9279"/>
    <w:rsid w:val="7AFFA971"/>
    <w:rsid w:val="7B6DDF9F"/>
    <w:rsid w:val="7B7BBD93"/>
    <w:rsid w:val="7B7F6CD1"/>
    <w:rsid w:val="7BFA80E4"/>
    <w:rsid w:val="7CFFE8AA"/>
    <w:rsid w:val="7D45DC29"/>
    <w:rsid w:val="7DB9415D"/>
    <w:rsid w:val="7DBF0995"/>
    <w:rsid w:val="7DCC4C81"/>
    <w:rsid w:val="7DF63469"/>
    <w:rsid w:val="7DFCDB3B"/>
    <w:rsid w:val="7DFE4CE7"/>
    <w:rsid w:val="7E37F3FB"/>
    <w:rsid w:val="7E5FFEA5"/>
    <w:rsid w:val="7EDFC672"/>
    <w:rsid w:val="7EEB33C9"/>
    <w:rsid w:val="7EFB728B"/>
    <w:rsid w:val="7F363D92"/>
    <w:rsid w:val="7F6C93CD"/>
    <w:rsid w:val="7F6EC95A"/>
    <w:rsid w:val="7F739141"/>
    <w:rsid w:val="7F7CF0BA"/>
    <w:rsid w:val="7F9D3A54"/>
    <w:rsid w:val="7F9FF554"/>
    <w:rsid w:val="7FB2341D"/>
    <w:rsid w:val="7FBBB37E"/>
    <w:rsid w:val="7FBD2AE9"/>
    <w:rsid w:val="7FF3B837"/>
    <w:rsid w:val="7FFD6C41"/>
    <w:rsid w:val="7FFE609A"/>
    <w:rsid w:val="83565C4C"/>
    <w:rsid w:val="85FF2649"/>
    <w:rsid w:val="88BF810D"/>
    <w:rsid w:val="89FDA0B4"/>
    <w:rsid w:val="8F7FBFE0"/>
    <w:rsid w:val="8FAF5382"/>
    <w:rsid w:val="93DF67D4"/>
    <w:rsid w:val="95AF9941"/>
    <w:rsid w:val="97BF96D5"/>
    <w:rsid w:val="98FB87B5"/>
    <w:rsid w:val="9EE8EBA1"/>
    <w:rsid w:val="9EEF7A4E"/>
    <w:rsid w:val="9F7F79FC"/>
    <w:rsid w:val="9FDF3265"/>
    <w:rsid w:val="9FE58A95"/>
    <w:rsid w:val="A57F3F2D"/>
    <w:rsid w:val="A6773C6B"/>
    <w:rsid w:val="A6FBB0FC"/>
    <w:rsid w:val="A7FEECF8"/>
    <w:rsid w:val="AC7DC760"/>
    <w:rsid w:val="AF766DD4"/>
    <w:rsid w:val="AFB97012"/>
    <w:rsid w:val="B3B7EEF7"/>
    <w:rsid w:val="B3F3CF4C"/>
    <w:rsid w:val="B655A9C0"/>
    <w:rsid w:val="B7AD7F64"/>
    <w:rsid w:val="B7FBD157"/>
    <w:rsid w:val="B9BFBD2C"/>
    <w:rsid w:val="B9FF0E7B"/>
    <w:rsid w:val="BBDFFFF6"/>
    <w:rsid w:val="BBF4380C"/>
    <w:rsid w:val="BBF7B788"/>
    <w:rsid w:val="BD152B4C"/>
    <w:rsid w:val="BDFB0CE1"/>
    <w:rsid w:val="BE7CB72B"/>
    <w:rsid w:val="BEAF5A17"/>
    <w:rsid w:val="BEE851CE"/>
    <w:rsid w:val="BF5769DF"/>
    <w:rsid w:val="BFF5B3D2"/>
    <w:rsid w:val="BFF6481A"/>
    <w:rsid w:val="C927F564"/>
    <w:rsid w:val="CB27C318"/>
    <w:rsid w:val="CDFF691B"/>
    <w:rsid w:val="CEAF73D4"/>
    <w:rsid w:val="CEF7A730"/>
    <w:rsid w:val="CFFF7A0C"/>
    <w:rsid w:val="D4FFBF6E"/>
    <w:rsid w:val="D6FBD041"/>
    <w:rsid w:val="D7BA18F2"/>
    <w:rsid w:val="D7EBB723"/>
    <w:rsid w:val="D7EFB670"/>
    <w:rsid w:val="DA35D9CF"/>
    <w:rsid w:val="DB7EDAD7"/>
    <w:rsid w:val="DCE61E1C"/>
    <w:rsid w:val="DD3D2195"/>
    <w:rsid w:val="DE98072F"/>
    <w:rsid w:val="DEBF2013"/>
    <w:rsid w:val="DECDD574"/>
    <w:rsid w:val="DEFEEF33"/>
    <w:rsid w:val="DFD7A18B"/>
    <w:rsid w:val="DFDF07F9"/>
    <w:rsid w:val="DFEF4B73"/>
    <w:rsid w:val="DFFB844F"/>
    <w:rsid w:val="E5FF3B91"/>
    <w:rsid w:val="E63E1868"/>
    <w:rsid w:val="E7BEBCF2"/>
    <w:rsid w:val="E9AF3FF8"/>
    <w:rsid w:val="EBE342EF"/>
    <w:rsid w:val="ED66A7DA"/>
    <w:rsid w:val="EDFD0A95"/>
    <w:rsid w:val="EEF55A03"/>
    <w:rsid w:val="EEFE8B2F"/>
    <w:rsid w:val="EF5558EF"/>
    <w:rsid w:val="EF7605E4"/>
    <w:rsid w:val="EF7F575A"/>
    <w:rsid w:val="EFD69B0D"/>
    <w:rsid w:val="EFD7CA6C"/>
    <w:rsid w:val="EFFD7BF0"/>
    <w:rsid w:val="EFFE8DAF"/>
    <w:rsid w:val="F22F00E4"/>
    <w:rsid w:val="F3ED2705"/>
    <w:rsid w:val="F54E60C8"/>
    <w:rsid w:val="F5BF36B8"/>
    <w:rsid w:val="F67E293E"/>
    <w:rsid w:val="F6FDA5C6"/>
    <w:rsid w:val="F776903D"/>
    <w:rsid w:val="F77A54FE"/>
    <w:rsid w:val="F77AF9B0"/>
    <w:rsid w:val="F77E6F11"/>
    <w:rsid w:val="F77FAC7F"/>
    <w:rsid w:val="F78F3102"/>
    <w:rsid w:val="F79DFE8D"/>
    <w:rsid w:val="F7C597CB"/>
    <w:rsid w:val="F7DE0C46"/>
    <w:rsid w:val="F7DF8C6B"/>
    <w:rsid w:val="F7EF74F1"/>
    <w:rsid w:val="F7EF97FE"/>
    <w:rsid w:val="F7F721D6"/>
    <w:rsid w:val="F7FF68AD"/>
    <w:rsid w:val="F7FF68F6"/>
    <w:rsid w:val="F8FF540C"/>
    <w:rsid w:val="F95FC5C6"/>
    <w:rsid w:val="F9C38EDD"/>
    <w:rsid w:val="FADF6BEE"/>
    <w:rsid w:val="FAFA41DD"/>
    <w:rsid w:val="FB27CFE9"/>
    <w:rsid w:val="FB3F95B8"/>
    <w:rsid w:val="FB7AA293"/>
    <w:rsid w:val="FB915F3D"/>
    <w:rsid w:val="FBBB2E38"/>
    <w:rsid w:val="FC47727D"/>
    <w:rsid w:val="FC5FE23C"/>
    <w:rsid w:val="FC74A582"/>
    <w:rsid w:val="FCBBC710"/>
    <w:rsid w:val="FD3F9B04"/>
    <w:rsid w:val="FD5F72D8"/>
    <w:rsid w:val="FD9FDD50"/>
    <w:rsid w:val="FDDF2743"/>
    <w:rsid w:val="FDF0D7C8"/>
    <w:rsid w:val="FDF79E6F"/>
    <w:rsid w:val="FE3F98D1"/>
    <w:rsid w:val="FE7DC0BC"/>
    <w:rsid w:val="FEFC4FCC"/>
    <w:rsid w:val="FF2E9CF0"/>
    <w:rsid w:val="FF37FC6A"/>
    <w:rsid w:val="FF474CD6"/>
    <w:rsid w:val="FF5AE220"/>
    <w:rsid w:val="FF771CF8"/>
    <w:rsid w:val="FF7B9BD5"/>
    <w:rsid w:val="FF7F312E"/>
    <w:rsid w:val="FFBDE4C6"/>
    <w:rsid w:val="FFBF9296"/>
    <w:rsid w:val="FFBFD665"/>
    <w:rsid w:val="FFDF3F4D"/>
    <w:rsid w:val="FFDFFF10"/>
    <w:rsid w:val="FFE38B6D"/>
    <w:rsid w:val="FFEA4370"/>
    <w:rsid w:val="FFEF2D28"/>
    <w:rsid w:val="FFEF7D90"/>
    <w:rsid w:val="FFF23C38"/>
    <w:rsid w:val="FFF72B7C"/>
    <w:rsid w:val="FFF97F68"/>
    <w:rsid w:val="FFFB7742"/>
    <w:rsid w:val="FFFEB5E5"/>
    <w:rsid w:val="FFFF8DFC"/>
    <w:rsid w:val="FFFFA6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6"/>
    <w:semiHidden/>
    <w:unhideWhenUsed/>
    <w:qFormat/>
    <w:uiPriority w:val="0"/>
    <w:pPr>
      <w:keepNext/>
      <w:keepLines/>
      <w:ind w:firstLine="880"/>
      <w:outlineLvl w:val="1"/>
    </w:pPr>
    <w:rPr>
      <w:rFonts w:ascii="Times New Roman" w:hAnsi="Times New Roman" w:eastAsia="KaiTi_GB2312" w:cs="仿宋_GB2312"/>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12">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1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1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5">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6">
    <w:name w:val="标题 2 Char"/>
    <w:link w:val="3"/>
    <w:qFormat/>
    <w:uiPriority w:val="0"/>
    <w:rPr>
      <w:rFonts w:ascii="Times New Roman" w:hAnsi="Times New Roman" w:eastAsia="KaiTi_GB2312" w:cs="仿宋_GB2312"/>
      <w:sz w:val="32"/>
      <w:szCs w:val="32"/>
    </w:rPr>
  </w:style>
  <w:style w:type="character" w:customStyle="1" w:styleId="17">
    <w:name w:val="标题 1 Char"/>
    <w:link w:val="2"/>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13727</Words>
  <Characters>14374</Characters>
  <Lines>0</Lines>
  <Paragraphs>0</Paragraphs>
  <TotalTime>14</TotalTime>
  <ScaleCrop>false</ScaleCrop>
  <LinksUpToDate>false</LinksUpToDate>
  <CharactersWithSpaces>14709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2024-10-04T01:10:00Z</dcterms:created>
  <dc:creator>李桂丽</dc:creator>
  <cp:lastModifiedBy>孙彤</cp:lastModifiedBy>
  <dcterms:modified xsi:type="dcterms:W3CDTF">2024-11-03T07:53:28Z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772085F2E7602B10B3922467A9B80C81_43</vt:lpwstr>
  </property>
</Properties>
</file>