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4F08957B" w14:textId="77777777" w:rsidTr="007B7453">
        <w:tc>
          <w:tcPr>
            <w:tcW w:w="509" w:type="dxa"/>
          </w:tcPr>
          <w:p w14:paraId="7F9A9584" w14:textId="77777777" w:rsidR="00672BFD" w:rsidRPr="00405884" w:rsidRDefault="00672BFD" w:rsidP="00F27BD3">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866E914"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C189A">
              <w:rPr>
                <w:rFonts w:ascii="黑体" w:eastAsia="黑体" w:hAnsi="黑体"/>
                <w:sz w:val="21"/>
                <w:szCs w:val="21"/>
              </w:rPr>
              <w:t>03.220.20</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3D1F8964" w14:textId="77777777" w:rsidTr="007B7453">
        <w:tc>
          <w:tcPr>
            <w:tcW w:w="509" w:type="dxa"/>
          </w:tcPr>
          <w:p w14:paraId="175B7B22"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2B8F8CF6" w14:textId="77777777" w:rsidR="00FB231D" w:rsidRPr="00672BFD" w:rsidRDefault="00672BFD" w:rsidP="00EC189A">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C189A">
              <w:rPr>
                <w:rFonts w:ascii="黑体" w:eastAsia="黑体" w:hAnsi="黑体"/>
                <w:sz w:val="21"/>
                <w:szCs w:val="21"/>
              </w:rPr>
              <w:t>R84</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12D012D0" w14:textId="77777777" w:rsidTr="00DF5F11">
        <w:tc>
          <w:tcPr>
            <w:tcW w:w="6407" w:type="dxa"/>
          </w:tcPr>
          <w:p w14:paraId="7DE69ADD" w14:textId="77777777" w:rsidR="001446C2" w:rsidRDefault="001446C2" w:rsidP="00EC189A">
            <w:pPr>
              <w:pStyle w:val="affff5"/>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20C41988" wp14:editId="1E144588">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EC189A">
              <w:t>11</w:t>
            </w:r>
            <w:r>
              <w:fldChar w:fldCharType="end"/>
            </w:r>
            <w:bookmarkEnd w:id="3"/>
          </w:p>
        </w:tc>
      </w:tr>
    </w:tbl>
    <w:p w14:paraId="536E7939" w14:textId="77777777"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EC189A">
        <w:rPr>
          <w:rFonts w:ascii="黑体" w:eastAsia="黑体" w:hint="eastAsia"/>
          <w:b w:val="0"/>
          <w:w w:val="100"/>
          <w:sz w:val="48"/>
        </w:rPr>
        <w:t>北京市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502D5A5F"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EC189A">
        <w:rPr>
          <w:lang w:val="fr-FR"/>
        </w:rPr>
        <w:t>11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EC189A">
        <w:t>1166</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EC189A">
        <w:t>202X</w:t>
      </w:r>
      <w:r w:rsidR="00087A77">
        <w:fldChar w:fldCharType="end"/>
      </w:r>
      <w:bookmarkEnd w:id="7"/>
    </w:p>
    <w:p w14:paraId="76F0C01B" w14:textId="77777777"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EC189A">
        <w:rPr>
          <w:rFonts w:hAnsi="黑体"/>
        </w:rPr>
        <w:t> </w:t>
      </w:r>
      <w:r w:rsidR="00EC189A">
        <w:rPr>
          <w:rFonts w:hAnsi="黑体"/>
        </w:rPr>
        <w:t> </w:t>
      </w:r>
      <w:r w:rsidR="00EC189A">
        <w:rPr>
          <w:rFonts w:hAnsi="黑体"/>
        </w:rPr>
        <w:t> </w:t>
      </w:r>
      <w:r w:rsidR="00EC189A">
        <w:rPr>
          <w:rFonts w:hAnsi="黑体"/>
        </w:rPr>
        <w:t> </w:t>
      </w:r>
      <w:r w:rsidR="00EC189A">
        <w:rPr>
          <w:rFonts w:hAnsi="黑体"/>
        </w:rPr>
        <w:t> </w:t>
      </w:r>
      <w:r w:rsidRPr="001E4882">
        <w:rPr>
          <w:rFonts w:hAnsi="黑体"/>
        </w:rPr>
        <w:fldChar w:fldCharType="end"/>
      </w:r>
      <w:bookmarkEnd w:id="8"/>
    </w:p>
    <w:p w14:paraId="0D06C499" w14:textId="63D7CAB4" w:rsidR="008F70BD" w:rsidRPr="007B7453" w:rsidRDefault="00FA79F5" w:rsidP="007B7453">
      <w:pPr>
        <w:spacing w:line="240" w:lineRule="auto"/>
        <w:rPr>
          <w:rFonts w:ascii="黑体" w:eastAsia="黑体" w:hAnsi="黑体" w:hint="eastAsia"/>
          <w:kern w:val="0"/>
          <w:sz w:val="10"/>
          <w:szCs w:val="10"/>
        </w:rPr>
      </w:pPr>
      <w:r>
        <w:rPr>
          <w:noProof/>
        </w:rPr>
        <mc:AlternateContent>
          <mc:Choice Requires="wps">
            <w:drawing>
              <wp:anchor distT="4294967295" distB="4294967295" distL="114300" distR="114300" simplePos="0" relativeHeight="251660288" behindDoc="0" locked="0" layoutInCell="1" allowOverlap="0" wp14:anchorId="15A5E27A" wp14:editId="0AA12A13">
                <wp:simplePos x="0" y="0"/>
                <wp:positionH relativeFrom="page">
                  <wp:posOffset>900430</wp:posOffset>
                </wp:positionH>
                <wp:positionV relativeFrom="page">
                  <wp:posOffset>2700654</wp:posOffset>
                </wp:positionV>
                <wp:extent cx="6120130" cy="0"/>
                <wp:effectExtent l="0" t="0" r="0" b="0"/>
                <wp:wrapNone/>
                <wp:docPr id="150690229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AD89F4"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" o:allowoverlap="f">
                <w10:wrap anchorx="page" anchory="page"/>
              </v:line>
            </w:pict>
          </mc:Fallback>
        </mc:AlternateContent>
      </w:r>
    </w:p>
    <w:p w14:paraId="57B0CD90"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34CAFF0E" w14:textId="54E20E91" w:rsidR="006816A4" w:rsidRDefault="0012059C"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567CDD">
        <w:rPr>
          <w:rFonts w:hint="eastAsia"/>
        </w:rPr>
        <w:t>城市轨道交通运营安全管理规范</w:t>
      </w:r>
      <w:r>
        <w:fldChar w:fldCharType="end"/>
      </w:r>
      <w:bookmarkEnd w:id="9"/>
    </w:p>
    <w:p w14:paraId="6AA78B95" w14:textId="77777777" w:rsidR="00815419" w:rsidRPr="00815419" w:rsidRDefault="00815419" w:rsidP="00324EDD">
      <w:pPr>
        <w:framePr w:w="9639" w:h="6974" w:hRule="exact" w:wrap="around" w:vAnchor="page" w:hAnchor="page" w:x="1419" w:y="6408" w:anchorLock="1"/>
        <w:ind w:left="-1418"/>
      </w:pPr>
    </w:p>
    <w:p w14:paraId="38A2C89E" w14:textId="69F8473A" w:rsidR="00755402" w:rsidRPr="00D3660F" w:rsidRDefault="00F515EE" w:rsidP="00463B77">
      <w:pPr>
        <w:pStyle w:val="afffffff5"/>
        <w:framePr w:w="9639" w:h="6974" w:hRule="exact" w:wrap="around" w:vAnchor="page" w:hAnchor="page" w:x="1419" w:y="6408" w:anchorLock="1"/>
        <w:textAlignment w:val="bottom"/>
        <w:rPr>
          <w:rFonts w:ascii="黑体" w:eastAsia="黑体" w:hAnsi="黑体" w:hint="eastAsia"/>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EA2639">
        <w:rPr>
          <w:rFonts w:ascii="黑体" w:eastAsia="黑体" w:hAnsi="黑体" w:hint="eastAsia"/>
          <w:noProof/>
          <w:szCs w:val="28"/>
        </w:rPr>
        <w:t>Specification</w:t>
      </w:r>
      <w:r w:rsidR="00A2222A" w:rsidRPr="00A2222A">
        <w:rPr>
          <w:rFonts w:ascii="黑体" w:eastAsia="黑体" w:hAnsi="黑体"/>
          <w:noProof/>
          <w:szCs w:val="28"/>
        </w:rPr>
        <w:t xml:space="preserve"> for safety management in urban rail traffic operation</w:t>
      </w:r>
      <w:r w:rsidRPr="00D3660F">
        <w:rPr>
          <w:rFonts w:ascii="黑体" w:eastAsia="黑体" w:hAnsi="黑体"/>
          <w:noProof/>
          <w:szCs w:val="28"/>
        </w:rPr>
        <w:fldChar w:fldCharType="end"/>
      </w:r>
      <w:bookmarkEnd w:id="10"/>
    </w:p>
    <w:p w14:paraId="57F7280B" w14:textId="77777777" w:rsidR="00815419" w:rsidRPr="00324EDD" w:rsidRDefault="00815419" w:rsidP="00324EDD">
      <w:pPr>
        <w:framePr w:w="9639" w:h="6974" w:hRule="exact" w:wrap="around" w:vAnchor="page" w:hAnchor="page" w:x="1419" w:y="6408" w:anchorLock="1"/>
        <w:spacing w:line="760" w:lineRule="exact"/>
        <w:ind w:left="-1418"/>
      </w:pPr>
    </w:p>
    <w:p w14:paraId="3FC8153F"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79E3F743" w14:textId="2E8FDF18"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1"/>
    </w:p>
    <w:p w14:paraId="3991BC54" w14:textId="4B327E5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51203C">
        <w:rPr>
          <w:noProof/>
          <w:sz w:val="21"/>
          <w:szCs w:val="28"/>
        </w:rPr>
        <w:t> </w:t>
      </w:r>
      <w:r w:rsidR="0051203C">
        <w:rPr>
          <w:noProof/>
          <w:sz w:val="21"/>
          <w:szCs w:val="28"/>
        </w:rPr>
        <w:t> </w:t>
      </w:r>
      <w:r w:rsidR="0051203C">
        <w:rPr>
          <w:noProof/>
          <w:sz w:val="21"/>
          <w:szCs w:val="28"/>
        </w:rPr>
        <w:t> </w:t>
      </w:r>
      <w:r w:rsidR="0051203C">
        <w:rPr>
          <w:noProof/>
          <w:sz w:val="21"/>
          <w:szCs w:val="28"/>
        </w:rPr>
        <w:t> </w:t>
      </w:r>
      <w:r w:rsidR="0051203C">
        <w:rPr>
          <w:noProof/>
          <w:sz w:val="21"/>
          <w:szCs w:val="28"/>
        </w:rPr>
        <w:t> </w:t>
      </w:r>
      <w:r>
        <w:rPr>
          <w:noProof/>
          <w:sz w:val="21"/>
          <w:szCs w:val="28"/>
        </w:rPr>
        <w:fldChar w:fldCharType="end"/>
      </w:r>
      <w:bookmarkEnd w:id="12"/>
    </w:p>
    <w:p w14:paraId="26F2A714"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3"/>
    </w:p>
    <w:p w14:paraId="46006575" w14:textId="1809E6F5"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51203C">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18412661"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166A07CB" w14:textId="77777777" w:rsidR="007B7453" w:rsidRPr="004C7E8B" w:rsidRDefault="007B7453" w:rsidP="00A4006C">
      <w:pPr>
        <w:pStyle w:val="affffffff5"/>
        <w:framePr w:h="584" w:hRule="exact" w:hSpace="181" w:vSpace="181" w:wrap="around" w:y="15027"/>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2222A">
        <w:rPr>
          <w:rFonts w:hAnsi="黑体" w:hint="eastAsia"/>
          <w:w w:val="100"/>
          <w:sz w:val="28"/>
        </w:rPr>
        <w:t>北京市市场监督管理局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7CB9C531" w14:textId="3F80EDC0" w:rsidR="00A02BAE" w:rsidRPr="00CD50A1" w:rsidRDefault="00FA79F5" w:rsidP="00A02BAE">
      <w:pPr>
        <w:rPr>
          <w:rFonts w:ascii="宋体" w:hAnsi="宋体" w:hint="eastAsia"/>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noProof/>
        </w:rPr>
        <mc:AlternateContent>
          <mc:Choice Requires="wps">
            <w:drawing>
              <wp:anchor distT="4294967295" distB="4294967295" distL="114300" distR="114300" simplePos="0" relativeHeight="251663360" behindDoc="0" locked="1" layoutInCell="1" allowOverlap="1" wp14:anchorId="45AD9490" wp14:editId="3C5FBA75">
                <wp:simplePos x="0" y="0"/>
                <wp:positionH relativeFrom="page">
                  <wp:posOffset>899795</wp:posOffset>
                </wp:positionH>
                <wp:positionV relativeFrom="page">
                  <wp:posOffset>9253219</wp:posOffset>
                </wp:positionV>
                <wp:extent cx="6120130" cy="0"/>
                <wp:effectExtent l="0" t="0" r="0" b="0"/>
                <wp:wrapNone/>
                <wp:docPr id="1171316663"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DC1C4E" id="直接连接符 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">
                <w10:wrap anchorx="page" anchory="page"/>
                <w10:anchorlock/>
              </v:line>
            </w:pict>
          </mc:Fallback>
        </mc:AlternateContent>
      </w:r>
    </w:p>
    <w:p w14:paraId="270AAF67" w14:textId="77777777" w:rsidR="00262AE4" w:rsidRDefault="00262AE4" w:rsidP="00262AE4">
      <w:pPr>
        <w:pStyle w:val="affffff2"/>
        <w:spacing w:after="468"/>
      </w:pPr>
      <w:bookmarkStart w:id="21" w:name="BookMark1"/>
      <w:bookmarkStart w:id="22" w:name="_Toc160546080"/>
      <w:bookmarkStart w:id="23" w:name="_Toc160546099"/>
      <w:bookmarkStart w:id="24" w:name="_Toc160546118"/>
      <w:bookmarkStart w:id="25" w:name="_Toc167976712"/>
      <w:bookmarkStart w:id="26" w:name="_Toc169513235"/>
      <w:r w:rsidRPr="00262AE4">
        <w:rPr>
          <w:rFonts w:hint="eastAsia"/>
          <w:spacing w:val="320"/>
        </w:rPr>
        <w:lastRenderedPageBreak/>
        <w:t>目</w:t>
      </w:r>
      <w:r>
        <w:rPr>
          <w:rFonts w:hint="eastAsia"/>
        </w:rPr>
        <w:t>次</w:t>
      </w:r>
    </w:p>
    <w:p w14:paraId="718EA9DA" w14:textId="21CD8225" w:rsidR="00262AE4" w:rsidRPr="00262AE4" w:rsidRDefault="00262AE4">
      <w:pPr>
        <w:pStyle w:val="TOC1"/>
        <w:tabs>
          <w:tab w:val="right" w:leader="dot" w:pos="9344"/>
        </w:tabs>
        <w:rPr>
          <w:rFonts w:asciiTheme="minorHAnsi" w:eastAsiaTheme="minorEastAsia" w:hAnsiTheme="minorHAnsi" w:cstheme="minorBidi" w:hint="eastAsia"/>
          <w:noProof/>
          <w:szCs w:val="22"/>
          <w14:ligatures w14:val="standardContextual"/>
        </w:rPr>
      </w:pPr>
      <w:r w:rsidRPr="00262AE4">
        <w:fldChar w:fldCharType="begin"/>
      </w:r>
      <w:r w:rsidRPr="00262AE4">
        <w:instrText xml:space="preserve"> TOC \o "1-1" \h \t "标准文件_一级条标题,2,标准文件_附录一级条标题,2," </w:instrText>
      </w:r>
      <w:r w:rsidRPr="00262AE4">
        <w:fldChar w:fldCharType="separate"/>
      </w:r>
      <w:hyperlink w:anchor="_Toc174554021" w:history="1">
        <w:r w:rsidRPr="00262AE4">
          <w:rPr>
            <w:rStyle w:val="affffffe"/>
            <w:rFonts w:hint="eastAsia"/>
            <w:noProof/>
          </w:rPr>
          <w:t>前言</w:t>
        </w:r>
        <w:r w:rsidRPr="00262AE4">
          <w:rPr>
            <w:rFonts w:hint="eastAsia"/>
            <w:noProof/>
          </w:rPr>
          <w:tab/>
        </w:r>
        <w:r w:rsidRPr="00262AE4">
          <w:rPr>
            <w:rFonts w:hint="eastAsia"/>
            <w:noProof/>
          </w:rPr>
          <w:fldChar w:fldCharType="begin"/>
        </w:r>
        <w:r w:rsidRPr="00262AE4">
          <w:rPr>
            <w:rFonts w:hint="eastAsia"/>
            <w:noProof/>
          </w:rPr>
          <w:instrText xml:space="preserve"> </w:instrText>
        </w:r>
        <w:r w:rsidRPr="00262AE4">
          <w:rPr>
            <w:noProof/>
          </w:rPr>
          <w:instrText>PAGEREF _Toc174554021 \h</w:instrText>
        </w:r>
        <w:r w:rsidRPr="00262AE4">
          <w:rPr>
            <w:rFonts w:hint="eastAsia"/>
            <w:noProof/>
          </w:rPr>
          <w:instrText xml:space="preserve"> </w:instrText>
        </w:r>
        <w:r w:rsidRPr="00262AE4">
          <w:rPr>
            <w:rFonts w:hint="eastAsia"/>
            <w:noProof/>
          </w:rPr>
        </w:r>
        <w:r w:rsidRPr="00262AE4">
          <w:rPr>
            <w:rFonts w:hint="eastAsia"/>
            <w:noProof/>
          </w:rPr>
          <w:fldChar w:fldCharType="separate"/>
        </w:r>
        <w:r w:rsidR="009F11A0">
          <w:rPr>
            <w:noProof/>
          </w:rPr>
          <w:t>II</w:t>
        </w:r>
        <w:r w:rsidRPr="00262AE4">
          <w:rPr>
            <w:rFonts w:hint="eastAsia"/>
            <w:noProof/>
          </w:rPr>
          <w:fldChar w:fldCharType="end"/>
        </w:r>
      </w:hyperlink>
    </w:p>
    <w:p w14:paraId="0916FBB9" w14:textId="7625E1CF" w:rsidR="00262AE4" w:rsidRPr="00262AE4"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4554022" w:history="1">
        <w:r w:rsidR="00262AE4" w:rsidRPr="00262AE4">
          <w:rPr>
            <w:rStyle w:val="affffffe"/>
            <w:rFonts w:hint="eastAsia"/>
            <w:noProof/>
          </w:rPr>
          <w:t>1</w:t>
        </w:r>
        <w:r w:rsidR="00262AE4">
          <w:rPr>
            <w:rStyle w:val="affffffe"/>
            <w:noProof/>
          </w:rPr>
          <w:t xml:space="preserve"> </w:t>
        </w:r>
        <w:r w:rsidR="00262AE4" w:rsidRPr="00262AE4">
          <w:rPr>
            <w:rStyle w:val="affffffe"/>
            <w:rFonts w:hint="eastAsia"/>
            <w:noProof/>
          </w:rPr>
          <w:t xml:space="preserve"> 范围</w:t>
        </w:r>
        <w:r w:rsidR="00262AE4" w:rsidRPr="00262AE4">
          <w:rPr>
            <w:rFonts w:hint="eastAsia"/>
            <w:noProof/>
          </w:rPr>
          <w:tab/>
        </w:r>
        <w:r w:rsidR="00262AE4" w:rsidRPr="00262AE4">
          <w:rPr>
            <w:rFonts w:hint="eastAsia"/>
            <w:noProof/>
          </w:rPr>
          <w:fldChar w:fldCharType="begin"/>
        </w:r>
        <w:r w:rsidR="00262AE4" w:rsidRPr="00262AE4">
          <w:rPr>
            <w:rFonts w:hint="eastAsia"/>
            <w:noProof/>
          </w:rPr>
          <w:instrText xml:space="preserve"> </w:instrText>
        </w:r>
        <w:r w:rsidR="00262AE4" w:rsidRPr="00262AE4">
          <w:rPr>
            <w:noProof/>
          </w:rPr>
          <w:instrText>PAGEREF _Toc174554022 \h</w:instrText>
        </w:r>
        <w:r w:rsidR="00262AE4" w:rsidRPr="00262AE4">
          <w:rPr>
            <w:rFonts w:hint="eastAsia"/>
            <w:noProof/>
          </w:rPr>
          <w:instrText xml:space="preserve"> </w:instrText>
        </w:r>
        <w:r w:rsidR="00262AE4" w:rsidRPr="00262AE4">
          <w:rPr>
            <w:rFonts w:hint="eastAsia"/>
            <w:noProof/>
          </w:rPr>
        </w:r>
        <w:r w:rsidR="00262AE4" w:rsidRPr="00262AE4">
          <w:rPr>
            <w:rFonts w:hint="eastAsia"/>
            <w:noProof/>
          </w:rPr>
          <w:fldChar w:fldCharType="separate"/>
        </w:r>
        <w:r w:rsidR="009F11A0">
          <w:rPr>
            <w:noProof/>
          </w:rPr>
          <w:t>4</w:t>
        </w:r>
        <w:r w:rsidR="00262AE4" w:rsidRPr="00262AE4">
          <w:rPr>
            <w:rFonts w:hint="eastAsia"/>
            <w:noProof/>
          </w:rPr>
          <w:fldChar w:fldCharType="end"/>
        </w:r>
      </w:hyperlink>
    </w:p>
    <w:p w14:paraId="51C38E7F" w14:textId="1D98B0D2" w:rsidR="00262AE4" w:rsidRPr="00262AE4"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4554023" w:history="1">
        <w:r w:rsidR="00262AE4" w:rsidRPr="00262AE4">
          <w:rPr>
            <w:rStyle w:val="affffffe"/>
            <w:rFonts w:hint="eastAsia"/>
            <w:noProof/>
          </w:rPr>
          <w:t>2</w:t>
        </w:r>
        <w:r w:rsidR="00262AE4">
          <w:rPr>
            <w:rStyle w:val="affffffe"/>
            <w:noProof/>
          </w:rPr>
          <w:t xml:space="preserve"> </w:t>
        </w:r>
        <w:r w:rsidR="00262AE4" w:rsidRPr="00262AE4">
          <w:rPr>
            <w:rStyle w:val="affffffe"/>
            <w:rFonts w:hint="eastAsia"/>
            <w:noProof/>
          </w:rPr>
          <w:t xml:space="preserve"> 规范性引用文件</w:t>
        </w:r>
        <w:r w:rsidR="00262AE4" w:rsidRPr="00262AE4">
          <w:rPr>
            <w:rFonts w:hint="eastAsia"/>
            <w:noProof/>
          </w:rPr>
          <w:tab/>
        </w:r>
        <w:r w:rsidR="00262AE4" w:rsidRPr="00262AE4">
          <w:rPr>
            <w:rFonts w:hint="eastAsia"/>
            <w:noProof/>
          </w:rPr>
          <w:fldChar w:fldCharType="begin"/>
        </w:r>
        <w:r w:rsidR="00262AE4" w:rsidRPr="00262AE4">
          <w:rPr>
            <w:rFonts w:hint="eastAsia"/>
            <w:noProof/>
          </w:rPr>
          <w:instrText xml:space="preserve"> </w:instrText>
        </w:r>
        <w:r w:rsidR="00262AE4" w:rsidRPr="00262AE4">
          <w:rPr>
            <w:noProof/>
          </w:rPr>
          <w:instrText>PAGEREF _Toc174554023 \h</w:instrText>
        </w:r>
        <w:r w:rsidR="00262AE4" w:rsidRPr="00262AE4">
          <w:rPr>
            <w:rFonts w:hint="eastAsia"/>
            <w:noProof/>
          </w:rPr>
          <w:instrText xml:space="preserve"> </w:instrText>
        </w:r>
        <w:r w:rsidR="00262AE4" w:rsidRPr="00262AE4">
          <w:rPr>
            <w:rFonts w:hint="eastAsia"/>
            <w:noProof/>
          </w:rPr>
        </w:r>
        <w:r w:rsidR="00262AE4" w:rsidRPr="00262AE4">
          <w:rPr>
            <w:rFonts w:hint="eastAsia"/>
            <w:noProof/>
          </w:rPr>
          <w:fldChar w:fldCharType="separate"/>
        </w:r>
        <w:r w:rsidR="009F11A0">
          <w:rPr>
            <w:noProof/>
          </w:rPr>
          <w:t>4</w:t>
        </w:r>
        <w:r w:rsidR="00262AE4" w:rsidRPr="00262AE4">
          <w:rPr>
            <w:rFonts w:hint="eastAsia"/>
            <w:noProof/>
          </w:rPr>
          <w:fldChar w:fldCharType="end"/>
        </w:r>
      </w:hyperlink>
    </w:p>
    <w:p w14:paraId="563E7102" w14:textId="52B9F9B9" w:rsidR="00262AE4" w:rsidRPr="00262AE4"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4554026" w:history="1">
        <w:r w:rsidR="00262AE4" w:rsidRPr="00262AE4">
          <w:rPr>
            <w:rStyle w:val="affffffe"/>
            <w:rFonts w:hint="eastAsia"/>
            <w:noProof/>
          </w:rPr>
          <w:t>3</w:t>
        </w:r>
        <w:r w:rsidR="00262AE4">
          <w:rPr>
            <w:rStyle w:val="affffffe"/>
            <w:noProof/>
          </w:rPr>
          <w:t xml:space="preserve"> </w:t>
        </w:r>
        <w:r w:rsidR="00262AE4" w:rsidRPr="00262AE4">
          <w:rPr>
            <w:rStyle w:val="affffffe"/>
            <w:rFonts w:hint="eastAsia"/>
            <w:noProof/>
          </w:rPr>
          <w:t xml:space="preserve"> 术语和定义</w:t>
        </w:r>
        <w:r w:rsidR="00262AE4" w:rsidRPr="00262AE4">
          <w:rPr>
            <w:rFonts w:hint="eastAsia"/>
            <w:noProof/>
          </w:rPr>
          <w:tab/>
        </w:r>
        <w:r w:rsidR="00262AE4" w:rsidRPr="00262AE4">
          <w:rPr>
            <w:rFonts w:hint="eastAsia"/>
            <w:noProof/>
          </w:rPr>
          <w:fldChar w:fldCharType="begin"/>
        </w:r>
        <w:r w:rsidR="00262AE4" w:rsidRPr="00262AE4">
          <w:rPr>
            <w:rFonts w:hint="eastAsia"/>
            <w:noProof/>
          </w:rPr>
          <w:instrText xml:space="preserve"> </w:instrText>
        </w:r>
        <w:r w:rsidR="00262AE4" w:rsidRPr="00262AE4">
          <w:rPr>
            <w:noProof/>
          </w:rPr>
          <w:instrText>PAGEREF _Toc174554026 \h</w:instrText>
        </w:r>
        <w:r w:rsidR="00262AE4" w:rsidRPr="00262AE4">
          <w:rPr>
            <w:rFonts w:hint="eastAsia"/>
            <w:noProof/>
          </w:rPr>
          <w:instrText xml:space="preserve"> </w:instrText>
        </w:r>
        <w:r w:rsidR="00262AE4" w:rsidRPr="00262AE4">
          <w:rPr>
            <w:rFonts w:hint="eastAsia"/>
            <w:noProof/>
          </w:rPr>
        </w:r>
        <w:r w:rsidR="00262AE4" w:rsidRPr="00262AE4">
          <w:rPr>
            <w:rFonts w:hint="eastAsia"/>
            <w:noProof/>
          </w:rPr>
          <w:fldChar w:fldCharType="separate"/>
        </w:r>
        <w:r w:rsidR="009F11A0">
          <w:rPr>
            <w:noProof/>
          </w:rPr>
          <w:t>4</w:t>
        </w:r>
        <w:r w:rsidR="00262AE4" w:rsidRPr="00262AE4">
          <w:rPr>
            <w:rFonts w:hint="eastAsia"/>
            <w:noProof/>
          </w:rPr>
          <w:fldChar w:fldCharType="end"/>
        </w:r>
      </w:hyperlink>
    </w:p>
    <w:p w14:paraId="34822F85" w14:textId="082F5240" w:rsidR="00262AE4" w:rsidRPr="00262AE4"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4554046" w:history="1">
        <w:r w:rsidR="00262AE4" w:rsidRPr="00262AE4">
          <w:rPr>
            <w:rStyle w:val="affffffe"/>
            <w:rFonts w:hint="eastAsia"/>
            <w:noProof/>
          </w:rPr>
          <w:t>4</w:t>
        </w:r>
        <w:r w:rsidR="00262AE4">
          <w:rPr>
            <w:rStyle w:val="affffffe"/>
            <w:noProof/>
          </w:rPr>
          <w:t xml:space="preserve"> </w:t>
        </w:r>
        <w:r w:rsidR="00262AE4" w:rsidRPr="00262AE4">
          <w:rPr>
            <w:rStyle w:val="affffffe"/>
            <w:rFonts w:hint="eastAsia"/>
            <w:noProof/>
          </w:rPr>
          <w:t xml:space="preserve"> 基本要求</w:t>
        </w:r>
        <w:r w:rsidR="00262AE4" w:rsidRPr="00262AE4">
          <w:rPr>
            <w:rFonts w:hint="eastAsia"/>
            <w:noProof/>
          </w:rPr>
          <w:tab/>
        </w:r>
        <w:r w:rsidR="00262AE4" w:rsidRPr="00262AE4">
          <w:rPr>
            <w:rFonts w:hint="eastAsia"/>
            <w:noProof/>
          </w:rPr>
          <w:fldChar w:fldCharType="begin"/>
        </w:r>
        <w:r w:rsidR="00262AE4" w:rsidRPr="00262AE4">
          <w:rPr>
            <w:rFonts w:hint="eastAsia"/>
            <w:noProof/>
          </w:rPr>
          <w:instrText xml:space="preserve"> </w:instrText>
        </w:r>
        <w:r w:rsidR="00262AE4" w:rsidRPr="00262AE4">
          <w:rPr>
            <w:noProof/>
          </w:rPr>
          <w:instrText>PAGEREF _Toc174554046 \h</w:instrText>
        </w:r>
        <w:r w:rsidR="00262AE4" w:rsidRPr="00262AE4">
          <w:rPr>
            <w:rFonts w:hint="eastAsia"/>
            <w:noProof/>
          </w:rPr>
          <w:instrText xml:space="preserve"> </w:instrText>
        </w:r>
        <w:r w:rsidR="00262AE4" w:rsidRPr="00262AE4">
          <w:rPr>
            <w:rFonts w:hint="eastAsia"/>
            <w:noProof/>
          </w:rPr>
        </w:r>
        <w:r w:rsidR="00262AE4" w:rsidRPr="00262AE4">
          <w:rPr>
            <w:rFonts w:hint="eastAsia"/>
            <w:noProof/>
          </w:rPr>
          <w:fldChar w:fldCharType="separate"/>
        </w:r>
        <w:r w:rsidR="009F11A0">
          <w:rPr>
            <w:noProof/>
          </w:rPr>
          <w:t>4</w:t>
        </w:r>
        <w:r w:rsidR="00262AE4" w:rsidRPr="00262AE4">
          <w:rPr>
            <w:rFonts w:hint="eastAsia"/>
            <w:noProof/>
          </w:rPr>
          <w:fldChar w:fldCharType="end"/>
        </w:r>
      </w:hyperlink>
    </w:p>
    <w:p w14:paraId="0165DA56" w14:textId="495CB2DC" w:rsidR="00262AE4" w:rsidRPr="00262AE4"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4554047" w:history="1">
        <w:r w:rsidR="00262AE4" w:rsidRPr="00262AE4">
          <w:rPr>
            <w:rStyle w:val="affffffe"/>
            <w:rFonts w:hint="eastAsia"/>
            <w:noProof/>
          </w:rPr>
          <w:t>5</w:t>
        </w:r>
        <w:r w:rsidR="00262AE4">
          <w:rPr>
            <w:rStyle w:val="affffffe"/>
            <w:noProof/>
          </w:rPr>
          <w:t xml:space="preserve"> </w:t>
        </w:r>
        <w:r w:rsidR="00262AE4" w:rsidRPr="00262AE4">
          <w:rPr>
            <w:rStyle w:val="affffffe"/>
            <w:rFonts w:hint="eastAsia"/>
            <w:noProof/>
          </w:rPr>
          <w:t xml:space="preserve"> 人员安全</w:t>
        </w:r>
        <w:r w:rsidR="00262AE4" w:rsidRPr="00262AE4">
          <w:rPr>
            <w:rFonts w:hint="eastAsia"/>
            <w:noProof/>
          </w:rPr>
          <w:tab/>
        </w:r>
        <w:r w:rsidR="00262AE4" w:rsidRPr="00262AE4">
          <w:rPr>
            <w:rFonts w:hint="eastAsia"/>
            <w:noProof/>
          </w:rPr>
          <w:fldChar w:fldCharType="begin"/>
        </w:r>
        <w:r w:rsidR="00262AE4" w:rsidRPr="00262AE4">
          <w:rPr>
            <w:rFonts w:hint="eastAsia"/>
            <w:noProof/>
          </w:rPr>
          <w:instrText xml:space="preserve"> </w:instrText>
        </w:r>
        <w:r w:rsidR="00262AE4" w:rsidRPr="00262AE4">
          <w:rPr>
            <w:noProof/>
          </w:rPr>
          <w:instrText>PAGEREF _Toc174554047 \h</w:instrText>
        </w:r>
        <w:r w:rsidR="00262AE4" w:rsidRPr="00262AE4">
          <w:rPr>
            <w:rFonts w:hint="eastAsia"/>
            <w:noProof/>
          </w:rPr>
          <w:instrText xml:space="preserve"> </w:instrText>
        </w:r>
        <w:r w:rsidR="00262AE4" w:rsidRPr="00262AE4">
          <w:rPr>
            <w:rFonts w:hint="eastAsia"/>
            <w:noProof/>
          </w:rPr>
        </w:r>
        <w:r w:rsidR="00262AE4" w:rsidRPr="00262AE4">
          <w:rPr>
            <w:rFonts w:hint="eastAsia"/>
            <w:noProof/>
          </w:rPr>
          <w:fldChar w:fldCharType="separate"/>
        </w:r>
        <w:r w:rsidR="009F11A0">
          <w:rPr>
            <w:noProof/>
          </w:rPr>
          <w:t>5</w:t>
        </w:r>
        <w:r w:rsidR="00262AE4" w:rsidRPr="00262AE4">
          <w:rPr>
            <w:rFonts w:hint="eastAsia"/>
            <w:noProof/>
          </w:rPr>
          <w:fldChar w:fldCharType="end"/>
        </w:r>
      </w:hyperlink>
    </w:p>
    <w:p w14:paraId="3B75C0A0" w14:textId="1CA834CD" w:rsidR="00262AE4" w:rsidRPr="00262AE4"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4554049" w:history="1">
        <w:r w:rsidR="00262AE4" w:rsidRPr="00262AE4">
          <w:rPr>
            <w:rStyle w:val="affffffe"/>
            <w:rFonts w:hint="eastAsia"/>
            <w:noProof/>
          </w:rPr>
          <w:t>6</w:t>
        </w:r>
        <w:r w:rsidR="00262AE4">
          <w:rPr>
            <w:rStyle w:val="affffffe"/>
            <w:noProof/>
          </w:rPr>
          <w:t xml:space="preserve"> </w:t>
        </w:r>
        <w:r w:rsidR="00262AE4" w:rsidRPr="00262AE4">
          <w:rPr>
            <w:rStyle w:val="affffffe"/>
            <w:rFonts w:hint="eastAsia"/>
            <w:noProof/>
          </w:rPr>
          <w:t xml:space="preserve"> 行车安全</w:t>
        </w:r>
        <w:r w:rsidR="00262AE4" w:rsidRPr="00262AE4">
          <w:rPr>
            <w:rFonts w:hint="eastAsia"/>
            <w:noProof/>
          </w:rPr>
          <w:tab/>
        </w:r>
        <w:r w:rsidR="00262AE4" w:rsidRPr="00262AE4">
          <w:rPr>
            <w:rFonts w:hint="eastAsia"/>
            <w:noProof/>
          </w:rPr>
          <w:fldChar w:fldCharType="begin"/>
        </w:r>
        <w:r w:rsidR="00262AE4" w:rsidRPr="00262AE4">
          <w:rPr>
            <w:rFonts w:hint="eastAsia"/>
            <w:noProof/>
          </w:rPr>
          <w:instrText xml:space="preserve"> </w:instrText>
        </w:r>
        <w:r w:rsidR="00262AE4" w:rsidRPr="00262AE4">
          <w:rPr>
            <w:noProof/>
          </w:rPr>
          <w:instrText>PAGEREF _Toc174554049 \h</w:instrText>
        </w:r>
        <w:r w:rsidR="00262AE4" w:rsidRPr="00262AE4">
          <w:rPr>
            <w:rFonts w:hint="eastAsia"/>
            <w:noProof/>
          </w:rPr>
          <w:instrText xml:space="preserve"> </w:instrText>
        </w:r>
        <w:r w:rsidR="00262AE4" w:rsidRPr="00262AE4">
          <w:rPr>
            <w:rFonts w:hint="eastAsia"/>
            <w:noProof/>
          </w:rPr>
        </w:r>
        <w:r w:rsidR="00262AE4" w:rsidRPr="00262AE4">
          <w:rPr>
            <w:rFonts w:hint="eastAsia"/>
            <w:noProof/>
          </w:rPr>
          <w:fldChar w:fldCharType="separate"/>
        </w:r>
        <w:r w:rsidR="009F11A0">
          <w:rPr>
            <w:noProof/>
          </w:rPr>
          <w:t>5</w:t>
        </w:r>
        <w:r w:rsidR="00262AE4" w:rsidRPr="00262AE4">
          <w:rPr>
            <w:rFonts w:hint="eastAsia"/>
            <w:noProof/>
          </w:rPr>
          <w:fldChar w:fldCharType="end"/>
        </w:r>
      </w:hyperlink>
    </w:p>
    <w:p w14:paraId="2F6B9A7C" w14:textId="6A10E39F" w:rsidR="00262AE4" w:rsidRPr="00262AE4"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4554053" w:history="1">
        <w:r w:rsidR="00262AE4" w:rsidRPr="00262AE4">
          <w:rPr>
            <w:rStyle w:val="affffffe"/>
            <w:rFonts w:hint="eastAsia"/>
            <w:noProof/>
          </w:rPr>
          <w:t>7</w:t>
        </w:r>
        <w:r w:rsidR="00262AE4">
          <w:rPr>
            <w:rStyle w:val="affffffe"/>
            <w:noProof/>
          </w:rPr>
          <w:t xml:space="preserve"> </w:t>
        </w:r>
        <w:r w:rsidR="00262AE4" w:rsidRPr="00262AE4">
          <w:rPr>
            <w:rStyle w:val="affffffe"/>
            <w:rFonts w:hint="eastAsia"/>
            <w:noProof/>
          </w:rPr>
          <w:t xml:space="preserve"> 客运组织</w:t>
        </w:r>
        <w:r w:rsidR="00262AE4" w:rsidRPr="00262AE4">
          <w:rPr>
            <w:rFonts w:hint="eastAsia"/>
            <w:noProof/>
          </w:rPr>
          <w:tab/>
        </w:r>
        <w:r w:rsidR="00262AE4" w:rsidRPr="00262AE4">
          <w:rPr>
            <w:rFonts w:hint="eastAsia"/>
            <w:noProof/>
          </w:rPr>
          <w:fldChar w:fldCharType="begin"/>
        </w:r>
        <w:r w:rsidR="00262AE4" w:rsidRPr="00262AE4">
          <w:rPr>
            <w:rFonts w:hint="eastAsia"/>
            <w:noProof/>
          </w:rPr>
          <w:instrText xml:space="preserve"> </w:instrText>
        </w:r>
        <w:r w:rsidR="00262AE4" w:rsidRPr="00262AE4">
          <w:rPr>
            <w:noProof/>
          </w:rPr>
          <w:instrText>PAGEREF _Toc174554053 \h</w:instrText>
        </w:r>
        <w:r w:rsidR="00262AE4" w:rsidRPr="00262AE4">
          <w:rPr>
            <w:rFonts w:hint="eastAsia"/>
            <w:noProof/>
          </w:rPr>
          <w:instrText xml:space="preserve"> </w:instrText>
        </w:r>
        <w:r w:rsidR="00262AE4" w:rsidRPr="00262AE4">
          <w:rPr>
            <w:rFonts w:hint="eastAsia"/>
            <w:noProof/>
          </w:rPr>
        </w:r>
        <w:r w:rsidR="00262AE4" w:rsidRPr="00262AE4">
          <w:rPr>
            <w:rFonts w:hint="eastAsia"/>
            <w:noProof/>
          </w:rPr>
          <w:fldChar w:fldCharType="separate"/>
        </w:r>
        <w:r w:rsidR="009F11A0">
          <w:rPr>
            <w:noProof/>
          </w:rPr>
          <w:t>6</w:t>
        </w:r>
        <w:r w:rsidR="00262AE4" w:rsidRPr="00262AE4">
          <w:rPr>
            <w:rFonts w:hint="eastAsia"/>
            <w:noProof/>
          </w:rPr>
          <w:fldChar w:fldCharType="end"/>
        </w:r>
      </w:hyperlink>
    </w:p>
    <w:p w14:paraId="4E125C9D" w14:textId="0AC37726" w:rsidR="00262AE4" w:rsidRPr="00262AE4"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4554072" w:history="1">
        <w:r w:rsidR="00262AE4" w:rsidRPr="00262AE4">
          <w:rPr>
            <w:rStyle w:val="affffffe"/>
            <w:rFonts w:hint="eastAsia"/>
            <w:noProof/>
          </w:rPr>
          <w:t>8</w:t>
        </w:r>
        <w:r w:rsidR="00262AE4">
          <w:rPr>
            <w:rStyle w:val="affffffe"/>
            <w:noProof/>
          </w:rPr>
          <w:t xml:space="preserve"> </w:t>
        </w:r>
        <w:r w:rsidR="00262AE4" w:rsidRPr="00262AE4">
          <w:rPr>
            <w:rStyle w:val="affffffe"/>
            <w:rFonts w:hint="eastAsia"/>
            <w:noProof/>
          </w:rPr>
          <w:t xml:space="preserve"> 设施设备安全</w:t>
        </w:r>
        <w:r w:rsidR="00262AE4" w:rsidRPr="00262AE4">
          <w:rPr>
            <w:rFonts w:hint="eastAsia"/>
            <w:noProof/>
          </w:rPr>
          <w:tab/>
        </w:r>
        <w:r w:rsidR="00262AE4" w:rsidRPr="00262AE4">
          <w:rPr>
            <w:rFonts w:hint="eastAsia"/>
            <w:noProof/>
          </w:rPr>
          <w:fldChar w:fldCharType="begin"/>
        </w:r>
        <w:r w:rsidR="00262AE4" w:rsidRPr="00262AE4">
          <w:rPr>
            <w:rFonts w:hint="eastAsia"/>
            <w:noProof/>
          </w:rPr>
          <w:instrText xml:space="preserve"> </w:instrText>
        </w:r>
        <w:r w:rsidR="00262AE4" w:rsidRPr="00262AE4">
          <w:rPr>
            <w:noProof/>
          </w:rPr>
          <w:instrText>PAGEREF _Toc174554072 \h</w:instrText>
        </w:r>
        <w:r w:rsidR="00262AE4" w:rsidRPr="00262AE4">
          <w:rPr>
            <w:rFonts w:hint="eastAsia"/>
            <w:noProof/>
          </w:rPr>
          <w:instrText xml:space="preserve"> </w:instrText>
        </w:r>
        <w:r w:rsidR="00262AE4" w:rsidRPr="00262AE4">
          <w:rPr>
            <w:rFonts w:hint="eastAsia"/>
            <w:noProof/>
          </w:rPr>
        </w:r>
        <w:r w:rsidR="00262AE4" w:rsidRPr="00262AE4">
          <w:rPr>
            <w:rFonts w:hint="eastAsia"/>
            <w:noProof/>
          </w:rPr>
          <w:fldChar w:fldCharType="separate"/>
        </w:r>
        <w:r w:rsidR="009F11A0">
          <w:rPr>
            <w:noProof/>
          </w:rPr>
          <w:t>6</w:t>
        </w:r>
        <w:r w:rsidR="00262AE4" w:rsidRPr="00262AE4">
          <w:rPr>
            <w:rFonts w:hint="eastAsia"/>
            <w:noProof/>
          </w:rPr>
          <w:fldChar w:fldCharType="end"/>
        </w:r>
      </w:hyperlink>
    </w:p>
    <w:p w14:paraId="5FE78031" w14:textId="35CA4AD5" w:rsidR="00262AE4" w:rsidRPr="00262AE4"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4554102" w:history="1">
        <w:r w:rsidR="00262AE4" w:rsidRPr="00262AE4">
          <w:rPr>
            <w:rStyle w:val="affffffe"/>
            <w:rFonts w:hint="eastAsia"/>
            <w:noProof/>
          </w:rPr>
          <w:t>9</w:t>
        </w:r>
        <w:r w:rsidR="00262AE4">
          <w:rPr>
            <w:rStyle w:val="affffffe"/>
            <w:noProof/>
          </w:rPr>
          <w:t xml:space="preserve"> </w:t>
        </w:r>
        <w:r w:rsidR="00262AE4" w:rsidRPr="00262AE4">
          <w:rPr>
            <w:rStyle w:val="affffffe"/>
            <w:rFonts w:hint="eastAsia"/>
            <w:noProof/>
          </w:rPr>
          <w:t xml:space="preserve"> 安全保护区</w:t>
        </w:r>
        <w:r w:rsidR="00262AE4" w:rsidRPr="00262AE4">
          <w:rPr>
            <w:rFonts w:hint="eastAsia"/>
            <w:noProof/>
          </w:rPr>
          <w:tab/>
        </w:r>
        <w:r w:rsidR="00262AE4" w:rsidRPr="00262AE4">
          <w:rPr>
            <w:rFonts w:hint="eastAsia"/>
            <w:noProof/>
          </w:rPr>
          <w:fldChar w:fldCharType="begin"/>
        </w:r>
        <w:r w:rsidR="00262AE4" w:rsidRPr="00262AE4">
          <w:rPr>
            <w:rFonts w:hint="eastAsia"/>
            <w:noProof/>
          </w:rPr>
          <w:instrText xml:space="preserve"> </w:instrText>
        </w:r>
        <w:r w:rsidR="00262AE4" w:rsidRPr="00262AE4">
          <w:rPr>
            <w:noProof/>
          </w:rPr>
          <w:instrText>PAGEREF _Toc174554102 \h</w:instrText>
        </w:r>
        <w:r w:rsidR="00262AE4" w:rsidRPr="00262AE4">
          <w:rPr>
            <w:rFonts w:hint="eastAsia"/>
            <w:noProof/>
          </w:rPr>
          <w:instrText xml:space="preserve"> </w:instrText>
        </w:r>
        <w:r w:rsidR="00262AE4" w:rsidRPr="00262AE4">
          <w:rPr>
            <w:rFonts w:hint="eastAsia"/>
            <w:noProof/>
          </w:rPr>
        </w:r>
        <w:r w:rsidR="00262AE4" w:rsidRPr="00262AE4">
          <w:rPr>
            <w:rFonts w:hint="eastAsia"/>
            <w:noProof/>
          </w:rPr>
          <w:fldChar w:fldCharType="separate"/>
        </w:r>
        <w:r w:rsidR="009F11A0">
          <w:rPr>
            <w:noProof/>
          </w:rPr>
          <w:t>7</w:t>
        </w:r>
        <w:r w:rsidR="00262AE4" w:rsidRPr="00262AE4">
          <w:rPr>
            <w:rFonts w:hint="eastAsia"/>
            <w:noProof/>
          </w:rPr>
          <w:fldChar w:fldCharType="end"/>
        </w:r>
      </w:hyperlink>
    </w:p>
    <w:p w14:paraId="4F2DC81C" w14:textId="66E2457C" w:rsidR="00262AE4" w:rsidRPr="00262AE4"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4554106" w:history="1">
        <w:r w:rsidR="00262AE4" w:rsidRPr="00262AE4">
          <w:rPr>
            <w:rStyle w:val="affffffe"/>
            <w:rFonts w:hint="eastAsia"/>
            <w:noProof/>
          </w:rPr>
          <w:t>10</w:t>
        </w:r>
        <w:r w:rsidR="00262AE4">
          <w:rPr>
            <w:rStyle w:val="affffffe"/>
            <w:noProof/>
          </w:rPr>
          <w:t xml:space="preserve"> </w:t>
        </w:r>
        <w:r w:rsidR="00262AE4" w:rsidRPr="00262AE4">
          <w:rPr>
            <w:rStyle w:val="affffffe"/>
            <w:rFonts w:hint="eastAsia"/>
            <w:noProof/>
          </w:rPr>
          <w:t xml:space="preserve"> 风险和隐患</w:t>
        </w:r>
        <w:r w:rsidR="00262AE4" w:rsidRPr="00262AE4">
          <w:rPr>
            <w:rFonts w:hint="eastAsia"/>
            <w:noProof/>
          </w:rPr>
          <w:tab/>
        </w:r>
        <w:r w:rsidR="00262AE4" w:rsidRPr="00262AE4">
          <w:rPr>
            <w:rFonts w:hint="eastAsia"/>
            <w:noProof/>
          </w:rPr>
          <w:fldChar w:fldCharType="begin"/>
        </w:r>
        <w:r w:rsidR="00262AE4" w:rsidRPr="00262AE4">
          <w:rPr>
            <w:rFonts w:hint="eastAsia"/>
            <w:noProof/>
          </w:rPr>
          <w:instrText xml:space="preserve"> </w:instrText>
        </w:r>
        <w:r w:rsidR="00262AE4" w:rsidRPr="00262AE4">
          <w:rPr>
            <w:noProof/>
          </w:rPr>
          <w:instrText>PAGEREF _Toc174554106 \h</w:instrText>
        </w:r>
        <w:r w:rsidR="00262AE4" w:rsidRPr="00262AE4">
          <w:rPr>
            <w:rFonts w:hint="eastAsia"/>
            <w:noProof/>
          </w:rPr>
          <w:instrText xml:space="preserve"> </w:instrText>
        </w:r>
        <w:r w:rsidR="00262AE4" w:rsidRPr="00262AE4">
          <w:rPr>
            <w:rFonts w:hint="eastAsia"/>
            <w:noProof/>
          </w:rPr>
        </w:r>
        <w:r w:rsidR="00262AE4" w:rsidRPr="00262AE4">
          <w:rPr>
            <w:rFonts w:hint="eastAsia"/>
            <w:noProof/>
          </w:rPr>
          <w:fldChar w:fldCharType="separate"/>
        </w:r>
        <w:r w:rsidR="009F11A0">
          <w:rPr>
            <w:noProof/>
          </w:rPr>
          <w:t>8</w:t>
        </w:r>
        <w:r w:rsidR="00262AE4" w:rsidRPr="00262AE4">
          <w:rPr>
            <w:rFonts w:hint="eastAsia"/>
            <w:noProof/>
          </w:rPr>
          <w:fldChar w:fldCharType="end"/>
        </w:r>
      </w:hyperlink>
    </w:p>
    <w:p w14:paraId="12AFDEE7" w14:textId="7124E683" w:rsidR="00262AE4" w:rsidRPr="00262AE4"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4554111" w:history="1">
        <w:r w:rsidR="00262AE4" w:rsidRPr="00262AE4">
          <w:rPr>
            <w:rStyle w:val="affffffe"/>
            <w:rFonts w:hint="eastAsia"/>
            <w:noProof/>
          </w:rPr>
          <w:t>11</w:t>
        </w:r>
        <w:r w:rsidR="00262AE4">
          <w:rPr>
            <w:rStyle w:val="affffffe"/>
            <w:noProof/>
          </w:rPr>
          <w:t xml:space="preserve"> </w:t>
        </w:r>
        <w:r w:rsidR="00262AE4" w:rsidRPr="00262AE4">
          <w:rPr>
            <w:rStyle w:val="affffffe"/>
            <w:rFonts w:hint="eastAsia"/>
            <w:noProof/>
          </w:rPr>
          <w:t xml:space="preserve"> 安全评估和评价</w:t>
        </w:r>
        <w:r w:rsidR="00262AE4" w:rsidRPr="00262AE4">
          <w:rPr>
            <w:rFonts w:hint="eastAsia"/>
            <w:noProof/>
          </w:rPr>
          <w:tab/>
        </w:r>
        <w:r w:rsidR="00262AE4" w:rsidRPr="00262AE4">
          <w:rPr>
            <w:rFonts w:hint="eastAsia"/>
            <w:noProof/>
          </w:rPr>
          <w:fldChar w:fldCharType="begin"/>
        </w:r>
        <w:r w:rsidR="00262AE4" w:rsidRPr="00262AE4">
          <w:rPr>
            <w:rFonts w:hint="eastAsia"/>
            <w:noProof/>
          </w:rPr>
          <w:instrText xml:space="preserve"> </w:instrText>
        </w:r>
        <w:r w:rsidR="00262AE4" w:rsidRPr="00262AE4">
          <w:rPr>
            <w:noProof/>
          </w:rPr>
          <w:instrText>PAGEREF _Toc174554111 \h</w:instrText>
        </w:r>
        <w:r w:rsidR="00262AE4" w:rsidRPr="00262AE4">
          <w:rPr>
            <w:rFonts w:hint="eastAsia"/>
            <w:noProof/>
          </w:rPr>
          <w:instrText xml:space="preserve"> </w:instrText>
        </w:r>
        <w:r w:rsidR="00262AE4" w:rsidRPr="00262AE4">
          <w:rPr>
            <w:rFonts w:hint="eastAsia"/>
            <w:noProof/>
          </w:rPr>
        </w:r>
        <w:r w:rsidR="00262AE4" w:rsidRPr="00262AE4">
          <w:rPr>
            <w:rFonts w:hint="eastAsia"/>
            <w:noProof/>
          </w:rPr>
          <w:fldChar w:fldCharType="separate"/>
        </w:r>
        <w:r w:rsidR="009F11A0">
          <w:rPr>
            <w:noProof/>
          </w:rPr>
          <w:t>9</w:t>
        </w:r>
        <w:r w:rsidR="00262AE4" w:rsidRPr="00262AE4">
          <w:rPr>
            <w:rFonts w:hint="eastAsia"/>
            <w:noProof/>
          </w:rPr>
          <w:fldChar w:fldCharType="end"/>
        </w:r>
      </w:hyperlink>
    </w:p>
    <w:p w14:paraId="0006FB4B" w14:textId="78EF304E" w:rsidR="00262AE4" w:rsidRPr="00262AE4"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4554112" w:history="1">
        <w:r w:rsidR="00262AE4" w:rsidRPr="00262AE4">
          <w:rPr>
            <w:rStyle w:val="affffffe"/>
            <w:rFonts w:hint="eastAsia"/>
            <w:noProof/>
          </w:rPr>
          <w:t>12</w:t>
        </w:r>
        <w:r w:rsidR="00262AE4">
          <w:rPr>
            <w:rStyle w:val="affffffe"/>
            <w:noProof/>
          </w:rPr>
          <w:t xml:space="preserve"> </w:t>
        </w:r>
        <w:r w:rsidR="00262AE4" w:rsidRPr="00262AE4">
          <w:rPr>
            <w:rStyle w:val="affffffe"/>
            <w:rFonts w:hint="eastAsia"/>
            <w:noProof/>
          </w:rPr>
          <w:t xml:space="preserve"> 运营险性事件</w:t>
        </w:r>
        <w:r w:rsidR="00262AE4" w:rsidRPr="00262AE4">
          <w:rPr>
            <w:rFonts w:hint="eastAsia"/>
            <w:noProof/>
          </w:rPr>
          <w:tab/>
        </w:r>
        <w:r w:rsidR="00262AE4" w:rsidRPr="00262AE4">
          <w:rPr>
            <w:rFonts w:hint="eastAsia"/>
            <w:noProof/>
          </w:rPr>
          <w:fldChar w:fldCharType="begin"/>
        </w:r>
        <w:r w:rsidR="00262AE4" w:rsidRPr="00262AE4">
          <w:rPr>
            <w:rFonts w:hint="eastAsia"/>
            <w:noProof/>
          </w:rPr>
          <w:instrText xml:space="preserve"> </w:instrText>
        </w:r>
        <w:r w:rsidR="00262AE4" w:rsidRPr="00262AE4">
          <w:rPr>
            <w:noProof/>
          </w:rPr>
          <w:instrText>PAGEREF _Toc174554112 \h</w:instrText>
        </w:r>
        <w:r w:rsidR="00262AE4" w:rsidRPr="00262AE4">
          <w:rPr>
            <w:rFonts w:hint="eastAsia"/>
            <w:noProof/>
          </w:rPr>
          <w:instrText xml:space="preserve"> </w:instrText>
        </w:r>
        <w:r w:rsidR="00262AE4" w:rsidRPr="00262AE4">
          <w:rPr>
            <w:rFonts w:hint="eastAsia"/>
            <w:noProof/>
          </w:rPr>
        </w:r>
        <w:r w:rsidR="00262AE4" w:rsidRPr="00262AE4">
          <w:rPr>
            <w:rFonts w:hint="eastAsia"/>
            <w:noProof/>
          </w:rPr>
          <w:fldChar w:fldCharType="separate"/>
        </w:r>
        <w:r w:rsidR="009F11A0">
          <w:rPr>
            <w:noProof/>
          </w:rPr>
          <w:t>9</w:t>
        </w:r>
        <w:r w:rsidR="00262AE4" w:rsidRPr="00262AE4">
          <w:rPr>
            <w:rFonts w:hint="eastAsia"/>
            <w:noProof/>
          </w:rPr>
          <w:fldChar w:fldCharType="end"/>
        </w:r>
      </w:hyperlink>
    </w:p>
    <w:p w14:paraId="175650C2" w14:textId="75231A92" w:rsidR="00262AE4" w:rsidRPr="00262AE4"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4554115" w:history="1">
        <w:r w:rsidR="00262AE4" w:rsidRPr="00262AE4">
          <w:rPr>
            <w:rStyle w:val="affffffe"/>
            <w:rFonts w:hint="eastAsia"/>
            <w:noProof/>
          </w:rPr>
          <w:t>13</w:t>
        </w:r>
        <w:r w:rsidR="00262AE4">
          <w:rPr>
            <w:rStyle w:val="affffffe"/>
            <w:noProof/>
          </w:rPr>
          <w:t xml:space="preserve"> </w:t>
        </w:r>
        <w:r w:rsidR="00262AE4" w:rsidRPr="00262AE4">
          <w:rPr>
            <w:rStyle w:val="affffffe"/>
            <w:rFonts w:hint="eastAsia"/>
            <w:noProof/>
          </w:rPr>
          <w:t xml:space="preserve"> 应急管理</w:t>
        </w:r>
        <w:r w:rsidR="00262AE4" w:rsidRPr="00262AE4">
          <w:rPr>
            <w:rFonts w:hint="eastAsia"/>
            <w:noProof/>
          </w:rPr>
          <w:tab/>
        </w:r>
        <w:r w:rsidR="00262AE4" w:rsidRPr="00262AE4">
          <w:rPr>
            <w:rFonts w:hint="eastAsia"/>
            <w:noProof/>
          </w:rPr>
          <w:fldChar w:fldCharType="begin"/>
        </w:r>
        <w:r w:rsidR="00262AE4" w:rsidRPr="00262AE4">
          <w:rPr>
            <w:rFonts w:hint="eastAsia"/>
            <w:noProof/>
          </w:rPr>
          <w:instrText xml:space="preserve"> </w:instrText>
        </w:r>
        <w:r w:rsidR="00262AE4" w:rsidRPr="00262AE4">
          <w:rPr>
            <w:noProof/>
          </w:rPr>
          <w:instrText>PAGEREF _Toc174554115 \h</w:instrText>
        </w:r>
        <w:r w:rsidR="00262AE4" w:rsidRPr="00262AE4">
          <w:rPr>
            <w:rFonts w:hint="eastAsia"/>
            <w:noProof/>
          </w:rPr>
          <w:instrText xml:space="preserve"> </w:instrText>
        </w:r>
        <w:r w:rsidR="00262AE4" w:rsidRPr="00262AE4">
          <w:rPr>
            <w:rFonts w:hint="eastAsia"/>
            <w:noProof/>
          </w:rPr>
        </w:r>
        <w:r w:rsidR="00262AE4" w:rsidRPr="00262AE4">
          <w:rPr>
            <w:rFonts w:hint="eastAsia"/>
            <w:noProof/>
          </w:rPr>
          <w:fldChar w:fldCharType="separate"/>
        </w:r>
        <w:r w:rsidR="009F11A0">
          <w:rPr>
            <w:noProof/>
          </w:rPr>
          <w:t>10</w:t>
        </w:r>
        <w:r w:rsidR="00262AE4" w:rsidRPr="00262AE4">
          <w:rPr>
            <w:rFonts w:hint="eastAsia"/>
            <w:noProof/>
          </w:rPr>
          <w:fldChar w:fldCharType="end"/>
        </w:r>
      </w:hyperlink>
    </w:p>
    <w:p w14:paraId="6564D2F4" w14:textId="6E33D478" w:rsidR="00262AE4" w:rsidRPr="00262AE4"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4554116" w:history="1">
        <w:r w:rsidR="00262AE4" w:rsidRPr="00262AE4">
          <w:rPr>
            <w:rStyle w:val="affffffe"/>
            <w:rFonts w:hint="eastAsia"/>
            <w:noProof/>
          </w:rPr>
          <w:t>参考文献</w:t>
        </w:r>
        <w:r w:rsidR="00262AE4" w:rsidRPr="00262AE4">
          <w:rPr>
            <w:rFonts w:hint="eastAsia"/>
            <w:noProof/>
          </w:rPr>
          <w:tab/>
        </w:r>
        <w:r w:rsidR="00262AE4" w:rsidRPr="00262AE4">
          <w:rPr>
            <w:rFonts w:hint="eastAsia"/>
            <w:noProof/>
          </w:rPr>
          <w:fldChar w:fldCharType="begin"/>
        </w:r>
        <w:r w:rsidR="00262AE4" w:rsidRPr="00262AE4">
          <w:rPr>
            <w:rFonts w:hint="eastAsia"/>
            <w:noProof/>
          </w:rPr>
          <w:instrText xml:space="preserve"> </w:instrText>
        </w:r>
        <w:r w:rsidR="00262AE4" w:rsidRPr="00262AE4">
          <w:rPr>
            <w:noProof/>
          </w:rPr>
          <w:instrText>PAGEREF _Toc174554116 \h</w:instrText>
        </w:r>
        <w:r w:rsidR="00262AE4" w:rsidRPr="00262AE4">
          <w:rPr>
            <w:rFonts w:hint="eastAsia"/>
            <w:noProof/>
          </w:rPr>
          <w:instrText xml:space="preserve"> </w:instrText>
        </w:r>
        <w:r w:rsidR="00262AE4" w:rsidRPr="00262AE4">
          <w:rPr>
            <w:rFonts w:hint="eastAsia"/>
            <w:noProof/>
          </w:rPr>
        </w:r>
        <w:r w:rsidR="00262AE4" w:rsidRPr="00262AE4">
          <w:rPr>
            <w:rFonts w:hint="eastAsia"/>
            <w:noProof/>
          </w:rPr>
          <w:fldChar w:fldCharType="separate"/>
        </w:r>
        <w:r w:rsidR="009F11A0">
          <w:rPr>
            <w:noProof/>
          </w:rPr>
          <w:t>11</w:t>
        </w:r>
        <w:r w:rsidR="00262AE4" w:rsidRPr="00262AE4">
          <w:rPr>
            <w:rFonts w:hint="eastAsia"/>
            <w:noProof/>
          </w:rPr>
          <w:fldChar w:fldCharType="end"/>
        </w:r>
      </w:hyperlink>
    </w:p>
    <w:p w14:paraId="623FFF18" w14:textId="67FDC87C" w:rsidR="00262AE4" w:rsidRPr="00262AE4" w:rsidRDefault="00262AE4" w:rsidP="00262AE4">
      <w:pPr>
        <w:pStyle w:val="affffff2"/>
        <w:spacing w:after="468"/>
        <w:sectPr w:rsidR="00262AE4" w:rsidRPr="00262AE4" w:rsidSect="00262AE4">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262AE4">
        <w:fldChar w:fldCharType="end"/>
      </w:r>
    </w:p>
    <w:p w14:paraId="5B2DAF53" w14:textId="37CD7758" w:rsidR="00A2222A" w:rsidRDefault="00A2222A" w:rsidP="00A2222A">
      <w:pPr>
        <w:pStyle w:val="a6"/>
        <w:spacing w:before="900" w:after="468"/>
      </w:pPr>
      <w:bookmarkStart w:id="27" w:name="_Toc174554021"/>
      <w:bookmarkStart w:id="28" w:name="BookMark2"/>
      <w:bookmarkEnd w:id="21"/>
      <w:r w:rsidRPr="00A2222A">
        <w:rPr>
          <w:spacing w:val="320"/>
        </w:rPr>
        <w:lastRenderedPageBreak/>
        <w:t>前</w:t>
      </w:r>
      <w:r>
        <w:t>言</w:t>
      </w:r>
      <w:bookmarkEnd w:id="22"/>
      <w:bookmarkEnd w:id="23"/>
      <w:bookmarkEnd w:id="24"/>
      <w:bookmarkEnd w:id="25"/>
      <w:bookmarkEnd w:id="26"/>
      <w:bookmarkEnd w:id="27"/>
    </w:p>
    <w:p w14:paraId="02ABF3B3" w14:textId="77777777" w:rsidR="00A2222A" w:rsidRDefault="00A2222A" w:rsidP="00A2222A">
      <w:pPr>
        <w:pStyle w:val="affffb"/>
        <w:ind w:firstLine="420"/>
      </w:pPr>
      <w:r>
        <w:rPr>
          <w:rFonts w:hint="eastAsia"/>
        </w:rPr>
        <w:t>本文件按照GB/T 1.1—2020《标准化工作导则  第1部分：标准化文件的结构和起草规则》的规定起草。</w:t>
      </w:r>
    </w:p>
    <w:p w14:paraId="19B0C6C3" w14:textId="61653A7E" w:rsidR="00A2222A" w:rsidRDefault="00A2222A" w:rsidP="00A2222A">
      <w:pPr>
        <w:pStyle w:val="affffb"/>
        <w:ind w:firstLine="420"/>
      </w:pPr>
      <w:r>
        <w:rPr>
          <w:rFonts w:hint="eastAsia"/>
        </w:rPr>
        <w:t>本文件代替DB11T</w:t>
      </w:r>
      <w:r w:rsidR="00EF174B">
        <w:rPr>
          <w:rFonts w:hint="eastAsia"/>
        </w:rPr>
        <w:t>/</w:t>
      </w:r>
      <w:r>
        <w:rPr>
          <w:rFonts w:hint="eastAsia"/>
        </w:rPr>
        <w:t>1166—2015《城市轨道交通运营安全管理规范》，与DB11</w:t>
      </w:r>
      <w:r w:rsidR="00EF174B">
        <w:rPr>
          <w:rFonts w:hint="eastAsia"/>
        </w:rPr>
        <w:t>/</w:t>
      </w:r>
      <w:r>
        <w:rPr>
          <w:rFonts w:hint="eastAsia"/>
        </w:rPr>
        <w:t xml:space="preserve">T 1166—2015相比，除结构调整和编辑性改动外，主要技术变化如下： </w:t>
      </w:r>
    </w:p>
    <w:p w14:paraId="1A770DE0" w14:textId="5BC8579B" w:rsidR="004F7DAF" w:rsidRDefault="00E24E1F" w:rsidP="00E24E1F">
      <w:pPr>
        <w:pStyle w:val="af5"/>
      </w:pPr>
      <w:r>
        <w:rPr>
          <w:rFonts w:hint="eastAsia"/>
        </w:rPr>
        <w:t>增加了对安全生产标准化建设的要求（见4.1）；</w:t>
      </w:r>
    </w:p>
    <w:p w14:paraId="0E4AB907" w14:textId="32117A97" w:rsidR="00E24E1F" w:rsidRDefault="00E24E1F" w:rsidP="00E24E1F">
      <w:pPr>
        <w:pStyle w:val="af5"/>
      </w:pPr>
      <w:r>
        <w:rPr>
          <w:rFonts w:hint="eastAsia"/>
        </w:rPr>
        <w:t>更改了对专职安全管理人员、安全生产基本条件的要求（见4.2、4.3,2015年版的3.2、3.3）；</w:t>
      </w:r>
    </w:p>
    <w:p w14:paraId="4E683A58" w14:textId="04DAF9EC" w:rsidR="00E24E1F" w:rsidRDefault="00E24E1F" w:rsidP="00E24E1F">
      <w:pPr>
        <w:pStyle w:val="af5"/>
      </w:pPr>
      <w:r>
        <w:rPr>
          <w:rFonts w:hint="eastAsia"/>
        </w:rPr>
        <w:t>增加了对从业人员、行车组织、客运组织、设施设备运行维护、安全保护区管理、风险分级管控及隐患排查治理、应急管理、运营险性事件等的相关基本要求（见4.4、4.5、4.6、4.8）；</w:t>
      </w:r>
    </w:p>
    <w:p w14:paraId="6BAB09DE" w14:textId="1173DFEB" w:rsidR="00E24E1F" w:rsidRDefault="00E24E1F" w:rsidP="00E24E1F">
      <w:pPr>
        <w:pStyle w:val="af5"/>
      </w:pPr>
      <w:r>
        <w:rPr>
          <w:rFonts w:hint="eastAsia"/>
        </w:rPr>
        <w:t>增加对人员管理的总体要求（见5.1）；</w:t>
      </w:r>
    </w:p>
    <w:p w14:paraId="506B4061" w14:textId="6194A707" w:rsidR="00E24E1F" w:rsidRDefault="00E24E1F" w:rsidP="00E24E1F">
      <w:pPr>
        <w:pStyle w:val="af5"/>
      </w:pPr>
      <w:r>
        <w:rPr>
          <w:rFonts w:hint="eastAsia"/>
        </w:rPr>
        <w:t>更改了对重点岗位人员的上岗要求（见5.2、5.3、5.4，2015年版的4.1、4.3、4.4、4.5、4.8）；</w:t>
      </w:r>
    </w:p>
    <w:p w14:paraId="003077E3" w14:textId="035D7899" w:rsidR="00E24E1F" w:rsidRDefault="00E24E1F" w:rsidP="00E24E1F">
      <w:pPr>
        <w:pStyle w:val="af5"/>
      </w:pPr>
      <w:r>
        <w:rPr>
          <w:rFonts w:hint="eastAsia"/>
        </w:rPr>
        <w:t>增加了安全考核的要求（见5.5）；</w:t>
      </w:r>
    </w:p>
    <w:p w14:paraId="1893FBBB" w14:textId="27F1429F" w:rsidR="00E24E1F" w:rsidRDefault="00E24E1F" w:rsidP="00E24E1F">
      <w:pPr>
        <w:pStyle w:val="af5"/>
      </w:pPr>
      <w:r>
        <w:rPr>
          <w:rFonts w:hint="eastAsia"/>
        </w:rPr>
        <w:t>更改了对安全培训、重新上岗的要求（见5.6、5.7，2015年版的4.7、4.9）；</w:t>
      </w:r>
    </w:p>
    <w:p w14:paraId="50595081" w14:textId="27DD1212" w:rsidR="00E24E1F" w:rsidRDefault="00AA6799" w:rsidP="00E24E1F">
      <w:pPr>
        <w:pStyle w:val="af5"/>
      </w:pPr>
      <w:r>
        <w:rPr>
          <w:rFonts w:hint="eastAsia"/>
        </w:rPr>
        <w:t>增加了对列车运行计划编制、行车组织工作原则、按图行车、行车监测、突发情况下行车相关人员应对等方面的要求（见6.2、6.3、6.5、6.6、6.8、6.10）；</w:t>
      </w:r>
    </w:p>
    <w:p w14:paraId="55161F72" w14:textId="021503C8" w:rsidR="00AA6799" w:rsidRDefault="007413FC" w:rsidP="00E24E1F">
      <w:pPr>
        <w:pStyle w:val="af5"/>
      </w:pPr>
      <w:r>
        <w:rPr>
          <w:rFonts w:hint="eastAsia"/>
        </w:rPr>
        <w:t>更改了相关人员的行车工作要求、突发情况行车应对要求、运营线路施工管理要求（见6.7、6.9、5.7，2015年版的5.2、5.6、5.7）；</w:t>
      </w:r>
    </w:p>
    <w:p w14:paraId="1BB4F2D8" w14:textId="06206B11" w:rsidR="007413FC" w:rsidRDefault="007413FC" w:rsidP="00E24E1F">
      <w:pPr>
        <w:pStyle w:val="af5"/>
      </w:pPr>
      <w:r>
        <w:rPr>
          <w:rFonts w:hint="eastAsia"/>
        </w:rPr>
        <w:t>更改了对客运组织方案编制、人员巡视检查、突发情况应对措施、安全设备设施、安全标志的要求（见7.1、7.4、7.6、7.8，2015年版的6.1、6.2、6.3、6.5）；</w:t>
      </w:r>
    </w:p>
    <w:p w14:paraId="4D726F57" w14:textId="7DDB6C25" w:rsidR="007413FC" w:rsidRDefault="007413FC" w:rsidP="00E24E1F">
      <w:pPr>
        <w:pStyle w:val="af5"/>
      </w:pPr>
      <w:r>
        <w:rPr>
          <w:rFonts w:hint="eastAsia"/>
        </w:rPr>
        <w:t>增加了对</w:t>
      </w:r>
      <w:r w:rsidR="00171447">
        <w:rPr>
          <w:rFonts w:hint="eastAsia"/>
        </w:rPr>
        <w:t>出入口属地及联通的相关单位安全管理责任、车站客流流线组织、大客流应对、急救等的要求（见7.2、7.3、7.5、7.9）；</w:t>
      </w:r>
    </w:p>
    <w:p w14:paraId="1E7C0E45" w14:textId="6942CBB0" w:rsidR="00171447" w:rsidRDefault="0086618B" w:rsidP="00E24E1F">
      <w:pPr>
        <w:pStyle w:val="af5"/>
      </w:pPr>
      <w:r>
        <w:rPr>
          <w:rFonts w:hint="eastAsia"/>
        </w:rPr>
        <w:t>增加了对运营监测、更新改造的要求（见8.1、8.3）</w:t>
      </w:r>
      <w:r w:rsidR="00567CDD">
        <w:rPr>
          <w:rFonts w:hint="eastAsia"/>
        </w:rPr>
        <w:t>；</w:t>
      </w:r>
    </w:p>
    <w:p w14:paraId="02DE40DD" w14:textId="140C742E" w:rsidR="0086618B" w:rsidRDefault="0086618B" w:rsidP="00E24E1F">
      <w:pPr>
        <w:pStyle w:val="af5"/>
      </w:pPr>
      <w:r>
        <w:rPr>
          <w:rFonts w:hint="eastAsia"/>
        </w:rPr>
        <w:t>更改了对备品备件、外单位安全管理职责的要求（见8.2.3、8.2.5，2015年版的7.2、7.5）；</w:t>
      </w:r>
    </w:p>
    <w:p w14:paraId="01B22A3C" w14:textId="62CDF386" w:rsidR="0086618B" w:rsidRDefault="0086618B" w:rsidP="00E24E1F">
      <w:pPr>
        <w:pStyle w:val="af5"/>
      </w:pPr>
      <w:r>
        <w:rPr>
          <w:rFonts w:hint="eastAsia"/>
        </w:rPr>
        <w:t>增加了设施设备维护规程编制、设施设备维护计划编制及实施、设施设备施工管理、工具和装备及仪器仪表管理、安全标志设置及维护更新的要求（见8.2.1、8.2.2、8.2.3、8.2.6、8.2.8）；</w:t>
      </w:r>
    </w:p>
    <w:p w14:paraId="54AEE2C5" w14:textId="4E8BBFD2" w:rsidR="0086618B" w:rsidRDefault="0086618B" w:rsidP="00E24E1F">
      <w:pPr>
        <w:pStyle w:val="af5"/>
      </w:pPr>
      <w:r>
        <w:rPr>
          <w:rFonts w:hint="eastAsia"/>
        </w:rPr>
        <w:t>增加了“安全保护区”一章（见第9章）；</w:t>
      </w:r>
    </w:p>
    <w:p w14:paraId="3EA10235" w14:textId="2BA81EDE" w:rsidR="0086618B" w:rsidRDefault="0086618B" w:rsidP="00E24E1F">
      <w:pPr>
        <w:pStyle w:val="af5"/>
      </w:pPr>
      <w:r>
        <w:rPr>
          <w:rFonts w:hint="eastAsia"/>
        </w:rPr>
        <w:t>将“风险及应急管理”一章细化为“风险和隐患”、“应急管理”两章，并增加了相应技术内容（见第10章、第13章，2015年版的第9章）；</w:t>
      </w:r>
    </w:p>
    <w:p w14:paraId="6347879D" w14:textId="0AC42D72" w:rsidR="0086618B" w:rsidRDefault="0086618B" w:rsidP="00E24E1F">
      <w:pPr>
        <w:pStyle w:val="af5"/>
      </w:pPr>
      <w:r>
        <w:rPr>
          <w:rFonts w:hint="eastAsia"/>
        </w:rPr>
        <w:t>增加了“安全评估和评价”一章（见第11章）；</w:t>
      </w:r>
    </w:p>
    <w:p w14:paraId="48007C40" w14:textId="20D6EE93" w:rsidR="0086618B" w:rsidRDefault="0086618B" w:rsidP="00E24E1F">
      <w:pPr>
        <w:pStyle w:val="af5"/>
      </w:pPr>
      <w:r>
        <w:rPr>
          <w:rFonts w:hint="eastAsia"/>
        </w:rPr>
        <w:t>将“事故和事件管理”更改为“运营险性事件”</w:t>
      </w:r>
      <w:r w:rsidR="00EA2639">
        <w:rPr>
          <w:rFonts w:hint="eastAsia"/>
        </w:rPr>
        <w:t>，并将对运营事件的相关要求更改为对运营险性事件的相关要求（见第12章，2015年版的第8章）；</w:t>
      </w:r>
    </w:p>
    <w:p w14:paraId="5D8111D9" w14:textId="1209220C" w:rsidR="00EA2639" w:rsidRDefault="00EA2639" w:rsidP="00014B08">
      <w:pPr>
        <w:pStyle w:val="af5"/>
      </w:pPr>
      <w:r>
        <w:rPr>
          <w:rFonts w:hint="eastAsia"/>
        </w:rPr>
        <w:t>更改了对安全运营指标的相关要求（见6.12，2015年版的第10章）。</w:t>
      </w:r>
    </w:p>
    <w:p w14:paraId="6A474375" w14:textId="0E6D843F" w:rsidR="00A2222A" w:rsidRDefault="00A2222A" w:rsidP="00A2222A">
      <w:pPr>
        <w:pStyle w:val="affffb"/>
        <w:ind w:firstLine="420"/>
      </w:pPr>
      <w:r>
        <w:rPr>
          <w:rFonts w:hint="eastAsia"/>
        </w:rPr>
        <w:t>本文件由北京市交通委员会提出并归口。</w:t>
      </w:r>
    </w:p>
    <w:p w14:paraId="4AF3DA9C" w14:textId="7E7FB89E" w:rsidR="00A2222A" w:rsidRDefault="00A2222A" w:rsidP="00A2222A">
      <w:pPr>
        <w:pStyle w:val="affffb"/>
        <w:ind w:firstLine="420"/>
      </w:pPr>
      <w:r w:rsidRPr="00A2222A">
        <w:rPr>
          <w:rFonts w:hint="eastAsia"/>
        </w:rPr>
        <w:t>本文件由北京市交通委员会</w:t>
      </w:r>
      <w:r>
        <w:rPr>
          <w:rFonts w:hint="eastAsia"/>
        </w:rPr>
        <w:t>组织实施</w:t>
      </w:r>
      <w:r w:rsidR="00EF174B">
        <w:rPr>
          <w:rFonts w:hint="eastAsia"/>
        </w:rPr>
        <w:t>。</w:t>
      </w:r>
    </w:p>
    <w:p w14:paraId="08167D39" w14:textId="0AA2F961" w:rsidR="00A2222A" w:rsidRDefault="00A2222A" w:rsidP="00A2222A">
      <w:pPr>
        <w:pStyle w:val="affffb"/>
        <w:ind w:firstLine="420"/>
      </w:pPr>
      <w:r>
        <w:rPr>
          <w:rFonts w:hint="eastAsia"/>
        </w:rPr>
        <w:lastRenderedPageBreak/>
        <w:t>本文件起草单位：</w:t>
      </w:r>
      <w:bookmarkStart w:id="29" w:name="_Hlk172554025"/>
      <w:r w:rsidR="00A1584D" w:rsidRPr="00A1584D">
        <w:rPr>
          <w:rFonts w:hint="eastAsia"/>
        </w:rPr>
        <w:t>北京交通发展研究院、</w:t>
      </w:r>
      <w:r w:rsidR="00A1584D">
        <w:rPr>
          <w:rFonts w:hint="eastAsia"/>
        </w:rPr>
        <w:t>北京</w:t>
      </w:r>
      <w:r w:rsidR="00A1584D" w:rsidRPr="00A1584D">
        <w:rPr>
          <w:rFonts w:hint="eastAsia"/>
        </w:rPr>
        <w:t>市基础设施投资有限公司、北京市轨道交通指挥中心、北京市地铁运营有限公司、京港地铁有限公司、北京市轨道交通运营管理有限公司、北京市科学技术研究院城市安全与环境科学研究所</w:t>
      </w:r>
      <w:bookmarkEnd w:id="29"/>
      <w:r w:rsidR="00EF174B">
        <w:rPr>
          <w:rFonts w:hint="eastAsia"/>
        </w:rPr>
        <w:t>。</w:t>
      </w:r>
    </w:p>
    <w:p w14:paraId="519FB459" w14:textId="0381D8DB" w:rsidR="00A2222A" w:rsidRDefault="00A2222A" w:rsidP="0051203C">
      <w:pPr>
        <w:pStyle w:val="affffb"/>
        <w:ind w:firstLine="420"/>
      </w:pPr>
      <w:r>
        <w:rPr>
          <w:rFonts w:hint="eastAsia"/>
        </w:rPr>
        <w:t>本文件主要起草人：</w:t>
      </w:r>
    </w:p>
    <w:p w14:paraId="70E273B7" w14:textId="494CD588" w:rsidR="0051203C" w:rsidRDefault="0051203C" w:rsidP="0051203C">
      <w:pPr>
        <w:pStyle w:val="affffb"/>
        <w:ind w:firstLine="420"/>
      </w:pPr>
      <w:r w:rsidRPr="0051203C">
        <w:rPr>
          <w:rFonts w:hint="eastAsia"/>
        </w:rPr>
        <w:t>本文件及其所代替文件的历次版本发布情况为</w:t>
      </w:r>
      <w:r w:rsidR="00EF174B" w:rsidRPr="0051203C">
        <w:rPr>
          <w:rFonts w:hint="eastAsia"/>
        </w:rPr>
        <w:t>：</w:t>
      </w:r>
    </w:p>
    <w:p w14:paraId="326B5A44" w14:textId="419EEAE6" w:rsidR="0051203C" w:rsidRDefault="0051203C" w:rsidP="0051203C">
      <w:pPr>
        <w:pStyle w:val="affffb"/>
        <w:ind w:firstLine="420"/>
      </w:pPr>
      <w:r>
        <w:rPr>
          <w:rFonts w:hint="eastAsia"/>
        </w:rPr>
        <w:t>——2015年首次发布为DB11/T 1166—2015；</w:t>
      </w:r>
    </w:p>
    <w:p w14:paraId="76D68F5F" w14:textId="5B72B725" w:rsidR="0051203C" w:rsidRPr="0051203C" w:rsidRDefault="0051203C" w:rsidP="0051203C">
      <w:pPr>
        <w:pStyle w:val="affffb"/>
        <w:ind w:firstLine="420"/>
        <w:sectPr w:rsidR="0051203C" w:rsidRPr="0051203C" w:rsidSect="00A2222A">
          <w:pgSz w:w="11906" w:h="16838" w:code="9"/>
          <w:pgMar w:top="1928" w:right="1134" w:bottom="1134" w:left="1134" w:header="1418" w:footer="1134" w:gutter="284"/>
          <w:pgNumType w:fmt="upperRoman"/>
          <w:cols w:space="425"/>
          <w:formProt w:val="0"/>
          <w:docGrid w:type="lines" w:linePitch="312"/>
        </w:sectPr>
      </w:pPr>
      <w:r>
        <w:rPr>
          <w:rFonts w:hint="eastAsia"/>
        </w:rPr>
        <w:t>——本次为第一次修订。</w:t>
      </w:r>
    </w:p>
    <w:p w14:paraId="204735EF" w14:textId="77777777" w:rsidR="00894836" w:rsidRPr="00145D9D" w:rsidRDefault="00894836" w:rsidP="00093D25">
      <w:pPr>
        <w:spacing w:line="20" w:lineRule="exact"/>
        <w:jc w:val="center"/>
        <w:rPr>
          <w:rFonts w:ascii="黑体" w:eastAsia="黑体" w:hAnsi="黑体" w:hint="eastAsia"/>
          <w:sz w:val="32"/>
          <w:szCs w:val="32"/>
        </w:rPr>
      </w:pPr>
      <w:bookmarkStart w:id="30" w:name="BookMark4"/>
      <w:bookmarkEnd w:id="28"/>
    </w:p>
    <w:p w14:paraId="66ECE691"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4E2F1E3B3E754315A672E12FC21C20DE"/>
        </w:placeholder>
      </w:sdtPr>
      <w:sdtContent>
        <w:bookmarkStart w:id="31" w:name="NEW_STAND_NAME" w:displacedByCustomXml="prev"/>
        <w:p w14:paraId="2956333A" w14:textId="77777777" w:rsidR="00F26B7E" w:rsidRPr="00F26B7E" w:rsidRDefault="00A2222A" w:rsidP="00567CDD">
          <w:pPr>
            <w:pStyle w:val="afffffffff8"/>
            <w:spacing w:beforeLines="1" w:before="3" w:afterLines="220" w:after="686"/>
            <w:rPr>
              <w:rFonts w:hint="eastAsia"/>
            </w:rPr>
          </w:pPr>
          <w:r>
            <w:rPr>
              <w:rFonts w:hint="eastAsia"/>
            </w:rPr>
            <w:t>城市轨道交通运营安全管理规范</w:t>
          </w:r>
        </w:p>
      </w:sdtContent>
    </w:sdt>
    <w:bookmarkEnd w:id="31" w:displacedByCustomXml="prev"/>
    <w:p w14:paraId="6AF7F6C8" w14:textId="77777777" w:rsidR="00E2552F" w:rsidRDefault="00E2552F" w:rsidP="00DF3F51">
      <w:pPr>
        <w:pStyle w:val="affc"/>
        <w:spacing w:before="312" w:after="312"/>
        <w:ind w:left="0"/>
      </w:pPr>
      <w:bookmarkStart w:id="32" w:name="_Toc17233325"/>
      <w:bookmarkStart w:id="33" w:name="_Toc17233333"/>
      <w:bookmarkStart w:id="34" w:name="_Toc24884211"/>
      <w:bookmarkStart w:id="35" w:name="_Toc24884218"/>
      <w:bookmarkStart w:id="36" w:name="_Toc26648465"/>
      <w:bookmarkStart w:id="37" w:name="_Toc26718930"/>
      <w:bookmarkStart w:id="38" w:name="_Toc26986530"/>
      <w:bookmarkStart w:id="39" w:name="_Toc26986771"/>
      <w:bookmarkStart w:id="40" w:name="_Toc97191423"/>
      <w:bookmarkStart w:id="41" w:name="_Toc160546081"/>
      <w:bookmarkStart w:id="42" w:name="_Toc160546100"/>
      <w:bookmarkStart w:id="43" w:name="_Toc160546119"/>
      <w:bookmarkStart w:id="44" w:name="_Toc167976713"/>
      <w:bookmarkStart w:id="45" w:name="_Toc169513236"/>
      <w:bookmarkStart w:id="46" w:name="_Toc174554022"/>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5C35822" w14:textId="01F0F1BF" w:rsidR="00A2222A" w:rsidRPr="00F66545" w:rsidRDefault="00FA79F5" w:rsidP="00F66545">
      <w:pPr>
        <w:pStyle w:val="affffb"/>
        <w:ind w:firstLine="420"/>
      </w:pPr>
      <w:bookmarkStart w:id="47" w:name="_Toc17233326"/>
      <w:bookmarkStart w:id="48" w:name="_Toc17233334"/>
      <w:bookmarkStart w:id="49" w:name="_Toc24884212"/>
      <w:bookmarkStart w:id="50" w:name="_Toc24884219"/>
      <w:bookmarkStart w:id="51" w:name="_Toc26648466"/>
      <w:r w:rsidRPr="00D10EB2">
        <w:rPr>
          <w:rFonts w:hint="eastAsia"/>
        </w:rPr>
        <w:t>本文件</w:t>
      </w:r>
      <w:bookmarkStart w:id="52" w:name="_Hlk172556108"/>
      <w:r w:rsidRPr="00F66545">
        <w:rPr>
          <w:rFonts w:hint="eastAsia"/>
        </w:rPr>
        <w:t>规定了城市轨道交通运营安全管</w:t>
      </w:r>
      <w:r w:rsidRPr="007379DD">
        <w:rPr>
          <w:rFonts w:hint="eastAsia"/>
        </w:rPr>
        <w:t>理</w:t>
      </w:r>
      <w:bookmarkStart w:id="53" w:name="_Hlk172557937"/>
      <w:r w:rsidRPr="007379DD">
        <w:rPr>
          <w:rFonts w:hint="eastAsia"/>
        </w:rPr>
        <w:t>的基本要求、人员安全、行车安全、客运安全、设施设备安全、</w:t>
      </w:r>
      <w:r w:rsidR="00B54A28">
        <w:rPr>
          <w:rFonts w:hint="eastAsia"/>
        </w:rPr>
        <w:t>安全保护区</w:t>
      </w:r>
      <w:r w:rsidR="00F66545" w:rsidRPr="007379DD">
        <w:rPr>
          <w:rFonts w:hint="eastAsia"/>
        </w:rPr>
        <w:t>、</w:t>
      </w:r>
      <w:r w:rsidRPr="007379DD">
        <w:rPr>
          <w:rFonts w:hint="eastAsia"/>
        </w:rPr>
        <w:t>风险</w:t>
      </w:r>
      <w:r w:rsidR="00C24E17">
        <w:rPr>
          <w:rFonts w:hint="eastAsia"/>
        </w:rPr>
        <w:t>和</w:t>
      </w:r>
      <w:r w:rsidRPr="007379DD">
        <w:rPr>
          <w:rFonts w:hint="eastAsia"/>
        </w:rPr>
        <w:t>隐患、安全</w:t>
      </w:r>
      <w:r w:rsidR="003D49C8" w:rsidRPr="007379DD">
        <w:rPr>
          <w:rFonts w:hint="eastAsia"/>
        </w:rPr>
        <w:t>评估</w:t>
      </w:r>
      <w:r w:rsidR="00262AE4">
        <w:rPr>
          <w:rFonts w:hint="eastAsia"/>
        </w:rPr>
        <w:t>和评价</w:t>
      </w:r>
      <w:r w:rsidR="003E3364" w:rsidRPr="007379DD">
        <w:rPr>
          <w:rFonts w:hint="eastAsia"/>
        </w:rPr>
        <w:t>、运营险性事件及</w:t>
      </w:r>
      <w:r w:rsidR="003D49C8" w:rsidRPr="007379DD">
        <w:rPr>
          <w:rFonts w:hint="eastAsia"/>
        </w:rPr>
        <w:t>应急管理</w:t>
      </w:r>
      <w:r w:rsidR="00296132" w:rsidRPr="007379DD">
        <w:rPr>
          <w:rFonts w:hint="eastAsia"/>
        </w:rPr>
        <w:t>的</w:t>
      </w:r>
      <w:r w:rsidRPr="007379DD">
        <w:rPr>
          <w:rFonts w:hint="eastAsia"/>
        </w:rPr>
        <w:t>相关</w:t>
      </w:r>
      <w:r w:rsidR="007379DD" w:rsidRPr="00014B08">
        <w:rPr>
          <w:rFonts w:hint="eastAsia"/>
        </w:rPr>
        <w:t>管理</w:t>
      </w:r>
      <w:r w:rsidRPr="007379DD">
        <w:rPr>
          <w:rFonts w:hint="eastAsia"/>
        </w:rPr>
        <w:t>要求</w:t>
      </w:r>
      <w:bookmarkEnd w:id="53"/>
      <w:r w:rsidRPr="00F66545">
        <w:rPr>
          <w:rFonts w:hint="eastAsia"/>
        </w:rPr>
        <w:t>。</w:t>
      </w:r>
      <w:bookmarkEnd w:id="52"/>
    </w:p>
    <w:p w14:paraId="7218E564" w14:textId="06B31A0C" w:rsidR="008B0C9C" w:rsidRDefault="00A2222A" w:rsidP="00A2222A">
      <w:pPr>
        <w:pStyle w:val="affffb"/>
        <w:ind w:firstLine="420"/>
      </w:pPr>
      <w:r w:rsidRPr="00D10EB2">
        <w:rPr>
          <w:rFonts w:hint="eastAsia"/>
        </w:rPr>
        <w:t>本</w:t>
      </w:r>
      <w:r w:rsidR="00FA79F5" w:rsidRPr="00D10EB2">
        <w:rPr>
          <w:rFonts w:hint="eastAsia"/>
        </w:rPr>
        <w:t>文</w:t>
      </w:r>
      <w:r w:rsidR="00FA79F5" w:rsidRPr="007379DD">
        <w:rPr>
          <w:rFonts w:hint="eastAsia"/>
        </w:rPr>
        <w:t>件</w:t>
      </w:r>
      <w:r w:rsidRPr="007379DD">
        <w:rPr>
          <w:rFonts w:hint="eastAsia"/>
        </w:rPr>
        <w:t>适用于城市轨道交通运营</w:t>
      </w:r>
      <w:r w:rsidR="004B478B">
        <w:rPr>
          <w:rFonts w:hint="eastAsia"/>
        </w:rPr>
        <w:t>期间</w:t>
      </w:r>
      <w:r w:rsidRPr="007379DD">
        <w:rPr>
          <w:rFonts w:hint="eastAsia"/>
        </w:rPr>
        <w:t>的安全管理。</w:t>
      </w:r>
    </w:p>
    <w:p w14:paraId="402533C0" w14:textId="7616F17E" w:rsidR="00E2552F" w:rsidRPr="00D10EB2" w:rsidRDefault="00E2552F" w:rsidP="00DF3F51">
      <w:pPr>
        <w:pStyle w:val="affc"/>
        <w:spacing w:before="312" w:after="312"/>
        <w:ind w:left="0"/>
      </w:pPr>
      <w:bookmarkStart w:id="54" w:name="_Toc26718931"/>
      <w:bookmarkStart w:id="55" w:name="_Toc26986531"/>
      <w:bookmarkStart w:id="56" w:name="_Toc26986772"/>
      <w:bookmarkStart w:id="57" w:name="_Toc97191424"/>
      <w:bookmarkStart w:id="58" w:name="_Toc160546082"/>
      <w:bookmarkStart w:id="59" w:name="_Toc160546101"/>
      <w:bookmarkStart w:id="60" w:name="_Toc160546120"/>
      <w:bookmarkStart w:id="61" w:name="_Toc169513237"/>
      <w:bookmarkStart w:id="62" w:name="_Toc167976714"/>
      <w:bookmarkStart w:id="63" w:name="_Toc174554023"/>
      <w:r w:rsidRPr="00D10EB2">
        <w:rPr>
          <w:rFonts w:hint="eastAsia"/>
        </w:rPr>
        <w:t>规范性引用文件</w:t>
      </w:r>
      <w:bookmarkEnd w:id="47"/>
      <w:bookmarkEnd w:id="48"/>
      <w:bookmarkEnd w:id="49"/>
      <w:bookmarkEnd w:id="50"/>
      <w:bookmarkEnd w:id="51"/>
      <w:bookmarkEnd w:id="54"/>
      <w:bookmarkEnd w:id="55"/>
      <w:bookmarkEnd w:id="56"/>
      <w:bookmarkEnd w:id="57"/>
      <w:bookmarkEnd w:id="58"/>
      <w:bookmarkEnd w:id="59"/>
      <w:bookmarkEnd w:id="60"/>
      <w:bookmarkEnd w:id="61"/>
      <w:bookmarkEnd w:id="62"/>
      <w:bookmarkEnd w:id="63"/>
    </w:p>
    <w:sdt>
      <w:sdtPr>
        <w:rPr>
          <w:rFonts w:hint="eastAsia"/>
        </w:rPr>
        <w:id w:val="715848253"/>
        <w:placeholder>
          <w:docPart w:val="2D59B95D92C24B01B0A322E57D0A7BF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E3F217E" w14:textId="53658839" w:rsidR="008A57E6" w:rsidRPr="006D2EA1" w:rsidRDefault="009540ED"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E87AB7B" w14:textId="61B71FD3" w:rsidR="009540ED" w:rsidRPr="009540ED" w:rsidRDefault="009540ED" w:rsidP="009540ED">
      <w:pPr>
        <w:pStyle w:val="affffb"/>
        <w:ind w:firstLine="420"/>
      </w:pPr>
      <w:r>
        <w:rPr>
          <w:rFonts w:hint="eastAsia"/>
        </w:rPr>
        <w:t>DB11/T 657.2-2024</w:t>
      </w:r>
      <w:r>
        <w:tab/>
      </w:r>
      <w:r>
        <w:rPr>
          <w:rFonts w:hint="eastAsia"/>
        </w:rPr>
        <w:t>公共交通客运标志第2部分：城市轨道交通</w:t>
      </w:r>
    </w:p>
    <w:p w14:paraId="77DC3404" w14:textId="77777777" w:rsidR="00B265BC" w:rsidRPr="00E030F9" w:rsidRDefault="00FD59EB" w:rsidP="00DF3F51">
      <w:pPr>
        <w:pStyle w:val="affc"/>
        <w:spacing w:before="312" w:after="312"/>
        <w:ind w:left="0"/>
      </w:pPr>
      <w:bookmarkStart w:id="64" w:name="_Toc174554024"/>
      <w:bookmarkStart w:id="65" w:name="_Toc174554025"/>
      <w:bookmarkStart w:id="66" w:name="_Toc97191425"/>
      <w:bookmarkStart w:id="67" w:name="_Toc160546083"/>
      <w:bookmarkStart w:id="68" w:name="_Toc160546102"/>
      <w:bookmarkStart w:id="69" w:name="_Toc160546121"/>
      <w:bookmarkStart w:id="70" w:name="_Toc167976715"/>
      <w:bookmarkStart w:id="71" w:name="_Toc169513238"/>
      <w:bookmarkStart w:id="72" w:name="_Toc174554026"/>
      <w:bookmarkEnd w:id="64"/>
      <w:bookmarkEnd w:id="65"/>
      <w:r>
        <w:rPr>
          <w:rFonts w:hint="eastAsia"/>
          <w:szCs w:val="21"/>
        </w:rPr>
        <w:t>术语和定义</w:t>
      </w:r>
      <w:bookmarkEnd w:id="66"/>
      <w:bookmarkEnd w:id="67"/>
      <w:bookmarkEnd w:id="68"/>
      <w:bookmarkEnd w:id="69"/>
      <w:bookmarkEnd w:id="70"/>
      <w:bookmarkEnd w:id="71"/>
      <w:bookmarkEnd w:id="72"/>
    </w:p>
    <w:bookmarkStart w:id="73" w:name="_Toc26986532" w:displacedByCustomXml="next"/>
    <w:bookmarkEnd w:id="73" w:displacedByCustomXml="next"/>
    <w:sdt>
      <w:sdtPr>
        <w:id w:val="-1909835108"/>
        <w:placeholder>
          <w:docPart w:val="DA016279F0324390814A6F52F80A5DD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5C46680" w14:textId="00244C29" w:rsidR="002A1260" w:rsidRDefault="00296132" w:rsidP="00A2222A">
          <w:pPr>
            <w:pStyle w:val="affffb"/>
            <w:ind w:firstLine="420"/>
          </w:pPr>
          <w:r>
            <w:t>下列术语和定义适用于本文件。</w:t>
          </w:r>
        </w:p>
      </w:sdtContent>
    </w:sdt>
    <w:p w14:paraId="6A9D2FD0" w14:textId="77777777" w:rsidR="001D212F" w:rsidRPr="00A2222A" w:rsidRDefault="001D212F" w:rsidP="00A2222A">
      <w:pPr>
        <w:pStyle w:val="afffffffffff5"/>
        <w:rPr>
          <w:rFonts w:ascii="黑体" w:eastAsia="黑体" w:hAnsi="黑体" w:hint="eastAsia"/>
        </w:rPr>
      </w:pPr>
    </w:p>
    <w:p w14:paraId="2B402D4F" w14:textId="1F2D256A" w:rsidR="00A2222A" w:rsidRPr="00A2222A" w:rsidRDefault="00A2222A" w:rsidP="00A2222A">
      <w:pPr>
        <w:pStyle w:val="affffb"/>
        <w:ind w:firstLine="420"/>
        <w:rPr>
          <w:rFonts w:ascii="黑体" w:eastAsia="黑体"/>
          <w:noProof w:val="0"/>
          <w:szCs w:val="21"/>
        </w:rPr>
      </w:pPr>
      <w:r w:rsidRPr="00A2222A">
        <w:rPr>
          <w:rFonts w:ascii="黑体" w:eastAsia="黑体" w:hint="eastAsia"/>
          <w:noProof w:val="0"/>
          <w:szCs w:val="21"/>
        </w:rPr>
        <w:t>运营安全管理</w:t>
      </w:r>
      <w:r w:rsidR="00E400D9">
        <w:rPr>
          <w:rFonts w:ascii="黑体" w:eastAsia="黑体" w:hint="eastAsia"/>
          <w:noProof w:val="0"/>
          <w:szCs w:val="21"/>
        </w:rPr>
        <w:t xml:space="preserve"> </w:t>
      </w:r>
      <w:r w:rsidRPr="00A2222A">
        <w:rPr>
          <w:rFonts w:ascii="黑体" w:eastAsia="黑体" w:hint="eastAsia"/>
          <w:noProof w:val="0"/>
          <w:szCs w:val="21"/>
        </w:rPr>
        <w:t>operation</w:t>
      </w:r>
      <w:r w:rsidR="0095396C">
        <w:rPr>
          <w:rFonts w:ascii="黑体" w:eastAsia="黑体"/>
          <w:noProof w:val="0"/>
          <w:szCs w:val="21"/>
        </w:rPr>
        <w:t xml:space="preserve"> </w:t>
      </w:r>
      <w:r w:rsidRPr="00A2222A">
        <w:rPr>
          <w:rFonts w:ascii="黑体" w:eastAsia="黑体" w:hint="eastAsia"/>
          <w:noProof w:val="0"/>
          <w:szCs w:val="21"/>
        </w:rPr>
        <w:t>safety</w:t>
      </w:r>
      <w:r w:rsidR="0095396C">
        <w:rPr>
          <w:rFonts w:ascii="黑体" w:eastAsia="黑体"/>
          <w:noProof w:val="0"/>
          <w:szCs w:val="21"/>
        </w:rPr>
        <w:t xml:space="preserve"> </w:t>
      </w:r>
      <w:r w:rsidRPr="00A2222A">
        <w:rPr>
          <w:rFonts w:ascii="黑体" w:eastAsia="黑体" w:hint="eastAsia"/>
          <w:noProof w:val="0"/>
          <w:szCs w:val="21"/>
        </w:rPr>
        <w:t>management</w:t>
      </w:r>
    </w:p>
    <w:p w14:paraId="03C2283E" w14:textId="0B8A7D11" w:rsidR="00A2222A" w:rsidRDefault="00A2222A" w:rsidP="00D10EB2">
      <w:pPr>
        <w:pStyle w:val="affffb"/>
        <w:ind w:firstLine="420"/>
      </w:pPr>
      <w:r w:rsidRPr="00F66545">
        <w:rPr>
          <w:rFonts w:hint="eastAsia"/>
        </w:rPr>
        <w:t>以乘客安全和行车安全为中心</w:t>
      </w:r>
      <w:r>
        <w:rPr>
          <w:rFonts w:hint="eastAsia"/>
        </w:rPr>
        <w:t>内容的</w:t>
      </w:r>
      <w:r w:rsidR="004B478B">
        <w:rPr>
          <w:rFonts w:hint="eastAsia"/>
        </w:rPr>
        <w:t>城市轨道交通</w:t>
      </w:r>
      <w:r>
        <w:rPr>
          <w:rFonts w:hint="eastAsia"/>
        </w:rPr>
        <w:t>运营生产管理。</w:t>
      </w:r>
      <w:r w:rsidR="008A40B5">
        <w:rPr>
          <w:rFonts w:hint="eastAsia"/>
        </w:rPr>
        <w:t xml:space="preserve"> </w:t>
      </w:r>
    </w:p>
    <w:p w14:paraId="3449C6DD" w14:textId="59702480" w:rsidR="00FB7F07" w:rsidRPr="00B17197" w:rsidRDefault="00FB7F07" w:rsidP="00D10EB2">
      <w:pPr>
        <w:pStyle w:val="afffffffffff5"/>
        <w:ind w:left="420" w:hangingChars="200" w:hanging="420"/>
        <w:rPr>
          <w:rFonts w:ascii="黑体" w:eastAsia="黑体" w:hAnsi="黑体" w:hint="eastAsia"/>
        </w:rPr>
      </w:pPr>
      <w:r w:rsidRPr="00D10EB2">
        <w:rPr>
          <w:rFonts w:ascii="黑体" w:eastAsia="黑体" w:hAnsi="黑体"/>
        </w:rPr>
        <w:br/>
      </w:r>
      <w:r w:rsidRPr="00B17197">
        <w:rPr>
          <w:rFonts w:ascii="黑体" w:eastAsia="黑体" w:hAnsi="黑体" w:hint="eastAsia"/>
        </w:rPr>
        <w:t>运营险性事件 operational incident</w:t>
      </w:r>
    </w:p>
    <w:p w14:paraId="03B6F9E7" w14:textId="77777777" w:rsidR="006D18CD" w:rsidRPr="00B17197" w:rsidRDefault="006D18CD" w:rsidP="006D18CD">
      <w:pPr>
        <w:pStyle w:val="afffffffffff5"/>
        <w:numPr>
          <w:ilvl w:val="0"/>
          <w:numId w:val="0"/>
        </w:numPr>
        <w:ind w:firstLineChars="200" w:firstLine="420"/>
        <w:rPr>
          <w:noProof/>
        </w:rPr>
      </w:pPr>
      <w:r w:rsidRPr="00B17197">
        <w:rPr>
          <w:rFonts w:hint="eastAsia"/>
          <w:noProof/>
        </w:rPr>
        <w:t>在城市轨道交通运营过程中，因隐患排查治理不到位造成风险失控而发生的，对城市轨道交通运营安全和服务造成较大影响的事件。</w:t>
      </w:r>
    </w:p>
    <w:p w14:paraId="0CD64E86" w14:textId="75A3E6E4" w:rsidR="00B66D5D" w:rsidRPr="00B17197" w:rsidRDefault="006D18CD" w:rsidP="00D10EB2">
      <w:pPr>
        <w:pStyle w:val="affffb"/>
        <w:ind w:firstLine="420"/>
      </w:pPr>
      <w:r w:rsidRPr="00B17197">
        <w:rPr>
          <w:rFonts w:hint="eastAsia"/>
        </w:rPr>
        <w:t>[来源：G</w:t>
      </w:r>
      <w:r w:rsidRPr="00B17197">
        <w:t>B/T 38374</w:t>
      </w:r>
      <w:r w:rsidRPr="00B17197">
        <w:rPr>
          <w:rFonts w:hint="eastAsia"/>
        </w:rPr>
        <w:t>—</w:t>
      </w:r>
      <w:r w:rsidRPr="00B17197">
        <w:t>2019,2.4]</w:t>
      </w:r>
      <w:r w:rsidR="00774E03" w:rsidRPr="00B17197">
        <w:t xml:space="preserve"> </w:t>
      </w:r>
    </w:p>
    <w:p w14:paraId="22CB6DE6" w14:textId="77777777" w:rsidR="00FB7F07" w:rsidRPr="00D10EB2" w:rsidRDefault="00FB7F07">
      <w:pPr>
        <w:pStyle w:val="afffffffffff5"/>
        <w:ind w:left="420" w:hangingChars="200" w:hanging="420"/>
        <w:rPr>
          <w:rFonts w:ascii="黑体" w:eastAsia="黑体" w:hAnsi="黑体" w:hint="eastAsia"/>
        </w:rPr>
      </w:pPr>
    </w:p>
    <w:p w14:paraId="0B7C3F32" w14:textId="7A0B6916" w:rsidR="00B66D5D" w:rsidRPr="00D10EB2" w:rsidRDefault="00B66D5D" w:rsidP="00D10EB2">
      <w:pPr>
        <w:pStyle w:val="afffffffffff5"/>
        <w:numPr>
          <w:ilvl w:val="0"/>
          <w:numId w:val="0"/>
        </w:numPr>
        <w:ind w:left="420"/>
        <w:rPr>
          <w:rFonts w:ascii="黑体" w:eastAsia="黑体" w:hAnsi="黑体" w:hint="eastAsia"/>
        </w:rPr>
      </w:pPr>
      <w:r w:rsidRPr="00D10EB2">
        <w:rPr>
          <w:rFonts w:ascii="黑体" w:eastAsia="黑体" w:hAnsi="黑体" w:hint="eastAsia"/>
        </w:rPr>
        <w:t>运营组织</w:t>
      </w:r>
      <w:r w:rsidRPr="00D10EB2">
        <w:rPr>
          <w:rFonts w:ascii="黑体" w:eastAsia="黑体" w:hAnsi="黑体"/>
        </w:rPr>
        <w:t xml:space="preserve"> operation organization</w:t>
      </w:r>
    </w:p>
    <w:p w14:paraId="4B50187B" w14:textId="2AD83C6D" w:rsidR="00B66D5D" w:rsidRPr="00F66545" w:rsidRDefault="00B66D5D" w:rsidP="00D10EB2">
      <w:pPr>
        <w:pStyle w:val="affffb"/>
        <w:ind w:firstLine="420"/>
      </w:pPr>
      <w:r w:rsidRPr="00F66545">
        <w:rPr>
          <w:rFonts w:hint="eastAsia"/>
        </w:rPr>
        <w:t>运营单位对城市轨道交通的列车运行、车站和客运服务、列车调度以及各机电</w:t>
      </w:r>
      <w:r w:rsidRPr="00495AD5">
        <w:rPr>
          <w:rFonts w:hint="eastAsia"/>
        </w:rPr>
        <w:t>系统</w:t>
      </w:r>
      <w:r w:rsidRPr="00F66545">
        <w:rPr>
          <w:rFonts w:hint="eastAsia"/>
        </w:rPr>
        <w:t>的运行实施的有序管理。</w:t>
      </w:r>
    </w:p>
    <w:p w14:paraId="72C5BD15" w14:textId="1204F31A" w:rsidR="00B66D5D" w:rsidRPr="00D10EB2" w:rsidRDefault="00B66D5D" w:rsidP="00D10EB2">
      <w:pPr>
        <w:pStyle w:val="affffb"/>
        <w:ind w:firstLine="420"/>
      </w:pPr>
      <w:r w:rsidRPr="00F66545">
        <w:rPr>
          <w:rFonts w:hint="eastAsia"/>
        </w:rPr>
        <w:t>[来源：G</w:t>
      </w:r>
      <w:r w:rsidRPr="00F66545">
        <w:t>B/T 50833</w:t>
      </w:r>
      <w:r w:rsidRPr="00F66545">
        <w:rPr>
          <w:rFonts w:hint="eastAsia"/>
        </w:rPr>
        <w:t>—</w:t>
      </w:r>
      <w:r w:rsidRPr="00F66545">
        <w:t>2012,9.2.9]</w:t>
      </w:r>
    </w:p>
    <w:p w14:paraId="1E131B42" w14:textId="77777777" w:rsidR="00A2222A" w:rsidRPr="00A2222A" w:rsidRDefault="00A2222A" w:rsidP="00A2222A">
      <w:pPr>
        <w:pStyle w:val="afffffffffff5"/>
        <w:ind w:left="420" w:hangingChars="200" w:hanging="420"/>
        <w:rPr>
          <w:rFonts w:ascii="黑体" w:eastAsia="黑体" w:hAnsi="黑体" w:hint="eastAsia"/>
          <w:noProof/>
        </w:rPr>
      </w:pPr>
    </w:p>
    <w:p w14:paraId="5E098565" w14:textId="2846C6E9" w:rsidR="00A2222A" w:rsidRPr="00A2222A" w:rsidRDefault="00A2222A" w:rsidP="00A2222A">
      <w:pPr>
        <w:pStyle w:val="afffffffffff5"/>
        <w:numPr>
          <w:ilvl w:val="0"/>
          <w:numId w:val="0"/>
        </w:numPr>
        <w:ind w:left="420"/>
        <w:rPr>
          <w:rFonts w:ascii="黑体" w:eastAsia="黑体" w:hAnsi="黑体" w:hint="eastAsia"/>
        </w:rPr>
      </w:pPr>
      <w:r w:rsidRPr="00A2222A">
        <w:rPr>
          <w:rFonts w:ascii="黑体" w:eastAsia="黑体" w:hAnsi="黑体" w:hint="eastAsia"/>
        </w:rPr>
        <w:t>限流</w:t>
      </w:r>
      <w:r w:rsidR="00E400D9">
        <w:rPr>
          <w:rFonts w:ascii="黑体" w:eastAsia="黑体" w:hAnsi="黑体" w:hint="eastAsia"/>
        </w:rPr>
        <w:t xml:space="preserve"> </w:t>
      </w:r>
      <w:r w:rsidRPr="00A2222A">
        <w:rPr>
          <w:rFonts w:ascii="黑体" w:eastAsia="黑体" w:hAnsi="黑体" w:hint="eastAsia"/>
        </w:rPr>
        <w:t>incoming</w:t>
      </w:r>
      <w:r w:rsidR="0095396C">
        <w:rPr>
          <w:rFonts w:ascii="黑体" w:eastAsia="黑体" w:hAnsi="黑体"/>
        </w:rPr>
        <w:t xml:space="preserve"> </w:t>
      </w:r>
      <w:r w:rsidRPr="00A2222A">
        <w:rPr>
          <w:rFonts w:ascii="黑体" w:eastAsia="黑体" w:hAnsi="黑体" w:hint="eastAsia"/>
        </w:rPr>
        <w:t>passenger</w:t>
      </w:r>
      <w:r w:rsidR="0095396C">
        <w:rPr>
          <w:rFonts w:ascii="黑体" w:eastAsia="黑体" w:hAnsi="黑体"/>
        </w:rPr>
        <w:t xml:space="preserve"> </w:t>
      </w:r>
      <w:r w:rsidRPr="00A2222A">
        <w:rPr>
          <w:rFonts w:ascii="黑体" w:eastAsia="黑体" w:hAnsi="黑体" w:hint="eastAsia"/>
        </w:rPr>
        <w:t>control</w:t>
      </w:r>
    </w:p>
    <w:p w14:paraId="37FE76CC" w14:textId="19D49C23" w:rsidR="00A2222A" w:rsidRPr="00A2222A" w:rsidRDefault="00A2222A" w:rsidP="00D10EB2">
      <w:pPr>
        <w:pStyle w:val="afffffffffff5"/>
        <w:numPr>
          <w:ilvl w:val="0"/>
          <w:numId w:val="0"/>
        </w:numPr>
        <w:ind w:left="420"/>
        <w:rPr>
          <w:rFonts w:ascii="黑体" w:eastAsia="黑体" w:hAnsi="黑体" w:hint="eastAsia"/>
          <w:noProof/>
        </w:rPr>
      </w:pPr>
      <w:r>
        <w:rPr>
          <w:rFonts w:hint="eastAsia"/>
          <w:noProof/>
        </w:rPr>
        <w:t>为客运组织安全需要而采取的限制</w:t>
      </w:r>
      <w:r w:rsidR="009540ED" w:rsidRPr="004B478B">
        <w:rPr>
          <w:rFonts w:hint="eastAsia"/>
          <w:noProof/>
        </w:rPr>
        <w:t>客流量</w:t>
      </w:r>
      <w:r w:rsidR="009540ED" w:rsidRPr="00014B08">
        <w:rPr>
          <w:rFonts w:hint="eastAsia"/>
          <w:noProof/>
        </w:rPr>
        <w:t>的</w:t>
      </w:r>
      <w:r>
        <w:rPr>
          <w:rFonts w:hint="eastAsia"/>
          <w:noProof/>
        </w:rPr>
        <w:t>措施。</w:t>
      </w:r>
    </w:p>
    <w:p w14:paraId="3DF4EF92" w14:textId="38968A01" w:rsidR="00DF3F51" w:rsidRPr="00910EF7" w:rsidRDefault="00DF3F51" w:rsidP="00014B08">
      <w:pPr>
        <w:pStyle w:val="affc"/>
        <w:spacing w:before="312" w:after="312"/>
        <w:ind w:left="142"/>
      </w:pPr>
      <w:bookmarkStart w:id="74" w:name="_Toc174554027"/>
      <w:bookmarkStart w:id="75" w:name="_Toc174554028"/>
      <w:bookmarkStart w:id="76" w:name="_Toc174554029"/>
      <w:bookmarkStart w:id="77" w:name="_Toc174554030"/>
      <w:bookmarkStart w:id="78" w:name="_Toc174554031"/>
      <w:bookmarkStart w:id="79" w:name="_Toc174554032"/>
      <w:bookmarkStart w:id="80" w:name="_Toc174554033"/>
      <w:bookmarkStart w:id="81" w:name="_Toc174554034"/>
      <w:bookmarkStart w:id="82" w:name="_Toc174554035"/>
      <w:bookmarkStart w:id="83" w:name="_Toc174554036"/>
      <w:bookmarkStart w:id="84" w:name="_Toc174554037"/>
      <w:bookmarkStart w:id="85" w:name="_Toc174554038"/>
      <w:bookmarkStart w:id="86" w:name="_Toc174554039"/>
      <w:bookmarkStart w:id="87" w:name="_Toc174554040"/>
      <w:bookmarkStart w:id="88" w:name="_Toc174554041"/>
      <w:bookmarkStart w:id="89" w:name="_Toc174554042"/>
      <w:bookmarkStart w:id="90" w:name="_Toc174554043"/>
      <w:bookmarkStart w:id="91" w:name="_Toc174554044"/>
      <w:bookmarkStart w:id="92" w:name="_Toc174554045"/>
      <w:bookmarkStart w:id="93" w:name="_Toc160546084"/>
      <w:bookmarkStart w:id="94" w:name="_Toc160546103"/>
      <w:bookmarkStart w:id="95" w:name="_Toc160546122"/>
      <w:bookmarkStart w:id="96" w:name="_Toc167976716"/>
      <w:bookmarkStart w:id="97" w:name="_Toc169513239"/>
      <w:bookmarkStart w:id="98" w:name="_Toc174554046"/>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910EF7">
        <w:rPr>
          <w:rFonts w:hint="eastAsia"/>
        </w:rPr>
        <w:t>基本要求</w:t>
      </w:r>
      <w:bookmarkEnd w:id="93"/>
      <w:bookmarkEnd w:id="94"/>
      <w:bookmarkEnd w:id="95"/>
      <w:bookmarkEnd w:id="96"/>
      <w:bookmarkEnd w:id="97"/>
      <w:bookmarkEnd w:id="98"/>
      <w:r w:rsidR="00680022" w:rsidRPr="00910EF7">
        <w:rPr>
          <w:rFonts w:hint="eastAsia"/>
        </w:rPr>
        <w:t xml:space="preserve"> </w:t>
      </w:r>
      <w:r w:rsidR="0059710E" w:rsidRPr="00910EF7">
        <w:rPr>
          <w:rFonts w:hint="eastAsia"/>
        </w:rPr>
        <w:t xml:space="preserve"> </w:t>
      </w:r>
    </w:p>
    <w:p w14:paraId="2CE1D13C" w14:textId="368F8180" w:rsidR="00F37479" w:rsidRPr="00014B08" w:rsidRDefault="00DF3F51" w:rsidP="0064559D">
      <w:pPr>
        <w:pStyle w:val="affffffffe"/>
        <w:rPr>
          <w:strike/>
        </w:rPr>
      </w:pPr>
      <w:r w:rsidRPr="00910EF7">
        <w:rPr>
          <w:rFonts w:hint="eastAsia"/>
        </w:rPr>
        <w:t>运营</w:t>
      </w:r>
      <w:r w:rsidR="00D25F7A" w:rsidRPr="00910EF7">
        <w:rPr>
          <w:rFonts w:hint="eastAsia"/>
        </w:rPr>
        <w:t>单位</w:t>
      </w:r>
      <w:r w:rsidRPr="00910EF7">
        <w:rPr>
          <w:rFonts w:hint="eastAsia"/>
        </w:rPr>
        <w:t>应建立健全</w:t>
      </w:r>
      <w:r w:rsidR="0059710E" w:rsidRPr="00910EF7">
        <w:rPr>
          <w:rFonts w:hint="eastAsia"/>
        </w:rPr>
        <w:t>全员</w:t>
      </w:r>
      <w:r w:rsidRPr="00910EF7">
        <w:rPr>
          <w:rFonts w:hint="eastAsia"/>
        </w:rPr>
        <w:t>安全生产责任制度</w:t>
      </w:r>
      <w:r w:rsidR="0064559D">
        <w:rPr>
          <w:rFonts w:hint="eastAsia"/>
        </w:rPr>
        <w:t>、运营事故控制标准、安全管理规章制度</w:t>
      </w:r>
      <w:r w:rsidR="009A53B7">
        <w:rPr>
          <w:rFonts w:hint="eastAsia"/>
        </w:rPr>
        <w:t>，制定</w:t>
      </w:r>
      <w:r w:rsidR="00F34514">
        <w:rPr>
          <w:rFonts w:hint="eastAsia"/>
        </w:rPr>
        <w:t>各岗位</w:t>
      </w:r>
      <w:r w:rsidR="0064559D" w:rsidRPr="0064559D">
        <w:rPr>
          <w:rFonts w:hint="eastAsia"/>
        </w:rPr>
        <w:t>安全操作规程</w:t>
      </w:r>
      <w:r w:rsidR="00296132" w:rsidRPr="00910EF7">
        <w:rPr>
          <w:rFonts w:hint="eastAsia"/>
        </w:rPr>
        <w:t>，</w:t>
      </w:r>
      <w:bookmarkStart w:id="99" w:name="_Hlk172559608"/>
      <w:r w:rsidR="0059710E" w:rsidRPr="003232CE">
        <w:rPr>
          <w:rFonts w:hint="eastAsia"/>
        </w:rPr>
        <w:t>加强安全生产标准化建设</w:t>
      </w:r>
      <w:bookmarkEnd w:id="99"/>
      <w:r w:rsidR="00F37479" w:rsidRPr="003232CE">
        <w:rPr>
          <w:rFonts w:hint="eastAsia"/>
        </w:rPr>
        <w:t>。</w:t>
      </w:r>
    </w:p>
    <w:p w14:paraId="0AB95712" w14:textId="77777777" w:rsidR="00F37479" w:rsidRDefault="00F37479" w:rsidP="00F37479">
      <w:pPr>
        <w:pStyle w:val="affffffffe"/>
      </w:pPr>
      <w:r w:rsidRPr="00DF3F51">
        <w:rPr>
          <w:rFonts w:hint="eastAsia"/>
        </w:rPr>
        <w:t>运营</w:t>
      </w:r>
      <w:r>
        <w:rPr>
          <w:rFonts w:hint="eastAsia"/>
        </w:rPr>
        <w:t>单位</w:t>
      </w:r>
      <w:r w:rsidRPr="00DF3F51">
        <w:rPr>
          <w:rFonts w:hint="eastAsia"/>
        </w:rPr>
        <w:t>应设置专门的安全生产管理机构。配备不少于企业人员总</w:t>
      </w:r>
      <w:r w:rsidRPr="004B478B">
        <w:rPr>
          <w:rFonts w:hint="eastAsia"/>
        </w:rPr>
        <w:t>数</w:t>
      </w:r>
      <w:r w:rsidRPr="00014B08">
        <w:t>0.5%</w:t>
      </w:r>
      <w:r w:rsidRPr="00D10EB2">
        <w:rPr>
          <w:rFonts w:hint="eastAsia"/>
        </w:rPr>
        <w:t>的</w:t>
      </w:r>
      <w:r w:rsidRPr="00DF3F51">
        <w:rPr>
          <w:rFonts w:hint="eastAsia"/>
        </w:rPr>
        <w:t>专职安全管理人员，实行分级管理、各负其责。</w:t>
      </w:r>
    </w:p>
    <w:p w14:paraId="2D88E422" w14:textId="0F332AD5" w:rsidR="00F37479" w:rsidRPr="00014B08" w:rsidRDefault="00F37479" w:rsidP="0064559D">
      <w:pPr>
        <w:pStyle w:val="affffffffe"/>
      </w:pPr>
      <w:r w:rsidRPr="00390887">
        <w:rPr>
          <w:rFonts w:hint="eastAsia"/>
        </w:rPr>
        <w:lastRenderedPageBreak/>
        <w:t>运</w:t>
      </w:r>
      <w:r w:rsidRPr="00014B08">
        <w:rPr>
          <w:rFonts w:hint="eastAsia"/>
        </w:rPr>
        <w:t>营单位</w:t>
      </w:r>
      <w:r w:rsidR="0059710E" w:rsidRPr="00014B08">
        <w:rPr>
          <w:rFonts w:hint="eastAsia"/>
        </w:rPr>
        <w:t>应当具备符合规定的安全生产</w:t>
      </w:r>
      <w:r w:rsidR="00576FE2" w:rsidRPr="00014B08">
        <w:rPr>
          <w:rFonts w:hint="eastAsia"/>
        </w:rPr>
        <w:t>基本</w:t>
      </w:r>
      <w:r w:rsidR="0059710E" w:rsidRPr="00014B08">
        <w:rPr>
          <w:rFonts w:hint="eastAsia"/>
        </w:rPr>
        <w:t>条件</w:t>
      </w:r>
      <w:r w:rsidRPr="00014B08">
        <w:rPr>
          <w:rFonts w:hint="eastAsia"/>
        </w:rPr>
        <w:t>，</w:t>
      </w:r>
      <w:r w:rsidR="0059710E" w:rsidRPr="00014B08">
        <w:rPr>
          <w:rFonts w:hint="eastAsia"/>
        </w:rPr>
        <w:t>保证安全生产资金、物资、技术、人员</w:t>
      </w:r>
      <w:r w:rsidRPr="00014B08">
        <w:rPr>
          <w:rFonts w:hint="eastAsia"/>
        </w:rPr>
        <w:t>等措施落实到位。</w:t>
      </w:r>
    </w:p>
    <w:p w14:paraId="14E0A611" w14:textId="12172973" w:rsidR="00B91C9D" w:rsidRPr="00014B08" w:rsidRDefault="00B91C9D" w:rsidP="009A53B7">
      <w:pPr>
        <w:pStyle w:val="affffffffe"/>
      </w:pPr>
      <w:r w:rsidRPr="00014B08">
        <w:rPr>
          <w:rFonts w:hint="eastAsia"/>
        </w:rPr>
        <w:t>运营单位应</w:t>
      </w:r>
      <w:r w:rsidR="009A53B7" w:rsidRPr="00014B08">
        <w:rPr>
          <w:rFonts w:hint="eastAsia"/>
        </w:rPr>
        <w:t>建立健全从业人员、行车组织、客运组织管理制度，保证行车安全</w:t>
      </w:r>
      <w:r w:rsidRPr="00014B08">
        <w:rPr>
          <w:rFonts w:hint="eastAsia"/>
        </w:rPr>
        <w:t>。</w:t>
      </w:r>
    </w:p>
    <w:p w14:paraId="7F61F849" w14:textId="58F2EF59" w:rsidR="00F2269B" w:rsidRPr="00014B08" w:rsidRDefault="00F2269B" w:rsidP="00F2269B">
      <w:pPr>
        <w:pStyle w:val="affffffffe"/>
      </w:pPr>
      <w:r w:rsidRPr="00014B08">
        <w:rPr>
          <w:rFonts w:hint="eastAsia"/>
        </w:rPr>
        <w:t>运营单位应建立健全设施设备运行维护</w:t>
      </w:r>
      <w:r w:rsidR="00C24E17" w:rsidRPr="00014B08">
        <w:rPr>
          <w:rFonts w:hint="eastAsia"/>
        </w:rPr>
        <w:t>和</w:t>
      </w:r>
      <w:r w:rsidRPr="00014B08">
        <w:rPr>
          <w:rFonts w:hint="eastAsia"/>
        </w:rPr>
        <w:t>安全保护区管理制度，保障</w:t>
      </w:r>
      <w:r w:rsidR="00B91C9D" w:rsidRPr="00014B08">
        <w:rPr>
          <w:rFonts w:hint="eastAsia"/>
        </w:rPr>
        <w:t>设施设备</w:t>
      </w:r>
      <w:r w:rsidRPr="00014B08">
        <w:rPr>
          <w:rFonts w:hint="eastAsia"/>
        </w:rPr>
        <w:t>状态良好、运行正常</w:t>
      </w:r>
      <w:r w:rsidR="001A269C" w:rsidRPr="00014B08">
        <w:rPr>
          <w:rFonts w:hint="eastAsia"/>
        </w:rPr>
        <w:t>和</w:t>
      </w:r>
      <w:r w:rsidR="00B91C9D" w:rsidRPr="00014B08">
        <w:rPr>
          <w:rFonts w:hint="eastAsia"/>
        </w:rPr>
        <w:t>外部环境安全</w:t>
      </w:r>
      <w:r w:rsidRPr="00014B08">
        <w:rPr>
          <w:rFonts w:hint="eastAsia"/>
        </w:rPr>
        <w:t>。</w:t>
      </w:r>
    </w:p>
    <w:p w14:paraId="53154214" w14:textId="38FEE1D4" w:rsidR="00F2269B" w:rsidRPr="00014B08" w:rsidRDefault="00F37479" w:rsidP="00F2269B">
      <w:pPr>
        <w:pStyle w:val="affffffffe"/>
      </w:pPr>
      <w:r w:rsidRPr="00014B08">
        <w:rPr>
          <w:rFonts w:hint="eastAsia"/>
        </w:rPr>
        <w:t>运营单位应</w:t>
      </w:r>
      <w:r w:rsidR="00F34514" w:rsidRPr="00014B08">
        <w:rPr>
          <w:rFonts w:hint="eastAsia"/>
        </w:rPr>
        <w:t>制定</w:t>
      </w:r>
      <w:r w:rsidRPr="00014B08">
        <w:rPr>
          <w:rFonts w:hint="eastAsia"/>
        </w:rPr>
        <w:t>安全生产工作计划并组织实施，</w:t>
      </w:r>
      <w:r w:rsidR="00F2269B" w:rsidRPr="00014B08">
        <w:rPr>
          <w:rFonts w:hint="eastAsia"/>
        </w:rPr>
        <w:t>组织开展安全生产检查和安全评价，</w:t>
      </w:r>
      <w:r w:rsidR="009A53B7" w:rsidRPr="00014B08">
        <w:rPr>
          <w:rFonts w:hint="eastAsia"/>
        </w:rPr>
        <w:t>落实</w:t>
      </w:r>
      <w:r w:rsidR="00F2269B" w:rsidRPr="00014B08">
        <w:rPr>
          <w:rFonts w:hint="eastAsia"/>
        </w:rPr>
        <w:t>风险分级管控和隐患排查治理，建立健全应急预案体系并组织演练，对运营险性事件进行调查处理，实行安全绩效考核。</w:t>
      </w:r>
    </w:p>
    <w:p w14:paraId="1234654C" w14:textId="28B3CE0A" w:rsidR="00DF3F51" w:rsidRPr="00014B08" w:rsidRDefault="00DF3F51" w:rsidP="00DF3F51">
      <w:pPr>
        <w:pStyle w:val="affffffffe"/>
      </w:pPr>
      <w:r w:rsidRPr="00014B08">
        <w:rPr>
          <w:rFonts w:hint="eastAsia"/>
        </w:rPr>
        <w:t>运营</w:t>
      </w:r>
      <w:r w:rsidR="00D25F7A" w:rsidRPr="00014B08">
        <w:rPr>
          <w:rFonts w:hint="eastAsia"/>
        </w:rPr>
        <w:t>单位</w:t>
      </w:r>
      <w:r w:rsidRPr="00014B08">
        <w:rPr>
          <w:rFonts w:hint="eastAsia"/>
        </w:rPr>
        <w:t>应定期开展</w:t>
      </w:r>
      <w:r w:rsidR="00F37479" w:rsidRPr="00014B08">
        <w:rPr>
          <w:rFonts w:hint="eastAsia"/>
        </w:rPr>
        <w:t>员工及</w:t>
      </w:r>
      <w:r w:rsidRPr="00014B08">
        <w:rPr>
          <w:rFonts w:hint="eastAsia"/>
        </w:rPr>
        <w:t>乘客安全宣传活动，提高</w:t>
      </w:r>
      <w:r w:rsidR="00F37479" w:rsidRPr="00014B08">
        <w:rPr>
          <w:rFonts w:hint="eastAsia"/>
        </w:rPr>
        <w:t>员工及</w:t>
      </w:r>
      <w:r w:rsidRPr="00014B08">
        <w:rPr>
          <w:rFonts w:hint="eastAsia"/>
        </w:rPr>
        <w:t>乘客的安全意识和自我防护能力。</w:t>
      </w:r>
    </w:p>
    <w:p w14:paraId="36129AD8" w14:textId="41C22F9B" w:rsidR="00392F15" w:rsidRPr="00014B08" w:rsidRDefault="009C71CC">
      <w:pPr>
        <w:pStyle w:val="affffffffe"/>
      </w:pPr>
      <w:r w:rsidRPr="00014B08">
        <w:rPr>
          <w:rFonts w:hint="eastAsia"/>
        </w:rPr>
        <w:t>对跨城市运营的城市轨道交通线路，运营</w:t>
      </w:r>
      <w:r w:rsidR="00F86407" w:rsidRPr="00014B08">
        <w:rPr>
          <w:rFonts w:hint="eastAsia"/>
        </w:rPr>
        <w:t>单位</w:t>
      </w:r>
      <w:r w:rsidRPr="00014B08">
        <w:rPr>
          <w:rFonts w:hint="eastAsia"/>
        </w:rPr>
        <w:t>应按照线路所在城市的城市轨道交通运营主管部门</w:t>
      </w:r>
      <w:r w:rsidR="007E2955" w:rsidRPr="00014B08">
        <w:rPr>
          <w:rFonts w:hint="eastAsia"/>
        </w:rPr>
        <w:t>协商后的</w:t>
      </w:r>
      <w:r w:rsidRPr="00014B08">
        <w:rPr>
          <w:rFonts w:hint="eastAsia"/>
        </w:rPr>
        <w:t>要求开展运营安全管理工作。</w:t>
      </w:r>
      <w:r w:rsidRPr="00014B08">
        <w:t xml:space="preserve"> </w:t>
      </w:r>
    </w:p>
    <w:p w14:paraId="454E5F74" w14:textId="552F10F7" w:rsidR="00DF3F51" w:rsidRPr="00014B08" w:rsidRDefault="00DF3F51" w:rsidP="00262AE4">
      <w:pPr>
        <w:pStyle w:val="affc"/>
        <w:spacing w:before="312" w:after="312"/>
        <w:ind w:left="142"/>
      </w:pPr>
      <w:bookmarkStart w:id="100" w:name="_Toc169513240"/>
      <w:bookmarkStart w:id="101" w:name="_Toc167976717"/>
      <w:bookmarkStart w:id="102" w:name="_Toc169513241"/>
      <w:bookmarkStart w:id="103" w:name="_Toc160546085"/>
      <w:bookmarkStart w:id="104" w:name="_Toc160546104"/>
      <w:bookmarkStart w:id="105" w:name="_Toc160546123"/>
      <w:bookmarkStart w:id="106" w:name="_Toc167976718"/>
      <w:bookmarkStart w:id="107" w:name="_Toc169513242"/>
      <w:bookmarkStart w:id="108" w:name="_Toc174554047"/>
      <w:bookmarkEnd w:id="100"/>
      <w:bookmarkEnd w:id="101"/>
      <w:bookmarkEnd w:id="102"/>
      <w:r w:rsidRPr="00014B08">
        <w:rPr>
          <w:rFonts w:hint="eastAsia"/>
        </w:rPr>
        <w:t>人员安全</w:t>
      </w:r>
      <w:bookmarkEnd w:id="103"/>
      <w:bookmarkEnd w:id="104"/>
      <w:bookmarkEnd w:id="105"/>
      <w:bookmarkEnd w:id="106"/>
      <w:bookmarkEnd w:id="107"/>
      <w:bookmarkEnd w:id="108"/>
    </w:p>
    <w:p w14:paraId="0960B99E" w14:textId="3E1AA02D" w:rsidR="00B91C9D" w:rsidRPr="00014B08" w:rsidRDefault="00B91C9D" w:rsidP="00B91C9D">
      <w:pPr>
        <w:pStyle w:val="affffffffe"/>
      </w:pPr>
      <w:bookmarkStart w:id="109" w:name="_Toc169513243"/>
      <w:bookmarkStart w:id="110" w:name="_Toc169513244"/>
      <w:bookmarkStart w:id="111" w:name="_Toc167976719"/>
      <w:bookmarkStart w:id="112" w:name="_Toc169513245"/>
      <w:bookmarkEnd w:id="109"/>
      <w:bookmarkEnd w:id="110"/>
      <w:r w:rsidRPr="00014B08">
        <w:rPr>
          <w:rFonts w:hint="eastAsia"/>
        </w:rPr>
        <w:t>运营单位应合理设置岗位，配置满足运营需求的从业人员，建立人员管理制度</w:t>
      </w:r>
      <w:r w:rsidR="00E6401D" w:rsidRPr="00014B08">
        <w:rPr>
          <w:rFonts w:hint="eastAsia"/>
        </w:rPr>
        <w:t>。从业人员应</w:t>
      </w:r>
      <w:r w:rsidR="00740B67" w:rsidRPr="00014B08">
        <w:rPr>
          <w:rFonts w:hint="eastAsia"/>
        </w:rPr>
        <w:t>遵守</w:t>
      </w:r>
      <w:r w:rsidRPr="00014B08">
        <w:rPr>
          <w:rFonts w:hint="eastAsia"/>
        </w:rPr>
        <w:t>各岗位安全操作要求。</w:t>
      </w:r>
    </w:p>
    <w:bookmarkEnd w:id="111"/>
    <w:bookmarkEnd w:id="112"/>
    <w:p w14:paraId="654F9CCE" w14:textId="544BC8EE" w:rsidR="00F92F7E" w:rsidRPr="00014B08" w:rsidRDefault="00DF3F51" w:rsidP="00014B08">
      <w:pPr>
        <w:pStyle w:val="affffffffe"/>
      </w:pPr>
      <w:r w:rsidRPr="00014B08">
        <w:rPr>
          <w:rFonts w:hint="eastAsia"/>
        </w:rPr>
        <w:t>列车</w:t>
      </w:r>
      <w:r w:rsidR="00077492" w:rsidRPr="00014B08">
        <w:rPr>
          <w:rFonts w:hint="eastAsia"/>
        </w:rPr>
        <w:t>驾驶员</w:t>
      </w:r>
      <w:r w:rsidRPr="00014B08">
        <w:rPr>
          <w:rFonts w:hint="eastAsia"/>
        </w:rPr>
        <w:t>、</w:t>
      </w:r>
      <w:r w:rsidR="00CE0729" w:rsidRPr="00014B08">
        <w:rPr>
          <w:rFonts w:hint="eastAsia"/>
        </w:rPr>
        <w:t>调度</w:t>
      </w:r>
      <w:r w:rsidR="00D517E0" w:rsidRPr="00014B08">
        <w:rPr>
          <w:rFonts w:hint="eastAsia"/>
        </w:rPr>
        <w:t>员</w:t>
      </w:r>
      <w:r w:rsidR="00CE0729" w:rsidRPr="00014B08">
        <w:rPr>
          <w:rFonts w:hint="eastAsia"/>
        </w:rPr>
        <w:t>、</w:t>
      </w:r>
      <w:r w:rsidR="000108C3" w:rsidRPr="00014B08">
        <w:rPr>
          <w:rFonts w:hint="eastAsia"/>
        </w:rPr>
        <w:t>行车值班员、</w:t>
      </w:r>
      <w:r w:rsidRPr="00014B08">
        <w:rPr>
          <w:rFonts w:hint="eastAsia"/>
        </w:rPr>
        <w:t>维修人员</w:t>
      </w:r>
      <w:r w:rsidR="000108C3" w:rsidRPr="00014B08">
        <w:rPr>
          <w:rFonts w:hint="eastAsia"/>
        </w:rPr>
        <w:t>、客运服务人员</w:t>
      </w:r>
      <w:r w:rsidRPr="00014B08">
        <w:rPr>
          <w:rFonts w:hint="eastAsia"/>
        </w:rPr>
        <w:t>等岗位人员应</w:t>
      </w:r>
      <w:r w:rsidR="006B1E75" w:rsidRPr="00014B08">
        <w:rPr>
          <w:rFonts w:hint="eastAsia"/>
        </w:rPr>
        <w:t>取得上岗资格</w:t>
      </w:r>
      <w:r w:rsidR="00077492" w:rsidRPr="00014B08">
        <w:rPr>
          <w:rFonts w:hint="eastAsia"/>
        </w:rPr>
        <w:t>。</w:t>
      </w:r>
      <w:r w:rsidR="006B1E75" w:rsidRPr="00014B08" w:rsidDel="00F92F7E">
        <w:t xml:space="preserve"> </w:t>
      </w:r>
    </w:p>
    <w:p w14:paraId="79ADB83D" w14:textId="0BDF7BF9" w:rsidR="00F92F7E" w:rsidRPr="00014B08" w:rsidRDefault="00F92F7E" w:rsidP="00D10EB2">
      <w:pPr>
        <w:pStyle w:val="af5"/>
        <w:numPr>
          <w:ilvl w:val="0"/>
          <w:numId w:val="65"/>
        </w:numPr>
      </w:pPr>
      <w:bookmarkStart w:id="113" w:name="_Hlk172885690"/>
      <w:r w:rsidRPr="00014B08">
        <w:rPr>
          <w:rFonts w:hint="eastAsia"/>
        </w:rPr>
        <w:t>列车驾驶员获得岗位资格前，应接受不少于300学时的理论知识培训和不少于2个月的岗位技能培训，并通过理论知识考试和岗位技能考试，在经验丰富的列车驾驶员指导和监督下驾驶，驾驶里程不少于</w:t>
      </w:r>
      <w:r w:rsidR="00A9126D" w:rsidRPr="00014B08">
        <w:t>5000km</w:t>
      </w:r>
      <w:r w:rsidRPr="00014B08">
        <w:rPr>
          <w:rFonts w:hint="eastAsia"/>
        </w:rPr>
        <w:t>，其中在本线上的里程不少于1000</w:t>
      </w:r>
      <w:r w:rsidR="008F48A6" w:rsidRPr="00014B08">
        <w:t>km</w:t>
      </w:r>
      <w:r w:rsidRPr="00014B08">
        <w:rPr>
          <w:rFonts w:hint="eastAsia"/>
        </w:rPr>
        <w:t>；</w:t>
      </w:r>
      <w:r w:rsidR="00F37479" w:rsidRPr="00014B08">
        <w:t xml:space="preserve"> </w:t>
      </w:r>
    </w:p>
    <w:p w14:paraId="5148AB73" w14:textId="17A3B2F0" w:rsidR="001A0B1F" w:rsidRPr="00014B08" w:rsidRDefault="00F92F7E" w:rsidP="001A0B1F">
      <w:pPr>
        <w:pStyle w:val="af5"/>
        <w:numPr>
          <w:ilvl w:val="0"/>
          <w:numId w:val="65"/>
        </w:numPr>
      </w:pPr>
      <w:r w:rsidRPr="00014B08">
        <w:rPr>
          <w:rFonts w:hint="eastAsia"/>
        </w:rPr>
        <w:t>调度员应接受不少于300学时的理论知识培训和不少于</w:t>
      </w:r>
      <w:r w:rsidR="00F01B4F" w:rsidRPr="00014B08">
        <w:rPr>
          <w:rFonts w:hint="eastAsia"/>
        </w:rPr>
        <w:t>3</w:t>
      </w:r>
      <w:r w:rsidRPr="00014B08">
        <w:rPr>
          <w:rFonts w:hint="eastAsia"/>
        </w:rPr>
        <w:t>个月的岗位技能培训，并通过理论知识考试和岗位技能考试，在经验丰富的调度员指导和监督下进行操作，时间不少于1个月；</w:t>
      </w:r>
      <w:r w:rsidR="00782BA7" w:rsidRPr="00014B08">
        <w:t xml:space="preserve"> </w:t>
      </w:r>
    </w:p>
    <w:bookmarkEnd w:id="113"/>
    <w:p w14:paraId="494421C6" w14:textId="1B8A51C2" w:rsidR="00F92F7E" w:rsidRPr="00014B08" w:rsidRDefault="00F92F7E" w:rsidP="00D10EB2">
      <w:pPr>
        <w:pStyle w:val="af5"/>
        <w:numPr>
          <w:ilvl w:val="0"/>
          <w:numId w:val="65"/>
        </w:numPr>
      </w:pPr>
      <w:r w:rsidRPr="00014B08">
        <w:rPr>
          <w:rFonts w:hint="eastAsia"/>
        </w:rPr>
        <w:t>行车值班员获得岗位资格前应接受不少于150学时的理论知识培训和不少于1个月的岗位技能培训，并通过理论知识考试和岗位技能考试，在经验丰富的行车值班员指导和监督下进行操作，时间不少于1个月；</w:t>
      </w:r>
    </w:p>
    <w:p w14:paraId="1D1339CD" w14:textId="6BC77D86" w:rsidR="001A0B1F" w:rsidRPr="00014B08" w:rsidRDefault="00F92F7E" w:rsidP="001A0B1F">
      <w:pPr>
        <w:pStyle w:val="af5"/>
        <w:numPr>
          <w:ilvl w:val="0"/>
          <w:numId w:val="65"/>
        </w:numPr>
      </w:pPr>
      <w:r w:rsidRPr="00014B08">
        <w:rPr>
          <w:rFonts w:hint="eastAsia"/>
        </w:rPr>
        <w:t>维修人员</w:t>
      </w:r>
      <w:r w:rsidR="009D047A" w:rsidRPr="00014B08">
        <w:rPr>
          <w:rFonts w:hint="eastAsia"/>
        </w:rPr>
        <w:t>应</w:t>
      </w:r>
      <w:r w:rsidR="00782BA7" w:rsidRPr="00014B08">
        <w:rPr>
          <w:rFonts w:hint="eastAsia"/>
        </w:rPr>
        <w:t>接受</w:t>
      </w:r>
      <w:r w:rsidRPr="00014B08">
        <w:rPr>
          <w:rFonts w:hint="eastAsia"/>
        </w:rPr>
        <w:t>系统岗位培训，并通过理论知识考试和岗位技能考试；</w:t>
      </w:r>
      <w:r w:rsidR="00782BA7" w:rsidRPr="00014B08">
        <w:t xml:space="preserve"> </w:t>
      </w:r>
    </w:p>
    <w:p w14:paraId="2F817D9A" w14:textId="0EA7EB99" w:rsidR="00F92F7E" w:rsidRPr="00014B08" w:rsidRDefault="00F92F7E" w:rsidP="00D10EB2">
      <w:pPr>
        <w:pStyle w:val="af5"/>
        <w:numPr>
          <w:ilvl w:val="0"/>
          <w:numId w:val="65"/>
        </w:numPr>
      </w:pPr>
      <w:bookmarkStart w:id="114" w:name="_Hlk172885728"/>
      <w:r w:rsidRPr="00014B08">
        <w:rPr>
          <w:rFonts w:hint="eastAsia"/>
        </w:rPr>
        <w:t>客运服务人员</w:t>
      </w:r>
      <w:r w:rsidR="009D047A" w:rsidRPr="00014B08">
        <w:rPr>
          <w:rFonts w:hint="eastAsia"/>
        </w:rPr>
        <w:t>上岗前应</w:t>
      </w:r>
      <w:r w:rsidRPr="00014B08">
        <w:rPr>
          <w:rFonts w:hint="eastAsia"/>
        </w:rPr>
        <w:t>接受不少于3个月的见习培训。</w:t>
      </w:r>
    </w:p>
    <w:bookmarkEnd w:id="114"/>
    <w:p w14:paraId="190B7E76" w14:textId="5F277257" w:rsidR="00E6401D" w:rsidRPr="00014B08" w:rsidRDefault="00E6401D" w:rsidP="00014B08">
      <w:pPr>
        <w:pStyle w:val="affffffffe"/>
      </w:pPr>
      <w:r w:rsidRPr="00014B08">
        <w:rPr>
          <w:rFonts w:hint="eastAsia"/>
        </w:rPr>
        <w:t>运营单位应对重点岗位人员进行安全背景审查，列车驾驶员还应通过心理测试。</w:t>
      </w:r>
    </w:p>
    <w:p w14:paraId="39F1050B" w14:textId="330B6A07" w:rsidR="00F92F7E" w:rsidRPr="00014B08" w:rsidRDefault="00F92F7E" w:rsidP="00014B08">
      <w:pPr>
        <w:pStyle w:val="affffffffe"/>
      </w:pPr>
      <w:r w:rsidRPr="00014B08">
        <w:rPr>
          <w:rFonts w:hint="eastAsia"/>
        </w:rPr>
        <w:t>特种作业人员</w:t>
      </w:r>
      <w:r w:rsidR="00C24E17" w:rsidRPr="00014B08">
        <w:rPr>
          <w:rFonts w:hint="eastAsia"/>
        </w:rPr>
        <w:t>和特种设备作业人员</w:t>
      </w:r>
      <w:r w:rsidRPr="00014B08">
        <w:rPr>
          <w:rFonts w:hint="eastAsia"/>
        </w:rPr>
        <w:t>应</w:t>
      </w:r>
      <w:r w:rsidR="000A7413" w:rsidRPr="00014B08">
        <w:rPr>
          <w:rFonts w:hint="eastAsia"/>
        </w:rPr>
        <w:t>取得相应的</w:t>
      </w:r>
      <w:r w:rsidR="00C24E17" w:rsidRPr="00014B08">
        <w:rPr>
          <w:rFonts w:hint="eastAsia"/>
        </w:rPr>
        <w:t>从业资格</w:t>
      </w:r>
      <w:r w:rsidRPr="00014B08">
        <w:rPr>
          <w:rFonts w:hint="eastAsia"/>
        </w:rPr>
        <w:t>，并按规定复审。</w:t>
      </w:r>
    </w:p>
    <w:p w14:paraId="03D36300" w14:textId="3656C30B" w:rsidR="00113A50" w:rsidRPr="00014B08" w:rsidRDefault="00113A50" w:rsidP="00014B08">
      <w:pPr>
        <w:pStyle w:val="affffffffe"/>
      </w:pPr>
      <w:r w:rsidRPr="00014B08">
        <w:rPr>
          <w:rFonts w:hint="eastAsia"/>
        </w:rPr>
        <w:t>运营单位主要负责人和安全生产管理人员</w:t>
      </w:r>
      <w:r w:rsidR="00004D2E" w:rsidRPr="00014B08">
        <w:rPr>
          <w:rFonts w:hint="eastAsia"/>
        </w:rPr>
        <w:t>应</w:t>
      </w:r>
      <w:r w:rsidRPr="00014B08">
        <w:rPr>
          <w:rFonts w:hint="eastAsia"/>
        </w:rPr>
        <w:t>在从事城市</w:t>
      </w:r>
      <w:r w:rsidR="005B0861" w:rsidRPr="00014B08">
        <w:rPr>
          <w:rFonts w:hint="eastAsia"/>
        </w:rPr>
        <w:t>轨道交通</w:t>
      </w:r>
      <w:r w:rsidRPr="00014B08">
        <w:rPr>
          <w:rFonts w:hint="eastAsia"/>
        </w:rPr>
        <w:t>安全生产工作6个月内参加安全考核，并在1年内考核合格。</w:t>
      </w:r>
    </w:p>
    <w:p w14:paraId="3175F357" w14:textId="0CBBF8EE" w:rsidR="00DF3F51" w:rsidRPr="00014B08" w:rsidRDefault="00E96489" w:rsidP="00014B08">
      <w:pPr>
        <w:pStyle w:val="affffffffe"/>
      </w:pPr>
      <w:r w:rsidRPr="00014B08">
        <w:rPr>
          <w:rFonts w:hint="eastAsia"/>
        </w:rPr>
        <w:t>运营单位</w:t>
      </w:r>
      <w:r w:rsidR="00384C5E" w:rsidRPr="00014B08">
        <w:rPr>
          <w:rFonts w:hint="eastAsia"/>
        </w:rPr>
        <w:t>应建立安全培训制度，运营单位</w:t>
      </w:r>
      <w:r w:rsidR="00F37479" w:rsidRPr="00014B08">
        <w:rPr>
          <w:rFonts w:hint="eastAsia"/>
        </w:rPr>
        <w:t>主要负责人</w:t>
      </w:r>
      <w:r w:rsidR="0059710E" w:rsidRPr="00014B08">
        <w:rPr>
          <w:rFonts w:hint="eastAsia"/>
        </w:rPr>
        <w:t>和</w:t>
      </w:r>
      <w:r w:rsidR="00DF3F51" w:rsidRPr="00014B08">
        <w:rPr>
          <w:rFonts w:hint="eastAsia"/>
        </w:rPr>
        <w:t>安全管理人员每年应参加不少于</w:t>
      </w:r>
      <w:r w:rsidR="00E90DDE" w:rsidRPr="00014B08">
        <w:rPr>
          <w:rFonts w:hint="eastAsia"/>
        </w:rPr>
        <w:t>16</w:t>
      </w:r>
      <w:r w:rsidR="00DF3F51" w:rsidRPr="00014B08">
        <w:rPr>
          <w:rFonts w:hint="eastAsia"/>
        </w:rPr>
        <w:t>学时的安全培训，一线员工每年</w:t>
      </w:r>
      <w:r w:rsidR="006821A4" w:rsidRPr="00014B08">
        <w:rPr>
          <w:rFonts w:hint="eastAsia"/>
        </w:rPr>
        <w:t>应参加</w:t>
      </w:r>
      <w:r w:rsidR="00DF3F51" w:rsidRPr="00014B08">
        <w:rPr>
          <w:rFonts w:hint="eastAsia"/>
        </w:rPr>
        <w:t>不少于</w:t>
      </w:r>
      <w:r w:rsidR="00E90DDE" w:rsidRPr="00014B08">
        <w:rPr>
          <w:rFonts w:hint="eastAsia"/>
        </w:rPr>
        <w:t>20</w:t>
      </w:r>
      <w:r w:rsidR="00DF3F51" w:rsidRPr="00014B08">
        <w:rPr>
          <w:rFonts w:hint="eastAsia"/>
        </w:rPr>
        <w:t>学时</w:t>
      </w:r>
      <w:r w:rsidR="006821A4" w:rsidRPr="00014B08">
        <w:rPr>
          <w:rFonts w:hint="eastAsia"/>
        </w:rPr>
        <w:t>的安全培训</w:t>
      </w:r>
      <w:r w:rsidR="00DF3F51" w:rsidRPr="00014B08">
        <w:rPr>
          <w:rFonts w:hint="eastAsia"/>
        </w:rPr>
        <w:t>，培训过程和考核情况</w:t>
      </w:r>
      <w:r w:rsidR="006964DE" w:rsidRPr="00014B08">
        <w:rPr>
          <w:rFonts w:hint="eastAsia"/>
        </w:rPr>
        <w:t>应</w:t>
      </w:r>
      <w:r w:rsidR="00DF3F51" w:rsidRPr="00014B08">
        <w:rPr>
          <w:rFonts w:hint="eastAsia"/>
        </w:rPr>
        <w:t>进行记录。</w:t>
      </w:r>
      <w:r w:rsidR="005B0861" w:rsidRPr="00014B08">
        <w:t xml:space="preserve"> </w:t>
      </w:r>
    </w:p>
    <w:p w14:paraId="7D5242A5" w14:textId="795D916A" w:rsidR="00113A50" w:rsidRPr="00014B08" w:rsidRDefault="00113A50" w:rsidP="00014B08">
      <w:pPr>
        <w:pStyle w:val="affffffffe"/>
      </w:pPr>
      <w:r w:rsidRPr="00014B08">
        <w:rPr>
          <w:rFonts w:hint="eastAsia"/>
        </w:rPr>
        <w:t>调整工作岗位、离岗半年以上</w:t>
      </w:r>
      <w:r w:rsidR="00E90DDE" w:rsidRPr="00014B08">
        <w:rPr>
          <w:rFonts w:hint="eastAsia"/>
        </w:rPr>
        <w:t>以及使用维修新工艺、新技术、新材料</w:t>
      </w:r>
      <w:r w:rsidR="002E6A63" w:rsidRPr="00014B08">
        <w:rPr>
          <w:rFonts w:hint="eastAsia"/>
        </w:rPr>
        <w:t>设施设备</w:t>
      </w:r>
      <w:r w:rsidR="00E90DDE" w:rsidRPr="00014B08">
        <w:rPr>
          <w:rFonts w:hint="eastAsia"/>
        </w:rPr>
        <w:t>的从业人员</w:t>
      </w:r>
      <w:r w:rsidRPr="00014B08">
        <w:rPr>
          <w:rFonts w:hint="eastAsia"/>
        </w:rPr>
        <w:t>应接受不少于8学时的培训</w:t>
      </w:r>
      <w:r w:rsidR="00EC7F7A" w:rsidRPr="00014B08">
        <w:rPr>
          <w:rFonts w:hint="eastAsia"/>
        </w:rPr>
        <w:t>。</w:t>
      </w:r>
      <w:r w:rsidRPr="00014B08">
        <w:rPr>
          <w:rFonts w:hint="eastAsia"/>
        </w:rPr>
        <w:t>培训过程和考核情况</w:t>
      </w:r>
      <w:r w:rsidR="006964DE" w:rsidRPr="00014B08">
        <w:rPr>
          <w:rFonts w:hint="eastAsia"/>
        </w:rPr>
        <w:t>应</w:t>
      </w:r>
      <w:r w:rsidRPr="00014B08">
        <w:rPr>
          <w:rFonts w:hint="eastAsia"/>
        </w:rPr>
        <w:t>进行记录，并经考试合格后重新上岗。</w:t>
      </w:r>
    </w:p>
    <w:p w14:paraId="2E214051" w14:textId="7350A9BF" w:rsidR="00DF3F51" w:rsidRPr="00014B08" w:rsidRDefault="00DF3F51" w:rsidP="00DF3F51">
      <w:pPr>
        <w:pStyle w:val="affc"/>
        <w:spacing w:before="312" w:after="312"/>
        <w:ind w:left="0"/>
      </w:pPr>
      <w:bookmarkStart w:id="115" w:name="_Toc174554048"/>
      <w:bookmarkStart w:id="116" w:name="_Toc174554049"/>
      <w:bookmarkStart w:id="117" w:name="_Toc160546086"/>
      <w:bookmarkStart w:id="118" w:name="_Toc160546105"/>
      <w:bookmarkStart w:id="119" w:name="_Toc160546124"/>
      <w:bookmarkStart w:id="120" w:name="_Toc167976721"/>
      <w:bookmarkStart w:id="121" w:name="_Toc169513247"/>
      <w:bookmarkEnd w:id="115"/>
      <w:r w:rsidRPr="00014B08">
        <w:rPr>
          <w:rFonts w:hint="eastAsia"/>
        </w:rPr>
        <w:t>行车安全</w:t>
      </w:r>
      <w:bookmarkEnd w:id="116"/>
      <w:r w:rsidR="007D2177" w:rsidRPr="00014B08">
        <w:rPr>
          <w:rFonts w:hint="eastAsia"/>
        </w:rPr>
        <w:t xml:space="preserve">   </w:t>
      </w:r>
      <w:bookmarkEnd w:id="117"/>
      <w:bookmarkEnd w:id="118"/>
      <w:bookmarkEnd w:id="119"/>
      <w:bookmarkEnd w:id="120"/>
      <w:bookmarkEnd w:id="121"/>
    </w:p>
    <w:p w14:paraId="62C92227" w14:textId="58F90896" w:rsidR="00C259F6" w:rsidRPr="00014B08" w:rsidRDefault="007C77B2" w:rsidP="00014B08">
      <w:pPr>
        <w:pStyle w:val="affffffffe"/>
      </w:pPr>
      <w:r w:rsidRPr="00014B08">
        <w:rPr>
          <w:rFonts w:hint="eastAsia"/>
        </w:rPr>
        <w:t>运营</w:t>
      </w:r>
      <w:r w:rsidR="00740B67" w:rsidRPr="00014B08">
        <w:rPr>
          <w:rFonts w:hint="eastAsia"/>
        </w:rPr>
        <w:t>单位</w:t>
      </w:r>
      <w:r w:rsidRPr="00014B08">
        <w:rPr>
          <w:rFonts w:hint="eastAsia"/>
        </w:rPr>
        <w:t>应制定行车安全技术标准</w:t>
      </w:r>
      <w:r w:rsidR="00740B67" w:rsidRPr="00014B08">
        <w:rPr>
          <w:rFonts w:hint="eastAsia"/>
        </w:rPr>
        <w:t>和行车</w:t>
      </w:r>
      <w:r w:rsidR="00221342" w:rsidRPr="00014B08">
        <w:rPr>
          <w:rFonts w:hint="eastAsia"/>
        </w:rPr>
        <w:t>组织规则</w:t>
      </w:r>
      <w:r w:rsidRPr="00014B08">
        <w:rPr>
          <w:rFonts w:hint="eastAsia"/>
        </w:rPr>
        <w:t>，并严格执行</w:t>
      </w:r>
      <w:r w:rsidR="00C259F6" w:rsidRPr="00014B08">
        <w:rPr>
          <w:rFonts w:hint="eastAsia"/>
        </w:rPr>
        <w:t>。</w:t>
      </w:r>
    </w:p>
    <w:p w14:paraId="4501A1BA" w14:textId="7D671F00" w:rsidR="00C259F6" w:rsidRPr="00014B08" w:rsidRDefault="00164ACE" w:rsidP="007C77B2">
      <w:pPr>
        <w:pStyle w:val="affffffffe"/>
      </w:pPr>
      <w:r w:rsidRPr="00014B08">
        <w:rPr>
          <w:rFonts w:hint="eastAsia"/>
        </w:rPr>
        <w:t>运营单位</w:t>
      </w:r>
      <w:r w:rsidR="007C77B2" w:rsidRPr="00014B08">
        <w:rPr>
          <w:rFonts w:hint="eastAsia"/>
        </w:rPr>
        <w:t>应科学编制列车运行计划，</w:t>
      </w:r>
      <w:r w:rsidR="00C259F6" w:rsidRPr="00014B08">
        <w:rPr>
          <w:rFonts w:hint="eastAsia"/>
        </w:rPr>
        <w:t>其中共线、跨线等运行线路的行车计划应共同制定。</w:t>
      </w:r>
    </w:p>
    <w:p w14:paraId="32099AF8" w14:textId="7444C470" w:rsidR="00C259F6" w:rsidRPr="00014B08" w:rsidRDefault="00C259F6" w:rsidP="00C259F6">
      <w:pPr>
        <w:pStyle w:val="affffffffe"/>
      </w:pPr>
      <w:r w:rsidRPr="00014B08">
        <w:rPr>
          <w:rFonts w:hint="eastAsia"/>
        </w:rPr>
        <w:t>运营单位应针对恶劣天气、活动保障等</w:t>
      </w:r>
      <w:r w:rsidR="006964DE" w:rsidRPr="00014B08">
        <w:rPr>
          <w:rFonts w:hint="eastAsia"/>
        </w:rPr>
        <w:t>特殊情况</w:t>
      </w:r>
      <w:r w:rsidRPr="00014B08">
        <w:rPr>
          <w:rFonts w:hint="eastAsia"/>
        </w:rPr>
        <w:t>，结合线路特点，制定专项</w:t>
      </w:r>
      <w:r w:rsidR="006964DE" w:rsidRPr="00014B08">
        <w:rPr>
          <w:rFonts w:hint="eastAsia"/>
        </w:rPr>
        <w:t>列车运行</w:t>
      </w:r>
      <w:r w:rsidRPr="00014B08">
        <w:rPr>
          <w:rFonts w:hint="eastAsia"/>
        </w:rPr>
        <w:t>计划。</w:t>
      </w:r>
    </w:p>
    <w:p w14:paraId="2194A08B" w14:textId="12852A03" w:rsidR="00774738" w:rsidRPr="00014B08" w:rsidRDefault="00774738" w:rsidP="00C259F6">
      <w:pPr>
        <w:pStyle w:val="affffffffe"/>
      </w:pPr>
      <w:r w:rsidRPr="00014B08">
        <w:rPr>
          <w:rFonts w:hint="eastAsia"/>
        </w:rPr>
        <w:t>运营单位应制定非正常</w:t>
      </w:r>
      <w:r w:rsidR="00221342" w:rsidRPr="00014B08">
        <w:rPr>
          <w:rFonts w:hint="eastAsia"/>
        </w:rPr>
        <w:t>情况</w:t>
      </w:r>
      <w:r w:rsidRPr="00014B08">
        <w:rPr>
          <w:rFonts w:hint="eastAsia"/>
        </w:rPr>
        <w:t>行车</w:t>
      </w:r>
      <w:r w:rsidR="00221342" w:rsidRPr="00014B08">
        <w:rPr>
          <w:rFonts w:hint="eastAsia"/>
        </w:rPr>
        <w:t>组织方案</w:t>
      </w:r>
      <w:r w:rsidRPr="00014B08">
        <w:rPr>
          <w:rFonts w:hint="eastAsia"/>
        </w:rPr>
        <w:t>。</w:t>
      </w:r>
    </w:p>
    <w:p w14:paraId="3625BFB1" w14:textId="77777777" w:rsidR="006964DE" w:rsidRPr="00014B08" w:rsidRDefault="006964DE" w:rsidP="006964DE">
      <w:pPr>
        <w:pStyle w:val="affffffffe"/>
      </w:pPr>
      <w:r w:rsidRPr="00014B08">
        <w:rPr>
          <w:rFonts w:hint="eastAsia"/>
        </w:rPr>
        <w:t>行车组织工作应坚持安全导向，按集中指挥、逐级负责制开展。</w:t>
      </w:r>
    </w:p>
    <w:p w14:paraId="6418AFC8" w14:textId="3F18FB00" w:rsidR="007C77B2" w:rsidRPr="00014B08" w:rsidRDefault="00C259F6" w:rsidP="007C77B2">
      <w:pPr>
        <w:pStyle w:val="affffffffe"/>
      </w:pPr>
      <w:r w:rsidRPr="00014B08">
        <w:rPr>
          <w:rFonts w:hint="eastAsia"/>
        </w:rPr>
        <w:lastRenderedPageBreak/>
        <w:t>运营单位应</w:t>
      </w:r>
      <w:r w:rsidR="007C77B2" w:rsidRPr="00014B08">
        <w:rPr>
          <w:rFonts w:hint="eastAsia"/>
        </w:rPr>
        <w:t>组织各专业部门严格按照列车运行计划开展运营生产工作，确保按图行车。</w:t>
      </w:r>
    </w:p>
    <w:p w14:paraId="43C8CE67" w14:textId="3B48B844" w:rsidR="00C7084A" w:rsidRPr="00014B08" w:rsidRDefault="00C7084A" w:rsidP="00014B08">
      <w:pPr>
        <w:pStyle w:val="affffffffe"/>
      </w:pPr>
      <w:r w:rsidRPr="00014B08">
        <w:rPr>
          <w:rFonts w:hint="eastAsia"/>
        </w:rPr>
        <w:t>列车驾驶员</w:t>
      </w:r>
      <w:r w:rsidR="00740B67" w:rsidRPr="00014B08">
        <w:rPr>
          <w:rFonts w:hint="eastAsia"/>
        </w:rPr>
        <w:t>、</w:t>
      </w:r>
      <w:r w:rsidR="002F322D" w:rsidRPr="00014B08">
        <w:rPr>
          <w:rFonts w:hint="eastAsia"/>
        </w:rPr>
        <w:t>行车</w:t>
      </w:r>
      <w:r w:rsidR="00740B67" w:rsidRPr="00014B08">
        <w:rPr>
          <w:rFonts w:hint="eastAsia"/>
        </w:rPr>
        <w:t>调度</w:t>
      </w:r>
      <w:r w:rsidR="002F322D" w:rsidRPr="00014B08">
        <w:rPr>
          <w:rFonts w:hint="eastAsia"/>
        </w:rPr>
        <w:t>人</w:t>
      </w:r>
      <w:r w:rsidR="00740B67" w:rsidRPr="00014B08">
        <w:rPr>
          <w:rFonts w:hint="eastAsia"/>
        </w:rPr>
        <w:t>员、车站行车人员</w:t>
      </w:r>
      <w:r w:rsidRPr="00014B08">
        <w:rPr>
          <w:rFonts w:hint="eastAsia"/>
        </w:rPr>
        <w:t>应</w:t>
      </w:r>
      <w:r w:rsidR="00740B67" w:rsidRPr="00014B08">
        <w:rPr>
          <w:rFonts w:hint="eastAsia"/>
        </w:rPr>
        <w:t>按岗位职责和行车规章制度，</w:t>
      </w:r>
      <w:r w:rsidRPr="00014B08">
        <w:rPr>
          <w:rFonts w:hint="eastAsia"/>
        </w:rPr>
        <w:t>保证列车运行安全</w:t>
      </w:r>
      <w:r w:rsidR="00740B67" w:rsidRPr="00014B08">
        <w:rPr>
          <w:rFonts w:hint="eastAsia"/>
        </w:rPr>
        <w:t>。</w:t>
      </w:r>
      <w:r w:rsidR="002A624E" w:rsidRPr="00014B08">
        <w:rPr>
          <w:rFonts w:hint="eastAsia"/>
        </w:rPr>
        <w:t>列车驾驶员</w:t>
      </w:r>
      <w:r w:rsidRPr="00014B08">
        <w:rPr>
          <w:rFonts w:hint="eastAsia"/>
        </w:rPr>
        <w:t>驾驶时应严格按规定速度行驶。</w:t>
      </w:r>
    </w:p>
    <w:p w14:paraId="0B1B3799" w14:textId="4C82F293" w:rsidR="00153209" w:rsidRPr="00014B08" w:rsidRDefault="00153209" w:rsidP="00014B08">
      <w:pPr>
        <w:pStyle w:val="affffffffe"/>
      </w:pPr>
      <w:r w:rsidRPr="00014B08">
        <w:rPr>
          <w:rFonts w:hint="eastAsia"/>
        </w:rPr>
        <w:t>运营单位对开行多样化运行组织的线路</w:t>
      </w:r>
      <w:r w:rsidR="00112E04" w:rsidRPr="00014B08">
        <w:rPr>
          <w:rFonts w:hint="eastAsia"/>
        </w:rPr>
        <w:t>和</w:t>
      </w:r>
      <w:r w:rsidR="003C0D74" w:rsidRPr="00014B08">
        <w:rPr>
          <w:rFonts w:hint="eastAsia"/>
        </w:rPr>
        <w:t>大客流区间</w:t>
      </w:r>
      <w:r w:rsidRPr="00014B08">
        <w:rPr>
          <w:rFonts w:hint="eastAsia"/>
        </w:rPr>
        <w:t>，</w:t>
      </w:r>
      <w:r w:rsidR="00774738" w:rsidRPr="00014B08">
        <w:rPr>
          <w:rFonts w:hint="eastAsia"/>
        </w:rPr>
        <w:t>应</w:t>
      </w:r>
      <w:r w:rsidRPr="00014B08">
        <w:rPr>
          <w:rFonts w:hint="eastAsia"/>
        </w:rPr>
        <w:t>加强行车监测、客流监测、各专业工作协同</w:t>
      </w:r>
      <w:r w:rsidR="003C0D74" w:rsidRPr="00014B08">
        <w:rPr>
          <w:rFonts w:hint="eastAsia"/>
        </w:rPr>
        <w:t>，确保列车运行安全</w:t>
      </w:r>
      <w:r w:rsidRPr="00014B08">
        <w:rPr>
          <w:rFonts w:hint="eastAsia"/>
        </w:rPr>
        <w:t>。</w:t>
      </w:r>
    </w:p>
    <w:p w14:paraId="4A9E2CAA" w14:textId="64B3D39E" w:rsidR="00CA2C26" w:rsidRPr="00014B08" w:rsidRDefault="00800F56" w:rsidP="00014B08">
      <w:pPr>
        <w:pStyle w:val="affffffffe"/>
      </w:pPr>
      <w:bookmarkStart w:id="122" w:name="_Toc169513249"/>
      <w:bookmarkStart w:id="123" w:name="_Toc169513250"/>
      <w:bookmarkStart w:id="124" w:name="_Toc169513251"/>
      <w:bookmarkEnd w:id="122"/>
      <w:bookmarkEnd w:id="123"/>
      <w:bookmarkEnd w:id="124"/>
      <w:r w:rsidRPr="00014B08">
        <w:rPr>
          <w:rFonts w:hint="eastAsia"/>
        </w:rPr>
        <w:t>发生突发</w:t>
      </w:r>
      <w:r w:rsidR="00774738" w:rsidRPr="00014B08">
        <w:rPr>
          <w:rFonts w:hint="eastAsia"/>
        </w:rPr>
        <w:t>情况</w:t>
      </w:r>
      <w:r w:rsidRPr="00014B08">
        <w:rPr>
          <w:rFonts w:hint="eastAsia"/>
        </w:rPr>
        <w:t>，行车调度人员应</w:t>
      </w:r>
      <w:r w:rsidR="00CA2C26" w:rsidRPr="00014B08">
        <w:rPr>
          <w:rFonts w:hint="eastAsia"/>
        </w:rPr>
        <w:t>及时发布调度命令，在保证行车安全的前提下尽可能维持行车。</w:t>
      </w:r>
      <w:r w:rsidR="00C918EF" w:rsidRPr="00014B08">
        <w:rPr>
          <w:rFonts w:hint="eastAsia"/>
        </w:rPr>
        <w:t>列车</w:t>
      </w:r>
      <w:r w:rsidR="00CA2C26" w:rsidRPr="00014B08">
        <w:rPr>
          <w:rFonts w:hint="eastAsia"/>
        </w:rPr>
        <w:t>驾驶员、车站行车人员等发现可能危及行车安全或运营秩序的情况时，应及时向行车调度报告；遇严重危及行车安全的情况</w:t>
      </w:r>
      <w:r w:rsidR="00CE3325" w:rsidRPr="00014B08">
        <w:rPr>
          <w:rFonts w:hint="eastAsia"/>
        </w:rPr>
        <w:t>时</w:t>
      </w:r>
      <w:r w:rsidR="00CA2C26" w:rsidRPr="00014B08">
        <w:rPr>
          <w:rFonts w:hint="eastAsia"/>
        </w:rPr>
        <w:t>，可先行采取紧急安全防护措施，再报告行车调度人员。</w:t>
      </w:r>
    </w:p>
    <w:p w14:paraId="3A09844B" w14:textId="508AC318" w:rsidR="00D50EFE" w:rsidRPr="00014B08" w:rsidRDefault="00774738" w:rsidP="00014B08">
      <w:pPr>
        <w:pStyle w:val="affffffffe"/>
      </w:pPr>
      <w:r w:rsidRPr="00014B08">
        <w:rPr>
          <w:rFonts w:hint="eastAsia"/>
        </w:rPr>
        <w:t>发生突发情况时，列车驾驶员、</w:t>
      </w:r>
      <w:r w:rsidR="00E45D45" w:rsidRPr="00014B08">
        <w:rPr>
          <w:rFonts w:hint="eastAsia"/>
        </w:rPr>
        <w:t>行车</w:t>
      </w:r>
      <w:r w:rsidRPr="00014B08">
        <w:rPr>
          <w:rFonts w:hint="eastAsia"/>
        </w:rPr>
        <w:t>调度</w:t>
      </w:r>
      <w:r w:rsidR="00E45D45" w:rsidRPr="00014B08">
        <w:rPr>
          <w:rFonts w:hint="eastAsia"/>
        </w:rPr>
        <w:t>人</w:t>
      </w:r>
      <w:r w:rsidRPr="00014B08">
        <w:rPr>
          <w:rFonts w:hint="eastAsia"/>
        </w:rPr>
        <w:t>员、车站行车人员应加强信息沟通，及时通报突发情况及列车运行情况，并启动相应行车组织措施。</w:t>
      </w:r>
    </w:p>
    <w:p w14:paraId="10090B97" w14:textId="4A8815C9" w:rsidR="00C918EF" w:rsidRPr="00014B08" w:rsidRDefault="00E96489">
      <w:pPr>
        <w:pStyle w:val="affffffffe"/>
      </w:pPr>
      <w:bookmarkStart w:id="125" w:name="_Toc169513254"/>
      <w:bookmarkStart w:id="126" w:name="_Toc167976726"/>
      <w:bookmarkStart w:id="127" w:name="_Toc169513256"/>
      <w:bookmarkEnd w:id="125"/>
      <w:bookmarkEnd w:id="126"/>
      <w:bookmarkEnd w:id="127"/>
      <w:r w:rsidRPr="00014B08">
        <w:rPr>
          <w:rFonts w:hint="eastAsia"/>
        </w:rPr>
        <w:t>运营单位</w:t>
      </w:r>
      <w:r w:rsidR="00774738" w:rsidRPr="00014B08">
        <w:rPr>
          <w:rFonts w:hint="eastAsia"/>
        </w:rPr>
        <w:t>应建立运营线</w:t>
      </w:r>
      <w:r w:rsidR="006964DE" w:rsidRPr="00014B08">
        <w:rPr>
          <w:rFonts w:hint="eastAsia"/>
        </w:rPr>
        <w:t>路</w:t>
      </w:r>
      <w:r w:rsidR="00774738" w:rsidRPr="00014B08">
        <w:rPr>
          <w:rFonts w:hint="eastAsia"/>
        </w:rPr>
        <w:t>施工作业管理制度，</w:t>
      </w:r>
      <w:r w:rsidR="00CA2C26" w:rsidRPr="00014B08">
        <w:rPr>
          <w:rFonts w:hint="eastAsia"/>
        </w:rPr>
        <w:t>合理安排施工作业计划，组织各部门严格按照施工作业计划执行，不</w:t>
      </w:r>
      <w:r w:rsidR="00004D2E" w:rsidRPr="00014B08">
        <w:rPr>
          <w:rFonts w:hint="eastAsia"/>
        </w:rPr>
        <w:t>应</w:t>
      </w:r>
      <w:r w:rsidR="00CA2C26" w:rsidRPr="00014B08">
        <w:rPr>
          <w:rFonts w:hint="eastAsia"/>
        </w:rPr>
        <w:t>随意变更，做好施工安全防护。</w:t>
      </w:r>
    </w:p>
    <w:p w14:paraId="084D44D5" w14:textId="77777777" w:rsidR="00F34514" w:rsidRPr="00014B08" w:rsidRDefault="00F34514" w:rsidP="00F34514">
      <w:pPr>
        <w:pStyle w:val="affffffffe"/>
      </w:pPr>
      <w:r w:rsidRPr="00014B08">
        <w:rPr>
          <w:rFonts w:hint="eastAsia"/>
        </w:rPr>
        <w:t>运营单位应制定年度运营安全生产目标和指标，其中运营安全指标应至少包括：</w:t>
      </w:r>
      <w:r w:rsidRPr="00014B08">
        <w:t xml:space="preserve"> </w:t>
      </w:r>
    </w:p>
    <w:p w14:paraId="17564BD0" w14:textId="77777777" w:rsidR="00F34514" w:rsidRPr="00014B08" w:rsidRDefault="00F34514">
      <w:pPr>
        <w:pStyle w:val="af5"/>
        <w:numPr>
          <w:ilvl w:val="0"/>
          <w:numId w:val="82"/>
        </w:numPr>
      </w:pPr>
      <w:r w:rsidRPr="00014B08">
        <w:rPr>
          <w:rFonts w:hint="eastAsia"/>
        </w:rPr>
        <w:t>事件间平均里程大于800万车公里/件；</w:t>
      </w:r>
    </w:p>
    <w:p w14:paraId="64A73963" w14:textId="77777777" w:rsidR="00F34514" w:rsidRPr="00014B08" w:rsidRDefault="00F34514" w:rsidP="00F34514">
      <w:pPr>
        <w:pStyle w:val="af5"/>
      </w:pPr>
      <w:r w:rsidRPr="00014B08">
        <w:rPr>
          <w:rFonts w:hint="eastAsia"/>
        </w:rPr>
        <w:t>列车服务可靠度高于210万车公里/次；</w:t>
      </w:r>
    </w:p>
    <w:p w14:paraId="7E516819" w14:textId="77777777" w:rsidR="00F34514" w:rsidRPr="00014B08" w:rsidRDefault="00F34514" w:rsidP="00F34514">
      <w:pPr>
        <w:pStyle w:val="af5"/>
      </w:pPr>
      <w:r w:rsidRPr="00014B08">
        <w:rPr>
          <w:rFonts w:hint="eastAsia"/>
        </w:rPr>
        <w:t>影响行车故障率不超过0.048次/万车公里；</w:t>
      </w:r>
    </w:p>
    <w:p w14:paraId="14137ED2" w14:textId="7512CFE6" w:rsidR="00F34514" w:rsidRPr="00014B08" w:rsidRDefault="00F34514" w:rsidP="00F34514">
      <w:pPr>
        <w:pStyle w:val="af5"/>
      </w:pPr>
      <w:r w:rsidRPr="00014B08">
        <w:rPr>
          <w:rFonts w:hint="eastAsia"/>
        </w:rPr>
        <w:t>线路掉线率不超过0.024列/万车公里</w:t>
      </w:r>
      <w:r w:rsidR="009F11A0">
        <w:rPr>
          <w:rFonts w:hint="eastAsia"/>
        </w:rPr>
        <w:t>。</w:t>
      </w:r>
    </w:p>
    <w:p w14:paraId="077B7B3D" w14:textId="4661C576" w:rsidR="00DF3F51" w:rsidRPr="00014B08" w:rsidRDefault="00DF3F51" w:rsidP="00014B08">
      <w:pPr>
        <w:pStyle w:val="affc"/>
        <w:spacing w:before="312" w:after="312"/>
        <w:ind w:left="0" w:firstLineChars="67" w:firstLine="141"/>
      </w:pPr>
      <w:bookmarkStart w:id="128" w:name="_Toc174554050"/>
      <w:bookmarkStart w:id="129" w:name="_Toc174554051"/>
      <w:bookmarkStart w:id="130" w:name="_Toc174554052"/>
      <w:bookmarkStart w:id="131" w:name="_Toc160546087"/>
      <w:bookmarkStart w:id="132" w:name="_Toc160546106"/>
      <w:bookmarkStart w:id="133" w:name="_Toc160546125"/>
      <w:bookmarkStart w:id="134" w:name="_Toc174554053"/>
      <w:bookmarkStart w:id="135" w:name="_Toc167976729"/>
      <w:bookmarkStart w:id="136" w:name="_Toc169513259"/>
      <w:bookmarkEnd w:id="128"/>
      <w:bookmarkEnd w:id="129"/>
      <w:bookmarkEnd w:id="130"/>
      <w:r w:rsidRPr="00014B08">
        <w:rPr>
          <w:rFonts w:hint="eastAsia"/>
        </w:rPr>
        <w:t>客运</w:t>
      </w:r>
      <w:bookmarkEnd w:id="131"/>
      <w:bookmarkEnd w:id="132"/>
      <w:bookmarkEnd w:id="133"/>
      <w:r w:rsidR="00680022" w:rsidRPr="00014B08">
        <w:rPr>
          <w:rFonts w:hint="eastAsia"/>
        </w:rPr>
        <w:t>组织</w:t>
      </w:r>
      <w:bookmarkEnd w:id="134"/>
      <w:r w:rsidR="009118F2" w:rsidRPr="00014B08">
        <w:rPr>
          <w:rFonts w:hint="eastAsia"/>
        </w:rPr>
        <w:t xml:space="preserve"> </w:t>
      </w:r>
      <w:bookmarkEnd w:id="135"/>
      <w:bookmarkEnd w:id="136"/>
      <w:r w:rsidR="006964DE" w:rsidRPr="00014B08">
        <w:rPr>
          <w:rFonts w:hint="eastAsia"/>
        </w:rPr>
        <w:t xml:space="preserve"> </w:t>
      </w:r>
    </w:p>
    <w:p w14:paraId="27338A16" w14:textId="6E1A80E4" w:rsidR="00DF3F51" w:rsidRPr="00014B08" w:rsidRDefault="00076B02" w:rsidP="00014B08">
      <w:pPr>
        <w:pStyle w:val="affffffffe"/>
      </w:pPr>
      <w:r w:rsidRPr="00014B08">
        <w:rPr>
          <w:rFonts w:hint="eastAsia"/>
        </w:rPr>
        <w:t>运营单位</w:t>
      </w:r>
      <w:r w:rsidR="000170AD" w:rsidRPr="00014B08">
        <w:rPr>
          <w:rFonts w:hint="eastAsia"/>
        </w:rPr>
        <w:t>应根据车站规模、客流特点、</w:t>
      </w:r>
      <w:r w:rsidR="002E6A63" w:rsidRPr="00014B08">
        <w:rPr>
          <w:rFonts w:hint="eastAsia"/>
        </w:rPr>
        <w:t>设施设备</w:t>
      </w:r>
      <w:r w:rsidR="000170AD" w:rsidRPr="00014B08">
        <w:rPr>
          <w:rFonts w:hint="eastAsia"/>
        </w:rPr>
        <w:t>布局、岗位设置等，制定工作日、节假日、</w:t>
      </w:r>
      <w:r w:rsidR="006964DE" w:rsidRPr="00014B08">
        <w:rPr>
          <w:rFonts w:hint="eastAsia"/>
        </w:rPr>
        <w:t>活动保障</w:t>
      </w:r>
      <w:r w:rsidR="000170AD" w:rsidRPr="00014B08">
        <w:rPr>
          <w:rFonts w:hint="eastAsia"/>
        </w:rPr>
        <w:t>以及突发事件的车站客运组织方案</w:t>
      </w:r>
      <w:r w:rsidR="0087626D" w:rsidRPr="00014B08">
        <w:rPr>
          <w:rFonts w:hint="eastAsia"/>
        </w:rPr>
        <w:t>和</w:t>
      </w:r>
      <w:r w:rsidR="000170AD" w:rsidRPr="00014B08">
        <w:rPr>
          <w:rFonts w:hint="eastAsia"/>
        </w:rPr>
        <w:t>应急预案，换乘站还应制定协同客运组织方案</w:t>
      </w:r>
      <w:r w:rsidR="001A269C" w:rsidRPr="00014B08">
        <w:rPr>
          <w:rFonts w:hint="eastAsia"/>
        </w:rPr>
        <w:t>和</w:t>
      </w:r>
      <w:r w:rsidR="000170AD" w:rsidRPr="00014B08">
        <w:rPr>
          <w:rFonts w:hint="eastAsia"/>
        </w:rPr>
        <w:t>应急预案，并根据车站实际客流变化情况及时修订完善。</w:t>
      </w:r>
    </w:p>
    <w:p w14:paraId="1C414DF5" w14:textId="1C0F05B0" w:rsidR="007A5556" w:rsidRPr="00014B08" w:rsidRDefault="007A5556" w:rsidP="007A5556">
      <w:pPr>
        <w:pStyle w:val="affffffffe"/>
      </w:pPr>
      <w:bookmarkStart w:id="137" w:name="_Hlk171585141"/>
      <w:r w:rsidRPr="00014B08">
        <w:rPr>
          <w:rFonts w:hint="eastAsia"/>
        </w:rPr>
        <w:t>运营单位应</w:t>
      </w:r>
      <w:r w:rsidR="00C24E17" w:rsidRPr="00014B08">
        <w:rPr>
          <w:rFonts w:hint="eastAsia"/>
        </w:rPr>
        <w:t>与</w:t>
      </w:r>
      <w:r w:rsidRPr="00014B08">
        <w:rPr>
          <w:rFonts w:hint="eastAsia"/>
        </w:rPr>
        <w:t>出入口属地，连通的物业、商铺</w:t>
      </w:r>
      <w:r w:rsidR="00CE3325" w:rsidRPr="00014B08">
        <w:rPr>
          <w:rFonts w:hint="eastAsia"/>
        </w:rPr>
        <w:t>、</w:t>
      </w:r>
      <w:r w:rsidRPr="00014B08">
        <w:rPr>
          <w:rFonts w:hint="eastAsia"/>
        </w:rPr>
        <w:t>客运枢纽等相关单位明确车站管辖界线和安全管理责任</w:t>
      </w:r>
      <w:r w:rsidR="00713BFB" w:rsidRPr="00014B08">
        <w:rPr>
          <w:rFonts w:hint="eastAsia"/>
        </w:rPr>
        <w:t>，</w:t>
      </w:r>
      <w:r w:rsidRPr="00014B08">
        <w:rPr>
          <w:rFonts w:hint="eastAsia"/>
        </w:rPr>
        <w:t>并制定突发情况下的</w:t>
      </w:r>
      <w:r w:rsidR="00713BFB" w:rsidRPr="00014B08">
        <w:rPr>
          <w:rFonts w:hint="eastAsia"/>
        </w:rPr>
        <w:t>协同</w:t>
      </w:r>
      <w:r w:rsidRPr="00014B08">
        <w:rPr>
          <w:rFonts w:hint="eastAsia"/>
        </w:rPr>
        <w:t>应急预案。</w:t>
      </w:r>
    </w:p>
    <w:p w14:paraId="6CAEB02C" w14:textId="531D763A" w:rsidR="00541FEB" w:rsidRPr="00014B08" w:rsidRDefault="00541FEB" w:rsidP="00014B08">
      <w:pPr>
        <w:pStyle w:val="affffffffe"/>
      </w:pPr>
      <w:r w:rsidRPr="00014B08">
        <w:rPr>
          <w:rFonts w:hint="eastAsia"/>
        </w:rPr>
        <w:t>运营单位应根据车站客流流线组织乘客进出站、安检、候车、乘车、换乘</w:t>
      </w:r>
      <w:r w:rsidR="006373B3" w:rsidRPr="00014B08">
        <w:rPr>
          <w:rFonts w:hint="eastAsia"/>
        </w:rPr>
        <w:t>等</w:t>
      </w:r>
      <w:r w:rsidRPr="00014B08">
        <w:rPr>
          <w:rFonts w:hint="eastAsia"/>
        </w:rPr>
        <w:t>，确保乘客安全出行。因新线开通、车站客流变化、车站设施设备布局改变、枢纽站衔接等，需要对客流流线进行调整的，应对车站整体客流流线、人员疏散</w:t>
      </w:r>
      <w:r w:rsidR="009B4CC9" w:rsidRPr="00014B08">
        <w:rPr>
          <w:rFonts w:hint="eastAsia"/>
        </w:rPr>
        <w:t>等</w:t>
      </w:r>
      <w:r w:rsidRPr="00014B08">
        <w:rPr>
          <w:rFonts w:hint="eastAsia"/>
        </w:rPr>
        <w:t>进行统筹论证</w:t>
      </w:r>
      <w:r w:rsidR="00E9523D" w:rsidRPr="00014B08">
        <w:rPr>
          <w:rFonts w:hint="eastAsia"/>
        </w:rPr>
        <w:t>后实施</w:t>
      </w:r>
      <w:r w:rsidRPr="00014B08">
        <w:rPr>
          <w:rFonts w:hint="eastAsia"/>
        </w:rPr>
        <w:t xml:space="preserve">。 </w:t>
      </w:r>
    </w:p>
    <w:p w14:paraId="0F45FAD6" w14:textId="7F03A219" w:rsidR="00541FEB" w:rsidRPr="00014B08" w:rsidRDefault="00541FEB" w:rsidP="00014B08">
      <w:pPr>
        <w:pStyle w:val="affffffffe"/>
      </w:pPr>
      <w:r w:rsidRPr="00014B08">
        <w:rPr>
          <w:rFonts w:hint="eastAsia"/>
        </w:rPr>
        <w:t>运营车站应安排人员巡视检查，遇客流高峰、恶劣天气、</w:t>
      </w:r>
      <w:r w:rsidR="006964DE" w:rsidRPr="00014B08">
        <w:rPr>
          <w:rFonts w:hint="eastAsia"/>
        </w:rPr>
        <w:t>活动保障</w:t>
      </w:r>
      <w:r w:rsidRPr="00014B08">
        <w:rPr>
          <w:rFonts w:hint="eastAsia"/>
        </w:rPr>
        <w:t>等情况应增加巡视次数</w:t>
      </w:r>
      <w:r w:rsidR="00E9523D" w:rsidRPr="00014B08">
        <w:rPr>
          <w:rFonts w:hint="eastAsia"/>
        </w:rPr>
        <w:t>；</w:t>
      </w:r>
      <w:r w:rsidRPr="00014B08">
        <w:rPr>
          <w:rFonts w:hint="eastAsia"/>
        </w:rPr>
        <w:t>按照车站客运组织方案进行宣传疏导, 维护车站秩序，引导乘客安全有序出行。</w:t>
      </w:r>
    </w:p>
    <w:bookmarkEnd w:id="137"/>
    <w:p w14:paraId="6ED9ADA8" w14:textId="409FE790" w:rsidR="00B17197" w:rsidRPr="00014B08" w:rsidRDefault="00B17197" w:rsidP="00B17197">
      <w:pPr>
        <w:pStyle w:val="affffffffe"/>
      </w:pPr>
      <w:r w:rsidRPr="00014B08">
        <w:rPr>
          <w:rFonts w:hint="eastAsia"/>
        </w:rPr>
        <w:t>运营单位应持续监测客流情况，设置大客流预警值，及时防范大客流发生。如发生突发大客流时，应按照应急预案采取措施，进行客流疏导。</w:t>
      </w:r>
    </w:p>
    <w:p w14:paraId="25BE017D" w14:textId="2C841097" w:rsidR="000170AD" w:rsidRPr="00014B08" w:rsidRDefault="00B17197" w:rsidP="00B17197">
      <w:pPr>
        <w:pStyle w:val="affffffffe"/>
      </w:pPr>
      <w:r w:rsidRPr="00014B08">
        <w:rPr>
          <w:rFonts w:hint="eastAsia"/>
        </w:rPr>
        <w:t>发生突发情况时，运营车站应及时启动相应的应急预案，采取必要的应对措施，及时告知乘客并组织疏散</w:t>
      </w:r>
      <w:r w:rsidR="00EB7104" w:rsidRPr="00014B08">
        <w:rPr>
          <w:rFonts w:hint="eastAsia"/>
        </w:rPr>
        <w:t>。</w:t>
      </w:r>
    </w:p>
    <w:p w14:paraId="6BCE0D15" w14:textId="122ECEAA" w:rsidR="00B17197" w:rsidRPr="00014B08" w:rsidRDefault="00B17197" w:rsidP="00B17197">
      <w:pPr>
        <w:pStyle w:val="affffffffe"/>
      </w:pPr>
      <w:r w:rsidRPr="00014B08">
        <w:rPr>
          <w:rFonts w:hint="eastAsia"/>
        </w:rPr>
        <w:t>在站台、站厅、出入口、疏散通道、区间、列车车厢及其他运营场所应设置安全标志。</w:t>
      </w:r>
    </w:p>
    <w:p w14:paraId="4605AE2E" w14:textId="5D7CA6C9" w:rsidR="00B17197" w:rsidRPr="00014B08" w:rsidRDefault="00B17197" w:rsidP="00B17197">
      <w:pPr>
        <w:pStyle w:val="affffffffe"/>
      </w:pPr>
      <w:r w:rsidRPr="00014B08">
        <w:rPr>
          <w:rFonts w:hint="eastAsia"/>
        </w:rPr>
        <w:t>运营车站、列车车厢内应设置报警、消防、应急照明、应急通讯、应急广播、乘客信息系统、视频监控等安全设施</w:t>
      </w:r>
      <w:r w:rsidR="00733AEC" w:rsidRPr="00014B08">
        <w:rPr>
          <w:rFonts w:hint="eastAsia"/>
        </w:rPr>
        <w:t>设备</w:t>
      </w:r>
      <w:r w:rsidRPr="00014B08">
        <w:rPr>
          <w:rFonts w:hint="eastAsia"/>
        </w:rPr>
        <w:t>，并保证齐全有效。广播设施应具备集中广播和分区广播功能</w:t>
      </w:r>
      <w:r w:rsidR="00733AEC" w:rsidRPr="00014B08">
        <w:rPr>
          <w:rFonts w:hint="eastAsia"/>
        </w:rPr>
        <w:t>，自动广播发生故障时应能进行人工广播</w:t>
      </w:r>
      <w:r w:rsidRPr="00014B08">
        <w:rPr>
          <w:rFonts w:hint="eastAsia"/>
        </w:rPr>
        <w:t>。</w:t>
      </w:r>
    </w:p>
    <w:p w14:paraId="34F7D417" w14:textId="16FDEFA1" w:rsidR="0059710E" w:rsidRPr="00014B08" w:rsidRDefault="0059710E" w:rsidP="00014B08">
      <w:pPr>
        <w:pStyle w:val="affffffffe"/>
      </w:pPr>
      <w:bookmarkStart w:id="138" w:name="_Toc167976731"/>
      <w:bookmarkStart w:id="139" w:name="_Toc169513261"/>
      <w:r w:rsidRPr="00014B08">
        <w:rPr>
          <w:rFonts w:hint="eastAsia"/>
        </w:rPr>
        <w:t>运营单位应建立急救协助制度，车站</w:t>
      </w:r>
      <w:r w:rsidR="00B17197" w:rsidRPr="00014B08">
        <w:rPr>
          <w:rFonts w:hint="eastAsia"/>
        </w:rPr>
        <w:t>应</w:t>
      </w:r>
      <w:r w:rsidRPr="00014B08">
        <w:rPr>
          <w:rFonts w:hint="eastAsia"/>
        </w:rPr>
        <w:t>按要求配备急救设备，为乘客提供救助服务。</w:t>
      </w:r>
    </w:p>
    <w:p w14:paraId="3F6BA134" w14:textId="4D02D1B0" w:rsidR="00CE393A" w:rsidRPr="00014B08" w:rsidRDefault="00DF3F51" w:rsidP="00014B08">
      <w:pPr>
        <w:pStyle w:val="affc"/>
        <w:spacing w:before="312" w:after="312"/>
        <w:ind w:left="142"/>
      </w:pPr>
      <w:bookmarkStart w:id="140" w:name="_Toc174554054"/>
      <w:bookmarkStart w:id="141" w:name="_Toc174554055"/>
      <w:bookmarkStart w:id="142" w:name="_Toc174554056"/>
      <w:bookmarkStart w:id="143" w:name="_Toc174554057"/>
      <w:bookmarkStart w:id="144" w:name="_Toc174554058"/>
      <w:bookmarkStart w:id="145" w:name="_Toc174554059"/>
      <w:bookmarkStart w:id="146" w:name="_Toc174554060"/>
      <w:bookmarkStart w:id="147" w:name="_Toc174554061"/>
      <w:bookmarkStart w:id="148" w:name="_Toc174554065"/>
      <w:bookmarkStart w:id="149" w:name="_Toc174554066"/>
      <w:bookmarkStart w:id="150" w:name="_Toc174554067"/>
      <w:bookmarkStart w:id="151" w:name="_Toc174554068"/>
      <w:bookmarkStart w:id="152" w:name="_Toc174554069"/>
      <w:bookmarkStart w:id="153" w:name="_Toc174554070"/>
      <w:bookmarkStart w:id="154" w:name="_Toc174554071"/>
      <w:bookmarkStart w:id="155" w:name="_Toc167976735"/>
      <w:bookmarkStart w:id="156" w:name="_Toc169513265"/>
      <w:bookmarkStart w:id="157" w:name="_Toc167976736"/>
      <w:bookmarkStart w:id="158" w:name="_Toc169513266"/>
      <w:bookmarkStart w:id="159" w:name="_Toc167976737"/>
      <w:bookmarkStart w:id="160" w:name="_Toc169513267"/>
      <w:bookmarkStart w:id="161" w:name="_Toc167976738"/>
      <w:bookmarkStart w:id="162" w:name="_Toc169513268"/>
      <w:bookmarkStart w:id="163" w:name="_Toc167976739"/>
      <w:bookmarkStart w:id="164" w:name="_Toc169513269"/>
      <w:bookmarkStart w:id="165" w:name="_Toc167976740"/>
      <w:bookmarkStart w:id="166" w:name="_Toc169513270"/>
      <w:bookmarkStart w:id="167" w:name="_Toc167976741"/>
      <w:bookmarkStart w:id="168" w:name="_Toc169513271"/>
      <w:bookmarkStart w:id="169" w:name="_Toc174554072"/>
      <w:bookmarkStart w:id="170" w:name="_Toc160546088"/>
      <w:bookmarkStart w:id="171" w:name="_Toc160546107"/>
      <w:bookmarkStart w:id="172" w:name="_Toc160546126"/>
      <w:bookmarkStart w:id="173" w:name="_Toc167976742"/>
      <w:bookmarkStart w:id="174" w:name="_Toc169513272"/>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014B08">
        <w:rPr>
          <w:rFonts w:hint="eastAsia"/>
        </w:rPr>
        <w:t>设施</w:t>
      </w:r>
      <w:r w:rsidR="00F9573F" w:rsidRPr="00014B08">
        <w:rPr>
          <w:rFonts w:hint="eastAsia"/>
        </w:rPr>
        <w:t>设备</w:t>
      </w:r>
      <w:r w:rsidRPr="00014B08">
        <w:rPr>
          <w:rFonts w:hint="eastAsia"/>
        </w:rPr>
        <w:t>安全</w:t>
      </w:r>
      <w:bookmarkEnd w:id="169"/>
      <w:r w:rsidR="009118F2" w:rsidRPr="00014B08">
        <w:rPr>
          <w:rFonts w:hint="eastAsia"/>
        </w:rPr>
        <w:t xml:space="preserve">  </w:t>
      </w:r>
    </w:p>
    <w:p w14:paraId="62AFCF31" w14:textId="5AC26270" w:rsidR="00B54A28" w:rsidRPr="00014B08" w:rsidRDefault="00B54A28" w:rsidP="00B54A28">
      <w:pPr>
        <w:pStyle w:val="affd"/>
        <w:spacing w:before="156" w:after="156"/>
      </w:pPr>
      <w:bookmarkStart w:id="175" w:name="_Toc174554073"/>
      <w:bookmarkStart w:id="176" w:name="_Toc167976743"/>
      <w:bookmarkStart w:id="177" w:name="_Toc169513273"/>
      <w:bookmarkEnd w:id="170"/>
      <w:bookmarkEnd w:id="171"/>
      <w:bookmarkEnd w:id="172"/>
      <w:bookmarkEnd w:id="173"/>
      <w:bookmarkEnd w:id="174"/>
      <w:r w:rsidRPr="00014B08">
        <w:rPr>
          <w:rFonts w:hint="eastAsia"/>
        </w:rPr>
        <w:t>运行监测</w:t>
      </w:r>
      <w:bookmarkStart w:id="178" w:name="_Toc174554074"/>
      <w:bookmarkEnd w:id="175"/>
      <w:bookmarkEnd w:id="176"/>
      <w:bookmarkEnd w:id="177"/>
      <w:bookmarkEnd w:id="178"/>
    </w:p>
    <w:p w14:paraId="4D89AA06" w14:textId="77777777" w:rsidR="00B54A28" w:rsidRPr="00014B08" w:rsidRDefault="00B54A28" w:rsidP="00B54A28">
      <w:pPr>
        <w:pStyle w:val="afffffffff1"/>
      </w:pPr>
      <w:r w:rsidRPr="00014B08">
        <w:rPr>
          <w:rFonts w:hint="eastAsia"/>
        </w:rPr>
        <w:lastRenderedPageBreak/>
        <w:t>运营单位应组织编制各类设备的操作手册，操作手册的发布、修订及废止应经充分技术论证后方可实施。</w:t>
      </w:r>
    </w:p>
    <w:p w14:paraId="1FEEAAF5" w14:textId="77777777" w:rsidR="00B54A28" w:rsidRPr="00014B08" w:rsidRDefault="00B54A28" w:rsidP="00B54A28">
      <w:pPr>
        <w:pStyle w:val="afffffffff1"/>
      </w:pPr>
      <w:r w:rsidRPr="00014B08">
        <w:rPr>
          <w:rFonts w:hint="eastAsia"/>
        </w:rPr>
        <w:t>运营单位应根据运营实际，合理制定设备运行计划。每日运营前，应对直接影响行车安全和客运服务的设备，以及其他重新开机启用的设备进行检查，确认正常后方可投入运营。</w:t>
      </w:r>
    </w:p>
    <w:p w14:paraId="5CAF4EF0" w14:textId="77777777" w:rsidR="00B54A28" w:rsidRPr="00014B08" w:rsidRDefault="00B54A28" w:rsidP="00B54A28">
      <w:pPr>
        <w:pStyle w:val="afffffffff1"/>
      </w:pPr>
      <w:r w:rsidRPr="00014B08">
        <w:rPr>
          <w:rFonts w:hint="eastAsia"/>
        </w:rPr>
        <w:t>运营单位应密切监控设施设备运行状态，对于设备异常情况报警，应进行分级分类，及时检查确认并处理。</w:t>
      </w:r>
    </w:p>
    <w:p w14:paraId="7AA9A606" w14:textId="074FD1E0" w:rsidR="00B54A28" w:rsidRPr="00014B08" w:rsidRDefault="00B54A28" w:rsidP="00B54A28">
      <w:pPr>
        <w:pStyle w:val="afffffffff1"/>
      </w:pPr>
      <w:r w:rsidRPr="00014B08">
        <w:rPr>
          <w:rFonts w:hint="eastAsia"/>
        </w:rPr>
        <w:t>运营单位应定期组织对桥梁、隧道、轨道、路基等设施进行巡查和监测工作。设施存在病害</w:t>
      </w:r>
      <w:r w:rsidR="00250CC3" w:rsidRPr="00014B08">
        <w:rPr>
          <w:rFonts w:hint="eastAsia"/>
        </w:rPr>
        <w:t>、</w:t>
      </w:r>
      <w:r w:rsidRPr="00014B08">
        <w:rPr>
          <w:rFonts w:hint="eastAsia"/>
        </w:rPr>
        <w:t>遇不良地质地段</w:t>
      </w:r>
      <w:r w:rsidR="00250CC3" w:rsidRPr="00014B08">
        <w:rPr>
          <w:rFonts w:hint="eastAsia"/>
        </w:rPr>
        <w:t>，以及</w:t>
      </w:r>
      <w:r w:rsidRPr="00014B08">
        <w:rPr>
          <w:rFonts w:hint="eastAsia"/>
        </w:rPr>
        <w:t>发现变形、沉降、地下水位变化较大地段</w:t>
      </w:r>
      <w:r w:rsidR="00C5333C" w:rsidRPr="00014B08">
        <w:rPr>
          <w:rFonts w:hint="eastAsia"/>
        </w:rPr>
        <w:t>和</w:t>
      </w:r>
      <w:r w:rsidRPr="00014B08">
        <w:rPr>
          <w:rFonts w:hint="eastAsia"/>
        </w:rPr>
        <w:t>其他需要重点关注的地段，应根据实际情况加密监测点和监测频率。</w:t>
      </w:r>
    </w:p>
    <w:p w14:paraId="0D929A33" w14:textId="77777777" w:rsidR="000A1E41" w:rsidRDefault="00B54A28" w:rsidP="000A1E41">
      <w:pPr>
        <w:pStyle w:val="afffffffff1"/>
      </w:pPr>
      <w:r w:rsidRPr="00014B08">
        <w:rPr>
          <w:rFonts w:hint="eastAsia"/>
        </w:rPr>
        <w:t>运营单位</w:t>
      </w:r>
      <w:r w:rsidR="00250CC3" w:rsidRPr="00014B08">
        <w:rPr>
          <w:rFonts w:hint="eastAsia"/>
        </w:rPr>
        <w:t>组织</w:t>
      </w:r>
      <w:r w:rsidRPr="00014B08">
        <w:rPr>
          <w:rFonts w:hint="eastAsia"/>
        </w:rPr>
        <w:t>对车辆、供电、信号、通信、机电等设备的关键部位进行实时监测。</w:t>
      </w:r>
      <w:bookmarkStart w:id="179" w:name="_Toc167976744"/>
      <w:bookmarkStart w:id="180" w:name="_Toc169513274"/>
      <w:bookmarkStart w:id="181" w:name="_Toc174554079"/>
    </w:p>
    <w:p w14:paraId="7ACFCD63" w14:textId="203DD7D3" w:rsidR="00D62709" w:rsidRPr="00014B08" w:rsidRDefault="000A1E41" w:rsidP="000A1E41">
      <w:pPr>
        <w:pStyle w:val="affd"/>
        <w:spacing w:before="156" w:after="156"/>
      </w:pPr>
      <w:r>
        <w:rPr>
          <w:rFonts w:hint="eastAsia"/>
        </w:rPr>
        <w:t>运行</w:t>
      </w:r>
      <w:r w:rsidR="00B1773A" w:rsidRPr="00014B08">
        <w:rPr>
          <w:rFonts w:hint="eastAsia"/>
        </w:rPr>
        <w:t>维护</w:t>
      </w:r>
      <w:bookmarkEnd w:id="179"/>
      <w:bookmarkEnd w:id="180"/>
      <w:bookmarkEnd w:id="181"/>
      <w:r w:rsidR="00C00FC4" w:rsidRPr="00014B08">
        <w:rPr>
          <w:rFonts w:hint="eastAsia"/>
        </w:rPr>
        <w:t xml:space="preserve"> </w:t>
      </w:r>
    </w:p>
    <w:p w14:paraId="3A44EC34" w14:textId="7D79C40F" w:rsidR="00B54A28" w:rsidRPr="00014B08" w:rsidRDefault="00B54A28" w:rsidP="00B54A28">
      <w:pPr>
        <w:pStyle w:val="afffffffff1"/>
      </w:pPr>
      <w:r w:rsidRPr="00014B08">
        <w:rPr>
          <w:rFonts w:hint="eastAsia"/>
        </w:rPr>
        <w:t>运营单位应编制设施设备维护规程。维护规程的发布、修订、废止等应经充分技术论证后方可实施。</w:t>
      </w:r>
    </w:p>
    <w:p w14:paraId="31956229" w14:textId="7187357F" w:rsidR="00B54A28" w:rsidRPr="00014B08" w:rsidRDefault="00B54A28" w:rsidP="00B54A28">
      <w:pPr>
        <w:pStyle w:val="afffffffff1"/>
      </w:pPr>
      <w:r w:rsidRPr="00014B08">
        <w:rPr>
          <w:rFonts w:hint="eastAsia"/>
        </w:rPr>
        <w:t>运营单位应根据维护规程编制设施设备维护计划并组织实施。运营单位制定的运营计划应保障设施设备维护工作时间，运营线路每天非运营时间内的设施设备检修施工预留时间不宜少于4小时。</w:t>
      </w:r>
    </w:p>
    <w:p w14:paraId="6D1A5588" w14:textId="24A2D706" w:rsidR="00B54A28" w:rsidRPr="00014B08" w:rsidRDefault="00B54A28" w:rsidP="00B54A28">
      <w:pPr>
        <w:pStyle w:val="afffffffff1"/>
      </w:pPr>
      <w:r w:rsidRPr="00014B08">
        <w:rPr>
          <w:rFonts w:hint="eastAsia"/>
        </w:rPr>
        <w:t>运营单位应做好设施设备维护施工管理，施工过程中应严格落实施工区域管理、登记等制度，加强安全防护和质量监控。由外单位进行施工作业的，运营单位应加强安全管理。施工过程中动用其他设施设备的，施工完毕后应及时恢复原本状态并进行检查确认。</w:t>
      </w:r>
    </w:p>
    <w:p w14:paraId="23F5B02D" w14:textId="1EDA223D" w:rsidR="00250CC3" w:rsidRPr="00014B08" w:rsidRDefault="00250CC3" w:rsidP="00250CC3">
      <w:pPr>
        <w:pStyle w:val="afffffffff1"/>
      </w:pPr>
      <w:r w:rsidRPr="00014B08">
        <w:rPr>
          <w:rFonts w:hint="eastAsia"/>
        </w:rPr>
        <w:t>车辆基地应制定安全管理制度，行车及检修区域应封闭管理，视频监控系统应覆盖重点区域、重点部位。</w:t>
      </w:r>
    </w:p>
    <w:p w14:paraId="5228D67F" w14:textId="3F38E13A" w:rsidR="00B54A28" w:rsidRPr="00014B08" w:rsidRDefault="00B54A28" w:rsidP="00B54A28">
      <w:pPr>
        <w:pStyle w:val="afffffffff1"/>
      </w:pPr>
      <w:r w:rsidRPr="00014B08">
        <w:rPr>
          <w:rFonts w:hint="eastAsia"/>
        </w:rPr>
        <w:t>运营单位应建立健全备品备件及周转件管理制度，配备必要的备品备件及维护、抢修和应急救援器材，并做好日常管理和定期检测，确保性能良好可用。</w:t>
      </w:r>
    </w:p>
    <w:p w14:paraId="4DBAC58E" w14:textId="1C4EB44F" w:rsidR="000E5A61" w:rsidRPr="00014B08" w:rsidRDefault="00B54A28" w:rsidP="00B54A28">
      <w:pPr>
        <w:pStyle w:val="afffffffff1"/>
      </w:pPr>
      <w:r w:rsidRPr="00014B08">
        <w:rPr>
          <w:rFonts w:hint="eastAsia"/>
        </w:rPr>
        <w:t>运营单位应建立维护使用的工具、装备、仪器仪表管理制度，对工具、装备、仪器仪表进行定期检查、试验、校准和保养。</w:t>
      </w:r>
    </w:p>
    <w:p w14:paraId="7EF19A0C" w14:textId="12C516DA" w:rsidR="001F198C" w:rsidRPr="00014B08" w:rsidRDefault="001F198C" w:rsidP="00D10EB2">
      <w:pPr>
        <w:pStyle w:val="afffffffff1"/>
      </w:pPr>
      <w:r w:rsidRPr="00014B08">
        <w:rPr>
          <w:rFonts w:hint="eastAsia"/>
        </w:rPr>
        <w:t>电梯、锅炉、压力容器、起重设备等特种设备的使用</w:t>
      </w:r>
      <w:r w:rsidR="00C5333C" w:rsidRPr="00014B08">
        <w:rPr>
          <w:rFonts w:hint="eastAsia"/>
        </w:rPr>
        <w:t>和</w:t>
      </w:r>
      <w:r w:rsidRPr="00014B08">
        <w:rPr>
          <w:rFonts w:hint="eastAsia"/>
        </w:rPr>
        <w:t>维护应按照国家相关标准和规定执行。</w:t>
      </w:r>
    </w:p>
    <w:p w14:paraId="624367BE" w14:textId="77777777" w:rsidR="00A05301" w:rsidRPr="00014B08" w:rsidRDefault="00A05301" w:rsidP="00A05301">
      <w:pPr>
        <w:pStyle w:val="afffffffff1"/>
      </w:pPr>
      <w:r w:rsidRPr="00014B08">
        <w:rPr>
          <w:rFonts w:hint="eastAsia"/>
        </w:rPr>
        <w:t>运营单位对安全标志的设置、维护、更新应符合DB11/T 657.2的要求。</w:t>
      </w:r>
    </w:p>
    <w:p w14:paraId="79D8F25A" w14:textId="5B5D4FD7" w:rsidR="006A2DC3" w:rsidRPr="00014B08" w:rsidRDefault="006A2DC3" w:rsidP="006A2DC3">
      <w:pPr>
        <w:pStyle w:val="affd"/>
        <w:spacing w:before="156" w:after="156"/>
      </w:pPr>
      <w:bookmarkStart w:id="182" w:name="_Toc174554081"/>
      <w:bookmarkStart w:id="183" w:name="_Toc174554083"/>
      <w:bookmarkStart w:id="184" w:name="_Toc174554084"/>
      <w:bookmarkStart w:id="185" w:name="_Toc174554085"/>
      <w:bookmarkStart w:id="186" w:name="_Toc174554086"/>
      <w:bookmarkStart w:id="187" w:name="_Toc174554087"/>
      <w:bookmarkStart w:id="188" w:name="_Toc174554088"/>
      <w:bookmarkStart w:id="189" w:name="_Toc174554089"/>
      <w:bookmarkStart w:id="190" w:name="_Toc167976745"/>
      <w:bookmarkStart w:id="191" w:name="_Toc169513275"/>
      <w:bookmarkStart w:id="192" w:name="_Toc174554090"/>
      <w:bookmarkEnd w:id="182"/>
      <w:bookmarkEnd w:id="183"/>
      <w:bookmarkEnd w:id="184"/>
      <w:bookmarkEnd w:id="185"/>
      <w:bookmarkEnd w:id="186"/>
      <w:bookmarkEnd w:id="187"/>
      <w:bookmarkEnd w:id="188"/>
      <w:bookmarkEnd w:id="189"/>
      <w:r w:rsidRPr="00014B08">
        <w:rPr>
          <w:rFonts w:hint="eastAsia"/>
        </w:rPr>
        <w:t>更新改造</w:t>
      </w:r>
      <w:bookmarkEnd w:id="190"/>
      <w:bookmarkEnd w:id="191"/>
      <w:bookmarkEnd w:id="192"/>
    </w:p>
    <w:p w14:paraId="2280F617" w14:textId="0187EA6F" w:rsidR="00B54A28" w:rsidRPr="00014B08" w:rsidRDefault="00B54A28" w:rsidP="00B54A28">
      <w:pPr>
        <w:pStyle w:val="afffffffff1"/>
      </w:pPr>
      <w:r w:rsidRPr="00014B08">
        <w:rPr>
          <w:rFonts w:hint="eastAsia"/>
        </w:rPr>
        <w:t>运营单位应建立健全设施设备更新改造管理制度和技术体系，明确更新改造流程、实施条件、技术标准、质量控制等要求。</w:t>
      </w:r>
    </w:p>
    <w:p w14:paraId="2C1DFF90" w14:textId="295494F1" w:rsidR="00B54A28" w:rsidRPr="00014B08" w:rsidRDefault="00B54A28" w:rsidP="00B54A28">
      <w:pPr>
        <w:pStyle w:val="afffffffff1"/>
      </w:pPr>
      <w:r w:rsidRPr="00014B08">
        <w:rPr>
          <w:rFonts w:hint="eastAsia"/>
        </w:rPr>
        <w:t>运营单位应建立贯穿全生命周期的设施设备状态评估工作机制。到达使用年限的应及时更新或经技术评估后能保证安全运行的可延期使用。可延期使用的应根据评估结论优化修程修制，制定并</w:t>
      </w:r>
      <w:r w:rsidR="002F322D" w:rsidRPr="00014B08">
        <w:rPr>
          <w:rFonts w:hint="eastAsia"/>
        </w:rPr>
        <w:t>实施</w:t>
      </w:r>
      <w:r w:rsidRPr="00014B08">
        <w:rPr>
          <w:rFonts w:hint="eastAsia"/>
        </w:rPr>
        <w:t>保障方案。未达使用年限，经评估需更新的，可提前更新。</w:t>
      </w:r>
    </w:p>
    <w:p w14:paraId="469EB713" w14:textId="66814E80" w:rsidR="00B54A28" w:rsidRPr="00014B08" w:rsidRDefault="00B54A28" w:rsidP="00B54A28">
      <w:pPr>
        <w:pStyle w:val="afffffffff1"/>
      </w:pPr>
      <w:r w:rsidRPr="00014B08">
        <w:rPr>
          <w:rFonts w:hint="eastAsia"/>
        </w:rPr>
        <w:t>运营单位应按年度编制设施设备更新改造计划和项目方案。</w:t>
      </w:r>
    </w:p>
    <w:p w14:paraId="342E33C1" w14:textId="6D5B1911" w:rsidR="00B54A28" w:rsidRPr="00014B08" w:rsidRDefault="00B54A28" w:rsidP="00B54A28">
      <w:pPr>
        <w:pStyle w:val="afffffffff1"/>
      </w:pPr>
      <w:r w:rsidRPr="00014B08">
        <w:rPr>
          <w:rFonts w:hint="eastAsia"/>
        </w:rPr>
        <w:t>设备更新改造应</w:t>
      </w:r>
      <w:r w:rsidR="00D82D37" w:rsidRPr="00014B08">
        <w:rPr>
          <w:rFonts w:hint="eastAsia"/>
        </w:rPr>
        <w:t>优先</w:t>
      </w:r>
      <w:r w:rsidRPr="00014B08">
        <w:rPr>
          <w:rFonts w:hint="eastAsia"/>
        </w:rPr>
        <w:t>选择技术成熟、安全可靠、便于管理、便于维修监测、符合将来技术发展趋势的设备。</w:t>
      </w:r>
    </w:p>
    <w:p w14:paraId="4C4C879F" w14:textId="31D3AB10" w:rsidR="00B54A28" w:rsidRPr="00014B08" w:rsidRDefault="00B54A28" w:rsidP="00B54A28">
      <w:pPr>
        <w:pStyle w:val="afffffffff1"/>
      </w:pPr>
      <w:r w:rsidRPr="00014B08">
        <w:rPr>
          <w:rFonts w:hint="eastAsia"/>
        </w:rPr>
        <w:t>更新改造工程应尽可能避免在线路运营时间内实施；在不停运情况下实施更新改造工程时，运营单位应制定安全防护方案；</w:t>
      </w:r>
      <w:r w:rsidR="00D82D37" w:rsidRPr="00014B08">
        <w:rPr>
          <w:rFonts w:hint="eastAsia"/>
        </w:rPr>
        <w:t>工程施工</w:t>
      </w:r>
      <w:r w:rsidRPr="00014B08">
        <w:rPr>
          <w:rFonts w:hint="eastAsia"/>
        </w:rPr>
        <w:t>单位应严格</w:t>
      </w:r>
      <w:r w:rsidR="00D82D37" w:rsidRPr="00014B08">
        <w:rPr>
          <w:rFonts w:hint="eastAsia"/>
        </w:rPr>
        <w:t>按</w:t>
      </w:r>
      <w:r w:rsidRPr="00014B08">
        <w:rPr>
          <w:rFonts w:hint="eastAsia"/>
        </w:rPr>
        <w:t>安全防护方案</w:t>
      </w:r>
      <w:r w:rsidR="00D82D37" w:rsidRPr="00014B08">
        <w:rPr>
          <w:rFonts w:hint="eastAsia"/>
        </w:rPr>
        <w:t>实施</w:t>
      </w:r>
      <w:r w:rsidRPr="00014B08">
        <w:rPr>
          <w:rFonts w:hint="eastAsia"/>
        </w:rPr>
        <w:t>，单个天窗时间无法完成的，应在天窗时间内完成设施设备倒切工作，</w:t>
      </w:r>
      <w:r w:rsidR="002F322D" w:rsidRPr="00014B08">
        <w:rPr>
          <w:rFonts w:hint="eastAsia"/>
        </w:rPr>
        <w:t>不应</w:t>
      </w:r>
      <w:r w:rsidRPr="00014B08">
        <w:rPr>
          <w:rFonts w:hint="eastAsia"/>
        </w:rPr>
        <w:t>影响次日正常运营。</w:t>
      </w:r>
    </w:p>
    <w:p w14:paraId="61A38F48" w14:textId="44634873" w:rsidR="00AE01A8" w:rsidRPr="00014B08" w:rsidRDefault="00131DFA" w:rsidP="00014B08">
      <w:pPr>
        <w:pStyle w:val="affc"/>
        <w:spacing w:before="312" w:after="312"/>
        <w:ind w:left="142"/>
      </w:pPr>
      <w:bookmarkStart w:id="193" w:name="_Toc174554091"/>
      <w:bookmarkStart w:id="194" w:name="_Toc174554092"/>
      <w:bookmarkStart w:id="195" w:name="_Toc174554093"/>
      <w:bookmarkStart w:id="196" w:name="_Toc174554095"/>
      <w:bookmarkStart w:id="197" w:name="_Toc174554096"/>
      <w:bookmarkStart w:id="198" w:name="_Toc174554097"/>
      <w:bookmarkStart w:id="199" w:name="_Toc174554098"/>
      <w:bookmarkStart w:id="200" w:name="_Toc174554099"/>
      <w:bookmarkStart w:id="201" w:name="_Toc174554100"/>
      <w:bookmarkStart w:id="202" w:name="_Toc174554101"/>
      <w:bookmarkStart w:id="203" w:name="_Toc169513277"/>
      <w:bookmarkStart w:id="204" w:name="_Toc169513278"/>
      <w:bookmarkStart w:id="205" w:name="_Toc169513279"/>
      <w:bookmarkStart w:id="206" w:name="_Toc169513280"/>
      <w:bookmarkStart w:id="207" w:name="_Toc169513281"/>
      <w:bookmarkStart w:id="208" w:name="_Toc169513282"/>
      <w:bookmarkStart w:id="209" w:name="_Toc169513283"/>
      <w:bookmarkStart w:id="210" w:name="_Toc169513284"/>
      <w:bookmarkStart w:id="211" w:name="_Toc169513285"/>
      <w:bookmarkStart w:id="212" w:name="_Toc169513286"/>
      <w:bookmarkStart w:id="213" w:name="_Toc169513287"/>
      <w:bookmarkStart w:id="214" w:name="_Toc169513288"/>
      <w:bookmarkStart w:id="215" w:name="_Toc169513289"/>
      <w:bookmarkStart w:id="216" w:name="_Toc17455410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014B08">
        <w:rPr>
          <w:rFonts w:hint="eastAsia"/>
        </w:rPr>
        <w:t>安全保护区</w:t>
      </w:r>
      <w:bookmarkEnd w:id="216"/>
      <w:r w:rsidR="006A7E3C" w:rsidRPr="00014B08">
        <w:rPr>
          <w:rFonts w:hint="eastAsia"/>
        </w:rPr>
        <w:t xml:space="preserve">   </w:t>
      </w:r>
    </w:p>
    <w:p w14:paraId="3563C546" w14:textId="04881297" w:rsidR="00B54A28" w:rsidRPr="00014B08" w:rsidRDefault="00B54A28" w:rsidP="00B54A28">
      <w:pPr>
        <w:pStyle w:val="affffffffe"/>
      </w:pPr>
      <w:r w:rsidRPr="00014B08">
        <w:rPr>
          <w:rFonts w:hint="eastAsia"/>
        </w:rPr>
        <w:lastRenderedPageBreak/>
        <w:t>运营单位和产权单位应建立健全安全保护区管理制度，</w:t>
      </w:r>
      <w:r w:rsidR="00D82D37" w:rsidRPr="00014B08">
        <w:rPr>
          <w:rFonts w:hint="eastAsia"/>
        </w:rPr>
        <w:t>重点</w:t>
      </w:r>
      <w:r w:rsidRPr="00014B08">
        <w:rPr>
          <w:rFonts w:hint="eastAsia"/>
        </w:rPr>
        <w:t>加强安全保护区内的施工安全和异物侵限管理。</w:t>
      </w:r>
    </w:p>
    <w:p w14:paraId="4FA1C9CF" w14:textId="4FC55579" w:rsidR="00B54A28" w:rsidRPr="00014B08" w:rsidRDefault="00D82D37" w:rsidP="00B54A28">
      <w:pPr>
        <w:pStyle w:val="affffffffe"/>
      </w:pPr>
      <w:r w:rsidRPr="00014B08">
        <w:rPr>
          <w:rFonts w:hint="eastAsia"/>
        </w:rPr>
        <w:t>运营单位</w:t>
      </w:r>
      <w:r w:rsidR="00B54A28" w:rsidRPr="00014B08">
        <w:rPr>
          <w:rFonts w:hint="eastAsia"/>
        </w:rPr>
        <w:t>和</w:t>
      </w:r>
      <w:r w:rsidRPr="00014B08">
        <w:rPr>
          <w:rFonts w:hint="eastAsia"/>
        </w:rPr>
        <w:t>产权单位</w:t>
      </w:r>
      <w:r w:rsidR="00B54A28" w:rsidRPr="00014B08">
        <w:rPr>
          <w:rFonts w:hint="eastAsia"/>
        </w:rPr>
        <w:t>应建立巡查管理制度，发现危及或可能危及运营安全的情形，应予以制止。</w:t>
      </w:r>
      <w:r w:rsidR="00B54A28" w:rsidRPr="00014B08">
        <w:t xml:space="preserve"> </w:t>
      </w:r>
    </w:p>
    <w:p w14:paraId="060232EF" w14:textId="47352225" w:rsidR="007E6FE6" w:rsidRPr="00014B08" w:rsidRDefault="00AE01A8" w:rsidP="00B54A28">
      <w:pPr>
        <w:pStyle w:val="affffffffe"/>
        <w:rPr>
          <w:strike/>
        </w:rPr>
      </w:pPr>
      <w:r w:rsidRPr="00014B08">
        <w:rPr>
          <w:rFonts w:hint="eastAsia"/>
        </w:rPr>
        <w:t>在安全保护区内进行作业的，作业单位应制定安全防护方案和监测方案，在征得运营单位同意后，依法办理行政许可手续</w:t>
      </w:r>
      <w:r w:rsidR="007E6FE6" w:rsidRPr="00014B08">
        <w:rPr>
          <w:rFonts w:hint="eastAsia"/>
        </w:rPr>
        <w:t>。</w:t>
      </w:r>
      <w:r w:rsidR="00C24E17" w:rsidRPr="00014B08" w:rsidDel="00C24E17">
        <w:rPr>
          <w:rFonts w:hint="eastAsia"/>
          <w:strike/>
        </w:rPr>
        <w:t xml:space="preserve"> </w:t>
      </w:r>
    </w:p>
    <w:p w14:paraId="0045A37B" w14:textId="14A02E20" w:rsidR="00AE01A8" w:rsidRPr="00014B08" w:rsidRDefault="00AE01A8" w:rsidP="00014B08">
      <w:pPr>
        <w:pStyle w:val="affffffffe"/>
      </w:pPr>
      <w:r w:rsidRPr="00014B08">
        <w:rPr>
          <w:rFonts w:hint="eastAsia"/>
        </w:rPr>
        <w:t>运营单位</w:t>
      </w:r>
      <w:r w:rsidR="00B54A28" w:rsidRPr="00014B08">
        <w:rPr>
          <w:rFonts w:hint="eastAsia"/>
        </w:rPr>
        <w:t>应加强</w:t>
      </w:r>
      <w:r w:rsidRPr="00014B08">
        <w:rPr>
          <w:rFonts w:hint="eastAsia"/>
        </w:rPr>
        <w:t>对作业影响区域</w:t>
      </w:r>
      <w:r w:rsidR="00B54A28" w:rsidRPr="00014B08">
        <w:rPr>
          <w:rFonts w:hint="eastAsia"/>
        </w:rPr>
        <w:t>的安全管理和监测，发现危及或可能危及运营安全的情形，应予以制止</w:t>
      </w:r>
      <w:r w:rsidRPr="00014B08">
        <w:rPr>
          <w:rFonts w:hint="eastAsia"/>
        </w:rPr>
        <w:t>。</w:t>
      </w:r>
    </w:p>
    <w:p w14:paraId="40D4E085" w14:textId="4338F43D" w:rsidR="00C76C4C" w:rsidRPr="00014B08" w:rsidRDefault="00B54A28">
      <w:pPr>
        <w:pStyle w:val="affffffffe"/>
      </w:pPr>
      <w:r w:rsidRPr="00014B08">
        <w:rPr>
          <w:rFonts w:hint="eastAsia"/>
        </w:rPr>
        <w:t>安全保护区内既有种植物危及运营安全的，其所有者或者管理者应及时修剪、清除，必要时应采取改移措施。</w:t>
      </w:r>
      <w:r w:rsidR="004A406E" w:rsidRPr="00014B08">
        <w:t xml:space="preserve"> </w:t>
      </w:r>
    </w:p>
    <w:p w14:paraId="44325758" w14:textId="7658C1F3" w:rsidR="007E6FE6" w:rsidRPr="00014B08" w:rsidRDefault="00B4243D">
      <w:pPr>
        <w:pStyle w:val="affffffffe"/>
      </w:pPr>
      <w:r w:rsidRPr="00014B08">
        <w:rPr>
          <w:rFonts w:hint="eastAsia"/>
        </w:rPr>
        <w:t>运营单位应加强外部环境</w:t>
      </w:r>
      <w:r w:rsidR="001455CA" w:rsidRPr="00014B08">
        <w:rPr>
          <w:rFonts w:hint="eastAsia"/>
        </w:rPr>
        <w:t>监测</w:t>
      </w:r>
      <w:r w:rsidRPr="00014B08">
        <w:rPr>
          <w:rFonts w:hint="eastAsia"/>
        </w:rPr>
        <w:t>，辨识外部环境风险隐患，</w:t>
      </w:r>
      <w:r w:rsidR="00B54A28" w:rsidRPr="00014B08">
        <w:rPr>
          <w:rFonts w:hint="eastAsia"/>
        </w:rPr>
        <w:t>实施</w:t>
      </w:r>
      <w:r w:rsidRPr="00014B08">
        <w:rPr>
          <w:rFonts w:hint="eastAsia"/>
        </w:rPr>
        <w:t>管控措施</w:t>
      </w:r>
      <w:r w:rsidR="00E66458" w:rsidRPr="00014B08">
        <w:rPr>
          <w:rFonts w:hint="eastAsia"/>
        </w:rPr>
        <w:t>，</w:t>
      </w:r>
      <w:r w:rsidR="00B54A28" w:rsidRPr="00014B08">
        <w:rPr>
          <w:rFonts w:hint="eastAsia"/>
        </w:rPr>
        <w:t>并加强巡视检查</w:t>
      </w:r>
      <w:r w:rsidR="007E6FE6" w:rsidRPr="00014B08">
        <w:rPr>
          <w:rFonts w:hint="eastAsia"/>
        </w:rPr>
        <w:t>。</w:t>
      </w:r>
    </w:p>
    <w:p w14:paraId="3F955A84" w14:textId="028AA180" w:rsidR="001F6617" w:rsidRPr="00014B08" w:rsidRDefault="00C8521E" w:rsidP="001F6617">
      <w:pPr>
        <w:pStyle w:val="affc"/>
        <w:spacing w:before="312" w:after="312"/>
        <w:ind w:left="0"/>
      </w:pPr>
      <w:bookmarkStart w:id="217" w:name="_Toc174554103"/>
      <w:bookmarkStart w:id="218" w:name="_Toc174554104"/>
      <w:bookmarkStart w:id="219" w:name="_Toc167976750"/>
      <w:bookmarkStart w:id="220" w:name="_Toc169513293"/>
      <w:bookmarkStart w:id="221" w:name="_Toc167976751"/>
      <w:bookmarkStart w:id="222" w:name="_Toc169513294"/>
      <w:bookmarkStart w:id="223" w:name="_Toc167976752"/>
      <w:bookmarkStart w:id="224" w:name="_Toc169513295"/>
      <w:bookmarkStart w:id="225" w:name="_Toc167976756"/>
      <w:bookmarkStart w:id="226" w:name="_Toc169513299"/>
      <w:bookmarkStart w:id="227" w:name="_Toc169513300"/>
      <w:bookmarkStart w:id="228" w:name="_Toc160546094"/>
      <w:bookmarkStart w:id="229" w:name="_Toc160546113"/>
      <w:bookmarkStart w:id="230" w:name="_Toc160546132"/>
      <w:bookmarkStart w:id="231" w:name="_Toc167976757"/>
      <w:bookmarkStart w:id="232" w:name="_Toc174554106"/>
      <w:bookmarkEnd w:id="217"/>
      <w:bookmarkEnd w:id="218"/>
      <w:bookmarkEnd w:id="219"/>
      <w:bookmarkEnd w:id="220"/>
      <w:bookmarkEnd w:id="221"/>
      <w:bookmarkEnd w:id="222"/>
      <w:bookmarkEnd w:id="223"/>
      <w:bookmarkEnd w:id="224"/>
      <w:bookmarkEnd w:id="225"/>
      <w:bookmarkEnd w:id="226"/>
      <w:r w:rsidRPr="00014B08">
        <w:rPr>
          <w:rFonts w:hint="eastAsia"/>
        </w:rPr>
        <w:t>风险和隐患</w:t>
      </w:r>
      <w:bookmarkEnd w:id="227"/>
      <w:bookmarkEnd w:id="228"/>
      <w:bookmarkEnd w:id="229"/>
      <w:bookmarkEnd w:id="230"/>
      <w:bookmarkEnd w:id="231"/>
      <w:bookmarkEnd w:id="232"/>
    </w:p>
    <w:p w14:paraId="3693E8FC" w14:textId="2CCA6879" w:rsidR="001E4EED" w:rsidRPr="00014B08" w:rsidRDefault="005C2328" w:rsidP="00D10EB2">
      <w:pPr>
        <w:pStyle w:val="affd"/>
        <w:spacing w:before="156" w:after="156"/>
      </w:pPr>
      <w:bookmarkStart w:id="233" w:name="_Toc169513301"/>
      <w:bookmarkStart w:id="234" w:name="_Toc169513302"/>
      <w:bookmarkStart w:id="235" w:name="_Toc167976758"/>
      <w:bookmarkStart w:id="236" w:name="_Toc169513303"/>
      <w:bookmarkStart w:id="237" w:name="_Toc174554107"/>
      <w:bookmarkEnd w:id="233"/>
      <w:bookmarkEnd w:id="234"/>
      <w:r w:rsidRPr="00014B08">
        <w:rPr>
          <w:rFonts w:hint="eastAsia"/>
        </w:rPr>
        <w:t>风险分级管控</w:t>
      </w:r>
      <w:bookmarkEnd w:id="235"/>
      <w:bookmarkEnd w:id="236"/>
      <w:bookmarkEnd w:id="237"/>
    </w:p>
    <w:p w14:paraId="24F99C92" w14:textId="3EDF51B1" w:rsidR="00A016E0" w:rsidRPr="00014B08" w:rsidRDefault="00A016E0" w:rsidP="00A016E0">
      <w:pPr>
        <w:pStyle w:val="afffffffff1"/>
      </w:pPr>
      <w:r w:rsidRPr="00014B08">
        <w:rPr>
          <w:rFonts w:hint="eastAsia"/>
        </w:rPr>
        <w:t>运营单位应</w:t>
      </w:r>
      <w:r w:rsidR="00131DFA" w:rsidRPr="00014B08">
        <w:rPr>
          <w:rFonts w:hint="eastAsia"/>
        </w:rPr>
        <w:t>组织开展</w:t>
      </w:r>
      <w:r w:rsidRPr="00014B08">
        <w:rPr>
          <w:rFonts w:hint="eastAsia"/>
        </w:rPr>
        <w:t>运营安全风险分级管控工作，逐级分解任务，确保责任落实到部门和岗位。</w:t>
      </w:r>
    </w:p>
    <w:p w14:paraId="44770C4D" w14:textId="184DCFC4" w:rsidR="00A016E0" w:rsidRPr="00014B08" w:rsidRDefault="00A016E0" w:rsidP="00A016E0">
      <w:pPr>
        <w:pStyle w:val="afffffffff1"/>
      </w:pPr>
      <w:r w:rsidRPr="00014B08">
        <w:rPr>
          <w:rFonts w:hint="eastAsia"/>
        </w:rPr>
        <w:t>运营单位应建立健全运营安全风险分级管控工作制度，保证经费投入，将运营安全风险分级管控工作纳入年度安全工作计划并组织实施。</w:t>
      </w:r>
    </w:p>
    <w:p w14:paraId="21655E28" w14:textId="47BEA408" w:rsidR="00C8521E" w:rsidRPr="00014B08" w:rsidRDefault="00E96489" w:rsidP="00D10EB2">
      <w:pPr>
        <w:pStyle w:val="afffffffff1"/>
      </w:pPr>
      <w:r w:rsidRPr="00014B08">
        <w:rPr>
          <w:rFonts w:hint="eastAsia"/>
        </w:rPr>
        <w:t>运营单位</w:t>
      </w:r>
      <w:r w:rsidR="00C8521E" w:rsidRPr="00014B08">
        <w:rPr>
          <w:rFonts w:hint="eastAsia"/>
        </w:rPr>
        <w:t>应结合运营管理水平和运营险性事件等情况，逐项确定安全风险等级并制定风险管控措施，形成本单位运营安全风险数据库，内容至少包括业务板块、风险点（工作单元/操作步骤）、风险描述、风险等级、管控措施、责任部门及责任岗位、责任人等。</w:t>
      </w:r>
    </w:p>
    <w:p w14:paraId="48D9E605" w14:textId="50115466" w:rsidR="00C8521E" w:rsidRPr="00014B08" w:rsidRDefault="00E96489" w:rsidP="00131DFA">
      <w:pPr>
        <w:pStyle w:val="afffffffff1"/>
      </w:pPr>
      <w:r w:rsidRPr="00014B08">
        <w:rPr>
          <w:rFonts w:hint="eastAsia"/>
        </w:rPr>
        <w:t>运营单位</w:t>
      </w:r>
      <w:r w:rsidR="00C8521E" w:rsidRPr="00014B08">
        <w:rPr>
          <w:rFonts w:hint="eastAsia"/>
        </w:rPr>
        <w:t>每</w:t>
      </w:r>
      <w:r w:rsidR="0076292D" w:rsidRPr="00014B08">
        <w:rPr>
          <w:rFonts w:hint="eastAsia"/>
        </w:rPr>
        <w:t>半</w:t>
      </w:r>
      <w:r w:rsidR="00C8521E" w:rsidRPr="00014B08">
        <w:rPr>
          <w:rFonts w:hint="eastAsia"/>
        </w:rPr>
        <w:t>年对所辖线路开展</w:t>
      </w:r>
      <w:r w:rsidR="00445245" w:rsidRPr="00014B08">
        <w:rPr>
          <w:rFonts w:hint="eastAsia"/>
        </w:rPr>
        <w:t>不少于</w:t>
      </w:r>
      <w:r w:rsidR="00C8521E" w:rsidRPr="00014B08">
        <w:rPr>
          <w:rFonts w:hint="eastAsia"/>
        </w:rPr>
        <w:t>一次风险全面辨识，持续发现未知安全风险，并及时更新风险数据库。城市轨道交通新线投入初期运营和正式运营时，</w:t>
      </w:r>
      <w:r w:rsidRPr="00014B08">
        <w:rPr>
          <w:rFonts w:hint="eastAsia"/>
        </w:rPr>
        <w:t>运营单位</w:t>
      </w:r>
      <w:r w:rsidR="00C8521E" w:rsidRPr="00014B08">
        <w:rPr>
          <w:rFonts w:hint="eastAsia"/>
        </w:rPr>
        <w:t>应同步组织开展风险全面辨识。初期运营期间，可增加辨识频次。特定领域、特定环节、特定对象</w:t>
      </w:r>
      <w:r w:rsidR="00131DFA" w:rsidRPr="00014B08">
        <w:rPr>
          <w:rFonts w:hint="eastAsia"/>
        </w:rPr>
        <w:t>需开展风险专项辨识的，应按规定开展专项辨识。</w:t>
      </w:r>
    </w:p>
    <w:p w14:paraId="422996F0" w14:textId="0FBE9163" w:rsidR="0076292D" w:rsidRPr="00014B08" w:rsidRDefault="0076292D" w:rsidP="00D10EB2">
      <w:pPr>
        <w:pStyle w:val="afffffffff1"/>
      </w:pPr>
      <w:r w:rsidRPr="00014B08">
        <w:rPr>
          <w:rFonts w:hint="eastAsia"/>
        </w:rPr>
        <w:t>风险数据库中的风险管控措施应符合</w:t>
      </w:r>
      <w:r w:rsidR="00294FF2" w:rsidRPr="00014B08">
        <w:rPr>
          <w:rFonts w:hint="eastAsia"/>
        </w:rPr>
        <w:t>有关</w:t>
      </w:r>
      <w:r w:rsidRPr="00014B08">
        <w:rPr>
          <w:rFonts w:hint="eastAsia"/>
        </w:rPr>
        <w:t>规定</w:t>
      </w:r>
      <w:r w:rsidR="00294FF2" w:rsidRPr="00014B08">
        <w:rPr>
          <w:rFonts w:hint="eastAsia"/>
        </w:rPr>
        <w:t>及运营技术规范</w:t>
      </w:r>
      <w:r w:rsidRPr="00014B08">
        <w:rPr>
          <w:rFonts w:hint="eastAsia"/>
        </w:rPr>
        <w:t>，并纳入本单位相关管理制度、作业标准或应急预案。</w:t>
      </w:r>
    </w:p>
    <w:p w14:paraId="36798A07" w14:textId="46AE63E5" w:rsidR="00C8521E" w:rsidRPr="00014B08" w:rsidRDefault="00E96489" w:rsidP="00D10EB2">
      <w:pPr>
        <w:pStyle w:val="afffffffff1"/>
      </w:pPr>
      <w:r w:rsidRPr="00014B08">
        <w:rPr>
          <w:rFonts w:hint="eastAsia"/>
        </w:rPr>
        <w:t>运营单位</w:t>
      </w:r>
      <w:r w:rsidR="00C8521E" w:rsidRPr="00014B08">
        <w:rPr>
          <w:rFonts w:hint="eastAsia"/>
        </w:rPr>
        <w:t>应按照分级管控原则建立健全风险管控工作机制。对于重大风险，应由</w:t>
      </w:r>
      <w:r w:rsidRPr="00014B08">
        <w:rPr>
          <w:rFonts w:hint="eastAsia"/>
        </w:rPr>
        <w:t>运营单位</w:t>
      </w:r>
      <w:r w:rsidR="00C8521E" w:rsidRPr="00014B08">
        <w:rPr>
          <w:rFonts w:hint="eastAsia"/>
        </w:rPr>
        <w:t>负责人牵头组织制定管控措施；对于较大风险，应由专业部门负责人牵头组织制定管控措施；对于一般风险及较小风险，应由班组负责人组织制定管控措施。</w:t>
      </w:r>
    </w:p>
    <w:p w14:paraId="58B95BE8" w14:textId="5F829131" w:rsidR="00A7008A" w:rsidRPr="00014B08" w:rsidRDefault="0076292D" w:rsidP="00D10EB2">
      <w:pPr>
        <w:pStyle w:val="afffffffff1"/>
      </w:pPr>
      <w:r w:rsidRPr="00014B08">
        <w:rPr>
          <w:rFonts w:hint="eastAsia"/>
        </w:rPr>
        <w:t>运营单位</w:t>
      </w:r>
      <w:r w:rsidR="00A7008A" w:rsidRPr="00014B08">
        <w:rPr>
          <w:rFonts w:hint="eastAsia"/>
        </w:rPr>
        <w:t>应</w:t>
      </w:r>
      <w:r w:rsidR="006D19C0" w:rsidRPr="00014B08">
        <w:rPr>
          <w:rFonts w:hint="eastAsia"/>
        </w:rPr>
        <w:t>加强</w:t>
      </w:r>
      <w:r w:rsidR="00A7008A" w:rsidRPr="00014B08">
        <w:rPr>
          <w:rFonts w:hint="eastAsia"/>
        </w:rPr>
        <w:t>重大风险</w:t>
      </w:r>
      <w:r w:rsidR="00374352" w:rsidRPr="00014B08">
        <w:rPr>
          <w:rFonts w:hint="eastAsia"/>
        </w:rPr>
        <w:t>辨识和</w:t>
      </w:r>
      <w:r w:rsidR="00A7008A" w:rsidRPr="00014B08">
        <w:rPr>
          <w:rFonts w:hint="eastAsia"/>
        </w:rPr>
        <w:t>管控</w:t>
      </w:r>
      <w:r w:rsidR="006D19C0" w:rsidRPr="00014B08">
        <w:rPr>
          <w:rFonts w:hint="eastAsia"/>
        </w:rPr>
        <w:t>。</w:t>
      </w:r>
    </w:p>
    <w:p w14:paraId="2736E135" w14:textId="14CAED36" w:rsidR="002D0AFD" w:rsidRPr="00014B08" w:rsidRDefault="002D0AFD" w:rsidP="002D0AFD">
      <w:pPr>
        <w:pStyle w:val="afffffffff1"/>
      </w:pPr>
      <w:r w:rsidRPr="00014B08">
        <w:rPr>
          <w:rFonts w:hint="eastAsia"/>
        </w:rPr>
        <w:t>运营单位应结合隐患排查、事故经验教训等，对风险管控措施的有效性进行跟踪，补充新认知风险，补强和完善风险管控措施，并及时更新风险数据库。</w:t>
      </w:r>
    </w:p>
    <w:p w14:paraId="1B15F670" w14:textId="4389785E" w:rsidR="000568A8" w:rsidRPr="00014B08" w:rsidRDefault="000568A8" w:rsidP="00D10EB2">
      <w:pPr>
        <w:pStyle w:val="affd"/>
        <w:spacing w:before="156" w:after="156"/>
      </w:pPr>
      <w:bookmarkStart w:id="238" w:name="_Toc174554109"/>
      <w:bookmarkStart w:id="239" w:name="_Toc169513304"/>
      <w:bookmarkStart w:id="240" w:name="_Toc167976759"/>
      <w:bookmarkStart w:id="241" w:name="_Toc169513305"/>
      <w:bookmarkStart w:id="242" w:name="_Toc174554110"/>
      <w:bookmarkEnd w:id="238"/>
      <w:bookmarkEnd w:id="239"/>
      <w:r w:rsidRPr="00014B08">
        <w:rPr>
          <w:rFonts w:hint="eastAsia"/>
        </w:rPr>
        <w:t>隐患</w:t>
      </w:r>
      <w:r w:rsidR="005C2328" w:rsidRPr="00014B08">
        <w:rPr>
          <w:rFonts w:hint="eastAsia"/>
        </w:rPr>
        <w:t>排查治理</w:t>
      </w:r>
      <w:bookmarkEnd w:id="240"/>
      <w:bookmarkEnd w:id="241"/>
      <w:bookmarkEnd w:id="242"/>
    </w:p>
    <w:p w14:paraId="0ECC8027" w14:textId="6B6FB063" w:rsidR="00A016E0" w:rsidRPr="00014B08" w:rsidRDefault="00A016E0" w:rsidP="00A016E0">
      <w:pPr>
        <w:pStyle w:val="afffffffff1"/>
      </w:pPr>
      <w:r w:rsidRPr="00014B08">
        <w:rPr>
          <w:rFonts w:hint="eastAsia"/>
        </w:rPr>
        <w:t>运营单位应</w:t>
      </w:r>
      <w:r w:rsidR="00131DFA" w:rsidRPr="00014B08">
        <w:rPr>
          <w:rFonts w:hint="eastAsia"/>
        </w:rPr>
        <w:t>组织开展</w:t>
      </w:r>
      <w:r w:rsidRPr="00014B08">
        <w:rPr>
          <w:rFonts w:hint="eastAsia"/>
        </w:rPr>
        <w:t>隐患排查治理工作，逐级分解任务，确保责任落实到部门和岗位。</w:t>
      </w:r>
    </w:p>
    <w:p w14:paraId="7CFFE1DC" w14:textId="36CEC68B" w:rsidR="002D0AFD" w:rsidRPr="00014B08" w:rsidRDefault="002D0AFD" w:rsidP="002D0AFD">
      <w:pPr>
        <w:pStyle w:val="afffffffff1"/>
      </w:pPr>
      <w:r w:rsidRPr="00014B08">
        <w:rPr>
          <w:rFonts w:hint="eastAsia"/>
        </w:rPr>
        <w:t>运营单位应建立健全隐患排查治理工作制度，保证经费投入，将运营安全隐患排查治理工作纳入年度安全工作计划并组织实施。</w:t>
      </w:r>
    </w:p>
    <w:p w14:paraId="72906C51" w14:textId="14E399A7" w:rsidR="00C8521E" w:rsidRPr="00014B08" w:rsidRDefault="00E96489" w:rsidP="00D10EB2">
      <w:pPr>
        <w:pStyle w:val="afffffffff1"/>
      </w:pPr>
      <w:r w:rsidRPr="00014B08">
        <w:rPr>
          <w:rFonts w:hint="eastAsia"/>
        </w:rPr>
        <w:t>运营单位</w:t>
      </w:r>
      <w:r w:rsidR="00C8521E" w:rsidRPr="00014B08">
        <w:rPr>
          <w:rFonts w:hint="eastAsia"/>
        </w:rPr>
        <w:t>应对照风险数据库，逐项分析所列风险管控措施弱化、失效、缺失</w:t>
      </w:r>
      <w:r w:rsidR="006D19C0" w:rsidRPr="00014B08">
        <w:rPr>
          <w:rFonts w:hint="eastAsia"/>
        </w:rPr>
        <w:t>带来</w:t>
      </w:r>
      <w:r w:rsidR="00C8521E" w:rsidRPr="00014B08">
        <w:rPr>
          <w:rFonts w:hint="eastAsia"/>
        </w:rPr>
        <w:t>的隐患，确定隐患等级，并形成</w:t>
      </w:r>
      <w:r w:rsidR="00EB7104" w:rsidRPr="00014B08">
        <w:rPr>
          <w:rFonts w:hint="eastAsia"/>
        </w:rPr>
        <w:t>涵盖运营单位主要负责人至一线从业人员的</w:t>
      </w:r>
      <w:r w:rsidR="00C8521E" w:rsidRPr="00014B08">
        <w:rPr>
          <w:rFonts w:hint="eastAsia"/>
        </w:rPr>
        <w:t>各岗位隐患排查手册。</w:t>
      </w:r>
    </w:p>
    <w:p w14:paraId="29986387" w14:textId="17DC14B4" w:rsidR="00C8521E" w:rsidRPr="00014B08" w:rsidRDefault="002C2748" w:rsidP="002C2748">
      <w:pPr>
        <w:pStyle w:val="afffffffff1"/>
      </w:pPr>
      <w:r w:rsidRPr="00014B08">
        <w:rPr>
          <w:rFonts w:hint="eastAsia"/>
        </w:rPr>
        <w:t>隐患排查包括日常排查、定期排查和专项排查。</w:t>
      </w:r>
      <w:r w:rsidR="00C8521E" w:rsidRPr="00014B08">
        <w:rPr>
          <w:rFonts w:hint="eastAsia"/>
        </w:rPr>
        <w:t>日常排查</w:t>
      </w:r>
      <w:r w:rsidRPr="00014B08">
        <w:rPr>
          <w:rFonts w:hint="eastAsia"/>
        </w:rPr>
        <w:t>结合日常工作开展，应</w:t>
      </w:r>
      <w:r w:rsidR="00C8521E" w:rsidRPr="00014B08">
        <w:rPr>
          <w:rFonts w:hint="eastAsia"/>
        </w:rPr>
        <w:t>覆盖日常生产作业环节，每周应不少于1次。</w:t>
      </w:r>
      <w:r w:rsidRPr="00014B08">
        <w:rPr>
          <w:rFonts w:hint="eastAsia"/>
        </w:rPr>
        <w:t>定期排查根据运营情况，应覆盖全部运营环节，每月不应少于1</w:t>
      </w:r>
      <w:r w:rsidRPr="00014B08">
        <w:rPr>
          <w:rFonts w:hint="eastAsia"/>
        </w:rPr>
        <w:lastRenderedPageBreak/>
        <w:t>次。</w:t>
      </w:r>
      <w:r w:rsidR="00C8521E" w:rsidRPr="00014B08">
        <w:rPr>
          <w:rFonts w:hint="eastAsia"/>
        </w:rPr>
        <w:t>专项排查可与运营单位专项检查、安全评估、季节性和关键时期检查等工作结合开展。遇到以下情况之一的，应开展专项排查：</w:t>
      </w:r>
    </w:p>
    <w:p w14:paraId="562EEE82" w14:textId="77777777" w:rsidR="00C8521E" w:rsidRPr="00014B08" w:rsidRDefault="00C8521E" w:rsidP="00C8521E">
      <w:pPr>
        <w:pStyle w:val="af5"/>
        <w:numPr>
          <w:ilvl w:val="0"/>
          <w:numId w:val="38"/>
        </w:numPr>
      </w:pPr>
      <w:r w:rsidRPr="00014B08">
        <w:rPr>
          <w:rFonts w:hint="eastAsia"/>
        </w:rPr>
        <w:t>关键设施设备更新改造；</w:t>
      </w:r>
    </w:p>
    <w:p w14:paraId="6180E178" w14:textId="3A0874A1" w:rsidR="00C8521E" w:rsidRPr="00014B08" w:rsidRDefault="00C8521E" w:rsidP="00C8521E">
      <w:pPr>
        <w:pStyle w:val="af5"/>
        <w:numPr>
          <w:ilvl w:val="0"/>
          <w:numId w:val="38"/>
        </w:numPr>
      </w:pPr>
      <w:r w:rsidRPr="00014B08">
        <w:rPr>
          <w:rFonts w:hint="eastAsia"/>
        </w:rPr>
        <w:t>以防汛、防火、</w:t>
      </w:r>
      <w:r w:rsidR="006A7E3C" w:rsidRPr="00014B08">
        <w:rPr>
          <w:rFonts w:hint="eastAsia"/>
        </w:rPr>
        <w:t>防风、</w:t>
      </w:r>
      <w:r w:rsidRPr="00014B08">
        <w:rPr>
          <w:rFonts w:hint="eastAsia"/>
        </w:rPr>
        <w:t>防寒等为重点的季节性隐患排查；</w:t>
      </w:r>
    </w:p>
    <w:p w14:paraId="2856962E" w14:textId="77777777" w:rsidR="00C8521E" w:rsidRPr="00014B08" w:rsidRDefault="00C8521E" w:rsidP="00C8521E">
      <w:pPr>
        <w:pStyle w:val="af5"/>
        <w:numPr>
          <w:ilvl w:val="0"/>
          <w:numId w:val="38"/>
        </w:numPr>
      </w:pPr>
      <w:r w:rsidRPr="00014B08">
        <w:rPr>
          <w:rFonts w:hint="eastAsia"/>
        </w:rPr>
        <w:t>重要节假日、重大活动等关键运输节点前；</w:t>
      </w:r>
    </w:p>
    <w:p w14:paraId="5D8AB006" w14:textId="77777777" w:rsidR="00FA2399" w:rsidRPr="00014B08" w:rsidRDefault="00FA2399" w:rsidP="00FA2399">
      <w:pPr>
        <w:pStyle w:val="af5"/>
        <w:numPr>
          <w:ilvl w:val="0"/>
          <w:numId w:val="38"/>
        </w:numPr>
      </w:pPr>
      <w:r w:rsidRPr="00014B08">
        <w:rPr>
          <w:rFonts w:hint="eastAsia"/>
        </w:rPr>
        <w:t>根据政府或有关管理部门安全部署；</w:t>
      </w:r>
    </w:p>
    <w:p w14:paraId="1CCC3788" w14:textId="77777777" w:rsidR="00C8521E" w:rsidRPr="00014B08" w:rsidRDefault="00C8521E" w:rsidP="00C8521E">
      <w:pPr>
        <w:pStyle w:val="af5"/>
        <w:numPr>
          <w:ilvl w:val="0"/>
          <w:numId w:val="38"/>
        </w:numPr>
      </w:pPr>
      <w:r w:rsidRPr="00014B08">
        <w:rPr>
          <w:rFonts w:hint="eastAsia"/>
        </w:rPr>
        <w:t>重点施工作业进行期间；</w:t>
      </w:r>
    </w:p>
    <w:p w14:paraId="617B278F" w14:textId="77777777" w:rsidR="00C8521E" w:rsidRPr="00014B08" w:rsidRDefault="00C8521E" w:rsidP="00C8521E">
      <w:pPr>
        <w:pStyle w:val="af5"/>
        <w:numPr>
          <w:ilvl w:val="0"/>
          <w:numId w:val="38"/>
        </w:numPr>
      </w:pPr>
      <w:r w:rsidRPr="00014B08">
        <w:rPr>
          <w:rFonts w:hint="eastAsia"/>
        </w:rPr>
        <w:t>发生重大故障或运营险性事件；</w:t>
      </w:r>
    </w:p>
    <w:p w14:paraId="1CB694C5" w14:textId="77777777" w:rsidR="00C8521E" w:rsidRPr="00014B08" w:rsidRDefault="00C8521E" w:rsidP="00C8521E">
      <w:pPr>
        <w:pStyle w:val="af5"/>
        <w:numPr>
          <w:ilvl w:val="0"/>
          <w:numId w:val="38"/>
        </w:numPr>
      </w:pPr>
      <w:r w:rsidRPr="00014B08">
        <w:rPr>
          <w:rFonts w:hint="eastAsia"/>
        </w:rPr>
        <w:t>需开展专项排查的其他情况。</w:t>
      </w:r>
    </w:p>
    <w:p w14:paraId="05F4A094" w14:textId="4722EAC2" w:rsidR="005B57DA" w:rsidRPr="00014B08" w:rsidRDefault="002C2748" w:rsidP="005B57DA">
      <w:pPr>
        <w:pStyle w:val="afffffffff1"/>
      </w:pPr>
      <w:r w:rsidRPr="00014B08">
        <w:rPr>
          <w:rFonts w:hint="eastAsia"/>
        </w:rPr>
        <w:t>对</w:t>
      </w:r>
      <w:r w:rsidR="00B52B59" w:rsidRPr="00014B08">
        <w:rPr>
          <w:rFonts w:hint="eastAsia"/>
        </w:rPr>
        <w:t>排查出的</w:t>
      </w:r>
      <w:r w:rsidR="005B57DA" w:rsidRPr="00014B08">
        <w:rPr>
          <w:rFonts w:hint="eastAsia"/>
        </w:rPr>
        <w:t>一般</w:t>
      </w:r>
      <w:r w:rsidR="00B52B59" w:rsidRPr="00014B08">
        <w:rPr>
          <w:rFonts w:hint="eastAsia"/>
        </w:rPr>
        <w:t>隐患，运营单位应</w:t>
      </w:r>
      <w:r w:rsidR="005B57DA" w:rsidRPr="00014B08">
        <w:rPr>
          <w:rFonts w:hint="eastAsia"/>
        </w:rPr>
        <w:t>立即组织消除，并加强源头治理。无法立即消除的隐患，应分阶段细化整治措施，未整改完毕前应制定可靠的安全控制和防范措施</w:t>
      </w:r>
      <w:r w:rsidR="00B52B59" w:rsidRPr="00014B08">
        <w:rPr>
          <w:rFonts w:hint="eastAsia"/>
        </w:rPr>
        <w:t>。</w:t>
      </w:r>
    </w:p>
    <w:p w14:paraId="2C3F5CED" w14:textId="44A4004C" w:rsidR="005B57DA" w:rsidRPr="00014B08" w:rsidRDefault="005B57DA" w:rsidP="005B57DA">
      <w:pPr>
        <w:pStyle w:val="afffffffff1"/>
      </w:pPr>
      <w:r w:rsidRPr="00014B08">
        <w:rPr>
          <w:rFonts w:hint="eastAsia"/>
        </w:rPr>
        <w:t>对排查出的重大隐患，运营单位应立即上报城市轨道交通运营主管部门。有关责任单位应制定并实施重大隐患治理方案。重大隐患未整改完毕前应制定可靠的安全控制和防范措施。</w:t>
      </w:r>
    </w:p>
    <w:p w14:paraId="07CA37AC" w14:textId="2194F7C2" w:rsidR="00C8521E" w:rsidRPr="00014B08" w:rsidRDefault="005B57DA" w:rsidP="005B57DA">
      <w:pPr>
        <w:pStyle w:val="afffffffff1"/>
      </w:pPr>
      <w:r w:rsidRPr="00014B08">
        <w:rPr>
          <w:rFonts w:hint="eastAsia"/>
        </w:rPr>
        <w:t>运营单位应</w:t>
      </w:r>
      <w:r w:rsidR="00B52B59" w:rsidRPr="00014B08">
        <w:rPr>
          <w:rFonts w:hint="eastAsia"/>
        </w:rPr>
        <w:t>建立隐患排查治理工作台账，记录隐患排查治理情况。</w:t>
      </w:r>
    </w:p>
    <w:p w14:paraId="52FDB5B0" w14:textId="6B2B5A64" w:rsidR="00C8521E" w:rsidRPr="00014B08" w:rsidRDefault="00E96489" w:rsidP="00D10EB2">
      <w:pPr>
        <w:pStyle w:val="afffffffff1"/>
      </w:pPr>
      <w:r w:rsidRPr="00014B08">
        <w:rPr>
          <w:rFonts w:hint="eastAsia"/>
        </w:rPr>
        <w:t>运营单位</w:t>
      </w:r>
      <w:r w:rsidR="00C17DE1" w:rsidRPr="00014B08">
        <w:rPr>
          <w:rFonts w:hint="eastAsia"/>
        </w:rPr>
        <w:t>应</w:t>
      </w:r>
      <w:r w:rsidR="00C8521E" w:rsidRPr="00014B08">
        <w:rPr>
          <w:rFonts w:hint="eastAsia"/>
        </w:rPr>
        <w:t>加强</w:t>
      </w:r>
      <w:r w:rsidR="00B52B59" w:rsidRPr="00014B08">
        <w:rPr>
          <w:rFonts w:hint="eastAsia"/>
        </w:rPr>
        <w:t>对</w:t>
      </w:r>
      <w:r w:rsidR="00C8521E" w:rsidRPr="00014B08">
        <w:rPr>
          <w:rFonts w:hint="eastAsia"/>
        </w:rPr>
        <w:t>新技术带来的风险和隐患识别、防范措施，</w:t>
      </w:r>
      <w:r w:rsidR="00B52B59" w:rsidRPr="00014B08">
        <w:rPr>
          <w:rFonts w:hint="eastAsia"/>
        </w:rPr>
        <w:t>如</w:t>
      </w:r>
      <w:r w:rsidR="00C8521E" w:rsidRPr="00014B08">
        <w:rPr>
          <w:rFonts w:hint="eastAsia"/>
        </w:rPr>
        <w:t>加强网络、数据安全风险防范。</w:t>
      </w:r>
    </w:p>
    <w:p w14:paraId="10EDE8AB" w14:textId="07C70893" w:rsidR="00947EDB" w:rsidRPr="00014B08" w:rsidRDefault="00947EDB" w:rsidP="00947EDB">
      <w:pPr>
        <w:pStyle w:val="affc"/>
        <w:spacing w:before="312" w:after="312"/>
        <w:ind w:left="0"/>
      </w:pPr>
      <w:bookmarkStart w:id="243" w:name="_Toc169513306"/>
      <w:bookmarkStart w:id="244" w:name="_Toc169513307"/>
      <w:bookmarkStart w:id="245" w:name="_Toc169513308"/>
      <w:bookmarkStart w:id="246" w:name="_Toc169513309"/>
      <w:bookmarkStart w:id="247" w:name="_Toc169513310"/>
      <w:bookmarkStart w:id="248" w:name="_Toc169513311"/>
      <w:bookmarkStart w:id="249" w:name="_Toc169513312"/>
      <w:bookmarkStart w:id="250" w:name="_Toc169513313"/>
      <w:bookmarkStart w:id="251" w:name="_Toc169513314"/>
      <w:bookmarkStart w:id="252" w:name="_Toc169513315"/>
      <w:bookmarkStart w:id="253" w:name="_Toc169513316"/>
      <w:bookmarkStart w:id="254" w:name="_Toc169513317"/>
      <w:bookmarkStart w:id="255" w:name="_Toc169513318"/>
      <w:bookmarkStart w:id="256" w:name="_Toc169513319"/>
      <w:bookmarkStart w:id="257" w:name="_Toc169513320"/>
      <w:bookmarkStart w:id="258" w:name="_Toc169513321"/>
      <w:bookmarkStart w:id="259" w:name="_Toc169513322"/>
      <w:bookmarkStart w:id="260" w:name="_Toc169513323"/>
      <w:bookmarkStart w:id="261" w:name="_Toc169513324"/>
      <w:bookmarkStart w:id="262" w:name="_Toc169513325"/>
      <w:bookmarkStart w:id="263" w:name="_Toc169513326"/>
      <w:bookmarkStart w:id="264" w:name="_Toc169513327"/>
      <w:bookmarkStart w:id="265" w:name="_Toc169513328"/>
      <w:bookmarkStart w:id="266" w:name="_Toc169513329"/>
      <w:bookmarkStart w:id="267" w:name="_Toc169513330"/>
      <w:bookmarkStart w:id="268" w:name="_Toc169513331"/>
      <w:bookmarkStart w:id="269" w:name="_Toc169513332"/>
      <w:bookmarkStart w:id="270" w:name="_Toc169513333"/>
      <w:bookmarkStart w:id="271" w:name="_Toc169513334"/>
      <w:bookmarkStart w:id="272" w:name="_Toc169513335"/>
      <w:bookmarkStart w:id="273" w:name="_Toc169513336"/>
      <w:bookmarkStart w:id="274" w:name="_Toc169513337"/>
      <w:bookmarkStart w:id="275" w:name="_Toc169513338"/>
      <w:bookmarkStart w:id="276" w:name="_Toc169513339"/>
      <w:bookmarkStart w:id="277" w:name="_Toc169513340"/>
      <w:bookmarkStart w:id="278" w:name="_Toc169513341"/>
      <w:bookmarkStart w:id="279" w:name="_Toc167976761"/>
      <w:bookmarkStart w:id="280" w:name="_Toc169513342"/>
      <w:bookmarkStart w:id="281" w:name="_Toc160546096"/>
      <w:bookmarkStart w:id="282" w:name="_Toc160546115"/>
      <w:bookmarkStart w:id="283" w:name="_Toc160546134"/>
      <w:bookmarkStart w:id="284" w:name="_Toc167976762"/>
      <w:bookmarkStart w:id="285" w:name="_Toc169513343"/>
      <w:bookmarkStart w:id="286" w:name="_Toc174554111"/>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014B08">
        <w:rPr>
          <w:rFonts w:hint="eastAsia"/>
        </w:rPr>
        <w:t>安全</w:t>
      </w:r>
      <w:r w:rsidR="00392E06" w:rsidRPr="00014B08">
        <w:rPr>
          <w:rFonts w:hint="eastAsia"/>
        </w:rPr>
        <w:t>评估</w:t>
      </w:r>
      <w:bookmarkEnd w:id="281"/>
      <w:bookmarkEnd w:id="282"/>
      <w:bookmarkEnd w:id="283"/>
      <w:bookmarkEnd w:id="284"/>
      <w:bookmarkEnd w:id="285"/>
      <w:r w:rsidR="00C24E17" w:rsidRPr="00014B08">
        <w:rPr>
          <w:rFonts w:hint="eastAsia"/>
        </w:rPr>
        <w:t>和</w:t>
      </w:r>
      <w:r w:rsidR="000033DC" w:rsidRPr="00014B08">
        <w:rPr>
          <w:rFonts w:hint="eastAsia"/>
        </w:rPr>
        <w:t>评价</w:t>
      </w:r>
      <w:bookmarkEnd w:id="286"/>
    </w:p>
    <w:p w14:paraId="1203A364" w14:textId="3097A4CF" w:rsidR="00947EDB" w:rsidRPr="00014B08" w:rsidRDefault="00BB45A5" w:rsidP="00E833CF">
      <w:pPr>
        <w:pStyle w:val="affffffffe"/>
        <w:rPr>
          <w:noProof/>
        </w:rPr>
      </w:pPr>
      <w:r w:rsidRPr="00014B08">
        <w:rPr>
          <w:rFonts w:hint="eastAsia"/>
        </w:rPr>
        <w:t>运营企业应配合开展城市轨道交通安全评估工作，</w:t>
      </w:r>
      <w:r w:rsidR="00EB7104" w:rsidRPr="00014B08">
        <w:rPr>
          <w:rFonts w:hint="eastAsia"/>
        </w:rPr>
        <w:t>包括</w:t>
      </w:r>
      <w:r w:rsidR="00947EDB" w:rsidRPr="00014B08">
        <w:rPr>
          <w:rFonts w:hint="eastAsia"/>
          <w:noProof/>
        </w:rPr>
        <w:t>城市轨道交通工程项目初期运营前安全评估、正式运营前安全评估</w:t>
      </w:r>
      <w:r w:rsidR="00F9573F" w:rsidRPr="00014B08">
        <w:rPr>
          <w:rFonts w:hint="eastAsia"/>
        </w:rPr>
        <w:t>、</w:t>
      </w:r>
      <w:r w:rsidR="00947EDB" w:rsidRPr="00014B08">
        <w:rPr>
          <w:rFonts w:hint="eastAsia"/>
          <w:noProof/>
        </w:rPr>
        <w:t>运营期间安全评估</w:t>
      </w:r>
      <w:r w:rsidR="00F9573F" w:rsidRPr="00014B08">
        <w:rPr>
          <w:rFonts w:hint="eastAsia"/>
        </w:rPr>
        <w:t>。</w:t>
      </w:r>
    </w:p>
    <w:p w14:paraId="2F8BD6C7" w14:textId="25115ACD" w:rsidR="008C2CBA" w:rsidRPr="00014B08" w:rsidRDefault="008C2CBA" w:rsidP="008C2CBA">
      <w:pPr>
        <w:pStyle w:val="affffffffe"/>
        <w:rPr>
          <w:noProof/>
        </w:rPr>
      </w:pPr>
      <w:r w:rsidRPr="00014B08">
        <w:rPr>
          <w:rFonts w:hint="eastAsia"/>
          <w:noProof/>
        </w:rPr>
        <w:t>对安全评估中发现的问题，运营单位应会同相关责任单位制定整改方案，明确整改计划和措施，责任单位应按要求整改到位。问题整改完后应经第三方安全评估机构复核确认。</w:t>
      </w:r>
    </w:p>
    <w:p w14:paraId="1905C69D" w14:textId="6738CD65" w:rsidR="00354F22" w:rsidRPr="00014B08" w:rsidRDefault="00354F22" w:rsidP="00667D9A">
      <w:pPr>
        <w:pStyle w:val="affffffffe"/>
        <w:rPr>
          <w:strike/>
        </w:rPr>
      </w:pPr>
      <w:r w:rsidRPr="00014B08">
        <w:rPr>
          <w:rFonts w:hint="eastAsia"/>
        </w:rPr>
        <w:t>运营单位应每年开展一次运营安全综合评价，查找安全隐患，提出整改措施。出现重大安全问题经过整改后，运营单位应组织安全专项评价。</w:t>
      </w:r>
    </w:p>
    <w:p w14:paraId="2C2A46C1" w14:textId="6FB80928" w:rsidR="007468A7" w:rsidRPr="00014B08" w:rsidRDefault="007468A7" w:rsidP="00354F22">
      <w:pPr>
        <w:pStyle w:val="affc"/>
        <w:spacing w:before="312" w:after="312"/>
        <w:ind w:left="0"/>
      </w:pPr>
      <w:bookmarkStart w:id="287" w:name="_Toc167976766"/>
      <w:bookmarkStart w:id="288" w:name="_Toc169513347"/>
      <w:bookmarkStart w:id="289" w:name="_Toc169513291"/>
      <w:bookmarkStart w:id="290" w:name="_Toc174554112"/>
      <w:bookmarkEnd w:id="287"/>
      <w:bookmarkEnd w:id="288"/>
      <w:r w:rsidRPr="00014B08">
        <w:rPr>
          <w:rFonts w:hint="eastAsia"/>
        </w:rPr>
        <w:t>运营险性</w:t>
      </w:r>
      <w:bookmarkEnd w:id="289"/>
      <w:r w:rsidRPr="00014B08">
        <w:rPr>
          <w:rFonts w:hint="eastAsia"/>
        </w:rPr>
        <w:t>事件</w:t>
      </w:r>
      <w:bookmarkEnd w:id="290"/>
      <w:r w:rsidR="0024024E" w:rsidRPr="00014B08">
        <w:t xml:space="preserve"> </w:t>
      </w:r>
    </w:p>
    <w:p w14:paraId="2EC0086F" w14:textId="77777777" w:rsidR="007468A7" w:rsidRPr="00014B08" w:rsidRDefault="007468A7" w:rsidP="007468A7">
      <w:pPr>
        <w:pStyle w:val="affd"/>
        <w:spacing w:before="156" w:after="156"/>
      </w:pPr>
      <w:bookmarkStart w:id="291" w:name="_Toc174554113"/>
      <w:r w:rsidRPr="00014B08">
        <w:rPr>
          <w:rFonts w:hint="eastAsia"/>
        </w:rPr>
        <w:t>事件报告</w:t>
      </w:r>
      <w:bookmarkEnd w:id="291"/>
    </w:p>
    <w:p w14:paraId="181057F4" w14:textId="3DD63680" w:rsidR="007468A7" w:rsidRPr="00014B08" w:rsidRDefault="007468A7" w:rsidP="007468A7">
      <w:pPr>
        <w:pStyle w:val="afffffffff1"/>
      </w:pPr>
      <w:r w:rsidRPr="00014B08">
        <w:rPr>
          <w:rFonts w:hint="eastAsia"/>
        </w:rPr>
        <w:t>发生运营险性事件时，运营单位应按照管理权限在1小时内向</w:t>
      </w:r>
      <w:r w:rsidR="002F322D" w:rsidRPr="00014B08">
        <w:rPr>
          <w:rFonts w:hint="eastAsia"/>
        </w:rPr>
        <w:t>城市轨道交通</w:t>
      </w:r>
      <w:r w:rsidRPr="00014B08">
        <w:rPr>
          <w:rFonts w:hint="eastAsia"/>
        </w:rPr>
        <w:t>行业主管部门以及安全生产监督管理部门报告。</w:t>
      </w:r>
    </w:p>
    <w:p w14:paraId="41F4FBF4" w14:textId="714294A5" w:rsidR="007468A7" w:rsidRPr="00014B08" w:rsidRDefault="007468A7" w:rsidP="007468A7">
      <w:pPr>
        <w:pStyle w:val="afffffffff1"/>
      </w:pPr>
      <w:r w:rsidRPr="00014B08">
        <w:rPr>
          <w:rFonts w:hint="eastAsia"/>
        </w:rPr>
        <w:t>在运营险性事件报告时，运营单位应检查确认现场情况，及时提供信息。对一时难以判断清楚的现场情况，可先简报而后继续了解确认，随时续报。发现内容有误，应立即更正报告内容。</w:t>
      </w:r>
    </w:p>
    <w:p w14:paraId="6E7294E8" w14:textId="224D7E12" w:rsidR="007468A7" w:rsidRPr="00014B08" w:rsidRDefault="007468A7" w:rsidP="007468A7">
      <w:pPr>
        <w:pStyle w:val="afffffffff1"/>
      </w:pPr>
      <w:r w:rsidRPr="00014B08">
        <w:rPr>
          <w:rFonts w:hint="eastAsia"/>
        </w:rPr>
        <w:t>运营单位应及时对事发现场关键信息进行影像记录，重要岗位和重要区域的录音、录像和操作日志，关键设备系统运行日志、维护记录等资料应保存完好。相关资料保存时间不少于180日。</w:t>
      </w:r>
    </w:p>
    <w:p w14:paraId="0957CBA4" w14:textId="557F4633" w:rsidR="00EB7104" w:rsidRPr="00014B08" w:rsidRDefault="00EB7104" w:rsidP="00014B08">
      <w:pPr>
        <w:pStyle w:val="affd"/>
        <w:spacing w:before="156" w:after="156"/>
      </w:pPr>
      <w:bookmarkStart w:id="292" w:name="_Toc174554114"/>
      <w:r w:rsidRPr="00014B08">
        <w:rPr>
          <w:rFonts w:hint="eastAsia"/>
        </w:rPr>
        <w:t>事件分析</w:t>
      </w:r>
      <w:bookmarkEnd w:id="292"/>
    </w:p>
    <w:p w14:paraId="3CC77D3F" w14:textId="0C47A14F" w:rsidR="007468A7" w:rsidRPr="00014B08" w:rsidRDefault="007468A7" w:rsidP="007468A7">
      <w:pPr>
        <w:pStyle w:val="afffffffff1"/>
      </w:pPr>
      <w:r w:rsidRPr="00014B08">
        <w:rPr>
          <w:rFonts w:hint="eastAsia"/>
        </w:rPr>
        <w:t>运营单位应组织设备供应商以及相关责任单位对运营险性事件开展技术分析，并在运营险性事件发生之日起3</w:t>
      </w:r>
      <w:r w:rsidRPr="00014B08">
        <w:t>0</w:t>
      </w:r>
      <w:r w:rsidRPr="00014B08">
        <w:rPr>
          <w:rFonts w:hint="eastAsia"/>
        </w:rPr>
        <w:t>日内形成分析报告</w:t>
      </w:r>
      <w:r w:rsidR="00B17197" w:rsidRPr="00014B08">
        <w:rPr>
          <w:rFonts w:hint="eastAsia"/>
        </w:rPr>
        <w:t>，</w:t>
      </w:r>
      <w:r w:rsidRPr="00014B08">
        <w:rPr>
          <w:rFonts w:hint="eastAsia"/>
        </w:rPr>
        <w:t>相关单位和个人应配合开展运营险性事件技术分析工作</w:t>
      </w:r>
      <w:r w:rsidR="00B17197" w:rsidRPr="00014B08">
        <w:rPr>
          <w:rFonts w:hint="eastAsia"/>
        </w:rPr>
        <w:t>，</w:t>
      </w:r>
      <w:r w:rsidR="00E51E91" w:rsidRPr="00014B08">
        <w:rPr>
          <w:rFonts w:hint="eastAsia"/>
        </w:rPr>
        <w:t>可</w:t>
      </w:r>
      <w:r w:rsidR="00B17197" w:rsidRPr="00014B08">
        <w:rPr>
          <w:rFonts w:hint="eastAsia"/>
        </w:rPr>
        <w:t>邀请专家或第三方专业机构共同参与</w:t>
      </w:r>
      <w:r w:rsidRPr="00014B08">
        <w:rPr>
          <w:rFonts w:hint="eastAsia"/>
        </w:rPr>
        <w:t>。</w:t>
      </w:r>
    </w:p>
    <w:p w14:paraId="6B675A89" w14:textId="30BA8B92" w:rsidR="007468A7" w:rsidRPr="00014B08" w:rsidRDefault="007468A7" w:rsidP="00014B08">
      <w:pPr>
        <w:pStyle w:val="afffffffff1"/>
      </w:pPr>
      <w:r w:rsidRPr="00014B08">
        <w:rPr>
          <w:rFonts w:hint="eastAsia"/>
        </w:rPr>
        <w:t>运营险性事件技术分析工作应形成运营险性事件技术分析报告</w:t>
      </w:r>
      <w:r w:rsidR="000033DC" w:rsidRPr="00014B08">
        <w:rPr>
          <w:rFonts w:hint="eastAsia"/>
        </w:rPr>
        <w:t>，并在形成报告后5个工作日内，报送至城市轨道交通运营主管部门</w:t>
      </w:r>
      <w:r w:rsidRPr="00014B08">
        <w:rPr>
          <w:rFonts w:hint="eastAsia"/>
        </w:rPr>
        <w:t>。</w:t>
      </w:r>
    </w:p>
    <w:p w14:paraId="547A3A52" w14:textId="3C4C93B3" w:rsidR="007468A7" w:rsidRPr="00014B08" w:rsidRDefault="007468A7" w:rsidP="007468A7">
      <w:pPr>
        <w:pStyle w:val="afffffffff1"/>
      </w:pPr>
      <w:r w:rsidRPr="00014B08">
        <w:rPr>
          <w:rFonts w:hint="eastAsia"/>
        </w:rPr>
        <w:lastRenderedPageBreak/>
        <w:t>运</w:t>
      </w:r>
      <w:r w:rsidR="00B4243D" w:rsidRPr="00014B08">
        <w:rPr>
          <w:rFonts w:hint="eastAsia"/>
        </w:rPr>
        <w:t>营险性</w:t>
      </w:r>
      <w:r w:rsidRPr="00014B08">
        <w:rPr>
          <w:rFonts w:hint="eastAsia"/>
        </w:rPr>
        <w:t>事件责任单位应认真落实整改措施。</w:t>
      </w:r>
    </w:p>
    <w:p w14:paraId="1CC34402" w14:textId="709E9C39" w:rsidR="00B17197" w:rsidRPr="00014B08" w:rsidRDefault="007468A7" w:rsidP="00B17197">
      <w:pPr>
        <w:pStyle w:val="afffffffff1"/>
      </w:pPr>
      <w:r w:rsidRPr="00014B08">
        <w:rPr>
          <w:rFonts w:hint="eastAsia"/>
        </w:rPr>
        <w:t>运营单位应按年度对本单位运营险性事件的发生情况、发生原因、发展趋势、变化规律，以及既往运营险性事件整改及防范措施实施效果等进行总结评估，形成书面报告并报城市轨道交通运营主管部门。</w:t>
      </w:r>
    </w:p>
    <w:p w14:paraId="560F0FBE" w14:textId="5C0BA2CF" w:rsidR="00F95325" w:rsidRPr="00014B08" w:rsidRDefault="00F95325" w:rsidP="00F95325">
      <w:pPr>
        <w:pStyle w:val="affc"/>
        <w:spacing w:before="312" w:after="312"/>
        <w:ind w:left="142"/>
      </w:pPr>
      <w:bookmarkStart w:id="293" w:name="_Toc174554115"/>
      <w:r w:rsidRPr="00014B08">
        <w:rPr>
          <w:rFonts w:hint="eastAsia"/>
        </w:rPr>
        <w:t>应急管理</w:t>
      </w:r>
      <w:bookmarkEnd w:id="293"/>
    </w:p>
    <w:p w14:paraId="1633939A" w14:textId="2F85C7CC" w:rsidR="00F95325" w:rsidRPr="00014B08" w:rsidRDefault="00F95325" w:rsidP="00F95325">
      <w:pPr>
        <w:pStyle w:val="affffffffe"/>
      </w:pPr>
      <w:r w:rsidRPr="00014B08">
        <w:rPr>
          <w:rFonts w:hint="eastAsia"/>
        </w:rPr>
        <w:t>运营单位和轨道交通网络管理机构应建立健全轨道交通风险预警指标体系和监测制度，及时汇总、分析、处理线网及运营线路的风险监测信息。</w:t>
      </w:r>
    </w:p>
    <w:p w14:paraId="62474210" w14:textId="79CEDC06" w:rsidR="00F95325" w:rsidRPr="00014B08" w:rsidRDefault="00F95325" w:rsidP="00F95325">
      <w:pPr>
        <w:pStyle w:val="affffffffe"/>
      </w:pPr>
      <w:r w:rsidRPr="00014B08">
        <w:rPr>
          <w:rFonts w:hint="eastAsia"/>
        </w:rPr>
        <w:t>运营单位</w:t>
      </w:r>
      <w:r w:rsidR="00C24E17" w:rsidRPr="00014B08">
        <w:rPr>
          <w:rFonts w:hint="eastAsia"/>
        </w:rPr>
        <w:t>和</w:t>
      </w:r>
      <w:r w:rsidRPr="00014B08">
        <w:rPr>
          <w:rFonts w:hint="eastAsia"/>
        </w:rPr>
        <w:t>轨道交通网络管理机构应建立健全运营突发事件应急预案体系，制定综合应急预案、专项应急预案和现场处置方案，并定期修订。</w:t>
      </w:r>
    </w:p>
    <w:p w14:paraId="478A2C4E" w14:textId="7DA1D3B2" w:rsidR="00F95325" w:rsidRPr="00014B08" w:rsidRDefault="00F95325" w:rsidP="00F95325">
      <w:pPr>
        <w:pStyle w:val="affffffffe"/>
      </w:pPr>
      <w:r w:rsidRPr="00014B08">
        <w:rPr>
          <w:rFonts w:hint="eastAsia"/>
        </w:rPr>
        <w:t>运营单位应当储备必要的应急物资，配备专业应急救援装备，建立应急救援队伍，配齐应急人员，完善应急值守和报告制度。</w:t>
      </w:r>
    </w:p>
    <w:p w14:paraId="7DCE2927" w14:textId="1C6608DB" w:rsidR="00F95325" w:rsidRPr="00014B08" w:rsidRDefault="00F95325" w:rsidP="00F95325">
      <w:pPr>
        <w:pStyle w:val="affffffffe"/>
      </w:pPr>
      <w:r w:rsidRPr="00014B08">
        <w:rPr>
          <w:rFonts w:hint="eastAsia"/>
        </w:rPr>
        <w:t>运营单位</w:t>
      </w:r>
      <w:r w:rsidR="00C24E17" w:rsidRPr="00014B08">
        <w:rPr>
          <w:rFonts w:hint="eastAsia"/>
        </w:rPr>
        <w:t>和</w:t>
      </w:r>
      <w:r w:rsidRPr="00014B08">
        <w:rPr>
          <w:rFonts w:hint="eastAsia"/>
        </w:rPr>
        <w:t>轨道交通网络管理机构应对从业人员进行应急培训，</w:t>
      </w:r>
      <w:r w:rsidR="005753AB" w:rsidRPr="00014B08">
        <w:rPr>
          <w:rFonts w:hint="eastAsia"/>
        </w:rPr>
        <w:t>组织</w:t>
      </w:r>
      <w:r w:rsidRPr="00014B08">
        <w:rPr>
          <w:rFonts w:hint="eastAsia"/>
        </w:rPr>
        <w:t>对公众开展应急风险防范和自救互救知识宣传。</w:t>
      </w:r>
    </w:p>
    <w:p w14:paraId="41C7FB1D" w14:textId="32C831EF" w:rsidR="00F95325" w:rsidRPr="00014B08" w:rsidRDefault="00F95325" w:rsidP="00F95325">
      <w:pPr>
        <w:pStyle w:val="affffffffe"/>
      </w:pPr>
      <w:r w:rsidRPr="00014B08">
        <w:rPr>
          <w:rFonts w:hint="eastAsia"/>
        </w:rPr>
        <w:t>运营单位应定期组织运营突发事件应急演练，以年为单位制定应急演练计划，其中实战演练比例应不低于70%，综合应急预案演练和专项应急预案演练每季度至少组织一次，每个专项应急预案每3年至少演练一次，多家运营单位之间针对换乘线路的联合应急预案演练</w:t>
      </w:r>
      <w:r w:rsidR="005753AB" w:rsidRPr="00014B08">
        <w:rPr>
          <w:rFonts w:hint="eastAsia"/>
        </w:rPr>
        <w:t>应</w:t>
      </w:r>
      <w:r w:rsidRPr="00014B08">
        <w:rPr>
          <w:rFonts w:hint="eastAsia"/>
        </w:rPr>
        <w:t>每年至少组织一次。现场处置方案应开展常态化演练。运营单位应组织社会公众参与应急演练。</w:t>
      </w:r>
    </w:p>
    <w:p w14:paraId="2BD1C822" w14:textId="5D7A2650" w:rsidR="00F95325" w:rsidRPr="00014B08" w:rsidRDefault="00F95325" w:rsidP="00F95325">
      <w:pPr>
        <w:pStyle w:val="affffffffe"/>
      </w:pPr>
      <w:r w:rsidRPr="00014B08">
        <w:rPr>
          <w:rFonts w:hint="eastAsia"/>
        </w:rPr>
        <w:t>运营单位应及时收集、分析、汇总、核实并按有关规定及时上报突发事件相关信息。</w:t>
      </w:r>
      <w:r w:rsidR="00C24E17" w:rsidRPr="00014B08">
        <w:rPr>
          <w:rFonts w:hint="eastAsia"/>
        </w:rPr>
        <w:t>和</w:t>
      </w:r>
      <w:r w:rsidRPr="00014B08">
        <w:rPr>
          <w:rFonts w:hint="eastAsia"/>
        </w:rPr>
        <w:t>相关运营单位、轨道交通网络管理机构、属地政府、公交集团等建立突发事件信息共享机制。</w:t>
      </w:r>
    </w:p>
    <w:p w14:paraId="2C44DADC" w14:textId="65D5A93E" w:rsidR="00F95325" w:rsidRPr="00014B08" w:rsidRDefault="00F95325" w:rsidP="00F95325">
      <w:pPr>
        <w:pStyle w:val="affffffffe"/>
      </w:pPr>
      <w:r w:rsidRPr="00014B08">
        <w:rPr>
          <w:rFonts w:hint="eastAsia"/>
        </w:rPr>
        <w:t>发生突发事件时，运营单位及相关单位应</w:t>
      </w:r>
      <w:r w:rsidR="005753AB" w:rsidRPr="00014B08">
        <w:rPr>
          <w:rFonts w:hint="eastAsia"/>
        </w:rPr>
        <w:t>立即开展先期处置工作并</w:t>
      </w:r>
      <w:r w:rsidRPr="00014B08">
        <w:rPr>
          <w:rFonts w:hint="eastAsia"/>
        </w:rPr>
        <w:t>启动应急预案，做好应急联动，按照应急预案规定的级别、职责、措施、程序开展应急处置</w:t>
      </w:r>
      <w:r w:rsidR="00C24E17" w:rsidRPr="00014B08">
        <w:rPr>
          <w:rFonts w:hint="eastAsia"/>
        </w:rPr>
        <w:t>和</w:t>
      </w:r>
      <w:r w:rsidRPr="00014B08">
        <w:rPr>
          <w:rFonts w:hint="eastAsia"/>
        </w:rPr>
        <w:t>救援工作。</w:t>
      </w:r>
    </w:p>
    <w:p w14:paraId="01A2920E" w14:textId="7CB1E2F6" w:rsidR="00F95325" w:rsidRPr="00014B08" w:rsidRDefault="00F95325" w:rsidP="00F95325">
      <w:pPr>
        <w:pStyle w:val="affffffffe"/>
      </w:pPr>
      <w:r w:rsidRPr="00014B08">
        <w:rPr>
          <w:rFonts w:hint="eastAsia"/>
        </w:rPr>
        <w:t>发生突发事件后，运营单位应通过广播系统、乘客信息系统和人工指引等方式向乘客发布信息，引导乘客快速疏散。同步做好网络舆情监控，回应乘客问询。</w:t>
      </w:r>
    </w:p>
    <w:p w14:paraId="11E2F1DC" w14:textId="60F66718" w:rsidR="00F95325" w:rsidRPr="00014B08" w:rsidRDefault="00F95325" w:rsidP="00F95325">
      <w:pPr>
        <w:pStyle w:val="affffffffe"/>
      </w:pPr>
      <w:r w:rsidRPr="00014B08">
        <w:rPr>
          <w:rFonts w:hint="eastAsia"/>
        </w:rPr>
        <w:t>突发事件应急处置完毕，运营单位应在具备安全运营条件后恢复运营，同步做好信息的发布。</w:t>
      </w:r>
    </w:p>
    <w:p w14:paraId="109AFE2E" w14:textId="77777777" w:rsidR="00F95325" w:rsidRPr="00014B08" w:rsidRDefault="00F95325" w:rsidP="00F95325">
      <w:pPr>
        <w:pStyle w:val="affffffffe"/>
      </w:pPr>
      <w:r w:rsidRPr="00014B08">
        <w:rPr>
          <w:rFonts w:hint="eastAsia"/>
        </w:rPr>
        <w:t>运营单位宜借助智能交通手段提升城市轨道交通应急处置能力。</w:t>
      </w:r>
    </w:p>
    <w:p w14:paraId="3CE0B365" w14:textId="11411610" w:rsidR="00A23E02" w:rsidRDefault="00A23E02" w:rsidP="00014B08">
      <w:pPr>
        <w:pStyle w:val="afffffffff1"/>
        <w:numPr>
          <w:ilvl w:val="0"/>
          <w:numId w:val="0"/>
        </w:numPr>
        <w:rPr>
          <w:rFonts w:ascii="黑体" w:eastAsia="黑体"/>
        </w:rPr>
      </w:pPr>
      <w:bookmarkStart w:id="294" w:name="_Toc167976767"/>
      <w:bookmarkStart w:id="295" w:name="_Toc169513348"/>
      <w:bookmarkStart w:id="296" w:name="_Toc167976769"/>
      <w:bookmarkStart w:id="297" w:name="_Toc169513350"/>
      <w:bookmarkStart w:id="298" w:name="_Toc167976770"/>
      <w:bookmarkStart w:id="299" w:name="_Toc169513351"/>
      <w:bookmarkStart w:id="300" w:name="_Toc167976772"/>
      <w:bookmarkStart w:id="301" w:name="_Toc169513353"/>
      <w:bookmarkStart w:id="302" w:name="_Toc167976774"/>
      <w:bookmarkStart w:id="303" w:name="_Toc169513355"/>
      <w:bookmarkStart w:id="304" w:name="_Toc167976775"/>
      <w:bookmarkStart w:id="305" w:name="_Toc169513356"/>
      <w:bookmarkStart w:id="306" w:name="_Toc167976776"/>
      <w:bookmarkStart w:id="307" w:name="_Toc169513357"/>
      <w:bookmarkStart w:id="308" w:name="_Toc167976777"/>
      <w:bookmarkStart w:id="309" w:name="_Toc169513358"/>
      <w:bookmarkStart w:id="310" w:name="_Toc167976778"/>
      <w:bookmarkStart w:id="311" w:name="_Toc169513359"/>
      <w:bookmarkStart w:id="312" w:name="_Toc167976779"/>
      <w:bookmarkStart w:id="313" w:name="_Toc169513360"/>
      <w:bookmarkStart w:id="314" w:name="_Toc167976780"/>
      <w:bookmarkStart w:id="315" w:name="_Toc169513361"/>
      <w:bookmarkStart w:id="316" w:name="_Toc167976781"/>
      <w:bookmarkStart w:id="317" w:name="_Toc169513362"/>
      <w:bookmarkStart w:id="318" w:name="_Toc167976782"/>
      <w:bookmarkStart w:id="319" w:name="_Toc169513363"/>
      <w:bookmarkStart w:id="320" w:name="_Toc167976783"/>
      <w:bookmarkStart w:id="321" w:name="_Toc169513364"/>
      <w:bookmarkStart w:id="322" w:name="_Toc167976784"/>
      <w:bookmarkStart w:id="323" w:name="_Toc169513365"/>
      <w:bookmarkStart w:id="324" w:name="_Toc169513366"/>
      <w:bookmarkStart w:id="325" w:name="_Toc169513367"/>
      <w:bookmarkStart w:id="326" w:name="_Toc169513368"/>
      <w:bookmarkStart w:id="327" w:name="_Toc169513369"/>
      <w:bookmarkStart w:id="328" w:name="_Toc169513370"/>
      <w:bookmarkStart w:id="329" w:name="_Toc169513371"/>
      <w:bookmarkStart w:id="330" w:name="_Toc169513372"/>
      <w:bookmarkStart w:id="331" w:name="_Toc169513373"/>
      <w:bookmarkStart w:id="332" w:name="_Toc169513374"/>
      <w:bookmarkStart w:id="333" w:name="_Toc169513375"/>
      <w:bookmarkStart w:id="334" w:name="_Toc169513376"/>
      <w:bookmarkStart w:id="335" w:name="_Toc169513377"/>
      <w:bookmarkStart w:id="336" w:name="_Toc169513378"/>
      <w:bookmarkStart w:id="337" w:name="_Toc169513379"/>
      <w:bookmarkStart w:id="338" w:name="_Toc169513380"/>
      <w:bookmarkStart w:id="339" w:name="_Toc169513381"/>
      <w:bookmarkStart w:id="340" w:name="_Toc169513382"/>
      <w:bookmarkStart w:id="341" w:name="_Toc169513383"/>
      <w:bookmarkStart w:id="342" w:name="_Toc169513384"/>
      <w:bookmarkStart w:id="343" w:name="_Toc169513385"/>
      <w:bookmarkStart w:id="344" w:name="_Toc169513386"/>
      <w:bookmarkStart w:id="345" w:name="_Toc169513387"/>
      <w:bookmarkStart w:id="346" w:name="_Toc169513388"/>
      <w:bookmarkStart w:id="347" w:name="_Toc169513389"/>
      <w:bookmarkStart w:id="348" w:name="BookMark6"/>
      <w:bookmarkEnd w:id="30"/>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br w:type="page"/>
      </w:r>
    </w:p>
    <w:p w14:paraId="134EF84B" w14:textId="77777777" w:rsidR="00947EDB" w:rsidRDefault="00947EDB" w:rsidP="00947EDB">
      <w:pPr>
        <w:pStyle w:val="afffff2"/>
        <w:spacing w:after="156"/>
      </w:pPr>
      <w:bookmarkStart w:id="349" w:name="_Toc160546098"/>
      <w:bookmarkStart w:id="350" w:name="_Toc160546117"/>
      <w:bookmarkStart w:id="351" w:name="_Toc160546136"/>
      <w:bookmarkStart w:id="352" w:name="_Toc167976786"/>
      <w:bookmarkStart w:id="353" w:name="_Toc169513391"/>
      <w:bookmarkStart w:id="354" w:name="_Toc174554116"/>
      <w:r w:rsidRPr="00947EDB">
        <w:rPr>
          <w:rFonts w:hint="eastAsia"/>
          <w:spacing w:val="105"/>
        </w:rPr>
        <w:lastRenderedPageBreak/>
        <w:t>参考文</w:t>
      </w:r>
      <w:r>
        <w:rPr>
          <w:rFonts w:hint="eastAsia"/>
        </w:rPr>
        <w:t>献</w:t>
      </w:r>
      <w:bookmarkEnd w:id="349"/>
      <w:bookmarkEnd w:id="350"/>
      <w:bookmarkEnd w:id="351"/>
      <w:bookmarkEnd w:id="352"/>
      <w:bookmarkEnd w:id="353"/>
      <w:bookmarkEnd w:id="354"/>
    </w:p>
    <w:p w14:paraId="57981D7A" w14:textId="61E8A758" w:rsidR="00947EDB" w:rsidRDefault="00947EDB" w:rsidP="00947EDB">
      <w:pPr>
        <w:pStyle w:val="affffb"/>
        <w:ind w:firstLine="420"/>
      </w:pPr>
      <w:r>
        <w:rPr>
          <w:rFonts w:hint="eastAsia"/>
        </w:rPr>
        <w:t>[1] GB</w:t>
      </w:r>
      <w:r w:rsidR="009540ED">
        <w:rPr>
          <w:rFonts w:hint="eastAsia"/>
        </w:rPr>
        <w:t xml:space="preserve"> </w:t>
      </w:r>
      <w:r>
        <w:rPr>
          <w:rFonts w:hint="eastAsia"/>
        </w:rPr>
        <w:t>50157</w:t>
      </w:r>
      <w:r w:rsidR="009540ED">
        <w:rPr>
          <w:rFonts w:hint="eastAsia"/>
        </w:rPr>
        <w:t>-</w:t>
      </w:r>
      <w:r>
        <w:rPr>
          <w:rFonts w:hint="eastAsia"/>
        </w:rPr>
        <w:t>2013地铁设计规范</w:t>
      </w:r>
    </w:p>
    <w:p w14:paraId="62F57C17" w14:textId="792F4137" w:rsidR="009540ED" w:rsidRDefault="009540ED" w:rsidP="00947EDB">
      <w:pPr>
        <w:pStyle w:val="affffb"/>
        <w:ind w:firstLine="420"/>
      </w:pPr>
      <w:r>
        <w:rPr>
          <w:rFonts w:hint="eastAsia"/>
        </w:rPr>
        <w:t>[2] GB/T 50833-2012城市轨道交通基本工程术语标准</w:t>
      </w:r>
    </w:p>
    <w:p w14:paraId="130B9D0C" w14:textId="5E6CFFF2" w:rsidR="009540ED" w:rsidRDefault="009540ED" w:rsidP="00947EDB">
      <w:pPr>
        <w:pStyle w:val="affffb"/>
        <w:ind w:firstLine="420"/>
      </w:pPr>
      <w:r>
        <w:rPr>
          <w:rFonts w:hint="eastAsia"/>
        </w:rPr>
        <w:t>[3] GB/T 38374-2019城市轨道交通运营指标体系</w:t>
      </w:r>
    </w:p>
    <w:p w14:paraId="01AFAF0F" w14:textId="3568B70E" w:rsidR="00947EDB" w:rsidRDefault="00947EDB" w:rsidP="00947EDB">
      <w:pPr>
        <w:pStyle w:val="affffb"/>
        <w:ind w:firstLine="420"/>
      </w:pPr>
      <w:r>
        <w:rPr>
          <w:rFonts w:hint="eastAsia"/>
        </w:rPr>
        <w:t>[</w:t>
      </w:r>
      <w:r w:rsidR="009540ED">
        <w:rPr>
          <w:rFonts w:hint="eastAsia"/>
        </w:rPr>
        <w:t>4</w:t>
      </w:r>
      <w:r>
        <w:rPr>
          <w:rFonts w:hint="eastAsia"/>
        </w:rPr>
        <w:t>] GB/T 30012-2013城市轨道交通运营管理规范</w:t>
      </w:r>
    </w:p>
    <w:p w14:paraId="4BDB8ED7" w14:textId="0D4376FF" w:rsidR="00947EDB" w:rsidRDefault="00947EDB" w:rsidP="00947EDB">
      <w:pPr>
        <w:pStyle w:val="affffb"/>
        <w:ind w:firstLine="420"/>
      </w:pPr>
      <w:r>
        <w:rPr>
          <w:rFonts w:hint="eastAsia"/>
        </w:rPr>
        <w:t>[</w:t>
      </w:r>
      <w:r w:rsidR="009540ED">
        <w:rPr>
          <w:rFonts w:hint="eastAsia"/>
        </w:rPr>
        <w:t>5</w:t>
      </w:r>
      <w:r>
        <w:rPr>
          <w:rFonts w:hint="eastAsia"/>
        </w:rPr>
        <w:t>] GB/T 38707-2020城市轨道交通运营技术规范</w:t>
      </w:r>
    </w:p>
    <w:p w14:paraId="4103B762" w14:textId="7038BF1E" w:rsidR="00947EDB" w:rsidRDefault="00947EDB" w:rsidP="00947EDB">
      <w:pPr>
        <w:pStyle w:val="affffb"/>
        <w:ind w:firstLine="420"/>
      </w:pPr>
      <w:r>
        <w:rPr>
          <w:rFonts w:hint="eastAsia"/>
        </w:rPr>
        <w:t>[</w:t>
      </w:r>
      <w:r w:rsidR="009540ED">
        <w:rPr>
          <w:rFonts w:hint="eastAsia"/>
        </w:rPr>
        <w:t>6</w:t>
      </w:r>
      <w:r>
        <w:rPr>
          <w:rFonts w:hint="eastAsia"/>
        </w:rPr>
        <w:t>] GB/T 22486-2022城市轨道交通客运服务规范</w:t>
      </w:r>
    </w:p>
    <w:p w14:paraId="469EFCF3" w14:textId="0BC871EB" w:rsidR="00947EDB" w:rsidRDefault="00947EDB" w:rsidP="00947EDB">
      <w:pPr>
        <w:pStyle w:val="affffb"/>
        <w:ind w:firstLine="420"/>
      </w:pPr>
      <w:r>
        <w:rPr>
          <w:rFonts w:hint="eastAsia"/>
        </w:rPr>
        <w:t>[</w:t>
      </w:r>
      <w:r w:rsidR="009540ED">
        <w:rPr>
          <w:rFonts w:hint="eastAsia"/>
        </w:rPr>
        <w:t>7</w:t>
      </w:r>
      <w:r>
        <w:rPr>
          <w:rFonts w:hint="eastAsia"/>
        </w:rPr>
        <w:t>] DB11/T</w:t>
      </w:r>
      <w:r w:rsidR="00246989">
        <w:rPr>
          <w:rFonts w:hint="eastAsia"/>
        </w:rPr>
        <w:t xml:space="preserve"> </w:t>
      </w:r>
      <w:r>
        <w:rPr>
          <w:rFonts w:hint="eastAsia"/>
        </w:rPr>
        <w:t>647</w:t>
      </w:r>
      <w:r w:rsidR="00246989">
        <w:rPr>
          <w:rFonts w:hint="eastAsia"/>
        </w:rPr>
        <w:t>-</w:t>
      </w:r>
      <w:r>
        <w:rPr>
          <w:rFonts w:hint="eastAsia"/>
        </w:rPr>
        <w:t>2021城市轨道交通运营服务管理规范</w:t>
      </w:r>
    </w:p>
    <w:p w14:paraId="05D82BD2" w14:textId="439630F2" w:rsidR="00246989" w:rsidRDefault="00246989" w:rsidP="00014B08">
      <w:pPr>
        <w:pStyle w:val="affffb"/>
        <w:ind w:leftChars="200" w:left="420" w:firstLineChars="0" w:firstLine="0"/>
      </w:pPr>
      <w:r>
        <w:rPr>
          <w:rFonts w:hint="eastAsia"/>
        </w:rPr>
        <w:t>[8] JT/T 1180.15-2018交通运输企业安全生产标准化建设基本规范第15部分：城市轨道交通运营企业</w:t>
      </w:r>
    </w:p>
    <w:p w14:paraId="5C5AC1A7" w14:textId="77777777" w:rsidR="00947EDB" w:rsidRPr="00947EDB" w:rsidRDefault="00947EDB" w:rsidP="00947EDB">
      <w:pPr>
        <w:pStyle w:val="affffffffe"/>
        <w:numPr>
          <w:ilvl w:val="0"/>
          <w:numId w:val="0"/>
        </w:numPr>
        <w:jc w:val="center"/>
      </w:pPr>
      <w:bookmarkStart w:id="355" w:name="BookMark8"/>
      <w:bookmarkEnd w:id="348"/>
      <w:r>
        <w:rPr>
          <w:rFonts w:hint="eastAsia"/>
          <w:noProof/>
        </w:rPr>
        <w:drawing>
          <wp:inline distT="0" distB="0" distL="0" distR="0" wp14:anchorId="39CE0394" wp14:editId="2F6C2234">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55"/>
    </w:p>
    <w:sectPr w:rsidR="00947EDB" w:rsidRPr="00947EDB" w:rsidSect="00947EDB">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F7EC4" w14:textId="77777777" w:rsidR="00984225" w:rsidRDefault="00984225" w:rsidP="00D86DB7">
      <w:r>
        <w:separator/>
      </w:r>
    </w:p>
    <w:p w14:paraId="67FEFE11" w14:textId="77777777" w:rsidR="00984225" w:rsidRDefault="00984225"/>
    <w:p w14:paraId="3C65BC5A" w14:textId="77777777" w:rsidR="00984225" w:rsidRDefault="00984225"/>
  </w:endnote>
  <w:endnote w:type="continuationSeparator" w:id="0">
    <w:p w14:paraId="2499BC2E" w14:textId="77777777" w:rsidR="00984225" w:rsidRDefault="00984225" w:rsidP="00D86DB7">
      <w:r>
        <w:continuationSeparator/>
      </w:r>
    </w:p>
    <w:p w14:paraId="38D503E2" w14:textId="77777777" w:rsidR="00984225" w:rsidRDefault="00984225"/>
    <w:p w14:paraId="5F02C067" w14:textId="77777777" w:rsidR="00984225" w:rsidRDefault="00984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23249" w14:textId="77777777" w:rsidR="00825942" w:rsidRDefault="00825942">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1423" w14:textId="77777777" w:rsidR="00262AE4" w:rsidRDefault="00262AE4">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4E708" w14:textId="77777777" w:rsidR="00825942" w:rsidRPr="00324EDD" w:rsidRDefault="00825942"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1765A" w14:textId="4A6E0A7F" w:rsidR="00825942" w:rsidRDefault="00825942" w:rsidP="00C94DF2">
    <w:pPr>
      <w:pStyle w:val="affff8"/>
    </w:pPr>
    <w:r>
      <w:fldChar w:fldCharType="begin"/>
    </w:r>
    <w:r>
      <w:instrText>PAGE   \* MERGEFORMAT</w:instrText>
    </w:r>
    <w:r>
      <w:fldChar w:fldCharType="separate"/>
    </w:r>
    <w:r w:rsidR="007570C5" w:rsidRPr="007570C5">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DC62D" w14:textId="77777777" w:rsidR="00984225" w:rsidRDefault="00984225" w:rsidP="00D86DB7">
      <w:r>
        <w:separator/>
      </w:r>
    </w:p>
  </w:footnote>
  <w:footnote w:type="continuationSeparator" w:id="0">
    <w:p w14:paraId="2D376FC3" w14:textId="77777777" w:rsidR="00984225" w:rsidRDefault="00984225" w:rsidP="00D86DB7">
      <w:r>
        <w:continuationSeparator/>
      </w:r>
    </w:p>
    <w:p w14:paraId="42C75079" w14:textId="77777777" w:rsidR="00984225" w:rsidRDefault="00984225"/>
    <w:p w14:paraId="73671A7B" w14:textId="77777777" w:rsidR="00984225" w:rsidRDefault="009842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A0FCE" w14:textId="77777777" w:rsidR="00262AE4" w:rsidRDefault="00262AE4">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8F697" w14:textId="77777777" w:rsidR="00825942" w:rsidRPr="00E70388" w:rsidRDefault="00825942"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782C7" w14:textId="77777777" w:rsidR="00825942" w:rsidRPr="00324EDD" w:rsidRDefault="00825942"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20EED" w14:textId="18B28AA0" w:rsidR="00825942" w:rsidRPr="005F4712" w:rsidRDefault="00825942"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9F11A0">
      <w:rPr>
        <w:noProof/>
        <w:lang w:val="fr-FR"/>
      </w:rPr>
      <w:t>DB 11/T 1166—202X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9517F" w14:textId="0ED2039D" w:rsidR="00825942" w:rsidRPr="00D84FA1" w:rsidRDefault="00825942" w:rsidP="00A2271D">
    <w:pPr>
      <w:pStyle w:val="afffff0"/>
      <w:rPr>
        <w:rFonts w:hint="eastAsia"/>
      </w:rPr>
    </w:pPr>
    <w:r>
      <w:fldChar w:fldCharType="begin"/>
    </w:r>
    <w:r>
      <w:instrText xml:space="preserve"> STYLEREF  标准文件_文件编号  \* MERGEFORMAT </w:instrText>
    </w:r>
    <w:r>
      <w:fldChar w:fldCharType="separate"/>
    </w:r>
    <w:r w:rsidR="009F11A0">
      <w:rPr>
        <w:rFonts w:hint="eastAsia"/>
      </w:rPr>
      <w:t>DB 11/T 1166—202X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4D3FFF"/>
    <w:multiLevelType w:val="hybridMultilevel"/>
    <w:tmpl w:val="AF422CF2"/>
    <w:lvl w:ilvl="0" w:tplc="AACCEF0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15:restartNumberingAfterBreak="0">
    <w:nsid w:val="276F1287"/>
    <w:multiLevelType w:val="hybridMultilevel"/>
    <w:tmpl w:val="AF422CF2"/>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2" w15:restartNumberingAfterBreak="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BD80253"/>
    <w:multiLevelType w:val="hybridMultilevel"/>
    <w:tmpl w:val="926E298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5" w15:restartNumberingAfterBreak="0">
    <w:nsid w:val="3C652ABA"/>
    <w:multiLevelType w:val="hybridMultilevel"/>
    <w:tmpl w:val="15D4C462"/>
    <w:lvl w:ilvl="0" w:tplc="569E45CC">
      <w:start w:val="1"/>
      <w:numFmt w:val="japaneseCounting"/>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15:restartNumberingAfterBreak="0">
    <w:nsid w:val="45A6E8F9"/>
    <w:multiLevelType w:val="singleLevel"/>
    <w:tmpl w:val="45A6E8F9"/>
    <w:lvl w:ilvl="0">
      <w:start w:val="1"/>
      <w:numFmt w:val="decimal"/>
      <w:suff w:val="nothing"/>
      <w:lvlText w:val="%1、"/>
      <w:lvlJc w:val="left"/>
    </w:lvl>
  </w:abstractNum>
  <w:abstractNum w:abstractNumId="18" w15:restartNumberingAfterBreak="0">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6CBE1E32"/>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418"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284"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6E5C7DF7"/>
    <w:multiLevelType w:val="hybridMultilevel"/>
    <w:tmpl w:val="0964860E"/>
    <w:lvl w:ilvl="0" w:tplc="2494BE2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543635423">
    <w:abstractNumId w:val="0"/>
  </w:num>
  <w:num w:numId="2" w16cid:durableId="5179673">
    <w:abstractNumId w:val="25"/>
  </w:num>
  <w:num w:numId="3" w16cid:durableId="685133062">
    <w:abstractNumId w:val="5"/>
  </w:num>
  <w:num w:numId="4" w16cid:durableId="1754623304">
    <w:abstractNumId w:val="23"/>
  </w:num>
  <w:num w:numId="5" w16cid:durableId="1652364841">
    <w:abstractNumId w:val="18"/>
  </w:num>
  <w:num w:numId="6" w16cid:durableId="2094158514">
    <w:abstractNumId w:val="28"/>
  </w:num>
  <w:num w:numId="7" w16cid:durableId="190463861">
    <w:abstractNumId w:val="9"/>
  </w:num>
  <w:num w:numId="8" w16cid:durableId="1138113743">
    <w:abstractNumId w:val="10"/>
  </w:num>
  <w:num w:numId="9" w16cid:durableId="1536575559">
    <w:abstractNumId w:val="21"/>
  </w:num>
  <w:num w:numId="10" w16cid:durableId="2002081379">
    <w:abstractNumId w:val="29"/>
  </w:num>
  <w:num w:numId="11" w16cid:durableId="1861509218">
    <w:abstractNumId w:val="4"/>
  </w:num>
  <w:num w:numId="12" w16cid:durableId="950405024">
    <w:abstractNumId w:val="19"/>
  </w:num>
  <w:num w:numId="13" w16cid:durableId="168637988">
    <w:abstractNumId w:val="30"/>
  </w:num>
  <w:num w:numId="14" w16cid:durableId="1583835160">
    <w:abstractNumId w:val="13"/>
  </w:num>
  <w:num w:numId="15" w16cid:durableId="348020697">
    <w:abstractNumId w:val="6"/>
  </w:num>
  <w:num w:numId="16" w16cid:durableId="1311255225">
    <w:abstractNumId w:val="12"/>
  </w:num>
  <w:num w:numId="17" w16cid:durableId="1047949114">
    <w:abstractNumId w:val="27"/>
  </w:num>
  <w:num w:numId="18" w16cid:durableId="2001542802">
    <w:abstractNumId w:val="3"/>
  </w:num>
  <w:num w:numId="19" w16cid:durableId="916136743">
    <w:abstractNumId w:val="8"/>
  </w:num>
  <w:num w:numId="20" w16cid:durableId="1234897655">
    <w:abstractNumId w:val="24"/>
  </w:num>
  <w:num w:numId="21" w16cid:durableId="1922637598">
    <w:abstractNumId w:val="26"/>
  </w:num>
  <w:num w:numId="22" w16cid:durableId="624699127">
    <w:abstractNumId w:val="22"/>
  </w:num>
  <w:num w:numId="23" w16cid:durableId="2029141240">
    <w:abstractNumId w:val="34"/>
  </w:num>
  <w:num w:numId="24" w16cid:durableId="2038113803">
    <w:abstractNumId w:val="20"/>
  </w:num>
  <w:num w:numId="25" w16cid:durableId="1894153559">
    <w:abstractNumId w:val="33"/>
  </w:num>
  <w:num w:numId="26" w16cid:durableId="671952900">
    <w:abstractNumId w:val="2"/>
  </w:num>
  <w:num w:numId="27" w16cid:durableId="1291396609">
    <w:abstractNumId w:val="16"/>
  </w:num>
  <w:num w:numId="28" w16cid:durableId="901712797">
    <w:abstractNumId w:val="36"/>
  </w:num>
  <w:num w:numId="29" w16cid:durableId="594943401">
    <w:abstractNumId w:val="32"/>
  </w:num>
  <w:num w:numId="30" w16cid:durableId="1046638485">
    <w:abstractNumId w:val="31"/>
  </w:num>
  <w:num w:numId="31" w16cid:durableId="1917081964">
    <w:abstractNumId w:val="1"/>
  </w:num>
  <w:num w:numId="32" w16cid:durableId="2108765369">
    <w:abstractNumId w:val="32"/>
  </w:num>
  <w:num w:numId="33" w16cid:durableId="9297717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18204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33642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78645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01941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072923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82550739">
    <w:abstractNumId w:val="33"/>
  </w:num>
  <w:num w:numId="40" w16cid:durableId="5769413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06248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204545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22307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16123611">
    <w:abstractNumId w:val="32"/>
  </w:num>
  <w:num w:numId="45" w16cid:durableId="1371103532">
    <w:abstractNumId w:val="32"/>
  </w:num>
  <w:num w:numId="46" w16cid:durableId="1246649555">
    <w:abstractNumId w:val="32"/>
  </w:num>
  <w:num w:numId="47" w16cid:durableId="17697665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714614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244468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192726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369254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71945693">
    <w:abstractNumId w:val="14"/>
  </w:num>
  <w:num w:numId="53" w16cid:durableId="17086827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334581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379171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363696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30032161">
    <w:abstractNumId w:val="17"/>
  </w:num>
  <w:num w:numId="58" w16cid:durableId="16346754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233527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074117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51076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449555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29460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025143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31107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74329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436598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645128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457982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9350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97916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84264035">
    <w:abstractNumId w:val="35"/>
  </w:num>
  <w:num w:numId="73" w16cid:durableId="15790546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547733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81314919">
    <w:abstractNumId w:val="33"/>
  </w:num>
  <w:num w:numId="76" w16cid:durableId="1106120190">
    <w:abstractNumId w:val="32"/>
  </w:num>
  <w:num w:numId="77" w16cid:durableId="15048574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3264974">
    <w:abstractNumId w:val="15"/>
  </w:num>
  <w:num w:numId="79" w16cid:durableId="794756788">
    <w:abstractNumId w:val="7"/>
  </w:num>
  <w:num w:numId="80" w16cid:durableId="1805078488">
    <w:abstractNumId w:val="11"/>
  </w:num>
  <w:num w:numId="81" w16cid:durableId="7542827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075821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8BxE2UXEOvJYrpMLVjmIWkoDLIWZ2jMtUzl2LbkL9tp2vK28aSP1A6DPKBYN8GIhFzbt3177o4Wc8x8aZUSbcg==" w:salt="fZN/C/OZbTOfvX2OmrXKSg=="/>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CC"/>
    <w:rsid w:val="0000040A"/>
    <w:rsid w:val="00000A94"/>
    <w:rsid w:val="0000188C"/>
    <w:rsid w:val="00001972"/>
    <w:rsid w:val="00001D9A"/>
    <w:rsid w:val="000033DC"/>
    <w:rsid w:val="00003B45"/>
    <w:rsid w:val="00004D2E"/>
    <w:rsid w:val="00007B3A"/>
    <w:rsid w:val="000107E0"/>
    <w:rsid w:val="000108C3"/>
    <w:rsid w:val="00011FDE"/>
    <w:rsid w:val="00012FFD"/>
    <w:rsid w:val="00014162"/>
    <w:rsid w:val="00014340"/>
    <w:rsid w:val="00014B08"/>
    <w:rsid w:val="00016A9C"/>
    <w:rsid w:val="000170AD"/>
    <w:rsid w:val="00022184"/>
    <w:rsid w:val="00022762"/>
    <w:rsid w:val="000238E0"/>
    <w:rsid w:val="000249DB"/>
    <w:rsid w:val="0002595E"/>
    <w:rsid w:val="000303C3"/>
    <w:rsid w:val="00031E32"/>
    <w:rsid w:val="000331D3"/>
    <w:rsid w:val="000346A5"/>
    <w:rsid w:val="00034CB6"/>
    <w:rsid w:val="000359C3"/>
    <w:rsid w:val="00035A7D"/>
    <w:rsid w:val="000365ED"/>
    <w:rsid w:val="0004249A"/>
    <w:rsid w:val="00043282"/>
    <w:rsid w:val="00044286"/>
    <w:rsid w:val="000460AA"/>
    <w:rsid w:val="00046FD6"/>
    <w:rsid w:val="00047F28"/>
    <w:rsid w:val="000503AA"/>
    <w:rsid w:val="000506A1"/>
    <w:rsid w:val="000515DD"/>
    <w:rsid w:val="0005265A"/>
    <w:rsid w:val="00053090"/>
    <w:rsid w:val="000539DD"/>
    <w:rsid w:val="00053BD3"/>
    <w:rsid w:val="000556ED"/>
    <w:rsid w:val="00055FE2"/>
    <w:rsid w:val="0005616F"/>
    <w:rsid w:val="000568A8"/>
    <w:rsid w:val="00060C2E"/>
    <w:rsid w:val="00061033"/>
    <w:rsid w:val="000619E9"/>
    <w:rsid w:val="000622D4"/>
    <w:rsid w:val="0006357D"/>
    <w:rsid w:val="00064E26"/>
    <w:rsid w:val="00065B59"/>
    <w:rsid w:val="00065CD9"/>
    <w:rsid w:val="000675EA"/>
    <w:rsid w:val="00067F1E"/>
    <w:rsid w:val="00071CC0"/>
    <w:rsid w:val="00073C8C"/>
    <w:rsid w:val="00076B02"/>
    <w:rsid w:val="00077492"/>
    <w:rsid w:val="00077B64"/>
    <w:rsid w:val="00077F36"/>
    <w:rsid w:val="00080A1C"/>
    <w:rsid w:val="0008129B"/>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1E41"/>
    <w:rsid w:val="000A296B"/>
    <w:rsid w:val="000A7311"/>
    <w:rsid w:val="000A7413"/>
    <w:rsid w:val="000B060F"/>
    <w:rsid w:val="000B1592"/>
    <w:rsid w:val="000B1F23"/>
    <w:rsid w:val="000B1FF2"/>
    <w:rsid w:val="000B3CDA"/>
    <w:rsid w:val="000B4974"/>
    <w:rsid w:val="000B53BE"/>
    <w:rsid w:val="000B6A0B"/>
    <w:rsid w:val="000C0F6C"/>
    <w:rsid w:val="000C11DB"/>
    <w:rsid w:val="000C1492"/>
    <w:rsid w:val="000C2FBD"/>
    <w:rsid w:val="000C4A48"/>
    <w:rsid w:val="000C4B41"/>
    <w:rsid w:val="000C57D6"/>
    <w:rsid w:val="000C6362"/>
    <w:rsid w:val="000C69EA"/>
    <w:rsid w:val="000C7666"/>
    <w:rsid w:val="000D0A9C"/>
    <w:rsid w:val="000D134E"/>
    <w:rsid w:val="000D1795"/>
    <w:rsid w:val="000D1FCD"/>
    <w:rsid w:val="000D292E"/>
    <w:rsid w:val="000D329A"/>
    <w:rsid w:val="000D4B9C"/>
    <w:rsid w:val="000D4EB6"/>
    <w:rsid w:val="000D753B"/>
    <w:rsid w:val="000E2E74"/>
    <w:rsid w:val="000E4C9E"/>
    <w:rsid w:val="000E4E9A"/>
    <w:rsid w:val="000E5A61"/>
    <w:rsid w:val="000E6FD7"/>
    <w:rsid w:val="000E74CF"/>
    <w:rsid w:val="000F06E1"/>
    <w:rsid w:val="000F0E3C"/>
    <w:rsid w:val="000F19D5"/>
    <w:rsid w:val="000F3F04"/>
    <w:rsid w:val="000F4AEA"/>
    <w:rsid w:val="000F633F"/>
    <w:rsid w:val="000F67E9"/>
    <w:rsid w:val="000F7A84"/>
    <w:rsid w:val="00101603"/>
    <w:rsid w:val="00103946"/>
    <w:rsid w:val="00104926"/>
    <w:rsid w:val="00111CC5"/>
    <w:rsid w:val="001121A8"/>
    <w:rsid w:val="00112E04"/>
    <w:rsid w:val="00113A50"/>
    <w:rsid w:val="00113B1E"/>
    <w:rsid w:val="00114FE1"/>
    <w:rsid w:val="0011711C"/>
    <w:rsid w:val="0012059C"/>
    <w:rsid w:val="00124E4F"/>
    <w:rsid w:val="001260B7"/>
    <w:rsid w:val="001265CB"/>
    <w:rsid w:val="00131DFA"/>
    <w:rsid w:val="001321C6"/>
    <w:rsid w:val="001325C4"/>
    <w:rsid w:val="00133010"/>
    <w:rsid w:val="00133717"/>
    <w:rsid w:val="001338EE"/>
    <w:rsid w:val="00133AAE"/>
    <w:rsid w:val="00135323"/>
    <w:rsid w:val="001356C4"/>
    <w:rsid w:val="00141114"/>
    <w:rsid w:val="00142969"/>
    <w:rsid w:val="001446C2"/>
    <w:rsid w:val="001455CA"/>
    <w:rsid w:val="001457E7"/>
    <w:rsid w:val="00145D9D"/>
    <w:rsid w:val="00146388"/>
    <w:rsid w:val="001529E5"/>
    <w:rsid w:val="00153209"/>
    <w:rsid w:val="00153C7E"/>
    <w:rsid w:val="00156B25"/>
    <w:rsid w:val="00156E1A"/>
    <w:rsid w:val="00157894"/>
    <w:rsid w:val="00157B55"/>
    <w:rsid w:val="001620BF"/>
    <w:rsid w:val="001642FA"/>
    <w:rsid w:val="001649EB"/>
    <w:rsid w:val="00164ACE"/>
    <w:rsid w:val="00164BAF"/>
    <w:rsid w:val="00164FA8"/>
    <w:rsid w:val="00165065"/>
    <w:rsid w:val="00165434"/>
    <w:rsid w:val="0016580B"/>
    <w:rsid w:val="00165F49"/>
    <w:rsid w:val="00166B88"/>
    <w:rsid w:val="0016712D"/>
    <w:rsid w:val="0016770A"/>
    <w:rsid w:val="00170804"/>
    <w:rsid w:val="001708E9"/>
    <w:rsid w:val="00171447"/>
    <w:rsid w:val="0017340B"/>
    <w:rsid w:val="00173E96"/>
    <w:rsid w:val="00173FB1"/>
    <w:rsid w:val="0017517C"/>
    <w:rsid w:val="00176DFD"/>
    <w:rsid w:val="00182C3C"/>
    <w:rsid w:val="001852C9"/>
    <w:rsid w:val="00187F73"/>
    <w:rsid w:val="00190087"/>
    <w:rsid w:val="00190AC6"/>
    <w:rsid w:val="001913C4"/>
    <w:rsid w:val="0019348F"/>
    <w:rsid w:val="00193A07"/>
    <w:rsid w:val="00194C95"/>
    <w:rsid w:val="00195C34"/>
    <w:rsid w:val="00196EF5"/>
    <w:rsid w:val="001A0B1F"/>
    <w:rsid w:val="001A1A53"/>
    <w:rsid w:val="001A234A"/>
    <w:rsid w:val="001A269C"/>
    <w:rsid w:val="001A4201"/>
    <w:rsid w:val="001A4CF3"/>
    <w:rsid w:val="001A5E60"/>
    <w:rsid w:val="001B06E8"/>
    <w:rsid w:val="001B71D0"/>
    <w:rsid w:val="001B71EE"/>
    <w:rsid w:val="001C04A8"/>
    <w:rsid w:val="001C0FA7"/>
    <w:rsid w:val="001C2C03"/>
    <w:rsid w:val="001C30E9"/>
    <w:rsid w:val="001C363E"/>
    <w:rsid w:val="001C42F7"/>
    <w:rsid w:val="001C49E5"/>
    <w:rsid w:val="001C680C"/>
    <w:rsid w:val="001C70E2"/>
    <w:rsid w:val="001C7FEA"/>
    <w:rsid w:val="001D0499"/>
    <w:rsid w:val="001D0BBE"/>
    <w:rsid w:val="001D0ED4"/>
    <w:rsid w:val="001D212F"/>
    <w:rsid w:val="001D29D7"/>
    <w:rsid w:val="001D2DE7"/>
    <w:rsid w:val="001D411C"/>
    <w:rsid w:val="001E1B6A"/>
    <w:rsid w:val="001E1BBB"/>
    <w:rsid w:val="001E2484"/>
    <w:rsid w:val="001E3529"/>
    <w:rsid w:val="001E3CC4"/>
    <w:rsid w:val="001E4882"/>
    <w:rsid w:val="001E4EED"/>
    <w:rsid w:val="001E73AB"/>
    <w:rsid w:val="001E78F6"/>
    <w:rsid w:val="001F092D"/>
    <w:rsid w:val="001F143A"/>
    <w:rsid w:val="001F1605"/>
    <w:rsid w:val="001F198C"/>
    <w:rsid w:val="001F2508"/>
    <w:rsid w:val="001F4816"/>
    <w:rsid w:val="001F4EE9"/>
    <w:rsid w:val="001F5FB6"/>
    <w:rsid w:val="001F6617"/>
    <w:rsid w:val="001F69B4"/>
    <w:rsid w:val="001F77C7"/>
    <w:rsid w:val="00200183"/>
    <w:rsid w:val="00200333"/>
    <w:rsid w:val="0020107D"/>
    <w:rsid w:val="00202AA4"/>
    <w:rsid w:val="002031F7"/>
    <w:rsid w:val="002040E6"/>
    <w:rsid w:val="0020527B"/>
    <w:rsid w:val="00205F2C"/>
    <w:rsid w:val="00210B15"/>
    <w:rsid w:val="002134D7"/>
    <w:rsid w:val="002142EA"/>
    <w:rsid w:val="00216D21"/>
    <w:rsid w:val="00216D4C"/>
    <w:rsid w:val="00217EB2"/>
    <w:rsid w:val="002204BB"/>
    <w:rsid w:val="00221342"/>
    <w:rsid w:val="00221B79"/>
    <w:rsid w:val="00221C6B"/>
    <w:rsid w:val="0022371A"/>
    <w:rsid w:val="002248F2"/>
    <w:rsid w:val="002253A1"/>
    <w:rsid w:val="00225BCC"/>
    <w:rsid w:val="00225CF8"/>
    <w:rsid w:val="0022794E"/>
    <w:rsid w:val="00233D64"/>
    <w:rsid w:val="0023482A"/>
    <w:rsid w:val="002359CB"/>
    <w:rsid w:val="00237AFF"/>
    <w:rsid w:val="0024024E"/>
    <w:rsid w:val="00240B3E"/>
    <w:rsid w:val="00240E92"/>
    <w:rsid w:val="00243540"/>
    <w:rsid w:val="0024497B"/>
    <w:rsid w:val="0024515B"/>
    <w:rsid w:val="00246021"/>
    <w:rsid w:val="0024666E"/>
    <w:rsid w:val="00246989"/>
    <w:rsid w:val="00247F52"/>
    <w:rsid w:val="00250B25"/>
    <w:rsid w:val="00250BBE"/>
    <w:rsid w:val="00250CC3"/>
    <w:rsid w:val="00250F64"/>
    <w:rsid w:val="002515C2"/>
    <w:rsid w:val="0025194F"/>
    <w:rsid w:val="00251A26"/>
    <w:rsid w:val="0025233C"/>
    <w:rsid w:val="0025716E"/>
    <w:rsid w:val="0026148A"/>
    <w:rsid w:val="00262696"/>
    <w:rsid w:val="00262AE4"/>
    <w:rsid w:val="00263943"/>
    <w:rsid w:val="00263D25"/>
    <w:rsid w:val="002643C3"/>
    <w:rsid w:val="00264A0C"/>
    <w:rsid w:val="00266527"/>
    <w:rsid w:val="00266EEB"/>
    <w:rsid w:val="00267EF4"/>
    <w:rsid w:val="00270CB8"/>
    <w:rsid w:val="0027148E"/>
    <w:rsid w:val="00271FE8"/>
    <w:rsid w:val="00272B08"/>
    <w:rsid w:val="00273B7F"/>
    <w:rsid w:val="00275C36"/>
    <w:rsid w:val="00277047"/>
    <w:rsid w:val="002771AC"/>
    <w:rsid w:val="00281BB8"/>
    <w:rsid w:val="00281E9E"/>
    <w:rsid w:val="00282405"/>
    <w:rsid w:val="00285170"/>
    <w:rsid w:val="00285361"/>
    <w:rsid w:val="00286732"/>
    <w:rsid w:val="00291012"/>
    <w:rsid w:val="00292D60"/>
    <w:rsid w:val="00293A2E"/>
    <w:rsid w:val="00293B30"/>
    <w:rsid w:val="00294A86"/>
    <w:rsid w:val="00294D34"/>
    <w:rsid w:val="00294E3B"/>
    <w:rsid w:val="00294FF2"/>
    <w:rsid w:val="00295822"/>
    <w:rsid w:val="00296132"/>
    <w:rsid w:val="00296193"/>
    <w:rsid w:val="00296C66"/>
    <w:rsid w:val="00296EBE"/>
    <w:rsid w:val="002974E3"/>
    <w:rsid w:val="002A084B"/>
    <w:rsid w:val="002A1260"/>
    <w:rsid w:val="002A1589"/>
    <w:rsid w:val="002A1608"/>
    <w:rsid w:val="002A20A5"/>
    <w:rsid w:val="002A25DC"/>
    <w:rsid w:val="002A3AAB"/>
    <w:rsid w:val="002A4098"/>
    <w:rsid w:val="002A4CEA"/>
    <w:rsid w:val="002A5977"/>
    <w:rsid w:val="002A5A13"/>
    <w:rsid w:val="002A624E"/>
    <w:rsid w:val="002A7441"/>
    <w:rsid w:val="002A757F"/>
    <w:rsid w:val="002A7C9C"/>
    <w:rsid w:val="002A7F44"/>
    <w:rsid w:val="002B0C40"/>
    <w:rsid w:val="002B1966"/>
    <w:rsid w:val="002B42F8"/>
    <w:rsid w:val="002B4508"/>
    <w:rsid w:val="002B5779"/>
    <w:rsid w:val="002B7332"/>
    <w:rsid w:val="002B7F51"/>
    <w:rsid w:val="002C09E7"/>
    <w:rsid w:val="002C1E06"/>
    <w:rsid w:val="002C1E1C"/>
    <w:rsid w:val="002C2748"/>
    <w:rsid w:val="002C2DA6"/>
    <w:rsid w:val="002C3F07"/>
    <w:rsid w:val="002C5278"/>
    <w:rsid w:val="002C7EBB"/>
    <w:rsid w:val="002D06C1"/>
    <w:rsid w:val="002D0AFD"/>
    <w:rsid w:val="002D0DE4"/>
    <w:rsid w:val="002D2630"/>
    <w:rsid w:val="002D42B5"/>
    <w:rsid w:val="002D4F1A"/>
    <w:rsid w:val="002D6EC6"/>
    <w:rsid w:val="002D79AC"/>
    <w:rsid w:val="002E039D"/>
    <w:rsid w:val="002E4D5A"/>
    <w:rsid w:val="002E6326"/>
    <w:rsid w:val="002E6A63"/>
    <w:rsid w:val="002E76C2"/>
    <w:rsid w:val="002F1977"/>
    <w:rsid w:val="002F30E0"/>
    <w:rsid w:val="002F322D"/>
    <w:rsid w:val="002F35E4"/>
    <w:rsid w:val="002F3730"/>
    <w:rsid w:val="002F38E1"/>
    <w:rsid w:val="002F3CC0"/>
    <w:rsid w:val="002F7AF6"/>
    <w:rsid w:val="00300E63"/>
    <w:rsid w:val="00302F5F"/>
    <w:rsid w:val="003031BC"/>
    <w:rsid w:val="0030441D"/>
    <w:rsid w:val="00306063"/>
    <w:rsid w:val="00307CD0"/>
    <w:rsid w:val="00311E3D"/>
    <w:rsid w:val="00313B85"/>
    <w:rsid w:val="00317988"/>
    <w:rsid w:val="003206C9"/>
    <w:rsid w:val="003221B4"/>
    <w:rsid w:val="0032258D"/>
    <w:rsid w:val="00322E62"/>
    <w:rsid w:val="003232CE"/>
    <w:rsid w:val="0032457D"/>
    <w:rsid w:val="00324D13"/>
    <w:rsid w:val="00324D2A"/>
    <w:rsid w:val="00324EDD"/>
    <w:rsid w:val="00326161"/>
    <w:rsid w:val="003331E4"/>
    <w:rsid w:val="00336C64"/>
    <w:rsid w:val="00336CE1"/>
    <w:rsid w:val="00337162"/>
    <w:rsid w:val="0034194F"/>
    <w:rsid w:val="00344605"/>
    <w:rsid w:val="00346241"/>
    <w:rsid w:val="003474AA"/>
    <w:rsid w:val="00350D1D"/>
    <w:rsid w:val="00352C83"/>
    <w:rsid w:val="00354F22"/>
    <w:rsid w:val="003615D2"/>
    <w:rsid w:val="0036429C"/>
    <w:rsid w:val="00364A53"/>
    <w:rsid w:val="003654CB"/>
    <w:rsid w:val="00365AA9"/>
    <w:rsid w:val="00365F86"/>
    <w:rsid w:val="00365F87"/>
    <w:rsid w:val="00366E89"/>
    <w:rsid w:val="003705F4"/>
    <w:rsid w:val="00370D58"/>
    <w:rsid w:val="00371316"/>
    <w:rsid w:val="00374352"/>
    <w:rsid w:val="00375B5C"/>
    <w:rsid w:val="00376713"/>
    <w:rsid w:val="00381815"/>
    <w:rsid w:val="003819AF"/>
    <w:rsid w:val="003820E9"/>
    <w:rsid w:val="00382DE7"/>
    <w:rsid w:val="00384432"/>
    <w:rsid w:val="00384C5E"/>
    <w:rsid w:val="00384FE9"/>
    <w:rsid w:val="00384FFC"/>
    <w:rsid w:val="003872FC"/>
    <w:rsid w:val="00387ADC"/>
    <w:rsid w:val="00390020"/>
    <w:rsid w:val="003903D6"/>
    <w:rsid w:val="00390887"/>
    <w:rsid w:val="00390EE6"/>
    <w:rsid w:val="0039118F"/>
    <w:rsid w:val="00392AD7"/>
    <w:rsid w:val="00392E06"/>
    <w:rsid w:val="00392F15"/>
    <w:rsid w:val="003938D9"/>
    <w:rsid w:val="00393AAA"/>
    <w:rsid w:val="00394376"/>
    <w:rsid w:val="003943FF"/>
    <w:rsid w:val="00395700"/>
    <w:rsid w:val="003974EB"/>
    <w:rsid w:val="003976F3"/>
    <w:rsid w:val="00397CC5"/>
    <w:rsid w:val="003A1582"/>
    <w:rsid w:val="003A4077"/>
    <w:rsid w:val="003A6E54"/>
    <w:rsid w:val="003B09AD"/>
    <w:rsid w:val="003B1F18"/>
    <w:rsid w:val="003B3950"/>
    <w:rsid w:val="003B5BF0"/>
    <w:rsid w:val="003B60BF"/>
    <w:rsid w:val="003B6BE3"/>
    <w:rsid w:val="003C010C"/>
    <w:rsid w:val="003C0A6C"/>
    <w:rsid w:val="003C0D74"/>
    <w:rsid w:val="003C14F8"/>
    <w:rsid w:val="003C1D54"/>
    <w:rsid w:val="003C5A43"/>
    <w:rsid w:val="003D0519"/>
    <w:rsid w:val="003D0FF6"/>
    <w:rsid w:val="003D262C"/>
    <w:rsid w:val="003D36C4"/>
    <w:rsid w:val="003D49C8"/>
    <w:rsid w:val="003D612A"/>
    <w:rsid w:val="003D6D61"/>
    <w:rsid w:val="003D79C6"/>
    <w:rsid w:val="003E091D"/>
    <w:rsid w:val="003E1C53"/>
    <w:rsid w:val="003E2A69"/>
    <w:rsid w:val="003E2D49"/>
    <w:rsid w:val="003E2FD4"/>
    <w:rsid w:val="003E3364"/>
    <w:rsid w:val="003E49F6"/>
    <w:rsid w:val="003E5320"/>
    <w:rsid w:val="003E5585"/>
    <w:rsid w:val="003E660F"/>
    <w:rsid w:val="003E6838"/>
    <w:rsid w:val="003E6917"/>
    <w:rsid w:val="003F04E9"/>
    <w:rsid w:val="003F0841"/>
    <w:rsid w:val="003F23D3"/>
    <w:rsid w:val="003F3780"/>
    <w:rsid w:val="003F37E2"/>
    <w:rsid w:val="003F3F08"/>
    <w:rsid w:val="003F49F1"/>
    <w:rsid w:val="003F6272"/>
    <w:rsid w:val="0040012C"/>
    <w:rsid w:val="00400E72"/>
    <w:rsid w:val="00401400"/>
    <w:rsid w:val="00404869"/>
    <w:rsid w:val="00405884"/>
    <w:rsid w:val="00407188"/>
    <w:rsid w:val="00407D39"/>
    <w:rsid w:val="0041410D"/>
    <w:rsid w:val="0041477A"/>
    <w:rsid w:val="004167A3"/>
    <w:rsid w:val="00420B3C"/>
    <w:rsid w:val="00420EE0"/>
    <w:rsid w:val="004218B7"/>
    <w:rsid w:val="00423878"/>
    <w:rsid w:val="00432A93"/>
    <w:rsid w:val="00432DAA"/>
    <w:rsid w:val="00432DDB"/>
    <w:rsid w:val="00434305"/>
    <w:rsid w:val="00434C00"/>
    <w:rsid w:val="00435DF7"/>
    <w:rsid w:val="004405B1"/>
    <w:rsid w:val="0044083F"/>
    <w:rsid w:val="00441AE7"/>
    <w:rsid w:val="00445245"/>
    <w:rsid w:val="00445574"/>
    <w:rsid w:val="00446451"/>
    <w:rsid w:val="004467FB"/>
    <w:rsid w:val="00450BB5"/>
    <w:rsid w:val="00452D6B"/>
    <w:rsid w:val="00454484"/>
    <w:rsid w:val="0045517B"/>
    <w:rsid w:val="00456050"/>
    <w:rsid w:val="00457767"/>
    <w:rsid w:val="0046221B"/>
    <w:rsid w:val="00463B77"/>
    <w:rsid w:val="00463C7B"/>
    <w:rsid w:val="004640FC"/>
    <w:rsid w:val="004643AC"/>
    <w:rsid w:val="004644A6"/>
    <w:rsid w:val="0046544D"/>
    <w:rsid w:val="004659BD"/>
    <w:rsid w:val="00470775"/>
    <w:rsid w:val="004746B1"/>
    <w:rsid w:val="0047583F"/>
    <w:rsid w:val="00475DE8"/>
    <w:rsid w:val="00481C44"/>
    <w:rsid w:val="00482624"/>
    <w:rsid w:val="00484936"/>
    <w:rsid w:val="00485521"/>
    <w:rsid w:val="00485C89"/>
    <w:rsid w:val="0048604A"/>
    <w:rsid w:val="00486BE3"/>
    <w:rsid w:val="004905E4"/>
    <w:rsid w:val="004909E4"/>
    <w:rsid w:val="00490A89"/>
    <w:rsid w:val="00490AB4"/>
    <w:rsid w:val="00492F02"/>
    <w:rsid w:val="004939AE"/>
    <w:rsid w:val="00495AD5"/>
    <w:rsid w:val="004A12DF"/>
    <w:rsid w:val="004A17E6"/>
    <w:rsid w:val="004A1BA8"/>
    <w:rsid w:val="004A406E"/>
    <w:rsid w:val="004A4B57"/>
    <w:rsid w:val="004A63FA"/>
    <w:rsid w:val="004B0272"/>
    <w:rsid w:val="004B2665"/>
    <w:rsid w:val="004B2701"/>
    <w:rsid w:val="004B2E1B"/>
    <w:rsid w:val="004B3AA8"/>
    <w:rsid w:val="004B3E93"/>
    <w:rsid w:val="004B478B"/>
    <w:rsid w:val="004B546F"/>
    <w:rsid w:val="004B72C3"/>
    <w:rsid w:val="004C1FBC"/>
    <w:rsid w:val="004C3F1D"/>
    <w:rsid w:val="004C458D"/>
    <w:rsid w:val="004C7556"/>
    <w:rsid w:val="004C7E8B"/>
    <w:rsid w:val="004C7E9D"/>
    <w:rsid w:val="004C7F67"/>
    <w:rsid w:val="004D076D"/>
    <w:rsid w:val="004D0EF1"/>
    <w:rsid w:val="004D2253"/>
    <w:rsid w:val="004D4406"/>
    <w:rsid w:val="004D7740"/>
    <w:rsid w:val="004D7C42"/>
    <w:rsid w:val="004E0465"/>
    <w:rsid w:val="004E127B"/>
    <w:rsid w:val="004E1C0A"/>
    <w:rsid w:val="004E2B06"/>
    <w:rsid w:val="004E30C5"/>
    <w:rsid w:val="004E4AA5"/>
    <w:rsid w:val="004E4AEE"/>
    <w:rsid w:val="004E59E3"/>
    <w:rsid w:val="004E67C0"/>
    <w:rsid w:val="004E7531"/>
    <w:rsid w:val="004F391A"/>
    <w:rsid w:val="004F3CFB"/>
    <w:rsid w:val="004F6456"/>
    <w:rsid w:val="004F696E"/>
    <w:rsid w:val="004F6C71"/>
    <w:rsid w:val="004F7710"/>
    <w:rsid w:val="004F7DAF"/>
    <w:rsid w:val="00501139"/>
    <w:rsid w:val="00501FD3"/>
    <w:rsid w:val="00502D83"/>
    <w:rsid w:val="0050363E"/>
    <w:rsid w:val="005039BC"/>
    <w:rsid w:val="005043BB"/>
    <w:rsid w:val="00504A3D"/>
    <w:rsid w:val="00505767"/>
    <w:rsid w:val="005073F0"/>
    <w:rsid w:val="00510A7B"/>
    <w:rsid w:val="00510D33"/>
    <w:rsid w:val="0051203C"/>
    <w:rsid w:val="00512F6E"/>
    <w:rsid w:val="00513038"/>
    <w:rsid w:val="00514174"/>
    <w:rsid w:val="005157BD"/>
    <w:rsid w:val="00516088"/>
    <w:rsid w:val="00516B0B"/>
    <w:rsid w:val="00516BE9"/>
    <w:rsid w:val="005220EC"/>
    <w:rsid w:val="00523F95"/>
    <w:rsid w:val="00524A5E"/>
    <w:rsid w:val="00524D65"/>
    <w:rsid w:val="005251AC"/>
    <w:rsid w:val="00525B16"/>
    <w:rsid w:val="0053102A"/>
    <w:rsid w:val="00533D04"/>
    <w:rsid w:val="00534804"/>
    <w:rsid w:val="00534BDF"/>
    <w:rsid w:val="005354EA"/>
    <w:rsid w:val="0053585F"/>
    <w:rsid w:val="00535EC4"/>
    <w:rsid w:val="00535ED9"/>
    <w:rsid w:val="0053692B"/>
    <w:rsid w:val="00541538"/>
    <w:rsid w:val="00541853"/>
    <w:rsid w:val="00541FEB"/>
    <w:rsid w:val="00543BDA"/>
    <w:rsid w:val="005441CC"/>
    <w:rsid w:val="00545798"/>
    <w:rsid w:val="00545EC4"/>
    <w:rsid w:val="005479DA"/>
    <w:rsid w:val="00547BCC"/>
    <w:rsid w:val="0055013B"/>
    <w:rsid w:val="00551F6F"/>
    <w:rsid w:val="00555044"/>
    <w:rsid w:val="00555B59"/>
    <w:rsid w:val="00561475"/>
    <w:rsid w:val="0056487B"/>
    <w:rsid w:val="00564FB9"/>
    <w:rsid w:val="00567689"/>
    <w:rsid w:val="00567CDD"/>
    <w:rsid w:val="005729F0"/>
    <w:rsid w:val="00573D9E"/>
    <w:rsid w:val="00574147"/>
    <w:rsid w:val="005753AB"/>
    <w:rsid w:val="00576BC6"/>
    <w:rsid w:val="00576FE2"/>
    <w:rsid w:val="00577755"/>
    <w:rsid w:val="005801E3"/>
    <w:rsid w:val="00581802"/>
    <w:rsid w:val="005836A8"/>
    <w:rsid w:val="0058409C"/>
    <w:rsid w:val="00584262"/>
    <w:rsid w:val="00586630"/>
    <w:rsid w:val="00587ADD"/>
    <w:rsid w:val="00590ED5"/>
    <w:rsid w:val="00591E27"/>
    <w:rsid w:val="00596160"/>
    <w:rsid w:val="005966E2"/>
    <w:rsid w:val="00597007"/>
    <w:rsid w:val="0059710E"/>
    <w:rsid w:val="005A05FA"/>
    <w:rsid w:val="005A0966"/>
    <w:rsid w:val="005A0F70"/>
    <w:rsid w:val="005A11B7"/>
    <w:rsid w:val="005A260B"/>
    <w:rsid w:val="005A4A1B"/>
    <w:rsid w:val="005A559A"/>
    <w:rsid w:val="005A5F5A"/>
    <w:rsid w:val="005A7830"/>
    <w:rsid w:val="005A7FCE"/>
    <w:rsid w:val="005B03B4"/>
    <w:rsid w:val="005B0861"/>
    <w:rsid w:val="005B0F3F"/>
    <w:rsid w:val="005B1367"/>
    <w:rsid w:val="005B25EF"/>
    <w:rsid w:val="005B294C"/>
    <w:rsid w:val="005B4903"/>
    <w:rsid w:val="005B51CE"/>
    <w:rsid w:val="005B57DA"/>
    <w:rsid w:val="005B5885"/>
    <w:rsid w:val="005B5CD7"/>
    <w:rsid w:val="005B6CF6"/>
    <w:rsid w:val="005B7422"/>
    <w:rsid w:val="005C2328"/>
    <w:rsid w:val="005C29B8"/>
    <w:rsid w:val="005C5F21"/>
    <w:rsid w:val="005C7156"/>
    <w:rsid w:val="005D0C75"/>
    <w:rsid w:val="005D4171"/>
    <w:rsid w:val="005D5A78"/>
    <w:rsid w:val="005D6A95"/>
    <w:rsid w:val="005D6B2C"/>
    <w:rsid w:val="005D6D9C"/>
    <w:rsid w:val="005E0407"/>
    <w:rsid w:val="005E102F"/>
    <w:rsid w:val="005E2335"/>
    <w:rsid w:val="005E34CA"/>
    <w:rsid w:val="005E3C18"/>
    <w:rsid w:val="005E6812"/>
    <w:rsid w:val="005E7881"/>
    <w:rsid w:val="005E78E0"/>
    <w:rsid w:val="005F0D9C"/>
    <w:rsid w:val="005F284E"/>
    <w:rsid w:val="005F4712"/>
    <w:rsid w:val="006007C8"/>
    <w:rsid w:val="006015CE"/>
    <w:rsid w:val="00604784"/>
    <w:rsid w:val="00605140"/>
    <w:rsid w:val="00606419"/>
    <w:rsid w:val="00607D29"/>
    <w:rsid w:val="00612952"/>
    <w:rsid w:val="00614054"/>
    <w:rsid w:val="00614CC1"/>
    <w:rsid w:val="00615A9D"/>
    <w:rsid w:val="00617387"/>
    <w:rsid w:val="00617E8C"/>
    <w:rsid w:val="006205D6"/>
    <w:rsid w:val="006252D8"/>
    <w:rsid w:val="006259BC"/>
    <w:rsid w:val="0062636B"/>
    <w:rsid w:val="00632182"/>
    <w:rsid w:val="006321B3"/>
    <w:rsid w:val="00632AE0"/>
    <w:rsid w:val="00633C17"/>
    <w:rsid w:val="00634D9E"/>
    <w:rsid w:val="00636E3E"/>
    <w:rsid w:val="00636F5B"/>
    <w:rsid w:val="006373B3"/>
    <w:rsid w:val="006379F7"/>
    <w:rsid w:val="00637E4D"/>
    <w:rsid w:val="00640620"/>
    <w:rsid w:val="00641A1F"/>
    <w:rsid w:val="0064511C"/>
    <w:rsid w:val="0064559D"/>
    <w:rsid w:val="00645903"/>
    <w:rsid w:val="00645904"/>
    <w:rsid w:val="00651555"/>
    <w:rsid w:val="00651ACB"/>
    <w:rsid w:val="00651C47"/>
    <w:rsid w:val="00652AB2"/>
    <w:rsid w:val="00653FED"/>
    <w:rsid w:val="00654EC0"/>
    <w:rsid w:val="0065525B"/>
    <w:rsid w:val="00655D4F"/>
    <w:rsid w:val="00656D29"/>
    <w:rsid w:val="0066059D"/>
    <w:rsid w:val="00662182"/>
    <w:rsid w:val="00663C54"/>
    <w:rsid w:val="006640E5"/>
    <w:rsid w:val="006646F1"/>
    <w:rsid w:val="00664929"/>
    <w:rsid w:val="00664F62"/>
    <w:rsid w:val="006655E1"/>
    <w:rsid w:val="00667D9A"/>
    <w:rsid w:val="00672060"/>
    <w:rsid w:val="00672BFD"/>
    <w:rsid w:val="00672E60"/>
    <w:rsid w:val="006770F4"/>
    <w:rsid w:val="00677A84"/>
    <w:rsid w:val="00677E62"/>
    <w:rsid w:val="00680022"/>
    <w:rsid w:val="0068026D"/>
    <w:rsid w:val="00680380"/>
    <w:rsid w:val="00680A27"/>
    <w:rsid w:val="006816A4"/>
    <w:rsid w:val="006819B8"/>
    <w:rsid w:val="006821A4"/>
    <w:rsid w:val="0068276F"/>
    <w:rsid w:val="006840A6"/>
    <w:rsid w:val="006850CD"/>
    <w:rsid w:val="006859CD"/>
    <w:rsid w:val="00685AAB"/>
    <w:rsid w:val="00691E12"/>
    <w:rsid w:val="00694209"/>
    <w:rsid w:val="00695D22"/>
    <w:rsid w:val="006964DE"/>
    <w:rsid w:val="00697E00"/>
    <w:rsid w:val="006A07AA"/>
    <w:rsid w:val="006A25E5"/>
    <w:rsid w:val="006A2B46"/>
    <w:rsid w:val="006A2DC3"/>
    <w:rsid w:val="006A336D"/>
    <w:rsid w:val="006A37B9"/>
    <w:rsid w:val="006A42A3"/>
    <w:rsid w:val="006A51F9"/>
    <w:rsid w:val="006A7E3C"/>
    <w:rsid w:val="006B10FA"/>
    <w:rsid w:val="006B1E75"/>
    <w:rsid w:val="006B2672"/>
    <w:rsid w:val="006B54BF"/>
    <w:rsid w:val="006B5F44"/>
    <w:rsid w:val="006B5F90"/>
    <w:rsid w:val="006B62E4"/>
    <w:rsid w:val="006C0804"/>
    <w:rsid w:val="006C1BBA"/>
    <w:rsid w:val="006C2079"/>
    <w:rsid w:val="006C5A62"/>
    <w:rsid w:val="006C5D68"/>
    <w:rsid w:val="006C6928"/>
    <w:rsid w:val="006C6976"/>
    <w:rsid w:val="006C6DD0"/>
    <w:rsid w:val="006D04EA"/>
    <w:rsid w:val="006D0AB7"/>
    <w:rsid w:val="006D16C4"/>
    <w:rsid w:val="006D18CD"/>
    <w:rsid w:val="006D19C0"/>
    <w:rsid w:val="006D2EA1"/>
    <w:rsid w:val="006D3E96"/>
    <w:rsid w:val="006D4515"/>
    <w:rsid w:val="006D4BB1"/>
    <w:rsid w:val="006D5251"/>
    <w:rsid w:val="006D6593"/>
    <w:rsid w:val="006E23EA"/>
    <w:rsid w:val="006F03A8"/>
    <w:rsid w:val="006F03B4"/>
    <w:rsid w:val="006F0589"/>
    <w:rsid w:val="006F299D"/>
    <w:rsid w:val="006F2ACA"/>
    <w:rsid w:val="006F2ADC"/>
    <w:rsid w:val="006F2BFE"/>
    <w:rsid w:val="006F31E9"/>
    <w:rsid w:val="006F6284"/>
    <w:rsid w:val="006F69C5"/>
    <w:rsid w:val="007002C5"/>
    <w:rsid w:val="00701262"/>
    <w:rsid w:val="00704387"/>
    <w:rsid w:val="00707669"/>
    <w:rsid w:val="00711CBA"/>
    <w:rsid w:val="00711FB5"/>
    <w:rsid w:val="00712A01"/>
    <w:rsid w:val="00713BFB"/>
    <w:rsid w:val="00714F58"/>
    <w:rsid w:val="00717BA9"/>
    <w:rsid w:val="00721570"/>
    <w:rsid w:val="00722FBF"/>
    <w:rsid w:val="00722FC2"/>
    <w:rsid w:val="00724879"/>
    <w:rsid w:val="00724E1B"/>
    <w:rsid w:val="00725949"/>
    <w:rsid w:val="00727FA2"/>
    <w:rsid w:val="00731CC2"/>
    <w:rsid w:val="007322D9"/>
    <w:rsid w:val="00732BC0"/>
    <w:rsid w:val="00733AEC"/>
    <w:rsid w:val="00735013"/>
    <w:rsid w:val="0073720F"/>
    <w:rsid w:val="00737796"/>
    <w:rsid w:val="007379DD"/>
    <w:rsid w:val="00740B67"/>
    <w:rsid w:val="007413FC"/>
    <w:rsid w:val="0074165C"/>
    <w:rsid w:val="00742C35"/>
    <w:rsid w:val="007432CA"/>
    <w:rsid w:val="007439EB"/>
    <w:rsid w:val="00743CB4"/>
    <w:rsid w:val="00743F0A"/>
    <w:rsid w:val="007444E8"/>
    <w:rsid w:val="0074548E"/>
    <w:rsid w:val="00745773"/>
    <w:rsid w:val="00746800"/>
    <w:rsid w:val="007468A7"/>
    <w:rsid w:val="007501A8"/>
    <w:rsid w:val="00750D61"/>
    <w:rsid w:val="00750EE1"/>
    <w:rsid w:val="00752B4D"/>
    <w:rsid w:val="00755402"/>
    <w:rsid w:val="0075639A"/>
    <w:rsid w:val="00756B26"/>
    <w:rsid w:val="00756EDF"/>
    <w:rsid w:val="007570C5"/>
    <w:rsid w:val="007600E3"/>
    <w:rsid w:val="0076292D"/>
    <w:rsid w:val="0076497C"/>
    <w:rsid w:val="00765BA5"/>
    <w:rsid w:val="00765C43"/>
    <w:rsid w:val="00765EFB"/>
    <w:rsid w:val="00766565"/>
    <w:rsid w:val="007671CA"/>
    <w:rsid w:val="00767C61"/>
    <w:rsid w:val="0077008A"/>
    <w:rsid w:val="00773C1F"/>
    <w:rsid w:val="00774738"/>
    <w:rsid w:val="00774DA4"/>
    <w:rsid w:val="00774E03"/>
    <w:rsid w:val="00776599"/>
    <w:rsid w:val="00780D6A"/>
    <w:rsid w:val="0078114B"/>
    <w:rsid w:val="00781DD2"/>
    <w:rsid w:val="00782BA7"/>
    <w:rsid w:val="00783ECF"/>
    <w:rsid w:val="0078413A"/>
    <w:rsid w:val="0078473B"/>
    <w:rsid w:val="00787809"/>
    <w:rsid w:val="00794FF6"/>
    <w:rsid w:val="007959E8"/>
    <w:rsid w:val="00795B38"/>
    <w:rsid w:val="00795E9C"/>
    <w:rsid w:val="007A0521"/>
    <w:rsid w:val="007A11B7"/>
    <w:rsid w:val="007A11E1"/>
    <w:rsid w:val="007A176A"/>
    <w:rsid w:val="007A2E12"/>
    <w:rsid w:val="007A3475"/>
    <w:rsid w:val="007A41C8"/>
    <w:rsid w:val="007A43C8"/>
    <w:rsid w:val="007A54CE"/>
    <w:rsid w:val="007A5556"/>
    <w:rsid w:val="007A57D3"/>
    <w:rsid w:val="007A6FD9"/>
    <w:rsid w:val="007A7FFA"/>
    <w:rsid w:val="007B04EB"/>
    <w:rsid w:val="007B0D4F"/>
    <w:rsid w:val="007B5A3D"/>
    <w:rsid w:val="007B5B95"/>
    <w:rsid w:val="007B68AC"/>
    <w:rsid w:val="007B68EA"/>
    <w:rsid w:val="007B7453"/>
    <w:rsid w:val="007C1E8B"/>
    <w:rsid w:val="007C29B3"/>
    <w:rsid w:val="007C2D89"/>
    <w:rsid w:val="007C4593"/>
    <w:rsid w:val="007C5309"/>
    <w:rsid w:val="007C6069"/>
    <w:rsid w:val="007C77B2"/>
    <w:rsid w:val="007D06C4"/>
    <w:rsid w:val="007D1352"/>
    <w:rsid w:val="007D161E"/>
    <w:rsid w:val="007D2177"/>
    <w:rsid w:val="007D2508"/>
    <w:rsid w:val="007D346A"/>
    <w:rsid w:val="007D4C3F"/>
    <w:rsid w:val="007D6518"/>
    <w:rsid w:val="007D76BD"/>
    <w:rsid w:val="007E0BF1"/>
    <w:rsid w:val="007E2955"/>
    <w:rsid w:val="007E365E"/>
    <w:rsid w:val="007E6FE6"/>
    <w:rsid w:val="007E7117"/>
    <w:rsid w:val="007E75DE"/>
    <w:rsid w:val="007E7ECA"/>
    <w:rsid w:val="007F0ED8"/>
    <w:rsid w:val="007F0F63"/>
    <w:rsid w:val="007F5BE0"/>
    <w:rsid w:val="007F75CE"/>
    <w:rsid w:val="00800F56"/>
    <w:rsid w:val="008013A4"/>
    <w:rsid w:val="008027CE"/>
    <w:rsid w:val="00802F42"/>
    <w:rsid w:val="00804383"/>
    <w:rsid w:val="00804BB7"/>
    <w:rsid w:val="00804D41"/>
    <w:rsid w:val="008050B7"/>
    <w:rsid w:val="00810257"/>
    <w:rsid w:val="008102BF"/>
    <w:rsid w:val="00810410"/>
    <w:rsid w:val="008104F5"/>
    <w:rsid w:val="00811072"/>
    <w:rsid w:val="00811369"/>
    <w:rsid w:val="0081534C"/>
    <w:rsid w:val="00815419"/>
    <w:rsid w:val="008163C8"/>
    <w:rsid w:val="008164A1"/>
    <w:rsid w:val="00817325"/>
    <w:rsid w:val="008209E6"/>
    <w:rsid w:val="00823303"/>
    <w:rsid w:val="008233B2"/>
    <w:rsid w:val="00823A9F"/>
    <w:rsid w:val="00823C85"/>
    <w:rsid w:val="00825138"/>
    <w:rsid w:val="00825942"/>
    <w:rsid w:val="008269DD"/>
    <w:rsid w:val="00830621"/>
    <w:rsid w:val="0083348C"/>
    <w:rsid w:val="00836368"/>
    <w:rsid w:val="008373D3"/>
    <w:rsid w:val="00840617"/>
    <w:rsid w:val="00840F84"/>
    <w:rsid w:val="008424E5"/>
    <w:rsid w:val="00842A47"/>
    <w:rsid w:val="00843C13"/>
    <w:rsid w:val="008454F8"/>
    <w:rsid w:val="0085173A"/>
    <w:rsid w:val="00856316"/>
    <w:rsid w:val="008603CE"/>
    <w:rsid w:val="008620FC"/>
    <w:rsid w:val="008627A5"/>
    <w:rsid w:val="00862F9A"/>
    <w:rsid w:val="00863E05"/>
    <w:rsid w:val="00865ACA"/>
    <w:rsid w:val="00865D28"/>
    <w:rsid w:val="00865F85"/>
    <w:rsid w:val="0086618B"/>
    <w:rsid w:val="00867C10"/>
    <w:rsid w:val="00870439"/>
    <w:rsid w:val="00870DA1"/>
    <w:rsid w:val="00875056"/>
    <w:rsid w:val="0087626D"/>
    <w:rsid w:val="00883F93"/>
    <w:rsid w:val="00884DB3"/>
    <w:rsid w:val="00885A9D"/>
    <w:rsid w:val="008861EA"/>
    <w:rsid w:val="008864F6"/>
    <w:rsid w:val="00887667"/>
    <w:rsid w:val="0089049D"/>
    <w:rsid w:val="00891AB6"/>
    <w:rsid w:val="008928C9"/>
    <w:rsid w:val="008930CB"/>
    <w:rsid w:val="008938DC"/>
    <w:rsid w:val="00893FD1"/>
    <w:rsid w:val="00894836"/>
    <w:rsid w:val="00895172"/>
    <w:rsid w:val="00895680"/>
    <w:rsid w:val="00896DFF"/>
    <w:rsid w:val="0089762C"/>
    <w:rsid w:val="008A05AA"/>
    <w:rsid w:val="008A1893"/>
    <w:rsid w:val="008A3215"/>
    <w:rsid w:val="008A40B5"/>
    <w:rsid w:val="008A57E6"/>
    <w:rsid w:val="008A6F81"/>
    <w:rsid w:val="008A769A"/>
    <w:rsid w:val="008B0C9C"/>
    <w:rsid w:val="008B166D"/>
    <w:rsid w:val="008B17F4"/>
    <w:rsid w:val="008B3615"/>
    <w:rsid w:val="008B4AC4"/>
    <w:rsid w:val="008B50C8"/>
    <w:rsid w:val="008B5281"/>
    <w:rsid w:val="008B7E05"/>
    <w:rsid w:val="008B7EAD"/>
    <w:rsid w:val="008C10B7"/>
    <w:rsid w:val="008C1797"/>
    <w:rsid w:val="008C219C"/>
    <w:rsid w:val="008C2BB0"/>
    <w:rsid w:val="008C2CBA"/>
    <w:rsid w:val="008C3467"/>
    <w:rsid w:val="008C475E"/>
    <w:rsid w:val="008C56C9"/>
    <w:rsid w:val="008C619A"/>
    <w:rsid w:val="008C66F5"/>
    <w:rsid w:val="008D0CE8"/>
    <w:rsid w:val="008D2D1D"/>
    <w:rsid w:val="008D43FF"/>
    <w:rsid w:val="008D453D"/>
    <w:rsid w:val="008D53AD"/>
    <w:rsid w:val="008D562B"/>
    <w:rsid w:val="008D5733"/>
    <w:rsid w:val="008D622B"/>
    <w:rsid w:val="008D666C"/>
    <w:rsid w:val="008D7B54"/>
    <w:rsid w:val="008E0C9D"/>
    <w:rsid w:val="008E1648"/>
    <w:rsid w:val="008E1B3E"/>
    <w:rsid w:val="008E2319"/>
    <w:rsid w:val="008E305E"/>
    <w:rsid w:val="008E34E6"/>
    <w:rsid w:val="008E4BB6"/>
    <w:rsid w:val="008E5518"/>
    <w:rsid w:val="008E6A84"/>
    <w:rsid w:val="008E756E"/>
    <w:rsid w:val="008F0CDC"/>
    <w:rsid w:val="008F17A3"/>
    <w:rsid w:val="008F1ED3"/>
    <w:rsid w:val="008F23A5"/>
    <w:rsid w:val="008F48A6"/>
    <w:rsid w:val="008F4C29"/>
    <w:rsid w:val="008F70BD"/>
    <w:rsid w:val="008F788F"/>
    <w:rsid w:val="008F7EA2"/>
    <w:rsid w:val="00900564"/>
    <w:rsid w:val="00902722"/>
    <w:rsid w:val="009027BC"/>
    <w:rsid w:val="0090452D"/>
    <w:rsid w:val="009062E6"/>
    <w:rsid w:val="00910A46"/>
    <w:rsid w:val="00910EF7"/>
    <w:rsid w:val="009118F2"/>
    <w:rsid w:val="00911BE5"/>
    <w:rsid w:val="00913CA9"/>
    <w:rsid w:val="009145AE"/>
    <w:rsid w:val="009146CE"/>
    <w:rsid w:val="00914CA7"/>
    <w:rsid w:val="00915C3E"/>
    <w:rsid w:val="009161A8"/>
    <w:rsid w:val="009208E9"/>
    <w:rsid w:val="009245F5"/>
    <w:rsid w:val="009249EC"/>
    <w:rsid w:val="009273B3"/>
    <w:rsid w:val="009305B5"/>
    <w:rsid w:val="00931492"/>
    <w:rsid w:val="009330E3"/>
    <w:rsid w:val="009356B5"/>
    <w:rsid w:val="009429D5"/>
    <w:rsid w:val="00942BF1"/>
    <w:rsid w:val="00945180"/>
    <w:rsid w:val="009453A7"/>
    <w:rsid w:val="00945428"/>
    <w:rsid w:val="0094607B"/>
    <w:rsid w:val="00946BB2"/>
    <w:rsid w:val="00947EDB"/>
    <w:rsid w:val="0095316C"/>
    <w:rsid w:val="00953604"/>
    <w:rsid w:val="0095396C"/>
    <w:rsid w:val="009540ED"/>
    <w:rsid w:val="0095496B"/>
    <w:rsid w:val="009610DC"/>
    <w:rsid w:val="00961490"/>
    <w:rsid w:val="0096381A"/>
    <w:rsid w:val="00965E04"/>
    <w:rsid w:val="00965EBF"/>
    <w:rsid w:val="009674AD"/>
    <w:rsid w:val="00970036"/>
    <w:rsid w:val="00970CDC"/>
    <w:rsid w:val="00974DEE"/>
    <w:rsid w:val="0097589B"/>
    <w:rsid w:val="00977010"/>
    <w:rsid w:val="00977D02"/>
    <w:rsid w:val="009809BB"/>
    <w:rsid w:val="00982D5F"/>
    <w:rsid w:val="0098364B"/>
    <w:rsid w:val="00984225"/>
    <w:rsid w:val="009852EB"/>
    <w:rsid w:val="0099045B"/>
    <w:rsid w:val="009911AF"/>
    <w:rsid w:val="00991875"/>
    <w:rsid w:val="00991F92"/>
    <w:rsid w:val="00992985"/>
    <w:rsid w:val="00993889"/>
    <w:rsid w:val="0099551B"/>
    <w:rsid w:val="00995C0C"/>
    <w:rsid w:val="00997BF1"/>
    <w:rsid w:val="00997E22"/>
    <w:rsid w:val="009A089C"/>
    <w:rsid w:val="009A118E"/>
    <w:rsid w:val="009A1807"/>
    <w:rsid w:val="009A1A94"/>
    <w:rsid w:val="009A21CD"/>
    <w:rsid w:val="009A278C"/>
    <w:rsid w:val="009A2BC2"/>
    <w:rsid w:val="009A42C1"/>
    <w:rsid w:val="009A53B7"/>
    <w:rsid w:val="009A5429"/>
    <w:rsid w:val="009A5F2E"/>
    <w:rsid w:val="009A72AD"/>
    <w:rsid w:val="009A7AC5"/>
    <w:rsid w:val="009B09E0"/>
    <w:rsid w:val="009B0BC5"/>
    <w:rsid w:val="009B1247"/>
    <w:rsid w:val="009B46F9"/>
    <w:rsid w:val="009B4C7D"/>
    <w:rsid w:val="009B4CC9"/>
    <w:rsid w:val="009B6029"/>
    <w:rsid w:val="009B6971"/>
    <w:rsid w:val="009C27F1"/>
    <w:rsid w:val="009C3152"/>
    <w:rsid w:val="009C3831"/>
    <w:rsid w:val="009C4CFA"/>
    <w:rsid w:val="009C5070"/>
    <w:rsid w:val="009C6749"/>
    <w:rsid w:val="009C71CC"/>
    <w:rsid w:val="009D047A"/>
    <w:rsid w:val="009D112C"/>
    <w:rsid w:val="009D330D"/>
    <w:rsid w:val="009D47FA"/>
    <w:rsid w:val="009D4C5B"/>
    <w:rsid w:val="009D50D2"/>
    <w:rsid w:val="009D6BCA"/>
    <w:rsid w:val="009E0F62"/>
    <w:rsid w:val="009E136D"/>
    <w:rsid w:val="009E4A58"/>
    <w:rsid w:val="009E5A2D"/>
    <w:rsid w:val="009E5AB2"/>
    <w:rsid w:val="009E6219"/>
    <w:rsid w:val="009E707E"/>
    <w:rsid w:val="009F03B3"/>
    <w:rsid w:val="009F11A0"/>
    <w:rsid w:val="009F7ACD"/>
    <w:rsid w:val="00A008A7"/>
    <w:rsid w:val="00A0096C"/>
    <w:rsid w:val="00A016E0"/>
    <w:rsid w:val="00A01757"/>
    <w:rsid w:val="00A028C0"/>
    <w:rsid w:val="00A02BAE"/>
    <w:rsid w:val="00A05133"/>
    <w:rsid w:val="00A05301"/>
    <w:rsid w:val="00A05A44"/>
    <w:rsid w:val="00A06A6B"/>
    <w:rsid w:val="00A07E47"/>
    <w:rsid w:val="00A129D0"/>
    <w:rsid w:val="00A12C33"/>
    <w:rsid w:val="00A138BA"/>
    <w:rsid w:val="00A13B18"/>
    <w:rsid w:val="00A142A8"/>
    <w:rsid w:val="00A14C8E"/>
    <w:rsid w:val="00A153D9"/>
    <w:rsid w:val="00A1584D"/>
    <w:rsid w:val="00A15F09"/>
    <w:rsid w:val="00A169B6"/>
    <w:rsid w:val="00A17175"/>
    <w:rsid w:val="00A17887"/>
    <w:rsid w:val="00A2222A"/>
    <w:rsid w:val="00A2271D"/>
    <w:rsid w:val="00A237D5"/>
    <w:rsid w:val="00A23E02"/>
    <w:rsid w:val="00A26863"/>
    <w:rsid w:val="00A30EFC"/>
    <w:rsid w:val="00A31984"/>
    <w:rsid w:val="00A32D73"/>
    <w:rsid w:val="00A3367B"/>
    <w:rsid w:val="00A33BA1"/>
    <w:rsid w:val="00A3597D"/>
    <w:rsid w:val="00A36DD1"/>
    <w:rsid w:val="00A4006C"/>
    <w:rsid w:val="00A40091"/>
    <w:rsid w:val="00A4030F"/>
    <w:rsid w:val="00A4074E"/>
    <w:rsid w:val="00A41C79"/>
    <w:rsid w:val="00A41CB5"/>
    <w:rsid w:val="00A42CDF"/>
    <w:rsid w:val="00A4452E"/>
    <w:rsid w:val="00A4472C"/>
    <w:rsid w:val="00A44E69"/>
    <w:rsid w:val="00A4661E"/>
    <w:rsid w:val="00A55BD6"/>
    <w:rsid w:val="00A55D50"/>
    <w:rsid w:val="00A57142"/>
    <w:rsid w:val="00A6076E"/>
    <w:rsid w:val="00A60D77"/>
    <w:rsid w:val="00A62C25"/>
    <w:rsid w:val="00A648CD"/>
    <w:rsid w:val="00A6537A"/>
    <w:rsid w:val="00A67866"/>
    <w:rsid w:val="00A7008A"/>
    <w:rsid w:val="00A70B07"/>
    <w:rsid w:val="00A710D8"/>
    <w:rsid w:val="00A71E53"/>
    <w:rsid w:val="00A723F8"/>
    <w:rsid w:val="00A760AD"/>
    <w:rsid w:val="00A77CCB"/>
    <w:rsid w:val="00A77D2E"/>
    <w:rsid w:val="00A83D8D"/>
    <w:rsid w:val="00A8446B"/>
    <w:rsid w:val="00A8473F"/>
    <w:rsid w:val="00A862D6"/>
    <w:rsid w:val="00A8715E"/>
    <w:rsid w:val="00A9126D"/>
    <w:rsid w:val="00A9295B"/>
    <w:rsid w:val="00A93B09"/>
    <w:rsid w:val="00A94247"/>
    <w:rsid w:val="00A952D7"/>
    <w:rsid w:val="00A960FF"/>
    <w:rsid w:val="00A96155"/>
    <w:rsid w:val="00A963F7"/>
    <w:rsid w:val="00A96AD8"/>
    <w:rsid w:val="00AA052C"/>
    <w:rsid w:val="00AA0592"/>
    <w:rsid w:val="00AA1E45"/>
    <w:rsid w:val="00AA2682"/>
    <w:rsid w:val="00AA4286"/>
    <w:rsid w:val="00AA456B"/>
    <w:rsid w:val="00AA57F5"/>
    <w:rsid w:val="00AA672E"/>
    <w:rsid w:val="00AA6799"/>
    <w:rsid w:val="00AA6EC9"/>
    <w:rsid w:val="00AB41D5"/>
    <w:rsid w:val="00AB5193"/>
    <w:rsid w:val="00AB6309"/>
    <w:rsid w:val="00AB6C5F"/>
    <w:rsid w:val="00AB7129"/>
    <w:rsid w:val="00AC27A6"/>
    <w:rsid w:val="00AC30F7"/>
    <w:rsid w:val="00AC3A5A"/>
    <w:rsid w:val="00AC4D95"/>
    <w:rsid w:val="00AC5DF4"/>
    <w:rsid w:val="00AC6154"/>
    <w:rsid w:val="00AD06CE"/>
    <w:rsid w:val="00AD0AEF"/>
    <w:rsid w:val="00AD11B7"/>
    <w:rsid w:val="00AD1A94"/>
    <w:rsid w:val="00AD1C05"/>
    <w:rsid w:val="00AD4126"/>
    <w:rsid w:val="00AD421C"/>
    <w:rsid w:val="00AD44FA"/>
    <w:rsid w:val="00AD59B0"/>
    <w:rsid w:val="00AE01A8"/>
    <w:rsid w:val="00AE070A"/>
    <w:rsid w:val="00AE101C"/>
    <w:rsid w:val="00AE1082"/>
    <w:rsid w:val="00AE37E5"/>
    <w:rsid w:val="00AE3D94"/>
    <w:rsid w:val="00AE5EB4"/>
    <w:rsid w:val="00AE7A22"/>
    <w:rsid w:val="00AF0C18"/>
    <w:rsid w:val="00AF1E49"/>
    <w:rsid w:val="00AF47C5"/>
    <w:rsid w:val="00AF5398"/>
    <w:rsid w:val="00AF57D8"/>
    <w:rsid w:val="00B00C69"/>
    <w:rsid w:val="00B049AF"/>
    <w:rsid w:val="00B07242"/>
    <w:rsid w:val="00B079E6"/>
    <w:rsid w:val="00B10534"/>
    <w:rsid w:val="00B113DB"/>
    <w:rsid w:val="00B11D8A"/>
    <w:rsid w:val="00B12981"/>
    <w:rsid w:val="00B14675"/>
    <w:rsid w:val="00B147DD"/>
    <w:rsid w:val="00B14AFA"/>
    <w:rsid w:val="00B156FD"/>
    <w:rsid w:val="00B15C1B"/>
    <w:rsid w:val="00B17197"/>
    <w:rsid w:val="00B1773A"/>
    <w:rsid w:val="00B21F61"/>
    <w:rsid w:val="00B260FC"/>
    <w:rsid w:val="00B261F1"/>
    <w:rsid w:val="00B265BC"/>
    <w:rsid w:val="00B31688"/>
    <w:rsid w:val="00B31FB1"/>
    <w:rsid w:val="00B33952"/>
    <w:rsid w:val="00B33C5E"/>
    <w:rsid w:val="00B342F4"/>
    <w:rsid w:val="00B34369"/>
    <w:rsid w:val="00B34DC2"/>
    <w:rsid w:val="00B378E5"/>
    <w:rsid w:val="00B401DF"/>
    <w:rsid w:val="00B4243D"/>
    <w:rsid w:val="00B42B14"/>
    <w:rsid w:val="00B4346D"/>
    <w:rsid w:val="00B440F4"/>
    <w:rsid w:val="00B447A5"/>
    <w:rsid w:val="00B4654C"/>
    <w:rsid w:val="00B46AF0"/>
    <w:rsid w:val="00B47293"/>
    <w:rsid w:val="00B50E50"/>
    <w:rsid w:val="00B51827"/>
    <w:rsid w:val="00B52120"/>
    <w:rsid w:val="00B523EF"/>
    <w:rsid w:val="00B52486"/>
    <w:rsid w:val="00B52B59"/>
    <w:rsid w:val="00B52E39"/>
    <w:rsid w:val="00B54A28"/>
    <w:rsid w:val="00B54ABC"/>
    <w:rsid w:val="00B54DDE"/>
    <w:rsid w:val="00B56FBE"/>
    <w:rsid w:val="00B60ACF"/>
    <w:rsid w:val="00B62B58"/>
    <w:rsid w:val="00B64CD6"/>
    <w:rsid w:val="00B65149"/>
    <w:rsid w:val="00B66567"/>
    <w:rsid w:val="00B66D5D"/>
    <w:rsid w:val="00B66F52"/>
    <w:rsid w:val="00B66FE5"/>
    <w:rsid w:val="00B67DA0"/>
    <w:rsid w:val="00B70375"/>
    <w:rsid w:val="00B72880"/>
    <w:rsid w:val="00B758BF"/>
    <w:rsid w:val="00B77EC8"/>
    <w:rsid w:val="00B81AB1"/>
    <w:rsid w:val="00B827A6"/>
    <w:rsid w:val="00B827FE"/>
    <w:rsid w:val="00B830D9"/>
    <w:rsid w:val="00B831CE"/>
    <w:rsid w:val="00B835A6"/>
    <w:rsid w:val="00B86677"/>
    <w:rsid w:val="00B87131"/>
    <w:rsid w:val="00B91C9D"/>
    <w:rsid w:val="00B939B1"/>
    <w:rsid w:val="00B95F84"/>
    <w:rsid w:val="00B96D40"/>
    <w:rsid w:val="00B97386"/>
    <w:rsid w:val="00BA0E89"/>
    <w:rsid w:val="00BA263B"/>
    <w:rsid w:val="00BA42B2"/>
    <w:rsid w:val="00BA54EA"/>
    <w:rsid w:val="00BA58D4"/>
    <w:rsid w:val="00BA5B9E"/>
    <w:rsid w:val="00BA7C9A"/>
    <w:rsid w:val="00BB08F9"/>
    <w:rsid w:val="00BB203B"/>
    <w:rsid w:val="00BB45A5"/>
    <w:rsid w:val="00BB5F8F"/>
    <w:rsid w:val="00BB657A"/>
    <w:rsid w:val="00BB6F90"/>
    <w:rsid w:val="00BC1A4E"/>
    <w:rsid w:val="00BC4790"/>
    <w:rsid w:val="00BC5DC7"/>
    <w:rsid w:val="00BC6B8B"/>
    <w:rsid w:val="00BC73D8"/>
    <w:rsid w:val="00BC799F"/>
    <w:rsid w:val="00BD016F"/>
    <w:rsid w:val="00BD18DA"/>
    <w:rsid w:val="00BD52D7"/>
    <w:rsid w:val="00BD5AD2"/>
    <w:rsid w:val="00BE22F3"/>
    <w:rsid w:val="00BE2BB9"/>
    <w:rsid w:val="00BE3384"/>
    <w:rsid w:val="00BE3DEF"/>
    <w:rsid w:val="00BE4070"/>
    <w:rsid w:val="00BE5B52"/>
    <w:rsid w:val="00BE7B8D"/>
    <w:rsid w:val="00BF0993"/>
    <w:rsid w:val="00BF10A9"/>
    <w:rsid w:val="00BF1703"/>
    <w:rsid w:val="00BF231C"/>
    <w:rsid w:val="00BF27C3"/>
    <w:rsid w:val="00BF51E5"/>
    <w:rsid w:val="00BF74A6"/>
    <w:rsid w:val="00C0028B"/>
    <w:rsid w:val="00C00FC4"/>
    <w:rsid w:val="00C013AD"/>
    <w:rsid w:val="00C025CC"/>
    <w:rsid w:val="00C03CAE"/>
    <w:rsid w:val="00C042DC"/>
    <w:rsid w:val="00C04904"/>
    <w:rsid w:val="00C04FE2"/>
    <w:rsid w:val="00C05199"/>
    <w:rsid w:val="00C056B3"/>
    <w:rsid w:val="00C103E5"/>
    <w:rsid w:val="00C12B8D"/>
    <w:rsid w:val="00C13319"/>
    <w:rsid w:val="00C13D1D"/>
    <w:rsid w:val="00C13EE9"/>
    <w:rsid w:val="00C17DE1"/>
    <w:rsid w:val="00C21540"/>
    <w:rsid w:val="00C21906"/>
    <w:rsid w:val="00C21BFA"/>
    <w:rsid w:val="00C22148"/>
    <w:rsid w:val="00C24C8D"/>
    <w:rsid w:val="00C24E17"/>
    <w:rsid w:val="00C259F6"/>
    <w:rsid w:val="00C25FE2"/>
    <w:rsid w:val="00C26B53"/>
    <w:rsid w:val="00C27530"/>
    <w:rsid w:val="00C279B2"/>
    <w:rsid w:val="00C30930"/>
    <w:rsid w:val="00C33E50"/>
    <w:rsid w:val="00C34C20"/>
    <w:rsid w:val="00C35A3E"/>
    <w:rsid w:val="00C411C0"/>
    <w:rsid w:val="00C42130"/>
    <w:rsid w:val="00C423A4"/>
    <w:rsid w:val="00C44989"/>
    <w:rsid w:val="00C44BF5"/>
    <w:rsid w:val="00C521D6"/>
    <w:rsid w:val="00C5333C"/>
    <w:rsid w:val="00C55232"/>
    <w:rsid w:val="00C553A4"/>
    <w:rsid w:val="00C55A06"/>
    <w:rsid w:val="00C55D03"/>
    <w:rsid w:val="00C57823"/>
    <w:rsid w:val="00C601BC"/>
    <w:rsid w:val="00C6329F"/>
    <w:rsid w:val="00C63340"/>
    <w:rsid w:val="00C643F9"/>
    <w:rsid w:val="00C64A3B"/>
    <w:rsid w:val="00C64E95"/>
    <w:rsid w:val="00C7084A"/>
    <w:rsid w:val="00C71372"/>
    <w:rsid w:val="00C719DE"/>
    <w:rsid w:val="00C72410"/>
    <w:rsid w:val="00C7287F"/>
    <w:rsid w:val="00C72A87"/>
    <w:rsid w:val="00C76706"/>
    <w:rsid w:val="00C76C4C"/>
    <w:rsid w:val="00C77BAF"/>
    <w:rsid w:val="00C80982"/>
    <w:rsid w:val="00C80CB8"/>
    <w:rsid w:val="00C819F8"/>
    <w:rsid w:val="00C8248C"/>
    <w:rsid w:val="00C847A3"/>
    <w:rsid w:val="00C84E33"/>
    <w:rsid w:val="00C8521E"/>
    <w:rsid w:val="00C86D6F"/>
    <w:rsid w:val="00C905FC"/>
    <w:rsid w:val="00C918EF"/>
    <w:rsid w:val="00C91C2F"/>
    <w:rsid w:val="00C92D03"/>
    <w:rsid w:val="00C9319C"/>
    <w:rsid w:val="00C9435D"/>
    <w:rsid w:val="00C94DF2"/>
    <w:rsid w:val="00C96150"/>
    <w:rsid w:val="00C96741"/>
    <w:rsid w:val="00CA2C26"/>
    <w:rsid w:val="00CA2D1B"/>
    <w:rsid w:val="00CA375D"/>
    <w:rsid w:val="00CA662A"/>
    <w:rsid w:val="00CA6CD1"/>
    <w:rsid w:val="00CA7AFD"/>
    <w:rsid w:val="00CA7C3C"/>
    <w:rsid w:val="00CB0189"/>
    <w:rsid w:val="00CB0BA2"/>
    <w:rsid w:val="00CB1A42"/>
    <w:rsid w:val="00CB1B0C"/>
    <w:rsid w:val="00CB2C0B"/>
    <w:rsid w:val="00CB517D"/>
    <w:rsid w:val="00CC038D"/>
    <w:rsid w:val="00CC08DB"/>
    <w:rsid w:val="00CC39FF"/>
    <w:rsid w:val="00CC3C2F"/>
    <w:rsid w:val="00CC4104"/>
    <w:rsid w:val="00CC4AC8"/>
    <w:rsid w:val="00CC5233"/>
    <w:rsid w:val="00CC5DE6"/>
    <w:rsid w:val="00CC6E4E"/>
    <w:rsid w:val="00CC6FE8"/>
    <w:rsid w:val="00CC7202"/>
    <w:rsid w:val="00CC7481"/>
    <w:rsid w:val="00CD1900"/>
    <w:rsid w:val="00CD2808"/>
    <w:rsid w:val="00CD28BF"/>
    <w:rsid w:val="00CD4092"/>
    <w:rsid w:val="00CD47CC"/>
    <w:rsid w:val="00CD4A20"/>
    <w:rsid w:val="00CD50A1"/>
    <w:rsid w:val="00CD519E"/>
    <w:rsid w:val="00CD561D"/>
    <w:rsid w:val="00CE0729"/>
    <w:rsid w:val="00CE0C4F"/>
    <w:rsid w:val="00CE2ADF"/>
    <w:rsid w:val="00CE30EA"/>
    <w:rsid w:val="00CE3325"/>
    <w:rsid w:val="00CE393A"/>
    <w:rsid w:val="00CF048A"/>
    <w:rsid w:val="00CF155A"/>
    <w:rsid w:val="00CF2947"/>
    <w:rsid w:val="00CF61A2"/>
    <w:rsid w:val="00CF686F"/>
    <w:rsid w:val="00CF6E60"/>
    <w:rsid w:val="00CF7BCA"/>
    <w:rsid w:val="00D008FD"/>
    <w:rsid w:val="00D028CB"/>
    <w:rsid w:val="00D0321C"/>
    <w:rsid w:val="00D035EC"/>
    <w:rsid w:val="00D06AB1"/>
    <w:rsid w:val="00D072ED"/>
    <w:rsid w:val="00D07A16"/>
    <w:rsid w:val="00D1067E"/>
    <w:rsid w:val="00D10EB2"/>
    <w:rsid w:val="00D10F50"/>
    <w:rsid w:val="00D11272"/>
    <w:rsid w:val="00D126F5"/>
    <w:rsid w:val="00D1489E"/>
    <w:rsid w:val="00D20737"/>
    <w:rsid w:val="00D208DA"/>
    <w:rsid w:val="00D21E81"/>
    <w:rsid w:val="00D223DE"/>
    <w:rsid w:val="00D235B5"/>
    <w:rsid w:val="00D25E37"/>
    <w:rsid w:val="00D25F7A"/>
    <w:rsid w:val="00D2661A"/>
    <w:rsid w:val="00D27582"/>
    <w:rsid w:val="00D27EC4"/>
    <w:rsid w:val="00D319A4"/>
    <w:rsid w:val="00D32719"/>
    <w:rsid w:val="00D32DCE"/>
    <w:rsid w:val="00D33333"/>
    <w:rsid w:val="00D33457"/>
    <w:rsid w:val="00D352A2"/>
    <w:rsid w:val="00D3660F"/>
    <w:rsid w:val="00D36A00"/>
    <w:rsid w:val="00D4162B"/>
    <w:rsid w:val="00D4514F"/>
    <w:rsid w:val="00D451E2"/>
    <w:rsid w:val="00D45E89"/>
    <w:rsid w:val="00D45E8D"/>
    <w:rsid w:val="00D466AE"/>
    <w:rsid w:val="00D4734F"/>
    <w:rsid w:val="00D50EFE"/>
    <w:rsid w:val="00D517E0"/>
    <w:rsid w:val="00D51BF3"/>
    <w:rsid w:val="00D521BE"/>
    <w:rsid w:val="00D528F5"/>
    <w:rsid w:val="00D57112"/>
    <w:rsid w:val="00D57548"/>
    <w:rsid w:val="00D62709"/>
    <w:rsid w:val="00D63375"/>
    <w:rsid w:val="00D66846"/>
    <w:rsid w:val="00D675FB"/>
    <w:rsid w:val="00D71F25"/>
    <w:rsid w:val="00D72A9C"/>
    <w:rsid w:val="00D76F28"/>
    <w:rsid w:val="00D77031"/>
    <w:rsid w:val="00D825EE"/>
    <w:rsid w:val="00D82D37"/>
    <w:rsid w:val="00D84941"/>
    <w:rsid w:val="00D8499F"/>
    <w:rsid w:val="00D84FA1"/>
    <w:rsid w:val="00D851F0"/>
    <w:rsid w:val="00D86CFD"/>
    <w:rsid w:val="00D86DB7"/>
    <w:rsid w:val="00D91038"/>
    <w:rsid w:val="00D926D0"/>
    <w:rsid w:val="00D93030"/>
    <w:rsid w:val="00D950E1"/>
    <w:rsid w:val="00D952A6"/>
    <w:rsid w:val="00D97F99"/>
    <w:rsid w:val="00DA1E08"/>
    <w:rsid w:val="00DA24F8"/>
    <w:rsid w:val="00DA28E8"/>
    <w:rsid w:val="00DA38D3"/>
    <w:rsid w:val="00DA3932"/>
    <w:rsid w:val="00DA3AFC"/>
    <w:rsid w:val="00DA5191"/>
    <w:rsid w:val="00DA64F8"/>
    <w:rsid w:val="00DA67BC"/>
    <w:rsid w:val="00DA6C15"/>
    <w:rsid w:val="00DB0057"/>
    <w:rsid w:val="00DB0258"/>
    <w:rsid w:val="00DB38EE"/>
    <w:rsid w:val="00DB498B"/>
    <w:rsid w:val="00DB66CA"/>
    <w:rsid w:val="00DB6BCA"/>
    <w:rsid w:val="00DB73F7"/>
    <w:rsid w:val="00DC0321"/>
    <w:rsid w:val="00DC1F34"/>
    <w:rsid w:val="00DC3067"/>
    <w:rsid w:val="00DC370B"/>
    <w:rsid w:val="00DC5B90"/>
    <w:rsid w:val="00DD00FF"/>
    <w:rsid w:val="00DD0619"/>
    <w:rsid w:val="00DD07FB"/>
    <w:rsid w:val="00DD25C6"/>
    <w:rsid w:val="00DD49B4"/>
    <w:rsid w:val="00DD4DD7"/>
    <w:rsid w:val="00DD4FE5"/>
    <w:rsid w:val="00DD54B0"/>
    <w:rsid w:val="00DD57EE"/>
    <w:rsid w:val="00DD6BCC"/>
    <w:rsid w:val="00DE0A4B"/>
    <w:rsid w:val="00DE2410"/>
    <w:rsid w:val="00DE25E0"/>
    <w:rsid w:val="00DE274D"/>
    <w:rsid w:val="00DE2939"/>
    <w:rsid w:val="00DE6E81"/>
    <w:rsid w:val="00DE703F"/>
    <w:rsid w:val="00DE7595"/>
    <w:rsid w:val="00DF004B"/>
    <w:rsid w:val="00DF1961"/>
    <w:rsid w:val="00DF3F51"/>
    <w:rsid w:val="00DF40B7"/>
    <w:rsid w:val="00DF44DE"/>
    <w:rsid w:val="00DF5F11"/>
    <w:rsid w:val="00DF7089"/>
    <w:rsid w:val="00E01138"/>
    <w:rsid w:val="00E02DFB"/>
    <w:rsid w:val="00E030F9"/>
    <w:rsid w:val="00E0311A"/>
    <w:rsid w:val="00E03138"/>
    <w:rsid w:val="00E05F10"/>
    <w:rsid w:val="00E06404"/>
    <w:rsid w:val="00E065B5"/>
    <w:rsid w:val="00E065D2"/>
    <w:rsid w:val="00E0733A"/>
    <w:rsid w:val="00E11A85"/>
    <w:rsid w:val="00E12495"/>
    <w:rsid w:val="00E12A60"/>
    <w:rsid w:val="00E15CCD"/>
    <w:rsid w:val="00E160E4"/>
    <w:rsid w:val="00E202EF"/>
    <w:rsid w:val="00E204E6"/>
    <w:rsid w:val="00E210B5"/>
    <w:rsid w:val="00E23D99"/>
    <w:rsid w:val="00E24E1F"/>
    <w:rsid w:val="00E25464"/>
    <w:rsid w:val="00E2552F"/>
    <w:rsid w:val="00E3137A"/>
    <w:rsid w:val="00E32CCF"/>
    <w:rsid w:val="00E34878"/>
    <w:rsid w:val="00E34A98"/>
    <w:rsid w:val="00E34B50"/>
    <w:rsid w:val="00E35D1E"/>
    <w:rsid w:val="00E361E2"/>
    <w:rsid w:val="00E364F9"/>
    <w:rsid w:val="00E365FA"/>
    <w:rsid w:val="00E36789"/>
    <w:rsid w:val="00E400D9"/>
    <w:rsid w:val="00E44A83"/>
    <w:rsid w:val="00E45D45"/>
    <w:rsid w:val="00E464F1"/>
    <w:rsid w:val="00E502C1"/>
    <w:rsid w:val="00E502DD"/>
    <w:rsid w:val="00E50D3A"/>
    <w:rsid w:val="00E51387"/>
    <w:rsid w:val="00E51E68"/>
    <w:rsid w:val="00E51E91"/>
    <w:rsid w:val="00E52EFD"/>
    <w:rsid w:val="00E5408A"/>
    <w:rsid w:val="00E56800"/>
    <w:rsid w:val="00E60C63"/>
    <w:rsid w:val="00E62FF9"/>
    <w:rsid w:val="00E635D6"/>
    <w:rsid w:val="00E639BC"/>
    <w:rsid w:val="00E63FB0"/>
    <w:rsid w:val="00E6401D"/>
    <w:rsid w:val="00E64A96"/>
    <w:rsid w:val="00E66458"/>
    <w:rsid w:val="00E664CC"/>
    <w:rsid w:val="00E70388"/>
    <w:rsid w:val="00E70F92"/>
    <w:rsid w:val="00E7115C"/>
    <w:rsid w:val="00E71E96"/>
    <w:rsid w:val="00E74C54"/>
    <w:rsid w:val="00E77A03"/>
    <w:rsid w:val="00E822E8"/>
    <w:rsid w:val="00E82554"/>
    <w:rsid w:val="00E82606"/>
    <w:rsid w:val="00E833CF"/>
    <w:rsid w:val="00E846C8"/>
    <w:rsid w:val="00E84957"/>
    <w:rsid w:val="00E84A55"/>
    <w:rsid w:val="00E85BFF"/>
    <w:rsid w:val="00E8752C"/>
    <w:rsid w:val="00E90391"/>
    <w:rsid w:val="00E90450"/>
    <w:rsid w:val="00E906C2"/>
    <w:rsid w:val="00E90DCC"/>
    <w:rsid w:val="00E90DDE"/>
    <w:rsid w:val="00E91DE0"/>
    <w:rsid w:val="00E9311F"/>
    <w:rsid w:val="00E934D1"/>
    <w:rsid w:val="00E94AF0"/>
    <w:rsid w:val="00E9523D"/>
    <w:rsid w:val="00E95D13"/>
    <w:rsid w:val="00E95DD3"/>
    <w:rsid w:val="00E96489"/>
    <w:rsid w:val="00E969D5"/>
    <w:rsid w:val="00EA002A"/>
    <w:rsid w:val="00EA2639"/>
    <w:rsid w:val="00EA2A29"/>
    <w:rsid w:val="00EA58D1"/>
    <w:rsid w:val="00EA61BC"/>
    <w:rsid w:val="00EA67B5"/>
    <w:rsid w:val="00EA681A"/>
    <w:rsid w:val="00EA735B"/>
    <w:rsid w:val="00EB17DE"/>
    <w:rsid w:val="00EB19AF"/>
    <w:rsid w:val="00EB1E69"/>
    <w:rsid w:val="00EB2086"/>
    <w:rsid w:val="00EB247C"/>
    <w:rsid w:val="00EB5EDF"/>
    <w:rsid w:val="00EB60FE"/>
    <w:rsid w:val="00EB7104"/>
    <w:rsid w:val="00EB74DB"/>
    <w:rsid w:val="00EC189A"/>
    <w:rsid w:val="00EC5091"/>
    <w:rsid w:val="00EC5359"/>
    <w:rsid w:val="00EC562A"/>
    <w:rsid w:val="00EC6E53"/>
    <w:rsid w:val="00EC7F7A"/>
    <w:rsid w:val="00ED067A"/>
    <w:rsid w:val="00ED0F3C"/>
    <w:rsid w:val="00ED27C1"/>
    <w:rsid w:val="00ED2B50"/>
    <w:rsid w:val="00ED5BEA"/>
    <w:rsid w:val="00ED7A9F"/>
    <w:rsid w:val="00EE0350"/>
    <w:rsid w:val="00EE0719"/>
    <w:rsid w:val="00EE0E80"/>
    <w:rsid w:val="00EE15C8"/>
    <w:rsid w:val="00EE54A6"/>
    <w:rsid w:val="00EE590F"/>
    <w:rsid w:val="00EE613F"/>
    <w:rsid w:val="00EE62D0"/>
    <w:rsid w:val="00EE7295"/>
    <w:rsid w:val="00EE7869"/>
    <w:rsid w:val="00EF054A"/>
    <w:rsid w:val="00EF174B"/>
    <w:rsid w:val="00EF3048"/>
    <w:rsid w:val="00EF3235"/>
    <w:rsid w:val="00EF5805"/>
    <w:rsid w:val="00EF7E72"/>
    <w:rsid w:val="00F01B4F"/>
    <w:rsid w:val="00F06D37"/>
    <w:rsid w:val="00F07B9D"/>
    <w:rsid w:val="00F11586"/>
    <w:rsid w:val="00F1183B"/>
    <w:rsid w:val="00F11C9F"/>
    <w:rsid w:val="00F121A1"/>
    <w:rsid w:val="00F12263"/>
    <w:rsid w:val="00F1409D"/>
    <w:rsid w:val="00F14214"/>
    <w:rsid w:val="00F142E6"/>
    <w:rsid w:val="00F157A9"/>
    <w:rsid w:val="00F2269B"/>
    <w:rsid w:val="00F23E0B"/>
    <w:rsid w:val="00F25BB6"/>
    <w:rsid w:val="00F26B7E"/>
    <w:rsid w:val="00F2724C"/>
    <w:rsid w:val="00F27A3B"/>
    <w:rsid w:val="00F27BD3"/>
    <w:rsid w:val="00F33817"/>
    <w:rsid w:val="00F34514"/>
    <w:rsid w:val="00F37479"/>
    <w:rsid w:val="00F4019B"/>
    <w:rsid w:val="00F40DAB"/>
    <w:rsid w:val="00F420D5"/>
    <w:rsid w:val="00F43409"/>
    <w:rsid w:val="00F451EA"/>
    <w:rsid w:val="00F45447"/>
    <w:rsid w:val="00F456C6"/>
    <w:rsid w:val="00F4577B"/>
    <w:rsid w:val="00F46496"/>
    <w:rsid w:val="00F464C8"/>
    <w:rsid w:val="00F474D0"/>
    <w:rsid w:val="00F47503"/>
    <w:rsid w:val="00F50179"/>
    <w:rsid w:val="00F515EE"/>
    <w:rsid w:val="00F54596"/>
    <w:rsid w:val="00F56511"/>
    <w:rsid w:val="00F56D5D"/>
    <w:rsid w:val="00F6194E"/>
    <w:rsid w:val="00F623AC"/>
    <w:rsid w:val="00F6412A"/>
    <w:rsid w:val="00F65893"/>
    <w:rsid w:val="00F66545"/>
    <w:rsid w:val="00F66A4A"/>
    <w:rsid w:val="00F7186A"/>
    <w:rsid w:val="00F71E22"/>
    <w:rsid w:val="00F72142"/>
    <w:rsid w:val="00F72AE7"/>
    <w:rsid w:val="00F7387E"/>
    <w:rsid w:val="00F804D8"/>
    <w:rsid w:val="00F81141"/>
    <w:rsid w:val="00F814CD"/>
    <w:rsid w:val="00F81FED"/>
    <w:rsid w:val="00F833BA"/>
    <w:rsid w:val="00F84FD0"/>
    <w:rsid w:val="00F851B0"/>
    <w:rsid w:val="00F859A8"/>
    <w:rsid w:val="00F8627C"/>
    <w:rsid w:val="00F86407"/>
    <w:rsid w:val="00F86D87"/>
    <w:rsid w:val="00F9108B"/>
    <w:rsid w:val="00F91349"/>
    <w:rsid w:val="00F91692"/>
    <w:rsid w:val="00F92F7E"/>
    <w:rsid w:val="00F93A8A"/>
    <w:rsid w:val="00F9515E"/>
    <w:rsid w:val="00F95248"/>
    <w:rsid w:val="00F95325"/>
    <w:rsid w:val="00F956A9"/>
    <w:rsid w:val="00F9573F"/>
    <w:rsid w:val="00F957ED"/>
    <w:rsid w:val="00F963ED"/>
    <w:rsid w:val="00F966CF"/>
    <w:rsid w:val="00F96CAE"/>
    <w:rsid w:val="00F97C99"/>
    <w:rsid w:val="00FA0B67"/>
    <w:rsid w:val="00FA16F4"/>
    <w:rsid w:val="00FA2399"/>
    <w:rsid w:val="00FA4DAC"/>
    <w:rsid w:val="00FA662D"/>
    <w:rsid w:val="00FA73B1"/>
    <w:rsid w:val="00FA79F5"/>
    <w:rsid w:val="00FB0CB9"/>
    <w:rsid w:val="00FB231D"/>
    <w:rsid w:val="00FB45F1"/>
    <w:rsid w:val="00FB4A72"/>
    <w:rsid w:val="00FB54E8"/>
    <w:rsid w:val="00FB6063"/>
    <w:rsid w:val="00FB7054"/>
    <w:rsid w:val="00FB7F07"/>
    <w:rsid w:val="00FC17B7"/>
    <w:rsid w:val="00FC2CB7"/>
    <w:rsid w:val="00FC4090"/>
    <w:rsid w:val="00FC55B4"/>
    <w:rsid w:val="00FD00E6"/>
    <w:rsid w:val="00FD09A1"/>
    <w:rsid w:val="00FD2A7C"/>
    <w:rsid w:val="00FD384B"/>
    <w:rsid w:val="00FD3E06"/>
    <w:rsid w:val="00FD4E08"/>
    <w:rsid w:val="00FD59EB"/>
    <w:rsid w:val="00FD7299"/>
    <w:rsid w:val="00FE1FBE"/>
    <w:rsid w:val="00FE3901"/>
    <w:rsid w:val="00FE39D3"/>
    <w:rsid w:val="00FE4BCE"/>
    <w:rsid w:val="00FE543A"/>
    <w:rsid w:val="00FE54AE"/>
    <w:rsid w:val="00FE576A"/>
    <w:rsid w:val="00FE7E79"/>
    <w:rsid w:val="00FF3E7D"/>
    <w:rsid w:val="00FF5B99"/>
    <w:rsid w:val="00FF730C"/>
    <w:rsid w:val="00FF73F4"/>
    <w:rsid w:val="00FF77B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8EA44"/>
  <w15:docId w15:val="{A9FDD25A-8ED9-44C3-86A4-595F6919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0"/>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B46F9"/>
    <w:pPr>
      <w:keepNext/>
      <w:keepLines/>
      <w:spacing w:before="260" w:after="260" w:line="416" w:lineRule="auto"/>
      <w:outlineLvl w:val="2"/>
    </w:pPr>
    <w:rPr>
      <w:b/>
      <w:bCs/>
      <w:sz w:val="32"/>
      <w:szCs w:val="32"/>
    </w:rPr>
  </w:style>
  <w:style w:type="paragraph" w:styleId="4">
    <w:name w:val="heading 4"/>
    <w:basedOn w:val="afff5"/>
    <w:next w:val="afff5"/>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9">
    <w:name w:val="header"/>
    <w:basedOn w:val="afff5"/>
    <w:link w:val="afffa"/>
    <w:uiPriority w:val="99"/>
    <w:rsid w:val="009B46F9"/>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B46F9"/>
    <w:rPr>
      <w:kern w:val="2"/>
      <w:sz w:val="18"/>
      <w:szCs w:val="18"/>
    </w:rPr>
  </w:style>
  <w:style w:type="paragraph" w:styleId="afffb">
    <w:name w:val="footer"/>
    <w:basedOn w:val="afff5"/>
    <w:link w:val="afffc"/>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B46F9"/>
    <w:rPr>
      <w:rFonts w:ascii="宋体"/>
      <w:kern w:val="2"/>
      <w:sz w:val="18"/>
      <w:szCs w:val="18"/>
    </w:rPr>
  </w:style>
  <w:style w:type="paragraph" w:styleId="afffd">
    <w:name w:val="Balloon Text"/>
    <w:basedOn w:val="afff5"/>
    <w:link w:val="afffe"/>
    <w:uiPriority w:val="99"/>
    <w:semiHidden/>
    <w:unhideWhenUsed/>
    <w:rsid w:val="009B46F9"/>
    <w:rPr>
      <w:sz w:val="18"/>
      <w:szCs w:val="18"/>
    </w:rPr>
  </w:style>
  <w:style w:type="character" w:customStyle="1" w:styleId="afffe">
    <w:name w:val="批注框文本 字符"/>
    <w:link w:val="afffd"/>
    <w:uiPriority w:val="99"/>
    <w:semiHidden/>
    <w:rsid w:val="009B46F9"/>
    <w:rPr>
      <w:kern w:val="2"/>
      <w:sz w:val="18"/>
      <w:szCs w:val="18"/>
    </w:rPr>
  </w:style>
  <w:style w:type="paragraph" w:styleId="affff">
    <w:name w:val="Quote"/>
    <w:basedOn w:val="afff5"/>
    <w:next w:val="afff5"/>
    <w:link w:val="affff0"/>
    <w:uiPriority w:val="29"/>
    <w:qFormat/>
    <w:rsid w:val="009B46F9"/>
    <w:rPr>
      <w:i/>
      <w:iCs/>
      <w:color w:val="000000"/>
    </w:rPr>
  </w:style>
  <w:style w:type="character" w:customStyle="1" w:styleId="affff0">
    <w:name w:val="引用 字符"/>
    <w:link w:val="affff"/>
    <w:uiPriority w:val="29"/>
    <w:rsid w:val="009B46F9"/>
    <w:rPr>
      <w:i/>
      <w:iCs/>
      <w:color w:val="000000"/>
      <w:kern w:val="2"/>
      <w:sz w:val="21"/>
      <w:szCs w:val="21"/>
    </w:rPr>
  </w:style>
  <w:style w:type="character" w:styleId="affff1">
    <w:name w:val="Strong"/>
    <w:uiPriority w:val="22"/>
    <w:qFormat/>
    <w:rsid w:val="009B46F9"/>
    <w:rPr>
      <w:b/>
      <w:bCs/>
    </w:rPr>
  </w:style>
  <w:style w:type="character" w:styleId="affff2">
    <w:name w:val="Emphasis"/>
    <w:uiPriority w:val="20"/>
    <w:qFormat/>
    <w:rsid w:val="009B46F9"/>
    <w:rPr>
      <w:i/>
      <w:iCs/>
    </w:rPr>
  </w:style>
  <w:style w:type="paragraph" w:styleId="affff3">
    <w:name w:val="Title"/>
    <w:basedOn w:val="afff5"/>
    <w:link w:val="affff4"/>
    <w:qFormat/>
    <w:rsid w:val="009B46F9"/>
    <w:pPr>
      <w:spacing w:before="240" w:after="60"/>
      <w:jc w:val="center"/>
      <w:outlineLvl w:val="0"/>
    </w:pPr>
    <w:rPr>
      <w:rFonts w:ascii="Arial" w:hAnsi="Arial" w:cs="Arial"/>
      <w:b/>
      <w:bCs/>
      <w:sz w:val="32"/>
      <w:szCs w:val="32"/>
    </w:rPr>
  </w:style>
  <w:style w:type="character" w:customStyle="1" w:styleId="affff4">
    <w:name w:val="标题 字符"/>
    <w:link w:val="affff3"/>
    <w:rsid w:val="009B46F9"/>
    <w:rPr>
      <w:rFonts w:ascii="Arial" w:hAnsi="Arial" w:cs="Arial"/>
      <w:b/>
      <w:bCs/>
      <w:kern w:val="2"/>
      <w:sz w:val="32"/>
      <w:szCs w:val="32"/>
    </w:rPr>
  </w:style>
  <w:style w:type="paragraph" w:customStyle="1" w:styleId="affff5">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B46F9"/>
    <w:pPr>
      <w:ind w:left="198"/>
    </w:pPr>
    <w:rPr>
      <w:rFonts w:ascii="宋体" w:hAnsi="Times New Roman"/>
      <w:sz w:val="18"/>
    </w:rPr>
  </w:style>
  <w:style w:type="paragraph" w:customStyle="1" w:styleId="affff8">
    <w:name w:val="标准文件_页脚奇数页"/>
    <w:rsid w:val="009B46F9"/>
    <w:pPr>
      <w:ind w:right="227"/>
      <w:jc w:val="right"/>
    </w:pPr>
    <w:rPr>
      <w:rFonts w:ascii="宋体" w:hAnsi="Times New Roman"/>
      <w:sz w:val="18"/>
    </w:rPr>
  </w:style>
  <w:style w:type="paragraph" w:customStyle="1" w:styleId="affff9">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a">
    <w:name w:val="标准文件_标准正文"/>
    <w:basedOn w:val="afff5"/>
    <w:next w:val="affffb"/>
    <w:rsid w:val="009B46F9"/>
    <w:pPr>
      <w:snapToGrid w:val="0"/>
      <w:ind w:firstLineChars="200" w:firstLine="200"/>
    </w:pPr>
    <w:rPr>
      <w:kern w:val="0"/>
    </w:rPr>
  </w:style>
  <w:style w:type="paragraph" w:customStyle="1" w:styleId="affffc">
    <w:name w:val="标准文件_版本"/>
    <w:basedOn w:val="affffa"/>
    <w:rsid w:val="009B46F9"/>
    <w:pPr>
      <w:adjustRightInd/>
      <w:snapToGrid/>
      <w:ind w:firstLineChars="0" w:firstLine="0"/>
    </w:pPr>
    <w:rPr>
      <w:rFonts w:ascii="宋体" w:hAnsi="宋体"/>
      <w:kern w:val="2"/>
    </w:rPr>
  </w:style>
  <w:style w:type="paragraph" w:customStyle="1" w:styleId="affffd">
    <w:name w:val="标准文件_标准部门"/>
    <w:basedOn w:val="afff5"/>
    <w:rsid w:val="009B46F9"/>
    <w:pPr>
      <w:jc w:val="center"/>
    </w:pPr>
    <w:rPr>
      <w:rFonts w:ascii="黑体" w:eastAsia="黑体"/>
      <w:kern w:val="0"/>
      <w:sz w:val="44"/>
    </w:rPr>
  </w:style>
  <w:style w:type="paragraph" w:customStyle="1" w:styleId="affffe">
    <w:name w:val="标准文件_标准代替"/>
    <w:basedOn w:val="afff5"/>
    <w:next w:val="afff5"/>
    <w:rsid w:val="009B46F9"/>
    <w:pPr>
      <w:spacing w:line="310" w:lineRule="exact"/>
      <w:jc w:val="right"/>
    </w:pPr>
    <w:rPr>
      <w:rFonts w:ascii="宋体" w:hAnsi="宋体"/>
      <w:kern w:val="0"/>
    </w:rPr>
  </w:style>
  <w:style w:type="paragraph" w:customStyle="1" w:styleId="afffff">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B46F9"/>
    <w:pPr>
      <w:jc w:val="left"/>
    </w:pPr>
  </w:style>
  <w:style w:type="paragraph" w:customStyle="1" w:styleId="afffff2">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b">
    <w:name w:val="标准文件_段"/>
    <w:link w:val="Char"/>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B46F9"/>
    <w:pPr>
      <w:widowControl w:val="0"/>
      <w:numPr>
        <w:ilvl w:val="3"/>
        <w:numId w:val="29"/>
      </w:numPr>
      <w:spacing w:beforeLines="50" w:before="50" w:afterLines="50" w:after="50"/>
      <w:ind w:left="142"/>
      <w:jc w:val="both"/>
      <w:outlineLvl w:val="2"/>
    </w:pPr>
    <w:rPr>
      <w:rFonts w:ascii="黑体" w:eastAsia="黑体" w:hAnsi="Times New Roman"/>
      <w:sz w:val="21"/>
    </w:rPr>
  </w:style>
  <w:style w:type="character" w:customStyle="1" w:styleId="afffff3">
    <w:name w:val="标准文件_发布"/>
    <w:rsid w:val="009B46F9"/>
    <w:rPr>
      <w:rFonts w:ascii="黑体" w:eastAsia="黑体"/>
      <w:spacing w:val="0"/>
      <w:w w:val="100"/>
      <w:position w:val="3"/>
      <w:sz w:val="28"/>
    </w:rPr>
  </w:style>
  <w:style w:type="paragraph" w:customStyle="1" w:styleId="ad">
    <w:name w:val="标准文件_方框数字列项"/>
    <w:basedOn w:val="affffb"/>
    <w:rsid w:val="009B46F9"/>
    <w:pPr>
      <w:numPr>
        <w:numId w:val="3"/>
      </w:numPr>
      <w:ind w:firstLineChars="0" w:firstLine="0"/>
    </w:pPr>
  </w:style>
  <w:style w:type="paragraph" w:customStyle="1" w:styleId="afffff4">
    <w:name w:val="标准文件_封面标准编号"/>
    <w:basedOn w:val="afff5"/>
    <w:next w:val="affffe"/>
    <w:rsid w:val="009B46F9"/>
    <w:pPr>
      <w:spacing w:line="310" w:lineRule="exact"/>
      <w:jc w:val="right"/>
    </w:pPr>
    <w:rPr>
      <w:rFonts w:ascii="黑体" w:eastAsia="黑体"/>
      <w:kern w:val="0"/>
      <w:sz w:val="28"/>
    </w:rPr>
  </w:style>
  <w:style w:type="paragraph" w:customStyle="1" w:styleId="afffff5">
    <w:name w:val="标准文件_封面标准分类号"/>
    <w:basedOn w:val="afff5"/>
    <w:rsid w:val="009B46F9"/>
    <w:rPr>
      <w:rFonts w:ascii="黑体" w:eastAsia="黑体"/>
      <w:b/>
      <w:kern w:val="0"/>
      <w:sz w:val="28"/>
    </w:rPr>
  </w:style>
  <w:style w:type="paragraph" w:customStyle="1" w:styleId="afffff6">
    <w:name w:val="标准文件_封面标准名称"/>
    <w:basedOn w:val="afff5"/>
    <w:rsid w:val="009B46F9"/>
    <w:pPr>
      <w:spacing w:line="240" w:lineRule="auto"/>
      <w:jc w:val="center"/>
    </w:pPr>
    <w:rPr>
      <w:rFonts w:ascii="黑体" w:eastAsia="黑体"/>
      <w:kern w:val="0"/>
      <w:sz w:val="52"/>
    </w:rPr>
  </w:style>
  <w:style w:type="paragraph" w:customStyle="1" w:styleId="afffff7">
    <w:name w:val="标准文件_封面标准英文名称"/>
    <w:basedOn w:val="afff5"/>
    <w:rsid w:val="009B46F9"/>
    <w:pPr>
      <w:spacing w:line="240" w:lineRule="auto"/>
      <w:jc w:val="center"/>
    </w:pPr>
    <w:rPr>
      <w:rFonts w:ascii="黑体" w:eastAsia="黑体"/>
      <w:b/>
      <w:sz w:val="28"/>
    </w:rPr>
  </w:style>
  <w:style w:type="paragraph" w:customStyle="1" w:styleId="afffff8">
    <w:name w:val="标准文件_封面发布日期"/>
    <w:basedOn w:val="afff5"/>
    <w:rsid w:val="009B46F9"/>
    <w:pPr>
      <w:spacing w:line="310" w:lineRule="exact"/>
    </w:pPr>
    <w:rPr>
      <w:rFonts w:ascii="黑体" w:eastAsia="黑体"/>
      <w:kern w:val="0"/>
      <w:sz w:val="28"/>
    </w:rPr>
  </w:style>
  <w:style w:type="paragraph" w:customStyle="1" w:styleId="afffff9">
    <w:name w:val="标准文件_封面密级"/>
    <w:basedOn w:val="afff5"/>
    <w:rsid w:val="009B46F9"/>
    <w:rPr>
      <w:rFonts w:eastAsia="黑体"/>
      <w:sz w:val="32"/>
    </w:rPr>
  </w:style>
  <w:style w:type="paragraph" w:customStyle="1" w:styleId="afffffa">
    <w:name w:val="标准文件_封面实施日期"/>
    <w:basedOn w:val="afff5"/>
    <w:rsid w:val="009B46F9"/>
    <w:pPr>
      <w:spacing w:line="310" w:lineRule="exact"/>
      <w:jc w:val="right"/>
    </w:pPr>
    <w:rPr>
      <w:rFonts w:ascii="黑体" w:eastAsia="黑体"/>
      <w:sz w:val="28"/>
    </w:rPr>
  </w:style>
  <w:style w:type="paragraph" w:customStyle="1" w:styleId="afffffb">
    <w:name w:val="标准文件_封面抬头"/>
    <w:basedOn w:val="affffb"/>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B46F9"/>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B46F9"/>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B46F9"/>
    <w:pPr>
      <w:spacing w:after="120"/>
    </w:pPr>
  </w:style>
  <w:style w:type="character" w:customStyle="1" w:styleId="afffffe">
    <w:name w:val="正文文本 字符"/>
    <w:link w:val="afffffd"/>
    <w:rsid w:val="009B46F9"/>
    <w:rPr>
      <w:kern w:val="2"/>
      <w:sz w:val="21"/>
      <w:szCs w:val="21"/>
    </w:rPr>
  </w:style>
  <w:style w:type="paragraph" w:customStyle="1" w:styleId="affffff">
    <w:name w:val="标准文件_附录章标题"/>
    <w:next w:val="affffb"/>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B46F9"/>
    <w:pPr>
      <w:spacing w:line="460" w:lineRule="exact"/>
      <w:ind w:left="0" w:firstLine="0"/>
    </w:pPr>
  </w:style>
  <w:style w:type="paragraph" w:customStyle="1" w:styleId="affffff2">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b"/>
    <w:rsid w:val="009B46F9"/>
    <w:pPr>
      <w:widowControl/>
      <w:numPr>
        <w:ilvl w:val="4"/>
      </w:numPr>
      <w:outlineLvl w:val="3"/>
    </w:pPr>
  </w:style>
  <w:style w:type="character" w:styleId="affffff3">
    <w:name w:val="Subtle Reference"/>
    <w:uiPriority w:val="31"/>
    <w:qFormat/>
    <w:rsid w:val="009B46F9"/>
    <w:rPr>
      <w:smallCaps/>
      <w:color w:val="C0504D"/>
      <w:u w:val="single"/>
    </w:rPr>
  </w:style>
  <w:style w:type="paragraph" w:customStyle="1" w:styleId="affffff4">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b"/>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B46F9"/>
    <w:rPr>
      <w:rFonts w:ascii="宋体"/>
      <w:kern w:val="2"/>
      <w:sz w:val="18"/>
      <w:szCs w:val="18"/>
    </w:rPr>
  </w:style>
  <w:style w:type="paragraph" w:customStyle="1" w:styleId="affffff7">
    <w:name w:val="标准文件_条文脚注"/>
    <w:basedOn w:val="affffff5"/>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B46F9"/>
    <w:pPr>
      <w:numPr>
        <w:numId w:val="14"/>
      </w:numPr>
      <w:spacing w:line="240" w:lineRule="auto"/>
      <w:jc w:val="left"/>
    </w:pPr>
    <w:rPr>
      <w:rFonts w:ascii="宋体" w:hAnsi="宋体"/>
      <w:sz w:val="18"/>
    </w:rPr>
  </w:style>
  <w:style w:type="character" w:styleId="affffff8">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9">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b"/>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B46F9"/>
    <w:pPr>
      <w:numPr>
        <w:ilvl w:val="2"/>
      </w:numPr>
      <w:spacing w:beforeLines="50" w:before="50" w:afterLines="50" w:after="50"/>
      <w:ind w:left="142"/>
      <w:outlineLvl w:val="1"/>
    </w:pPr>
  </w:style>
  <w:style w:type="paragraph" w:customStyle="1" w:styleId="affffffa">
    <w:name w:val="标准文件_一致程度"/>
    <w:basedOn w:val="afff5"/>
    <w:rsid w:val="009B46F9"/>
    <w:pPr>
      <w:spacing w:line="440" w:lineRule="exact"/>
      <w:jc w:val="center"/>
    </w:pPr>
    <w:rPr>
      <w:sz w:val="28"/>
    </w:rPr>
  </w:style>
  <w:style w:type="paragraph" w:customStyle="1" w:styleId="affffffb">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b"/>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B46F9"/>
    <w:pPr>
      <w:numPr>
        <w:numId w:val="23"/>
      </w:numPr>
      <w:jc w:val="center"/>
    </w:pPr>
    <w:rPr>
      <w:rFonts w:ascii="黑体" w:eastAsia="黑体" w:hAnsi="Times New Roman"/>
      <w:sz w:val="21"/>
    </w:rPr>
  </w:style>
  <w:style w:type="paragraph" w:customStyle="1" w:styleId="afb">
    <w:name w:val="标准文件_正文英文图标题"/>
    <w:next w:val="affffb"/>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e">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f">
    <w:name w:val="发布部门"/>
    <w:next w:val="affffb"/>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B46F9"/>
    <w:pPr>
      <w:spacing w:before="180" w:line="180" w:lineRule="exact"/>
      <w:jc w:val="center"/>
    </w:pPr>
    <w:rPr>
      <w:rFonts w:ascii="宋体" w:hAnsi="Times New Roman"/>
      <w:sz w:val="21"/>
    </w:rPr>
  </w:style>
  <w:style w:type="paragraph" w:customStyle="1" w:styleId="afffffff4">
    <w:name w:val="封面标准文稿类别"/>
    <w:rsid w:val="009B46F9"/>
    <w:pPr>
      <w:spacing w:before="440" w:line="400" w:lineRule="exact"/>
      <w:jc w:val="center"/>
    </w:pPr>
    <w:rPr>
      <w:rFonts w:ascii="宋体" w:hAnsi="Times New Roman"/>
      <w:sz w:val="24"/>
    </w:rPr>
  </w:style>
  <w:style w:type="paragraph" w:customStyle="1" w:styleId="afffffff5">
    <w:name w:val="封面标准英文名称"/>
    <w:rsid w:val="009B46F9"/>
    <w:pPr>
      <w:widowControl w:val="0"/>
      <w:spacing w:line="360" w:lineRule="exact"/>
      <w:jc w:val="center"/>
    </w:pPr>
    <w:rPr>
      <w:rFonts w:ascii="Times New Roman" w:hAnsi="Times New Roman"/>
      <w:sz w:val="28"/>
    </w:rPr>
  </w:style>
  <w:style w:type="paragraph" w:customStyle="1" w:styleId="afffffff6">
    <w:name w:val="封面一致性程度标识"/>
    <w:rsid w:val="009B46F9"/>
    <w:pPr>
      <w:spacing w:before="440" w:line="440" w:lineRule="exact"/>
      <w:jc w:val="center"/>
    </w:pPr>
    <w:rPr>
      <w:rFonts w:ascii="Times New Roman" w:hAnsi="Times New Roman"/>
      <w:sz w:val="28"/>
    </w:rPr>
  </w:style>
  <w:style w:type="paragraph" w:customStyle="1" w:styleId="afffffff7">
    <w:name w:val="封面正文"/>
    <w:rsid w:val="009B46F9"/>
    <w:pPr>
      <w:jc w:val="both"/>
    </w:pPr>
    <w:rPr>
      <w:rFonts w:ascii="Times New Roman" w:hAnsi="Times New Roman"/>
    </w:rPr>
  </w:style>
  <w:style w:type="paragraph" w:customStyle="1" w:styleId="afffffff8">
    <w:name w:val="附录二级无标题条"/>
    <w:basedOn w:val="afff5"/>
    <w:next w:val="affffb"/>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B46F9"/>
    <w:pPr>
      <w:outlineLvl w:val="4"/>
    </w:pPr>
  </w:style>
  <w:style w:type="paragraph" w:customStyle="1" w:styleId="afffffffa">
    <w:name w:val="附录四级无标题条"/>
    <w:basedOn w:val="afffffff9"/>
    <w:next w:val="affffb"/>
    <w:rsid w:val="009B46F9"/>
    <w:pPr>
      <w:outlineLvl w:val="5"/>
    </w:pPr>
  </w:style>
  <w:style w:type="paragraph" w:customStyle="1" w:styleId="afffffffb">
    <w:name w:val="附录图"/>
    <w:next w:val="affffb"/>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c">
    <w:name w:val="附录五级无标题条"/>
    <w:basedOn w:val="afffffffa"/>
    <w:next w:val="affffb"/>
    <w:rsid w:val="009B46F9"/>
    <w:pPr>
      <w:outlineLvl w:val="6"/>
    </w:pPr>
  </w:style>
  <w:style w:type="paragraph" w:customStyle="1" w:styleId="afffffffd">
    <w:name w:val="附录性质"/>
    <w:basedOn w:val="afff5"/>
    <w:rsid w:val="009B46F9"/>
    <w:pPr>
      <w:widowControl/>
      <w:adjustRightInd/>
      <w:jc w:val="center"/>
    </w:pPr>
    <w:rPr>
      <w:rFonts w:ascii="黑体" w:eastAsia="黑体"/>
    </w:rPr>
  </w:style>
  <w:style w:type="paragraph" w:customStyle="1" w:styleId="afffffffe">
    <w:name w:val="附录一级无标题条"/>
    <w:basedOn w:val="affffff"/>
    <w:next w:val="affffb"/>
    <w:rsid w:val="009B46F9"/>
    <w:pPr>
      <w:autoSpaceDN w:val="0"/>
      <w:outlineLvl w:val="2"/>
    </w:pPr>
    <w:rPr>
      <w:rFonts w:ascii="宋体" w:eastAsia="宋体" w:hAnsi="宋体"/>
    </w:rPr>
  </w:style>
  <w:style w:type="character" w:customStyle="1" w:styleId="affffffff">
    <w:name w:val="个人答复风格"/>
    <w:rsid w:val="009B46F9"/>
    <w:rPr>
      <w:rFonts w:ascii="Arial" w:eastAsia="宋体" w:hAnsi="Arial" w:cs="Arial"/>
      <w:color w:val="auto"/>
      <w:spacing w:val="0"/>
      <w:sz w:val="20"/>
    </w:rPr>
  </w:style>
  <w:style w:type="character" w:customStyle="1" w:styleId="affffffff0">
    <w:name w:val="个人撰写风格"/>
    <w:rsid w:val="009B46F9"/>
    <w:rPr>
      <w:rFonts w:ascii="Arial" w:eastAsia="宋体" w:hAnsi="Arial" w:cs="Arial"/>
      <w:color w:val="auto"/>
      <w:spacing w:val="0"/>
      <w:sz w:val="20"/>
    </w:rPr>
  </w:style>
  <w:style w:type="paragraph" w:customStyle="1" w:styleId="affffffff1">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f2">
    <w:name w:val="列项·"/>
    <w:basedOn w:val="affffb"/>
    <w:rsid w:val="009B46F9"/>
    <w:pPr>
      <w:tabs>
        <w:tab w:val="left" w:pos="840"/>
      </w:tabs>
    </w:pPr>
  </w:style>
  <w:style w:type="paragraph" w:customStyle="1" w:styleId="affffffff3">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4">
    <w:name w:val="其他标准称谓"/>
    <w:rsid w:val="009B46F9"/>
    <w:pPr>
      <w:spacing w:line="0" w:lineRule="atLeast"/>
      <w:jc w:val="distribute"/>
    </w:pPr>
    <w:rPr>
      <w:rFonts w:ascii="黑体" w:eastAsia="黑体" w:hAnsi="宋体"/>
      <w:sz w:val="52"/>
    </w:rPr>
  </w:style>
  <w:style w:type="paragraph" w:customStyle="1" w:styleId="affffffff5">
    <w:name w:val="其他发布部门"/>
    <w:basedOn w:val="afffffff"/>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6">
    <w:name w:val="实施日期"/>
    <w:basedOn w:val="afffffff0"/>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B46F9"/>
    <w:pPr>
      <w:adjustRightInd/>
      <w:spacing w:line="240" w:lineRule="auto"/>
      <w:jc w:val="left"/>
    </w:pPr>
    <w:rPr>
      <w:szCs w:val="24"/>
    </w:rPr>
  </w:style>
  <w:style w:type="paragraph" w:customStyle="1" w:styleId="affffffff8">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a">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b">
    <w:name w:val="Normal Indent"/>
    <w:basedOn w:val="afff5"/>
    <w:rsid w:val="009B46F9"/>
    <w:pPr>
      <w:ind w:firstLine="420"/>
    </w:pPr>
  </w:style>
  <w:style w:type="paragraph" w:customStyle="1" w:styleId="affffffffc">
    <w:name w:val="注:后续"/>
    <w:rsid w:val="009B46F9"/>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B46F9"/>
    <w:pPr>
      <w:ind w:leftChars="0" w:left="1406" w:firstLineChars="0" w:hanging="499"/>
    </w:pPr>
  </w:style>
  <w:style w:type="paragraph" w:customStyle="1" w:styleId="affffffffe">
    <w:name w:val="标准文件_一级无标题"/>
    <w:basedOn w:val="affd"/>
    <w:qFormat/>
    <w:rsid w:val="009B46F9"/>
    <w:pPr>
      <w:spacing w:beforeLines="0" w:before="0" w:afterLines="0" w:after="0"/>
      <w:outlineLvl w:val="9"/>
    </w:pPr>
    <w:rPr>
      <w:rFonts w:ascii="宋体" w:eastAsia="宋体"/>
    </w:rPr>
  </w:style>
  <w:style w:type="paragraph" w:customStyle="1" w:styleId="afffffffff">
    <w:name w:val="标准文件_五级无标题"/>
    <w:basedOn w:val="afff1"/>
    <w:qFormat/>
    <w:rsid w:val="009B46F9"/>
    <w:pPr>
      <w:spacing w:beforeLines="0" w:before="0" w:afterLines="0" w:after="0"/>
      <w:outlineLvl w:val="9"/>
    </w:pPr>
    <w:rPr>
      <w:rFonts w:ascii="宋体" w:eastAsia="宋体"/>
    </w:rPr>
  </w:style>
  <w:style w:type="paragraph" w:customStyle="1" w:styleId="afffffffff0">
    <w:name w:val="标准文件_三级无标题"/>
    <w:basedOn w:val="afff"/>
    <w:qFormat/>
    <w:rsid w:val="009B46F9"/>
    <w:pPr>
      <w:spacing w:beforeLines="0" w:before="0" w:afterLines="0" w:after="0"/>
      <w:outlineLvl w:val="9"/>
    </w:pPr>
    <w:rPr>
      <w:rFonts w:ascii="宋体" w:eastAsia="宋体"/>
    </w:rPr>
  </w:style>
  <w:style w:type="paragraph" w:customStyle="1" w:styleId="afffffffff1">
    <w:name w:val="标准文件_二级无标题"/>
    <w:basedOn w:val="affe"/>
    <w:qFormat/>
    <w:rsid w:val="009B46F9"/>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B46F9"/>
    <w:rPr>
      <w:rFonts w:eastAsia="宋体"/>
    </w:rPr>
  </w:style>
  <w:style w:type="paragraph" w:customStyle="1" w:styleId="afffffffff3">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B46F9"/>
    <w:pPr>
      <w:numPr>
        <w:numId w:val="2"/>
      </w:numPr>
      <w:ind w:firstLineChars="0" w:firstLine="0"/>
    </w:pPr>
    <w:rPr>
      <w:rFonts w:ascii="Times New Roman" w:cs="Arial"/>
      <w:szCs w:val="28"/>
    </w:rPr>
  </w:style>
  <w:style w:type="paragraph" w:customStyle="1" w:styleId="ae">
    <w:name w:val="标准文件_小写罗马数字编号列项"/>
    <w:basedOn w:val="affffb"/>
    <w:rsid w:val="009B46F9"/>
    <w:pPr>
      <w:numPr>
        <w:numId w:val="15"/>
      </w:numPr>
      <w:ind w:firstLineChars="0" w:firstLine="0"/>
    </w:pPr>
    <w:rPr>
      <w:rFonts w:cs="Arial"/>
      <w:szCs w:val="28"/>
    </w:rPr>
  </w:style>
  <w:style w:type="paragraph" w:customStyle="1" w:styleId="afffffffff4">
    <w:name w:val="标准文件_附录标题"/>
    <w:basedOn w:val="aff3"/>
    <w:qFormat/>
    <w:rsid w:val="009B46F9"/>
    <w:pPr>
      <w:numPr>
        <w:numId w:val="0"/>
      </w:numPr>
      <w:spacing w:after="280"/>
      <w:outlineLvl w:val="9"/>
    </w:pPr>
  </w:style>
  <w:style w:type="paragraph" w:customStyle="1" w:styleId="afffffffff5">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b"/>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6">
    <w:name w:val="标准文件_索引字母"/>
    <w:next w:val="affffb"/>
    <w:qFormat/>
    <w:rsid w:val="009B46F9"/>
    <w:pPr>
      <w:jc w:val="center"/>
    </w:pPr>
    <w:rPr>
      <w:rFonts w:ascii="宋体" w:eastAsia="Times New Roman" w:hAnsi="宋体"/>
      <w:b/>
      <w:kern w:val="2"/>
      <w:sz w:val="21"/>
    </w:rPr>
  </w:style>
  <w:style w:type="paragraph" w:customStyle="1" w:styleId="afffffffff7">
    <w:name w:val="标准文件_附录前"/>
    <w:next w:val="affffb"/>
    <w:qFormat/>
    <w:rsid w:val="009B46F9"/>
    <w:pPr>
      <w:spacing w:line="20" w:lineRule="atLeast"/>
      <w:ind w:firstLine="200"/>
    </w:pPr>
    <w:rPr>
      <w:rFonts w:ascii="宋体" w:hAnsi="宋体"/>
      <w:kern w:val="2"/>
      <w:sz w:val="10"/>
    </w:rPr>
  </w:style>
  <w:style w:type="paragraph" w:customStyle="1" w:styleId="afffffffff8">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B46F9"/>
    <w:pPr>
      <w:ind w:firstLineChars="0" w:firstLine="0"/>
      <w:jc w:val="center"/>
    </w:pPr>
    <w:rPr>
      <w:sz w:val="18"/>
    </w:rPr>
  </w:style>
  <w:style w:type="paragraph" w:customStyle="1" w:styleId="afff2">
    <w:name w:val="标准文件_注："/>
    <w:next w:val="affffb"/>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B46F9"/>
    <w:rPr>
      <w:rFonts w:ascii="宋体" w:hAnsi="Times New Roman"/>
      <w:noProof/>
      <w:sz w:val="21"/>
    </w:rPr>
  </w:style>
  <w:style w:type="paragraph" w:customStyle="1" w:styleId="afffffffffb">
    <w:name w:val="标准文件_表格续"/>
    <w:basedOn w:val="affffb"/>
    <w:next w:val="affffb"/>
    <w:qFormat/>
    <w:rsid w:val="009B46F9"/>
    <w:pPr>
      <w:jc w:val="center"/>
    </w:pPr>
    <w:rPr>
      <w:rFonts w:ascii="黑体" w:eastAsia="黑体" w:hAnsi="黑体"/>
    </w:rPr>
  </w:style>
  <w:style w:type="paragraph" w:styleId="TOC1">
    <w:name w:val="toc 1"/>
    <w:basedOn w:val="afff5"/>
    <w:next w:val="afff5"/>
    <w:autoRedefine/>
    <w:uiPriority w:val="39"/>
    <w:unhideWhenUsed/>
    <w:rsid w:val="009B46F9"/>
    <w:rPr>
      <w:rFonts w:ascii="宋体"/>
    </w:rPr>
  </w:style>
  <w:style w:type="table" w:styleId="afffffffffc">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B46F9"/>
    <w:rPr>
      <w:color w:val="808080"/>
    </w:rPr>
  </w:style>
  <w:style w:type="paragraph" w:customStyle="1" w:styleId="2">
    <w:name w:val="标准文件_二级项2"/>
    <w:basedOn w:val="affffb"/>
    <w:qFormat/>
    <w:rsid w:val="009B46F9"/>
    <w:pPr>
      <w:numPr>
        <w:ilvl w:val="1"/>
        <w:numId w:val="16"/>
      </w:numPr>
      <w:ind w:firstLineChars="0" w:firstLine="0"/>
    </w:pPr>
  </w:style>
  <w:style w:type="paragraph" w:customStyle="1" w:styleId="21">
    <w:name w:val="标准文件_三级项2"/>
    <w:basedOn w:val="affffb"/>
    <w:qFormat/>
    <w:rsid w:val="009B46F9"/>
    <w:pPr>
      <w:numPr>
        <w:numId w:val="10"/>
      </w:numPr>
      <w:spacing w:line="300" w:lineRule="exact"/>
      <w:ind w:firstLineChars="0"/>
    </w:pPr>
    <w:rPr>
      <w:rFonts w:ascii="Times New Roman"/>
    </w:rPr>
  </w:style>
  <w:style w:type="paragraph" w:customStyle="1" w:styleId="20">
    <w:name w:val="标准文件_一级项2"/>
    <w:basedOn w:val="affffb"/>
    <w:qFormat/>
    <w:rsid w:val="009B46F9"/>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B46F9"/>
    <w:pPr>
      <w:ind w:firstLine="420"/>
    </w:pPr>
    <w:rPr>
      <w:rFonts w:ascii="黑体" w:eastAsia="黑体"/>
    </w:rPr>
  </w:style>
  <w:style w:type="character" w:customStyle="1" w:styleId="affffffffff">
    <w:name w:val="标准文件_来源"/>
    <w:basedOn w:val="afff6"/>
    <w:uiPriority w:val="1"/>
    <w:qFormat/>
    <w:rsid w:val="009B46F9"/>
    <w:rPr>
      <w:rFonts w:eastAsia="宋体"/>
      <w:sz w:val="21"/>
    </w:rPr>
  </w:style>
  <w:style w:type="paragraph" w:customStyle="1" w:styleId="affffffffff0">
    <w:name w:val="标准文件_图表说明"/>
    <w:qFormat/>
    <w:rsid w:val="009B46F9"/>
    <w:pPr>
      <w:spacing w:line="276" w:lineRule="auto"/>
      <w:ind w:firstLine="420"/>
    </w:pPr>
    <w:rPr>
      <w:rFonts w:ascii="宋体" w:hAnsi="宋体"/>
      <w:kern w:val="2"/>
      <w:sz w:val="18"/>
    </w:rPr>
  </w:style>
  <w:style w:type="paragraph" w:customStyle="1" w:styleId="affffffffff1">
    <w:name w:val="其他发布日期"/>
    <w:basedOn w:val="afffffff0"/>
    <w:rsid w:val="009B46F9"/>
    <w:pPr>
      <w:framePr w:w="3997" w:h="471" w:hRule="exact" w:hSpace="0" w:vSpace="181" w:wrap="around" w:vAnchor="page" w:hAnchor="page" w:x="1419" w:y="14097"/>
    </w:pPr>
  </w:style>
  <w:style w:type="paragraph" w:customStyle="1" w:styleId="affffffffff2">
    <w:name w:val="其他实施日期"/>
    <w:basedOn w:val="affffffff6"/>
    <w:rsid w:val="009B46F9"/>
    <w:pPr>
      <w:framePr w:w="3997" w:h="471" w:hRule="exact" w:vSpace="181" w:wrap="around" w:vAnchor="page" w:hAnchor="page" w:x="7089" w:y="14097"/>
    </w:pPr>
  </w:style>
  <w:style w:type="paragraph" w:customStyle="1" w:styleId="affffffffff3">
    <w:name w:val="标准文件_文件编号"/>
    <w:basedOn w:val="affffb"/>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B46F9"/>
    <w:pPr>
      <w:framePr w:wrap="auto"/>
      <w:spacing w:before="57"/>
    </w:pPr>
    <w:rPr>
      <w:sz w:val="21"/>
    </w:rPr>
  </w:style>
  <w:style w:type="paragraph" w:customStyle="1" w:styleId="affffffffff5">
    <w:name w:val="标准文件_文件名称"/>
    <w:basedOn w:val="affffb"/>
    <w:next w:val="affffb"/>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9B46F9"/>
    <w:pPr>
      <w:spacing w:line="300" w:lineRule="exact"/>
      <w:ind w:left="420"/>
    </w:pPr>
    <w:rPr>
      <w:rFonts w:ascii="宋体"/>
    </w:rPr>
  </w:style>
  <w:style w:type="paragraph" w:styleId="TOC4">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9B46F9"/>
    <w:pPr>
      <w:ind w:left="839"/>
    </w:pPr>
    <w:rPr>
      <w:rFonts w:ascii="宋体"/>
    </w:rPr>
  </w:style>
  <w:style w:type="paragraph" w:styleId="TOC6">
    <w:name w:val="toc 6"/>
    <w:basedOn w:val="afff5"/>
    <w:next w:val="afff5"/>
    <w:autoRedefine/>
    <w:uiPriority w:val="39"/>
    <w:unhideWhenUsed/>
    <w:rsid w:val="009B46F9"/>
    <w:pPr>
      <w:spacing w:line="300" w:lineRule="exact"/>
      <w:ind w:left="1049"/>
    </w:pPr>
    <w:rPr>
      <w:rFonts w:ascii="宋体"/>
    </w:rPr>
  </w:style>
  <w:style w:type="paragraph" w:styleId="TOC7">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46F9"/>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B46F9"/>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B46F9"/>
    <w:pPr>
      <w:ind w:left="811" w:firstLineChars="0" w:firstLine="0"/>
    </w:pPr>
    <w:rPr>
      <w:sz w:val="18"/>
    </w:rPr>
  </w:style>
  <w:style w:type="paragraph" w:customStyle="1" w:styleId="X">
    <w:name w:val="标准文件_注X后"/>
    <w:basedOn w:val="affffb"/>
    <w:qFormat/>
    <w:rsid w:val="009B46F9"/>
    <w:pPr>
      <w:ind w:left="811" w:firstLineChars="0" w:firstLine="0"/>
    </w:pPr>
    <w:rPr>
      <w:sz w:val="18"/>
    </w:rPr>
  </w:style>
  <w:style w:type="paragraph" w:customStyle="1" w:styleId="affffffffff7">
    <w:name w:val="标准文件_示例后"/>
    <w:basedOn w:val="affffb"/>
    <w:qFormat/>
    <w:rsid w:val="009B46F9"/>
    <w:pPr>
      <w:ind w:left="964" w:firstLineChars="0" w:firstLine="0"/>
    </w:pPr>
    <w:rPr>
      <w:sz w:val="18"/>
    </w:rPr>
  </w:style>
  <w:style w:type="paragraph" w:customStyle="1" w:styleId="X0">
    <w:name w:val="标准文件_示例X后"/>
    <w:basedOn w:val="affffb"/>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8">
    <w:name w:val="标准文件_索引项"/>
    <w:basedOn w:val="affffb"/>
    <w:next w:val="affffb"/>
    <w:qFormat/>
    <w:rsid w:val="009B46F9"/>
    <w:pPr>
      <w:tabs>
        <w:tab w:val="right" w:leader="dot" w:pos="9356"/>
      </w:tabs>
      <w:ind w:left="210" w:firstLineChars="0" w:hanging="210"/>
      <w:jc w:val="left"/>
    </w:pPr>
  </w:style>
  <w:style w:type="paragraph" w:customStyle="1" w:styleId="affffffffff9">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B46F9"/>
    <w:pPr>
      <w:ind w:firstLine="420"/>
    </w:pPr>
    <w:rPr>
      <w:sz w:val="18"/>
    </w:rPr>
  </w:style>
  <w:style w:type="paragraph" w:customStyle="1" w:styleId="affffffffffe">
    <w:name w:val="标准文件_引言一级无标题"/>
    <w:basedOn w:val="a7"/>
    <w:next w:val="affffb"/>
    <w:qFormat/>
    <w:rsid w:val="009B46F9"/>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B46F9"/>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B46F9"/>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B46F9"/>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CD561D"/>
    <w:rPr>
      <w:rFonts w:hAnsi="黑体"/>
    </w:rPr>
  </w:style>
  <w:style w:type="paragraph" w:customStyle="1" w:styleId="afffffffffff4">
    <w:name w:val="标准文件_脚注内容"/>
    <w:basedOn w:val="affffb"/>
    <w:qFormat/>
    <w:rsid w:val="009B46F9"/>
    <w:pPr>
      <w:ind w:leftChars="200" w:left="400" w:hangingChars="200" w:hanging="200"/>
    </w:pPr>
    <w:rPr>
      <w:sz w:val="15"/>
    </w:rPr>
  </w:style>
  <w:style w:type="paragraph" w:customStyle="1" w:styleId="afffffffffff5">
    <w:name w:val="标准文件_术语条一"/>
    <w:basedOn w:val="affffffffe"/>
    <w:next w:val="affffb"/>
    <w:qFormat/>
    <w:rsid w:val="009B46F9"/>
  </w:style>
  <w:style w:type="paragraph" w:customStyle="1" w:styleId="afffffffffff6">
    <w:name w:val="标准文件_术语条二"/>
    <w:basedOn w:val="afffffffff1"/>
    <w:next w:val="affffb"/>
    <w:qFormat/>
    <w:rsid w:val="009B46F9"/>
  </w:style>
  <w:style w:type="paragraph" w:customStyle="1" w:styleId="afffffffffff7">
    <w:name w:val="标准文件_术语条三"/>
    <w:basedOn w:val="afffffffff0"/>
    <w:next w:val="affffb"/>
    <w:qFormat/>
    <w:rsid w:val="009B46F9"/>
  </w:style>
  <w:style w:type="paragraph" w:customStyle="1" w:styleId="afffffffffff8">
    <w:name w:val="标准文件_术语条四"/>
    <w:basedOn w:val="afffffffff3"/>
    <w:next w:val="affffb"/>
    <w:qFormat/>
    <w:rsid w:val="009B46F9"/>
  </w:style>
  <w:style w:type="paragraph" w:customStyle="1" w:styleId="afffffffffff9">
    <w:name w:val="标准文件_术语条五"/>
    <w:basedOn w:val="afffffffff"/>
    <w:next w:val="affffb"/>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character" w:styleId="afffffffffffb">
    <w:name w:val="annotation reference"/>
    <w:basedOn w:val="afff6"/>
    <w:uiPriority w:val="99"/>
    <w:semiHidden/>
    <w:unhideWhenUsed/>
    <w:rsid w:val="0068276F"/>
    <w:rPr>
      <w:sz w:val="21"/>
      <w:szCs w:val="21"/>
    </w:rPr>
  </w:style>
  <w:style w:type="paragraph" w:styleId="afffffffffffc">
    <w:name w:val="annotation text"/>
    <w:basedOn w:val="afff5"/>
    <w:link w:val="afffffffffffd"/>
    <w:uiPriority w:val="99"/>
    <w:unhideWhenUsed/>
    <w:qFormat/>
    <w:rsid w:val="0068276F"/>
    <w:pPr>
      <w:jc w:val="left"/>
    </w:pPr>
  </w:style>
  <w:style w:type="character" w:customStyle="1" w:styleId="afffffffffffd">
    <w:name w:val="批注文字 字符"/>
    <w:basedOn w:val="afff6"/>
    <w:link w:val="afffffffffffc"/>
    <w:uiPriority w:val="99"/>
    <w:qFormat/>
    <w:rsid w:val="0068276F"/>
    <w:rPr>
      <w:kern w:val="2"/>
      <w:sz w:val="21"/>
      <w:szCs w:val="21"/>
    </w:rPr>
  </w:style>
  <w:style w:type="paragraph" w:styleId="afffffffffffe">
    <w:name w:val="annotation subject"/>
    <w:basedOn w:val="afffffffffffc"/>
    <w:next w:val="afffffffffffc"/>
    <w:link w:val="affffffffffff"/>
    <w:uiPriority w:val="99"/>
    <w:semiHidden/>
    <w:unhideWhenUsed/>
    <w:rsid w:val="0068276F"/>
    <w:rPr>
      <w:b/>
      <w:bCs/>
    </w:rPr>
  </w:style>
  <w:style w:type="character" w:customStyle="1" w:styleId="affffffffffff">
    <w:name w:val="批注主题 字符"/>
    <w:basedOn w:val="afffffffffffd"/>
    <w:link w:val="afffffffffffe"/>
    <w:uiPriority w:val="99"/>
    <w:semiHidden/>
    <w:rsid w:val="0068276F"/>
    <w:rPr>
      <w:b/>
      <w:bCs/>
      <w:kern w:val="2"/>
      <w:sz w:val="21"/>
      <w:szCs w:val="21"/>
    </w:rPr>
  </w:style>
  <w:style w:type="paragraph" w:styleId="affffffffffff0">
    <w:name w:val="List Paragraph"/>
    <w:basedOn w:val="afff5"/>
    <w:uiPriority w:val="34"/>
    <w:qFormat/>
    <w:rsid w:val="008C10B7"/>
    <w:pPr>
      <w:ind w:left="720"/>
      <w:contextualSpacing/>
    </w:pPr>
  </w:style>
  <w:style w:type="paragraph" w:styleId="affffffffffff1">
    <w:name w:val="Revision"/>
    <w:hidden/>
    <w:uiPriority w:val="99"/>
    <w:semiHidden/>
    <w:rsid w:val="00004D2E"/>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2F1E3B3E754315A672E12FC21C20DE"/>
        <w:category>
          <w:name w:val="常规"/>
          <w:gallery w:val="placeholder"/>
        </w:category>
        <w:types>
          <w:type w:val="bbPlcHdr"/>
        </w:types>
        <w:behaviors>
          <w:behavior w:val="content"/>
        </w:behaviors>
        <w:guid w:val="{729B843F-47D8-4EAB-B5BB-1B23ACC905F9}"/>
      </w:docPartPr>
      <w:docPartBody>
        <w:p w:rsidR="00CB6F72" w:rsidRDefault="00D7412E">
          <w:pPr>
            <w:pStyle w:val="4E2F1E3B3E754315A672E12FC21C20DE"/>
            <w:rPr>
              <w:rFonts w:hint="eastAsia"/>
            </w:rPr>
          </w:pPr>
          <w:r w:rsidRPr="00751A05">
            <w:rPr>
              <w:rStyle w:val="a3"/>
              <w:rFonts w:hint="eastAsia"/>
            </w:rPr>
            <w:t>单击或点击此处输入文字。</w:t>
          </w:r>
        </w:p>
      </w:docPartBody>
    </w:docPart>
    <w:docPart>
      <w:docPartPr>
        <w:name w:val="2D59B95D92C24B01B0A322E57D0A7BF5"/>
        <w:category>
          <w:name w:val="常规"/>
          <w:gallery w:val="placeholder"/>
        </w:category>
        <w:types>
          <w:type w:val="bbPlcHdr"/>
        </w:types>
        <w:behaviors>
          <w:behavior w:val="content"/>
        </w:behaviors>
        <w:guid w:val="{39E239F7-98C6-4424-B330-C486779DED48}"/>
      </w:docPartPr>
      <w:docPartBody>
        <w:p w:rsidR="00CB6F72" w:rsidRDefault="00D7412E">
          <w:pPr>
            <w:pStyle w:val="2D59B95D92C24B01B0A322E57D0A7BF5"/>
            <w:rPr>
              <w:rFonts w:hint="eastAsia"/>
            </w:rPr>
          </w:pPr>
          <w:r w:rsidRPr="00FB6243">
            <w:rPr>
              <w:rStyle w:val="a3"/>
              <w:rFonts w:hint="eastAsia"/>
            </w:rPr>
            <w:t>选择一项。</w:t>
          </w:r>
        </w:p>
      </w:docPartBody>
    </w:docPart>
    <w:docPart>
      <w:docPartPr>
        <w:name w:val="DA016279F0324390814A6F52F80A5DD1"/>
        <w:category>
          <w:name w:val="常规"/>
          <w:gallery w:val="placeholder"/>
        </w:category>
        <w:types>
          <w:type w:val="bbPlcHdr"/>
        </w:types>
        <w:behaviors>
          <w:behavior w:val="content"/>
        </w:behaviors>
        <w:guid w:val="{096AE073-13FF-40FF-B0D2-DFF1ACA2163B}"/>
      </w:docPartPr>
      <w:docPartBody>
        <w:p w:rsidR="00CB6F72" w:rsidRDefault="00D7412E">
          <w:pPr>
            <w:pStyle w:val="DA016279F0324390814A6F52F80A5DD1"/>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12E"/>
    <w:rsid w:val="000154C9"/>
    <w:rsid w:val="00022E88"/>
    <w:rsid w:val="000A0BD9"/>
    <w:rsid w:val="000B1FC0"/>
    <w:rsid w:val="000B35F0"/>
    <w:rsid w:val="000D008B"/>
    <w:rsid w:val="00105A11"/>
    <w:rsid w:val="001108B3"/>
    <w:rsid w:val="0019573C"/>
    <w:rsid w:val="001D724C"/>
    <w:rsid w:val="001E2173"/>
    <w:rsid w:val="00301900"/>
    <w:rsid w:val="0032078A"/>
    <w:rsid w:val="00406C00"/>
    <w:rsid w:val="00433FB5"/>
    <w:rsid w:val="00450BB5"/>
    <w:rsid w:val="004D03B1"/>
    <w:rsid w:val="004D70E9"/>
    <w:rsid w:val="00534214"/>
    <w:rsid w:val="00564C84"/>
    <w:rsid w:val="005842EE"/>
    <w:rsid w:val="005B1531"/>
    <w:rsid w:val="007248E3"/>
    <w:rsid w:val="00784073"/>
    <w:rsid w:val="008200B9"/>
    <w:rsid w:val="008267AE"/>
    <w:rsid w:val="008505DB"/>
    <w:rsid w:val="008E34E6"/>
    <w:rsid w:val="00907E39"/>
    <w:rsid w:val="009349AD"/>
    <w:rsid w:val="00993E30"/>
    <w:rsid w:val="00A14126"/>
    <w:rsid w:val="00A74C2A"/>
    <w:rsid w:val="00AD61C4"/>
    <w:rsid w:val="00AF3111"/>
    <w:rsid w:val="00B14AFA"/>
    <w:rsid w:val="00B401CF"/>
    <w:rsid w:val="00BD3918"/>
    <w:rsid w:val="00BE4070"/>
    <w:rsid w:val="00C05250"/>
    <w:rsid w:val="00CB6F72"/>
    <w:rsid w:val="00D157A4"/>
    <w:rsid w:val="00D249F3"/>
    <w:rsid w:val="00D7412E"/>
    <w:rsid w:val="00DC3561"/>
    <w:rsid w:val="00E06E05"/>
    <w:rsid w:val="00E34878"/>
    <w:rsid w:val="00E464F1"/>
    <w:rsid w:val="00E96DD5"/>
    <w:rsid w:val="00EA67B5"/>
    <w:rsid w:val="00F43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E2F1E3B3E754315A672E12FC21C20DE">
    <w:name w:val="4E2F1E3B3E754315A672E12FC21C20DE"/>
    <w:pPr>
      <w:widowControl w:val="0"/>
      <w:jc w:val="both"/>
    </w:pPr>
  </w:style>
  <w:style w:type="paragraph" w:customStyle="1" w:styleId="2D59B95D92C24B01B0A322E57D0A7BF5">
    <w:name w:val="2D59B95D92C24B01B0A322E57D0A7BF5"/>
    <w:pPr>
      <w:widowControl w:val="0"/>
      <w:jc w:val="both"/>
    </w:pPr>
  </w:style>
  <w:style w:type="paragraph" w:customStyle="1" w:styleId="DA016279F0324390814A6F52F80A5DD1">
    <w:name w:val="DA016279F0324390814A6F52F80A5DD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40826-EA9B-46F0-A93C-42125707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6</TotalTime>
  <Pages>12</Pages>
  <Words>1594</Words>
  <Characters>9088</Characters>
  <Application>Microsoft Office Word</Application>
  <DocSecurity>0</DocSecurity>
  <Lines>75</Lines>
  <Paragraphs>21</Paragraphs>
  <ScaleCrop>false</ScaleCrop>
  <Company>PCMI</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朝隮于西</dc:creator>
  <cp:keywords/>
  <dc:description/>
  <cp:lastModifiedBy>霄霄 卢</cp:lastModifiedBy>
  <cp:revision>9</cp:revision>
  <cp:lastPrinted>2024-08-19T02:14:00Z</cp:lastPrinted>
  <dcterms:created xsi:type="dcterms:W3CDTF">2024-08-19T01:49:00Z</dcterms:created>
  <dcterms:modified xsi:type="dcterms:W3CDTF">2024-08-19T02:14:00Z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