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both"/>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附件2</w:t>
      </w:r>
    </w:p>
    <w:p>
      <w:pPr>
        <w:keepNext w:val="0"/>
        <w:keepLines w:val="0"/>
        <w:pageBreakBefore w:val="0"/>
        <w:widowControl w:val="0"/>
        <w:kinsoku/>
        <w:wordWrap/>
        <w:overflowPunct/>
        <w:topLinePunct w:val="0"/>
        <w:autoSpaceDE/>
        <w:autoSpaceDN/>
        <w:bidi w:val="0"/>
        <w:adjustRightInd/>
        <w:snapToGrid/>
        <w:spacing w:line="480" w:lineRule="exact"/>
        <w:jc w:val="both"/>
        <w:rPr>
          <w:rFonts w:hint="eastAsia" w:ascii="黑体" w:hAnsi="黑体" w:eastAsia="黑体" w:cs="黑体"/>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jc w:val="center"/>
        <w:rPr>
          <w:rFonts w:hint="eastAsia" w:ascii="方正小标宋简体" w:hAnsi="方正小标宋简体" w:eastAsia="方正小标宋简体" w:cs="方正小标宋简体"/>
          <w:color w:val="auto"/>
          <w:kern w:val="2"/>
          <w:sz w:val="44"/>
          <w:szCs w:val="44"/>
          <w:highlight w:val="none"/>
          <w:lang w:val="en-US" w:eastAsia="zh-CN" w:bidi="ar-SA"/>
        </w:rPr>
      </w:pPr>
      <w:r>
        <w:rPr>
          <w:rFonts w:hint="eastAsia" w:ascii="方正小标宋简体" w:hAnsi="方正小标宋简体" w:eastAsia="方正小标宋简体" w:cs="方正小标宋简体"/>
          <w:color w:val="auto"/>
          <w:kern w:val="2"/>
          <w:sz w:val="44"/>
          <w:szCs w:val="44"/>
          <w:highlight w:val="none"/>
          <w:lang w:val="en-US" w:eastAsia="zh-CN" w:bidi="ar-SA"/>
        </w:rPr>
        <w:t>《关于发布&lt;建筑项目绿色专篇示范</w:t>
      </w:r>
    </w:p>
    <w:p>
      <w:pPr>
        <w:pStyle w:val="2"/>
        <w:spacing w:line="560" w:lineRule="exact"/>
        <w:jc w:val="center"/>
        <w:rPr>
          <w:rFonts w:hint="eastAsia" w:ascii="方正小标宋简体" w:hAnsi="方正小标宋简体" w:eastAsia="方正小标宋简体" w:cs="方正小标宋简体"/>
          <w:color w:val="auto"/>
          <w:kern w:val="2"/>
          <w:sz w:val="44"/>
          <w:szCs w:val="44"/>
          <w:highlight w:val="none"/>
          <w:lang w:val="en-US" w:eastAsia="zh-CN" w:bidi="ar-SA"/>
        </w:rPr>
      </w:pPr>
      <w:r>
        <w:rPr>
          <w:rFonts w:hint="eastAsia" w:ascii="方正小标宋简体" w:hAnsi="方正小标宋简体" w:eastAsia="方正小标宋简体" w:cs="方正小标宋简体"/>
          <w:color w:val="auto"/>
          <w:kern w:val="2"/>
          <w:sz w:val="44"/>
          <w:szCs w:val="44"/>
          <w:highlight w:val="none"/>
          <w:lang w:val="en-US" w:eastAsia="zh-CN" w:bidi="ar-SA"/>
        </w:rPr>
        <w:t>文本（1.0版）&gt;的通知（征求意见稿）》</w:t>
      </w:r>
    </w:p>
    <w:p>
      <w:pPr>
        <w:keepNext w:val="0"/>
        <w:keepLines w:val="0"/>
        <w:pageBreakBefore w:val="0"/>
        <w:widowControl w:val="0"/>
        <w:kinsoku/>
        <w:wordWrap/>
        <w:overflowPunct/>
        <w:topLinePunct w:val="0"/>
        <w:autoSpaceDE/>
        <w:autoSpaceDN/>
        <w:bidi w:val="0"/>
        <w:adjustRightInd/>
        <w:snapToGrid/>
        <w:spacing w:line="480" w:lineRule="exact"/>
        <w:jc w:val="center"/>
        <w:rPr>
          <w:rFonts w:hint="eastAsia" w:ascii="方正小标宋简体" w:hAnsi="方正小标宋简体" w:eastAsia="方正小标宋简体" w:cs="方正小标宋简体"/>
          <w:color w:val="auto"/>
          <w:kern w:val="2"/>
          <w:sz w:val="44"/>
          <w:szCs w:val="44"/>
          <w:highlight w:val="none"/>
          <w:lang w:val="en-US" w:eastAsia="zh-CN" w:bidi="ar-SA"/>
        </w:rPr>
      </w:pPr>
      <w:r>
        <w:rPr>
          <w:rFonts w:hint="eastAsia" w:ascii="方正小标宋简体" w:hAnsi="方正小标宋简体" w:eastAsia="方正小标宋简体" w:cs="方正小标宋简体"/>
          <w:color w:val="auto"/>
          <w:kern w:val="2"/>
          <w:sz w:val="44"/>
          <w:szCs w:val="44"/>
          <w:highlight w:val="none"/>
          <w:lang w:val="en-US" w:eastAsia="zh-CN" w:bidi="ar-SA"/>
        </w:rPr>
        <w:t>的起草说明</w:t>
      </w:r>
    </w:p>
    <w:p>
      <w:pPr>
        <w:ind w:firstLine="640" w:firstLineChars="200"/>
        <w:rPr>
          <w:rFonts w:hint="eastAsia" w:ascii="黑体" w:hAnsi="黑体" w:eastAsia="黑体"/>
          <w:szCs w:val="32"/>
        </w:rPr>
      </w:pPr>
    </w:p>
    <w:p>
      <w:pPr>
        <w:ind w:firstLine="640" w:firstLineChars="200"/>
        <w:rPr>
          <w:rFonts w:ascii="黑体" w:hAnsi="黑体" w:eastAsia="黑体"/>
          <w:szCs w:val="32"/>
        </w:rPr>
      </w:pPr>
      <w:r>
        <w:rPr>
          <w:rFonts w:hint="eastAsia" w:ascii="黑体" w:hAnsi="黑体" w:eastAsia="黑体"/>
          <w:szCs w:val="32"/>
        </w:rPr>
        <w:t>一、制定背景</w:t>
      </w:r>
    </w:p>
    <w:p>
      <w:pPr>
        <w:ind w:firstLine="640" w:firstLineChars="200"/>
        <w:rPr>
          <w:rFonts w:hint="eastAsia"/>
          <w:lang w:val="en-US" w:eastAsia="zh-CN"/>
        </w:rPr>
      </w:pPr>
      <w:r>
        <w:rPr>
          <w:rFonts w:hint="eastAsia"/>
          <w:lang w:val="en-US" w:eastAsia="zh-CN"/>
        </w:rPr>
        <w:t>2024年3月</w:t>
      </w:r>
      <w:r>
        <w:rPr>
          <w:rFonts w:hint="eastAsia"/>
          <w:color w:val="auto"/>
          <w:lang w:val="en-US" w:eastAsia="zh-CN"/>
        </w:rPr>
        <w:t>1日起</w:t>
      </w:r>
      <w:r>
        <w:rPr>
          <w:rFonts w:hint="eastAsia"/>
          <w:lang w:val="en-US" w:eastAsia="zh-CN"/>
        </w:rPr>
        <w:t>施行的《北京市建筑绿色发展条例》（以下简称《条例》）规定：本市实行建筑项目的绿色专篇管理制度（详见《条例》第十六条和第十七条）。要求由政府部门统一制定建筑项目立项、规划、设计、施工、监理的绿色专篇示范文本，将目前已有的、分散的项目申请报告节能专篇（立项审查）、设计方案说明、总平面图设计说明、施工图设计节能设计、绿色建筑设计、装配式建筑设计、绿色建筑技术集成表、装配式建筑装配率计算书、超低能耗建筑专项技术方案（施工图设计）、施工组织设计绿色施工专篇（施工）等内容进行集成归纳，进一步明确和规范，以实现立项、规划、设计、施工的建设全过程衔接协调，保障建筑绿色发展要求落地实施</w:t>
      </w:r>
      <w:bookmarkStart w:id="0" w:name="_GoBack"/>
      <w:bookmarkEnd w:id="0"/>
      <w:r>
        <w:rPr>
          <w:rFonts w:hint="eastAsia"/>
          <w:lang w:val="en-US" w:eastAsia="zh-CN"/>
        </w:rPr>
        <w:t>。</w:t>
      </w:r>
    </w:p>
    <w:p>
      <w:pPr>
        <w:ind w:firstLine="640" w:firstLineChars="200"/>
        <w:rPr>
          <w:rFonts w:hint="eastAsia"/>
          <w:lang w:val="en-US" w:eastAsia="zh-CN"/>
        </w:rPr>
      </w:pPr>
      <w:r>
        <w:rPr>
          <w:rFonts w:hint="eastAsia"/>
          <w:lang w:val="en-US" w:eastAsia="zh-CN"/>
        </w:rPr>
        <w:t>为落实《条例》要求，</w:t>
      </w:r>
      <w:r>
        <w:rPr>
          <w:rFonts w:hint="eastAsia" w:ascii="仿宋_GB2312" w:hAnsi="仿宋_GB2312" w:eastAsia="仿宋_GB2312" w:cs="仿宋_GB2312"/>
          <w:sz w:val="32"/>
          <w:szCs w:val="32"/>
          <w:lang w:val="en-US" w:eastAsia="zh-CN"/>
        </w:rPr>
        <w:t>我委在</w:t>
      </w:r>
      <w:r>
        <w:rPr>
          <w:rFonts w:hint="eastAsia" w:ascii="仿宋_GB2312" w:hAnsi="仿宋_GB2312" w:cs="仿宋_GB2312"/>
          <w:sz w:val="32"/>
          <w:szCs w:val="32"/>
          <w:lang w:val="en-US" w:eastAsia="zh-CN"/>
        </w:rPr>
        <w:t>开展</w:t>
      </w:r>
      <w:r>
        <w:rPr>
          <w:rFonts w:hint="eastAsia" w:ascii="仿宋_GB2312" w:hAnsi="仿宋_GB2312" w:eastAsia="仿宋_GB2312" w:cs="仿宋_GB2312"/>
          <w:sz w:val="32"/>
          <w:szCs w:val="32"/>
          <w:lang w:val="en-US" w:eastAsia="zh-CN"/>
        </w:rPr>
        <w:t>专题研究和</w:t>
      </w:r>
      <w:r>
        <w:rPr>
          <w:rFonts w:hint="eastAsia" w:ascii="仿宋_GB2312" w:hAnsi="仿宋_GB2312" w:cs="仿宋_GB2312"/>
          <w:sz w:val="32"/>
          <w:szCs w:val="32"/>
          <w:lang w:val="en-US" w:eastAsia="zh-CN"/>
        </w:rPr>
        <w:t>组织</w:t>
      </w:r>
      <w:r>
        <w:rPr>
          <w:rFonts w:hint="eastAsia" w:ascii="仿宋_GB2312" w:hAnsi="仿宋_GB2312" w:eastAsia="仿宋_GB2312" w:cs="仿宋_GB2312"/>
          <w:sz w:val="32"/>
          <w:szCs w:val="32"/>
          <w:lang w:val="en-US" w:eastAsia="zh-CN"/>
        </w:rPr>
        <w:t>研讨</w:t>
      </w:r>
      <w:r>
        <w:rPr>
          <w:rFonts w:hint="eastAsia" w:ascii="仿宋_GB2312" w:hAnsi="仿宋_GB2312" w:cs="仿宋_GB2312"/>
          <w:sz w:val="32"/>
          <w:szCs w:val="32"/>
          <w:lang w:val="en-US" w:eastAsia="zh-CN"/>
        </w:rPr>
        <w:t>论证</w:t>
      </w:r>
      <w:r>
        <w:rPr>
          <w:rFonts w:hint="eastAsia" w:ascii="仿宋_GB2312" w:hAnsi="仿宋_GB2312" w:eastAsia="仿宋_GB2312" w:cs="仿宋_GB2312"/>
          <w:sz w:val="32"/>
          <w:szCs w:val="32"/>
          <w:lang w:val="en-US" w:eastAsia="zh-CN"/>
        </w:rPr>
        <w:t>的基础上</w:t>
      </w:r>
      <w:r>
        <w:rPr>
          <w:rFonts w:hint="eastAsia"/>
          <w:lang w:val="en-US" w:eastAsia="zh-CN"/>
        </w:rPr>
        <w:t>，联合市发展改革委、市规划自然资源委起草了《关于发布&lt;建筑项目绿色专篇示范文本（1.0版）&gt;的通知（征求意见稿）》（以下简称《征求意见稿》）。</w:t>
      </w:r>
    </w:p>
    <w:p>
      <w:pPr>
        <w:ind w:firstLine="640" w:firstLineChars="200"/>
        <w:rPr>
          <w:rFonts w:ascii="黑体" w:hAnsi="黑体" w:eastAsia="黑体"/>
          <w:szCs w:val="32"/>
        </w:rPr>
      </w:pPr>
      <w:r>
        <w:rPr>
          <w:rFonts w:hint="eastAsia" w:ascii="黑体" w:hAnsi="黑体" w:eastAsia="黑体"/>
          <w:szCs w:val="32"/>
        </w:rPr>
        <w:t>二、制定依据</w:t>
      </w:r>
    </w:p>
    <w:p>
      <w:pPr>
        <w:pStyle w:val="6"/>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textAlignment w:val="auto"/>
        <w:rPr>
          <w:rFonts w:hint="eastAsia" w:ascii="仿宋_GB2312" w:hAnsi="Calibri" w:eastAsia="仿宋_GB2312" w:cs="Times New Roman"/>
          <w:kern w:val="2"/>
          <w:sz w:val="32"/>
          <w:szCs w:val="32"/>
          <w:lang w:val="en" w:eastAsia="zh-CN" w:bidi="ar-SA"/>
        </w:rPr>
      </w:pPr>
      <w:r>
        <w:rPr>
          <w:rFonts w:hint="eastAsia" w:ascii="仿宋_GB2312" w:hAnsi="Calibri" w:eastAsia="仿宋_GB2312" w:cs="Times New Roman"/>
          <w:kern w:val="2"/>
          <w:sz w:val="32"/>
          <w:szCs w:val="32"/>
          <w:lang w:val="en-US" w:eastAsia="zh-CN" w:bidi="ar-SA"/>
        </w:rPr>
        <w:t>《征求意见稿》</w:t>
      </w:r>
      <w:r>
        <w:rPr>
          <w:rFonts w:hint="eastAsia" w:ascii="仿宋_GB2312" w:hAnsi="Calibri" w:eastAsia="仿宋_GB2312" w:cs="Times New Roman"/>
          <w:kern w:val="2"/>
          <w:sz w:val="32"/>
          <w:szCs w:val="32"/>
          <w:lang w:val="en" w:eastAsia="zh-CN" w:bidi="ar-SA"/>
        </w:rPr>
        <w:t>主要依据《民用建筑节能条例》（国务院令第530号）</w:t>
      </w:r>
      <w:r>
        <w:rPr>
          <w:rFonts w:hint="eastAsia" w:ascii="仿宋_GB2312" w:hAnsi="Calibri" w:eastAsia="仿宋_GB2312" w:cs="Times New Roman"/>
          <w:kern w:val="2"/>
          <w:sz w:val="32"/>
          <w:szCs w:val="32"/>
          <w:lang w:val="en-US" w:eastAsia="zh-CN" w:bidi="ar-SA"/>
        </w:rPr>
        <w:t>《固定资产投资项目节能审查办法》（</w:t>
      </w:r>
      <w:r>
        <w:rPr>
          <w:rFonts w:hint="default" w:ascii="仿宋_GB2312" w:hAnsi="Calibri" w:eastAsia="仿宋_GB2312" w:cs="Times New Roman"/>
          <w:kern w:val="2"/>
          <w:sz w:val="32"/>
          <w:szCs w:val="32"/>
          <w:lang w:val="en-US" w:eastAsia="zh-CN" w:bidi="ar-SA"/>
        </w:rPr>
        <w:t>国家发展和改革委员会令第2号</w:t>
      </w:r>
      <w:r>
        <w:rPr>
          <w:rFonts w:hint="eastAsia" w:ascii="仿宋_GB2312" w:hAnsi="Calibri" w:eastAsia="仿宋_GB2312" w:cs="Times New Roman"/>
          <w:kern w:val="2"/>
          <w:sz w:val="32"/>
          <w:szCs w:val="32"/>
          <w:lang w:val="en-US" w:eastAsia="zh-CN" w:bidi="ar-SA"/>
        </w:rPr>
        <w:t>）</w:t>
      </w:r>
      <w:r>
        <w:rPr>
          <w:rFonts w:hint="eastAsia" w:ascii="仿宋_GB2312" w:hAnsi="Calibri" w:eastAsia="仿宋_GB2312" w:cs="Times New Roman"/>
          <w:kern w:val="2"/>
          <w:sz w:val="32"/>
          <w:szCs w:val="32"/>
          <w:lang w:val="en" w:eastAsia="zh-CN" w:bidi="ar-SA"/>
        </w:rPr>
        <w:t>《北京市建筑绿色发展条例》</w:t>
      </w:r>
      <w:r>
        <w:rPr>
          <w:rFonts w:hint="eastAsia" w:ascii="仿宋_GB2312" w:hAnsi="Calibri" w:eastAsia="仿宋_GB2312" w:cs="Times New Roman"/>
          <w:kern w:val="2"/>
          <w:sz w:val="32"/>
          <w:szCs w:val="32"/>
          <w:lang w:val="en-US" w:eastAsia="zh-CN" w:bidi="ar-SA"/>
        </w:rPr>
        <w:t>《北京市实施&lt;中华人民共和国节约能源法&gt;办法》</w:t>
      </w:r>
      <w:r>
        <w:rPr>
          <w:rFonts w:hint="eastAsia" w:ascii="仿宋_GB2312" w:hAnsi="Calibri" w:eastAsia="仿宋_GB2312" w:cs="Times New Roman"/>
          <w:kern w:val="2"/>
          <w:sz w:val="32"/>
          <w:szCs w:val="32"/>
          <w:lang w:val="en" w:eastAsia="zh-CN" w:bidi="ar-SA"/>
        </w:rPr>
        <w:t>《北京市民用建筑节能管理办法》（市政府令第256号）《</w:t>
      </w:r>
      <w:r>
        <w:rPr>
          <w:rFonts w:hint="default" w:ascii="仿宋_GB2312" w:hAnsi="Calibri" w:eastAsia="仿宋_GB2312" w:cs="Times New Roman"/>
          <w:kern w:val="2"/>
          <w:sz w:val="32"/>
          <w:szCs w:val="32"/>
          <w:lang w:val="en-US" w:eastAsia="zh-CN" w:bidi="ar-SA"/>
        </w:rPr>
        <w:t>关于印发北京市固定资产投资项目节能审查实施办法的通知</w:t>
      </w:r>
      <w:r>
        <w:rPr>
          <w:rFonts w:hint="eastAsia" w:ascii="仿宋_GB2312" w:hAnsi="Calibri" w:eastAsia="仿宋_GB2312" w:cs="Times New Roman"/>
          <w:kern w:val="2"/>
          <w:sz w:val="32"/>
          <w:szCs w:val="32"/>
          <w:lang w:val="en" w:eastAsia="zh-CN" w:bidi="ar-SA"/>
        </w:rPr>
        <w:t>》（</w:t>
      </w:r>
      <w:r>
        <w:rPr>
          <w:rFonts w:hint="default" w:ascii="仿宋_GB2312" w:hAnsi="Calibri" w:eastAsia="仿宋_GB2312" w:cs="Times New Roman"/>
          <w:kern w:val="2"/>
          <w:sz w:val="32"/>
          <w:szCs w:val="32"/>
          <w:lang w:val="en-US" w:eastAsia="zh-CN" w:bidi="ar-SA"/>
        </w:rPr>
        <w:t>京发改规〔2023〕8号</w:t>
      </w:r>
      <w:r>
        <w:rPr>
          <w:rFonts w:hint="eastAsia" w:ascii="仿宋_GB2312" w:hAnsi="Calibri" w:eastAsia="仿宋_GB2312" w:cs="Times New Roman"/>
          <w:kern w:val="2"/>
          <w:sz w:val="32"/>
          <w:szCs w:val="32"/>
          <w:lang w:val="en-US" w:eastAsia="zh-CN" w:bidi="ar-SA"/>
        </w:rPr>
        <w:t>）《</w:t>
      </w:r>
      <w:r>
        <w:rPr>
          <w:rFonts w:hint="default" w:ascii="仿宋_GB2312" w:hAnsi="Calibri" w:eastAsia="仿宋_GB2312" w:cs="Times New Roman"/>
          <w:kern w:val="2"/>
          <w:sz w:val="32"/>
          <w:szCs w:val="32"/>
          <w:lang w:val="en-US" w:eastAsia="zh-CN" w:bidi="ar-SA"/>
        </w:rPr>
        <w:t>关于印发优化营商环境调整完善北京市固定资产投资项目节能审查意见的通知</w:t>
      </w:r>
      <w:r>
        <w:rPr>
          <w:rFonts w:hint="eastAsia" w:ascii="仿宋_GB2312" w:hAnsi="Calibri" w:eastAsia="仿宋_GB2312" w:cs="Times New Roman"/>
          <w:kern w:val="2"/>
          <w:sz w:val="32"/>
          <w:szCs w:val="32"/>
          <w:lang w:val="en-US" w:eastAsia="zh-CN" w:bidi="ar-SA"/>
        </w:rPr>
        <w:t>》（</w:t>
      </w:r>
      <w:r>
        <w:rPr>
          <w:rFonts w:hint="default" w:ascii="仿宋_GB2312" w:hAnsi="Calibri" w:eastAsia="仿宋_GB2312" w:cs="Times New Roman"/>
          <w:kern w:val="2"/>
          <w:sz w:val="32"/>
          <w:szCs w:val="32"/>
          <w:lang w:val="en-US" w:eastAsia="zh-CN" w:bidi="ar-SA"/>
        </w:rPr>
        <w:t>京发改规</w:t>
      </w:r>
      <w:r>
        <w:rPr>
          <w:rFonts w:hint="eastAsia" w:ascii="仿宋_GB2312" w:hAnsi="Calibri" w:eastAsia="仿宋_GB2312" w:cs="Times New Roman"/>
          <w:kern w:val="2"/>
          <w:sz w:val="32"/>
          <w:szCs w:val="32"/>
          <w:lang w:val="en-US" w:eastAsia="zh-CN" w:bidi="ar-SA"/>
        </w:rPr>
        <w:t>〔2017〕</w:t>
      </w:r>
      <w:r>
        <w:rPr>
          <w:rFonts w:hint="default" w:ascii="仿宋_GB2312" w:hAnsi="Calibri" w:eastAsia="仿宋_GB2312" w:cs="Times New Roman"/>
          <w:kern w:val="2"/>
          <w:sz w:val="32"/>
          <w:szCs w:val="32"/>
          <w:lang w:val="en-US" w:eastAsia="zh-CN" w:bidi="ar-SA"/>
        </w:rPr>
        <w:t>4号</w:t>
      </w:r>
      <w:r>
        <w:rPr>
          <w:rFonts w:hint="eastAsia" w:ascii="仿宋_GB2312" w:hAnsi="Calibri" w:eastAsia="仿宋_GB2312" w:cs="Times New Roman"/>
          <w:kern w:val="2"/>
          <w:sz w:val="32"/>
          <w:szCs w:val="32"/>
          <w:lang w:val="en-US" w:eastAsia="zh-CN" w:bidi="ar-SA"/>
        </w:rPr>
        <w:t>）《建筑节能与可再生能源利用通用规范》</w:t>
      </w:r>
      <w:r>
        <w:rPr>
          <w:rFonts w:hint="eastAsia" w:ascii="仿宋_GB2312" w:eastAsia="仿宋_GB2312" w:cs="Times New Roman"/>
          <w:kern w:val="2"/>
          <w:sz w:val="32"/>
          <w:szCs w:val="32"/>
          <w:lang w:val="en-US" w:eastAsia="zh-CN" w:bidi="ar-SA"/>
        </w:rPr>
        <w:t>（</w:t>
      </w:r>
      <w:r>
        <w:rPr>
          <w:rFonts w:hint="eastAsia" w:ascii="仿宋_GB2312" w:hAnsi="Calibri" w:eastAsia="仿宋_GB2312" w:cs="Times New Roman"/>
          <w:kern w:val="2"/>
          <w:sz w:val="32"/>
          <w:szCs w:val="32"/>
          <w:lang w:val="en-US" w:eastAsia="zh-CN" w:bidi="ar-SA"/>
        </w:rPr>
        <w:t>GB55015-2021</w:t>
      </w:r>
      <w:r>
        <w:rPr>
          <w:rFonts w:hint="eastAsia" w:ascii="仿宋_GB2312" w:eastAsia="仿宋_GB2312" w:cs="Times New Roman"/>
          <w:kern w:val="2"/>
          <w:sz w:val="32"/>
          <w:szCs w:val="32"/>
          <w:lang w:val="en-US" w:eastAsia="zh-CN" w:bidi="ar-SA"/>
        </w:rPr>
        <w:t>）</w:t>
      </w:r>
      <w:r>
        <w:rPr>
          <w:rFonts w:hint="eastAsia" w:ascii="仿宋_GB2312" w:hAnsi="Calibri" w:eastAsia="仿宋_GB2312" w:cs="Times New Roman"/>
          <w:kern w:val="2"/>
          <w:sz w:val="32"/>
          <w:szCs w:val="32"/>
          <w:lang w:val="en" w:eastAsia="zh-CN" w:bidi="ar-SA"/>
        </w:rPr>
        <w:t>等法律法规和政策</w:t>
      </w:r>
      <w:r>
        <w:rPr>
          <w:rFonts w:hint="eastAsia" w:ascii="仿宋_GB2312" w:eastAsia="仿宋_GB2312" w:cs="Times New Roman"/>
          <w:kern w:val="2"/>
          <w:sz w:val="32"/>
          <w:szCs w:val="32"/>
          <w:lang w:val="en" w:eastAsia="zh-CN" w:bidi="ar-SA"/>
        </w:rPr>
        <w:t>规范</w:t>
      </w:r>
      <w:r>
        <w:rPr>
          <w:rFonts w:hint="eastAsia" w:ascii="仿宋_GB2312" w:hAnsi="Calibri" w:eastAsia="仿宋_GB2312" w:cs="Times New Roman"/>
          <w:kern w:val="2"/>
          <w:sz w:val="32"/>
          <w:szCs w:val="32"/>
          <w:lang w:val="en" w:eastAsia="zh-CN" w:bidi="ar-SA"/>
        </w:rPr>
        <w:t>要求，结合我市实际制定。</w:t>
      </w:r>
    </w:p>
    <w:p>
      <w:pPr>
        <w:ind w:firstLine="640" w:firstLineChars="200"/>
        <w:rPr>
          <w:rFonts w:ascii="黑体" w:hAnsi="黑体" w:eastAsia="黑体"/>
          <w:szCs w:val="32"/>
        </w:rPr>
      </w:pPr>
      <w:r>
        <w:rPr>
          <w:rFonts w:hint="eastAsia" w:ascii="黑体" w:hAnsi="黑体" w:eastAsia="黑体"/>
          <w:szCs w:val="32"/>
          <w:lang w:eastAsia="zh-CN"/>
        </w:rPr>
        <w:t>三</w:t>
      </w:r>
      <w:r>
        <w:rPr>
          <w:rFonts w:hint="eastAsia" w:ascii="黑体" w:hAnsi="黑体" w:eastAsia="黑体"/>
          <w:szCs w:val="32"/>
        </w:rPr>
        <w:t>、主要内容</w:t>
      </w:r>
    </w:p>
    <w:p>
      <w:pPr>
        <w:ind w:firstLine="640" w:firstLineChars="200"/>
        <w:rPr>
          <w:rFonts w:hint="eastAsia" w:ascii="仿宋_GB2312" w:cs="Times New Roman"/>
          <w:color w:val="auto"/>
          <w:kern w:val="2"/>
          <w:sz w:val="32"/>
          <w:szCs w:val="32"/>
          <w:lang w:val="en-US" w:eastAsia="zh-CN" w:bidi="ar-SA"/>
        </w:rPr>
      </w:pPr>
      <w:r>
        <w:rPr>
          <w:rFonts w:hint="eastAsia"/>
          <w:lang w:val="en-US" w:eastAsia="zh-CN"/>
        </w:rPr>
        <w:t>《征求意见稿》</w:t>
      </w:r>
      <w:r>
        <w:rPr>
          <w:rFonts w:hint="eastAsia" w:ascii="仿宋_GB2312" w:hAnsi="Calibri" w:eastAsia="仿宋_GB2312" w:cs="Times New Roman"/>
          <w:kern w:val="2"/>
          <w:sz w:val="32"/>
          <w:szCs w:val="32"/>
          <w:lang w:val="en-US" w:eastAsia="zh-CN" w:bidi="ar-SA"/>
        </w:rPr>
        <w:t>包括两部分内容。</w:t>
      </w:r>
      <w:r>
        <w:rPr>
          <w:rFonts w:hint="eastAsia"/>
          <w:lang w:val="en-US" w:eastAsia="zh-CN"/>
        </w:rPr>
        <w:t>一是</w:t>
      </w:r>
      <w:r>
        <w:rPr>
          <w:rFonts w:hint="eastAsia" w:ascii="仿宋_GB2312" w:hAnsi="Times New Roman" w:eastAsia="仿宋_GB2312" w:cs="Times New Roman"/>
          <w:color w:val="auto"/>
          <w:kern w:val="2"/>
          <w:sz w:val="32"/>
          <w:szCs w:val="32"/>
          <w:lang w:val="en-US" w:eastAsia="zh-CN" w:bidi="ar-SA"/>
        </w:rPr>
        <w:t>建筑项目绿色专篇示范文本</w:t>
      </w:r>
      <w:r>
        <w:rPr>
          <w:rFonts w:hint="eastAsia" w:ascii="仿宋_GB2312" w:eastAsia="仿宋_GB2312" w:cs="Times New Roman"/>
          <w:color w:val="auto"/>
          <w:kern w:val="2"/>
          <w:sz w:val="32"/>
          <w:szCs w:val="32"/>
          <w:lang w:val="en-US" w:eastAsia="zh-CN" w:bidi="ar-SA"/>
        </w:rPr>
        <w:t>实施过程中有关事项</w:t>
      </w:r>
      <w:r>
        <w:rPr>
          <w:rFonts w:hint="eastAsia" w:ascii="仿宋_GB2312" w:cs="Times New Roman"/>
          <w:color w:val="auto"/>
          <w:kern w:val="2"/>
          <w:sz w:val="32"/>
          <w:szCs w:val="32"/>
          <w:lang w:val="en-US" w:eastAsia="zh-CN" w:bidi="ar-SA"/>
        </w:rPr>
        <w:t>要求，包括实施项目范围、</w:t>
      </w:r>
      <w:r>
        <w:rPr>
          <w:rFonts w:hint="eastAsia" w:ascii="仿宋_GB2312" w:eastAsia="仿宋_GB2312" w:cs="Times New Roman"/>
          <w:color w:val="auto"/>
          <w:kern w:val="2"/>
          <w:sz w:val="32"/>
          <w:szCs w:val="32"/>
          <w:lang w:val="en-US" w:eastAsia="zh-CN" w:bidi="ar-SA"/>
        </w:rPr>
        <w:t>实施的时间节点</w:t>
      </w:r>
      <w:r>
        <w:rPr>
          <w:rFonts w:hint="eastAsia" w:ascii="仿宋_GB2312" w:cs="Times New Roman"/>
          <w:color w:val="auto"/>
          <w:kern w:val="2"/>
          <w:sz w:val="32"/>
          <w:szCs w:val="32"/>
          <w:lang w:val="en-US" w:eastAsia="zh-CN" w:bidi="ar-SA"/>
        </w:rPr>
        <w:t>、编制管理要求等。</w:t>
      </w:r>
    </w:p>
    <w:p>
      <w:pPr>
        <w:ind w:firstLine="640" w:firstLineChars="200"/>
        <w:rPr>
          <w:rFonts w:hint="eastAsia"/>
          <w:lang w:val="en-US" w:eastAsia="zh-CN"/>
        </w:rPr>
      </w:pPr>
      <w:r>
        <w:rPr>
          <w:rFonts w:hint="eastAsia" w:ascii="仿宋_GB2312" w:cs="Times New Roman"/>
          <w:color w:val="auto"/>
          <w:kern w:val="2"/>
          <w:sz w:val="32"/>
          <w:szCs w:val="32"/>
          <w:lang w:val="en-US" w:eastAsia="zh-CN" w:bidi="ar-SA"/>
        </w:rPr>
        <w:t>二是建筑项目立项、规划、设计、施工、监理中的绿色专篇示范文本（1.0版）。</w:t>
      </w:r>
      <w:r>
        <w:rPr>
          <w:rFonts w:hint="eastAsia"/>
          <w:lang w:val="en-US" w:eastAsia="zh-CN"/>
        </w:rPr>
        <w:t>不同阶段绿色专篇的内容和深度不同，主要是根据各层级的国土空间规划和建筑绿色发展规划，确定不同地块的建筑绿色发展要求。其中：</w:t>
      </w:r>
    </w:p>
    <w:p>
      <w:pPr>
        <w:ind w:firstLine="640" w:firstLineChars="200"/>
        <w:rPr>
          <w:rFonts w:hint="eastAsia"/>
          <w:lang w:val="en-US" w:eastAsia="zh-CN"/>
        </w:rPr>
      </w:pPr>
      <w:r>
        <w:rPr>
          <w:rFonts w:hint="eastAsia"/>
          <w:lang w:val="en-US" w:eastAsia="zh-CN"/>
        </w:rPr>
        <w:t>项目立项阶段的绿色专篇，主要是明确该项目绿色建筑和装配式建筑等级、能源种类、能耗和碳排放指标、可再生能源利用指标、建筑垃圾处置方式等。</w:t>
      </w:r>
    </w:p>
    <w:p>
      <w:pPr>
        <w:ind w:firstLine="640" w:firstLineChars="200"/>
        <w:rPr>
          <w:rFonts w:hint="eastAsia"/>
          <w:lang w:val="en-US" w:eastAsia="zh-CN"/>
        </w:rPr>
      </w:pPr>
      <w:r>
        <w:rPr>
          <w:rFonts w:hint="eastAsia"/>
          <w:lang w:val="en-US" w:eastAsia="zh-CN"/>
        </w:rPr>
        <w:t>项目规划阶段的绿色专篇，是按照项目立项阶段的绿色专篇要求，逐一落实到项目的具体楼栋上，使得项目整体达到立项阶段明确的各项指标要求，并在土地出让时竞争更高品质建筑，并进行高标准建筑承诺。</w:t>
      </w:r>
    </w:p>
    <w:p>
      <w:pPr>
        <w:ind w:firstLine="640" w:firstLineChars="200"/>
        <w:rPr>
          <w:rFonts w:hint="eastAsia"/>
          <w:lang w:val="en-US" w:eastAsia="zh-CN"/>
        </w:rPr>
      </w:pPr>
      <w:r>
        <w:rPr>
          <w:rFonts w:hint="eastAsia"/>
          <w:lang w:val="en-US" w:eastAsia="zh-CN"/>
        </w:rPr>
        <w:t>项目设计阶段的绿色专篇，是设计单位按照规划阶段绿色专篇和承诺的内容，在每栋建筑的施工图设计时明确技术路径，确保规划阶段绿色专篇内容的落实。</w:t>
      </w:r>
    </w:p>
    <w:p>
      <w:pPr>
        <w:ind w:firstLine="640" w:firstLineChars="200"/>
        <w:rPr>
          <w:rFonts w:hint="eastAsia"/>
          <w:lang w:val="en-US" w:eastAsia="zh-CN"/>
        </w:rPr>
      </w:pPr>
      <w:r>
        <w:rPr>
          <w:rFonts w:hint="eastAsia"/>
          <w:lang w:val="en-US" w:eastAsia="zh-CN"/>
        </w:rPr>
        <w:t>项目施工阶段的绿色专篇，是施工单位按照施工图设计和施工规范，明确建筑绿色发展相关各分部、分项、单位工程的施工要点、隐蔽记录、验收要求，以及施工现场绿色施工、扬尘治理、垃圾处置等方面的要求，确保施工图设计的绿色专篇内容得到贯彻落实。</w:t>
      </w:r>
    </w:p>
    <w:p>
      <w:pPr>
        <w:ind w:firstLine="640" w:firstLineChars="200"/>
        <w:rPr>
          <w:rFonts w:hint="eastAsia"/>
          <w:lang w:val="en-US" w:eastAsia="zh-CN"/>
        </w:rPr>
      </w:pPr>
      <w:r>
        <w:rPr>
          <w:rFonts w:hint="eastAsia"/>
          <w:lang w:val="en-US" w:eastAsia="zh-CN"/>
        </w:rPr>
        <w:t>项目监理的绿色专篇，是监理单位按照施工图设计文件和施工规范，明确施工过程中监理参与建筑绿色发展相关验收、见证、旁站、签字等具体要求，有效监督施工单位落实施工图设计文件的绿色专篇内容。</w:t>
      </w:r>
    </w:p>
    <w:sectPr>
      <w:footerReference r:id="rId5" w:type="default"/>
      <w:pgSz w:w="11906" w:h="16838"/>
      <w:pgMar w:top="1440" w:right="1797" w:bottom="1440" w:left="1797" w:header="851" w:footer="992" w:gutter="0"/>
      <w:cols w:space="425"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50"/>
  <w:drawingGridVerticalSpacing w:val="204"/>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996"/>
    <w:rsid w:val="000A3A9C"/>
    <w:rsid w:val="00284FC3"/>
    <w:rsid w:val="003821A5"/>
    <w:rsid w:val="004A5BA7"/>
    <w:rsid w:val="006C0BBF"/>
    <w:rsid w:val="00707949"/>
    <w:rsid w:val="00A66B14"/>
    <w:rsid w:val="00B108B7"/>
    <w:rsid w:val="00B81E46"/>
    <w:rsid w:val="00C404A0"/>
    <w:rsid w:val="00D0692B"/>
    <w:rsid w:val="00D32996"/>
    <w:rsid w:val="00DC6A0C"/>
    <w:rsid w:val="00E111DD"/>
    <w:rsid w:val="37EB5633"/>
    <w:rsid w:val="3BF61F84"/>
    <w:rsid w:val="3F7C5533"/>
    <w:rsid w:val="3FF59CA2"/>
    <w:rsid w:val="6FBF7A0E"/>
    <w:rsid w:val="77FB06DF"/>
    <w:rsid w:val="7FD726F9"/>
    <w:rsid w:val="AE383657"/>
    <w:rsid w:val="CFE7655E"/>
    <w:rsid w:val="DBC783EB"/>
    <w:rsid w:val="DF762030"/>
    <w:rsid w:val="EDE35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仿宋_GB2312" w:cstheme="minorBidi"/>
      <w:kern w:val="2"/>
      <w:sz w:val="32"/>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rPr>
      <w:rFonts w:ascii="Calibri Light" w:hAnsi="Calibri Light" w:eastAsia="黑体"/>
      <w:sz w:val="20"/>
      <w:szCs w:val="20"/>
    </w:rPr>
  </w:style>
  <w:style w:type="paragraph" w:styleId="3">
    <w:name w:val="Body Text"/>
    <w:basedOn w:val="1"/>
    <w:next w:val="1"/>
    <w:qFormat/>
    <w:uiPriority w:val="0"/>
    <w:pPr>
      <w:spacing w:before="0" w:after="140" w:line="276" w:lineRule="auto"/>
    </w:pPr>
  </w:style>
  <w:style w:type="paragraph" w:styleId="4">
    <w:name w:val="Block Text"/>
    <w:qFormat/>
    <w:uiPriority w:val="0"/>
    <w:pPr>
      <w:widowControl w:val="0"/>
      <w:spacing w:after="120"/>
      <w:ind w:left="1440" w:leftChars="700" w:right="1440" w:rightChars="700"/>
      <w:jc w:val="both"/>
    </w:pPr>
    <w:rPr>
      <w:rFonts w:ascii="Times New Roman" w:hAnsi="Times New Roman" w:eastAsia="宋体" w:cs="Times New Roman"/>
      <w:kern w:val="2"/>
      <w:sz w:val="21"/>
      <w:lang w:val="en-US" w:eastAsia="zh-CN" w:bidi="ar-SA"/>
    </w:rPr>
  </w:style>
  <w:style w:type="paragraph" w:styleId="5">
    <w:name w:val="Date"/>
    <w:basedOn w:val="1"/>
    <w:next w:val="1"/>
    <w:link w:val="13"/>
    <w:semiHidden/>
    <w:unhideWhenUsed/>
    <w:qFormat/>
    <w:uiPriority w:val="99"/>
    <w:pPr>
      <w:ind w:left="100" w:leftChars="2500"/>
    </w:pPr>
  </w:style>
  <w:style w:type="paragraph" w:styleId="6">
    <w:name w:val="Body Text Indent 2"/>
    <w:basedOn w:val="1"/>
    <w:qFormat/>
    <w:uiPriority w:val="0"/>
    <w:pPr>
      <w:spacing w:after="120" w:line="480" w:lineRule="auto"/>
      <w:ind w:left="420" w:leftChars="200"/>
    </w:pPr>
    <w:rPr>
      <w:rFonts w:ascii="Calibri" w:hAnsi="Calibri" w:eastAsia="宋体" w:cs="Times New Roman"/>
      <w:szCs w:val="24"/>
    </w:rPr>
  </w:style>
  <w:style w:type="paragraph" w:styleId="7">
    <w:name w:val="footer"/>
    <w:basedOn w:val="1"/>
    <w:semiHidden/>
    <w:unhideWhenUsed/>
    <w:qFormat/>
    <w:uiPriority w:val="99"/>
    <w:pPr>
      <w:tabs>
        <w:tab w:val="center" w:pos="4153"/>
        <w:tab w:val="right" w:pos="8306"/>
      </w:tabs>
      <w:snapToGrid w:val="0"/>
      <w:jc w:val="left"/>
    </w:pPr>
    <w:rPr>
      <w:sz w:val="18"/>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2">
    <w:name w:val="Strong"/>
    <w:basedOn w:val="11"/>
    <w:qFormat/>
    <w:uiPriority w:val="22"/>
    <w:rPr>
      <w:b/>
    </w:rPr>
  </w:style>
  <w:style w:type="character" w:customStyle="1" w:styleId="13">
    <w:name w:val="日期 字符"/>
    <w:basedOn w:val="11"/>
    <w:link w:val="5"/>
    <w:semiHidden/>
    <w:qFormat/>
    <w:uiPriority w:val="99"/>
    <w:rPr>
      <w:rFonts w:ascii="Times New Roman" w:hAnsi="Times New Roman" w:eastAsia="仿宋_GB2312"/>
      <w:sz w:val="32"/>
    </w:rPr>
  </w:style>
  <w:style w:type="paragraph" w:styleId="14">
    <w:name w:val="List Paragraph"/>
    <w:basedOn w:val="1"/>
    <w:qFormat/>
    <w:uiPriority w:val="34"/>
    <w:pPr>
      <w:ind w:firstLine="420" w:firstLineChars="200"/>
    </w:pPr>
  </w:style>
  <w:style w:type="paragraph" w:customStyle="1" w:styleId="15">
    <w:name w:val="说明"/>
    <w:basedOn w:val="1"/>
    <w:qFormat/>
    <w:uiPriority w:val="0"/>
    <w:pPr>
      <w:spacing w:before="120" w:afterLines="50" w:line="400" w:lineRule="exact"/>
      <w:ind w:firstLine="480"/>
    </w:pPr>
    <w:rPr>
      <w:rFonts w:eastAsia="楷体"/>
      <w:bCs/>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336</Words>
  <Characters>1919</Characters>
  <Lines>15</Lines>
  <Paragraphs>4</Paragraphs>
  <TotalTime>0</TotalTime>
  <ScaleCrop>false</ScaleCrop>
  <LinksUpToDate>false</LinksUpToDate>
  <CharactersWithSpaces>2251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2024-02-01T10:24:00Z</dcterms:created>
  <dc:creator>KM</dc:creator>
  <cp:lastModifiedBy>uos</cp:lastModifiedBy>
  <cp:lastPrinted>2024-06-13T06:46:00Z</cp:lastPrinted>
  <dcterms:modified xsi:type="dcterms:W3CDTF">2024-06-12T16:07:26Z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EF018FF84F8291C1925EBB6513634665</vt:lpwstr>
  </property>
</Properties>
</file>