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4F" w:rsidRDefault="00FC491D">
      <w:pPr>
        <w:pStyle w:val="3"/>
        <w:ind w:firstLine="880"/>
        <w:jc w:val="center"/>
        <w:rPr>
          <w:rFonts w:ascii="方正小标宋简体" w:eastAsia="方正小标宋简体" w:hAnsi="黑体" w:cs="黑体"/>
          <w:sz w:val="44"/>
          <w:szCs w:val="44"/>
        </w:rPr>
      </w:pPr>
      <w:bookmarkStart w:id="0" w:name="_Toc1265"/>
      <w:bookmarkStart w:id="1" w:name="_Toc135230193"/>
      <w:bookmarkStart w:id="2" w:name="_Toc100303000"/>
      <w:bookmarkStart w:id="3" w:name="RiseOffice_body"/>
      <w:bookmarkStart w:id="4" w:name="_Toc100457923"/>
      <w:r>
        <w:rPr>
          <w:rFonts w:ascii="方正小标宋简体" w:eastAsia="方正小标宋简体" w:hAnsi="黑体" w:cs="黑体" w:hint="eastAsia"/>
          <w:sz w:val="44"/>
          <w:szCs w:val="44"/>
        </w:rPr>
        <w:t>北京市机动车维修行业信用评价标准</w:t>
      </w:r>
      <w:bookmarkEnd w:id="0"/>
      <w:bookmarkEnd w:id="1"/>
    </w:p>
    <w:p w:rsidR="0036574F" w:rsidRDefault="00FC491D">
      <w:pPr>
        <w:ind w:firstLine="640"/>
        <w:jc w:val="center"/>
        <w:rPr>
          <w:rFonts w:ascii="仿宋_GB2312"/>
        </w:rPr>
      </w:pPr>
      <w:r>
        <w:rPr>
          <w:rFonts w:ascii="仿宋_GB2312" w:hint="eastAsia"/>
        </w:rPr>
        <w:t>(</w:t>
      </w:r>
      <w:r>
        <w:rPr>
          <w:rFonts w:ascii="仿宋_GB2312" w:hint="eastAsia"/>
        </w:rPr>
        <w:t>试行</w:t>
      </w:r>
      <w:r>
        <w:rPr>
          <w:rFonts w:ascii="仿宋_GB2312" w:hint="eastAsia"/>
        </w:rPr>
        <w:t>)</w:t>
      </w:r>
    </w:p>
    <w:tbl>
      <w:tblPr>
        <w:tblW w:w="14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7"/>
        <w:gridCol w:w="2800"/>
        <w:gridCol w:w="3084"/>
        <w:gridCol w:w="1250"/>
        <w:gridCol w:w="1800"/>
        <w:gridCol w:w="2416"/>
        <w:gridCol w:w="2166"/>
      </w:tblGrid>
      <w:tr w:rsidR="0036574F">
        <w:trPr>
          <w:trHeight w:val="567"/>
          <w:jc w:val="center"/>
        </w:trPr>
        <w:tc>
          <w:tcPr>
            <w:tcW w:w="777"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序号</w:t>
            </w:r>
          </w:p>
        </w:tc>
        <w:tc>
          <w:tcPr>
            <w:tcW w:w="2800"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评价指标</w:t>
            </w:r>
          </w:p>
        </w:tc>
        <w:tc>
          <w:tcPr>
            <w:tcW w:w="3084"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记分分值</w:t>
            </w:r>
          </w:p>
        </w:tc>
        <w:tc>
          <w:tcPr>
            <w:tcW w:w="1250"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指标信息来源</w:t>
            </w:r>
          </w:p>
        </w:tc>
        <w:tc>
          <w:tcPr>
            <w:tcW w:w="1800"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考核依据</w:t>
            </w:r>
          </w:p>
        </w:tc>
        <w:tc>
          <w:tcPr>
            <w:tcW w:w="2416"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文件依据</w:t>
            </w:r>
          </w:p>
        </w:tc>
        <w:tc>
          <w:tcPr>
            <w:tcW w:w="2166"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录入审核机构</w:t>
            </w:r>
          </w:p>
        </w:tc>
      </w:tr>
      <w:tr w:rsidR="0036574F">
        <w:trPr>
          <w:trHeight w:val="57"/>
          <w:jc w:val="center"/>
        </w:trPr>
        <w:tc>
          <w:tcPr>
            <w:tcW w:w="14293" w:type="dxa"/>
            <w:gridSpan w:val="7"/>
            <w:vAlign w:val="center"/>
          </w:tcPr>
          <w:p w:rsidR="0036574F" w:rsidRDefault="00FC491D">
            <w:pPr>
              <w:spacing w:line="600" w:lineRule="exact"/>
              <w:ind w:firstLineChars="0" w:firstLine="0"/>
              <w:jc w:val="center"/>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kern w:val="0"/>
                <w:szCs w:val="32"/>
              </w:rPr>
              <w:t>第一部分：通用指标</w:t>
            </w:r>
          </w:p>
        </w:tc>
      </w:tr>
      <w:tr w:rsidR="0036574F">
        <w:trPr>
          <w:trHeight w:val="113"/>
          <w:jc w:val="center"/>
        </w:trPr>
        <w:tc>
          <w:tcPr>
            <w:tcW w:w="14293" w:type="dxa"/>
            <w:gridSpan w:val="7"/>
            <w:vAlign w:val="center"/>
          </w:tcPr>
          <w:p w:rsidR="0036574F" w:rsidRDefault="00FC491D">
            <w:pPr>
              <w:spacing w:line="240" w:lineRule="auto"/>
              <w:ind w:firstLineChars="0" w:firstLine="0"/>
              <w:jc w:val="center"/>
              <w:rPr>
                <w:rFonts w:ascii="黑体" w:eastAsia="黑体" w:hAnsi="宋体" w:cs="黑体"/>
                <w:sz w:val="28"/>
                <w:szCs w:val="28"/>
              </w:rPr>
            </w:pPr>
            <w:r>
              <w:rPr>
                <w:rFonts w:ascii="黑体" w:eastAsia="黑体" w:hAnsi="宋体" w:cs="黑体" w:hint="eastAsia"/>
                <w:kern w:val="0"/>
                <w:sz w:val="28"/>
                <w:szCs w:val="28"/>
              </w:rPr>
              <w:t>加分指标，</w:t>
            </w:r>
            <w:r>
              <w:rPr>
                <w:rFonts w:ascii="黑体" w:eastAsia="黑体" w:hAnsi="宋体" w:cs="黑体" w:hint="eastAsia"/>
                <w:kern w:val="0"/>
                <w:sz w:val="28"/>
                <w:szCs w:val="28"/>
              </w:rPr>
              <w:t>7</w:t>
            </w:r>
            <w:r>
              <w:rPr>
                <w:rFonts w:ascii="黑体" w:eastAsia="黑体" w:hAnsi="宋体" w:cs="黑体" w:hint="eastAsia"/>
                <w:kern w:val="0"/>
                <w:sz w:val="28"/>
                <w:szCs w:val="28"/>
              </w:rPr>
              <w:t>项指标（加至</w:t>
            </w:r>
            <w:r>
              <w:rPr>
                <w:rFonts w:ascii="黑体" w:eastAsia="黑体" w:hAnsi="宋体" w:cs="黑体" w:hint="eastAsia"/>
                <w:kern w:val="0"/>
                <w:sz w:val="28"/>
                <w:szCs w:val="28"/>
              </w:rPr>
              <w:t>50</w:t>
            </w:r>
            <w:r>
              <w:rPr>
                <w:rFonts w:ascii="黑体" w:eastAsia="黑体" w:hAnsi="宋体" w:cs="黑体" w:hint="eastAsia"/>
                <w:kern w:val="0"/>
                <w:sz w:val="28"/>
                <w:szCs w:val="28"/>
              </w:rPr>
              <w:t>分）</w:t>
            </w:r>
          </w:p>
        </w:tc>
      </w:tr>
      <w:tr w:rsidR="0036574F">
        <w:trPr>
          <w:trHeight w:val="57"/>
          <w:jc w:val="center"/>
        </w:trPr>
        <w:tc>
          <w:tcPr>
            <w:tcW w:w="14293" w:type="dxa"/>
            <w:gridSpan w:val="7"/>
            <w:vAlign w:val="center"/>
          </w:tcPr>
          <w:p w:rsidR="0036574F" w:rsidRDefault="00FC491D">
            <w:pPr>
              <w:spacing w:line="240" w:lineRule="auto"/>
              <w:ind w:firstLineChars="0" w:firstLine="0"/>
              <w:jc w:val="center"/>
              <w:rPr>
                <w:rFonts w:ascii="黑体" w:eastAsia="黑体" w:hAnsi="宋体" w:cs="黑体"/>
                <w:sz w:val="28"/>
                <w:szCs w:val="28"/>
              </w:rPr>
            </w:pPr>
            <w:r>
              <w:rPr>
                <w:rFonts w:ascii="黑体" w:eastAsia="黑体" w:hAnsi="宋体" w:cs="黑体" w:hint="eastAsia"/>
                <w:kern w:val="0"/>
                <w:sz w:val="28"/>
                <w:szCs w:val="28"/>
              </w:rPr>
              <w:t>经营状况，</w:t>
            </w:r>
            <w:r>
              <w:rPr>
                <w:rFonts w:ascii="黑体" w:eastAsia="黑体" w:hAnsi="宋体" w:cs="黑体" w:hint="eastAsia"/>
                <w:kern w:val="0"/>
                <w:sz w:val="28"/>
                <w:szCs w:val="28"/>
              </w:rPr>
              <w:t>4</w:t>
            </w:r>
            <w:r>
              <w:rPr>
                <w:rFonts w:ascii="黑体" w:eastAsia="黑体" w:hAnsi="宋体" w:cs="黑体" w:hint="eastAsia"/>
                <w:kern w:val="0"/>
                <w:sz w:val="28"/>
                <w:szCs w:val="28"/>
              </w:rPr>
              <w:t>项指标</w:t>
            </w:r>
          </w:p>
        </w:tc>
      </w:tr>
      <w:tr w:rsidR="0036574F">
        <w:trPr>
          <w:trHeight w:val="57"/>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1</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注册年限</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3</w:t>
            </w:r>
            <w:r>
              <w:rPr>
                <w:rFonts w:ascii="仿宋_GB2312" w:hAnsi="宋体" w:cs="仿宋_GB2312" w:hint="eastAsia"/>
                <w:kern w:val="0"/>
                <w:sz w:val="24"/>
                <w:szCs w:val="24"/>
              </w:rPr>
              <w:t>～</w:t>
            </w:r>
            <w:r>
              <w:rPr>
                <w:rFonts w:ascii="仿宋_GB2312" w:hAnsi="宋体" w:cs="仿宋_GB2312" w:hint="eastAsia"/>
                <w:kern w:val="0"/>
                <w:sz w:val="24"/>
                <w:szCs w:val="24"/>
              </w:rPr>
              <w:t>5</w:t>
            </w:r>
            <w:r>
              <w:rPr>
                <w:rFonts w:ascii="仿宋_GB2312" w:hAnsi="宋体" w:cs="仿宋_GB2312" w:hint="eastAsia"/>
                <w:kern w:val="0"/>
                <w:sz w:val="24"/>
                <w:szCs w:val="24"/>
              </w:rPr>
              <w:t>年，加</w:t>
            </w:r>
            <w:r>
              <w:rPr>
                <w:rFonts w:ascii="仿宋_GB2312" w:hAnsi="宋体" w:cs="仿宋_GB2312" w:hint="eastAsia"/>
                <w:kern w:val="0"/>
                <w:sz w:val="24"/>
                <w:szCs w:val="24"/>
              </w:rPr>
              <w:t>2</w:t>
            </w:r>
            <w:r>
              <w:rPr>
                <w:rFonts w:ascii="仿宋_GB2312" w:hAnsi="宋体" w:cs="仿宋_GB2312" w:hint="eastAsia"/>
                <w:kern w:val="0"/>
                <w:sz w:val="24"/>
                <w:szCs w:val="24"/>
              </w:rPr>
              <w:t>分；</w:t>
            </w:r>
            <w:r>
              <w:rPr>
                <w:rFonts w:ascii="仿宋_GB2312" w:hAnsi="宋体" w:cs="仿宋_GB2312" w:hint="eastAsia"/>
                <w:kern w:val="0"/>
                <w:sz w:val="24"/>
                <w:szCs w:val="24"/>
              </w:rPr>
              <w:br/>
              <w:t>5</w:t>
            </w:r>
            <w:r>
              <w:rPr>
                <w:rFonts w:ascii="仿宋_GB2312" w:hAnsi="宋体" w:cs="仿宋_GB2312" w:hint="eastAsia"/>
                <w:kern w:val="0"/>
                <w:sz w:val="24"/>
                <w:szCs w:val="24"/>
              </w:rPr>
              <w:t>年及以上，加</w:t>
            </w:r>
            <w:r>
              <w:rPr>
                <w:rFonts w:ascii="仿宋_GB2312" w:hAnsi="宋体" w:cs="仿宋_GB2312" w:hint="eastAsia"/>
                <w:kern w:val="0"/>
                <w:sz w:val="24"/>
                <w:szCs w:val="24"/>
              </w:rPr>
              <w:t>5</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市场监管部门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注册登记信息</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《北京市开展信用分级分类监管工作的实施意见》</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57"/>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2</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社保缴纳时长</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连续缴纳</w:t>
            </w:r>
            <w:r>
              <w:rPr>
                <w:rFonts w:ascii="仿宋_GB2312" w:hAnsi="宋体" w:cs="仿宋_GB2312" w:hint="eastAsia"/>
                <w:kern w:val="0"/>
                <w:sz w:val="24"/>
                <w:szCs w:val="24"/>
              </w:rPr>
              <w:t>3</w:t>
            </w:r>
            <w:r>
              <w:rPr>
                <w:rFonts w:ascii="仿宋_GB2312" w:hAnsi="宋体" w:cs="仿宋_GB2312" w:hint="eastAsia"/>
                <w:kern w:val="0"/>
                <w:sz w:val="24"/>
                <w:szCs w:val="24"/>
              </w:rPr>
              <w:t>年（每年补缴数不超过</w:t>
            </w:r>
            <w:r>
              <w:rPr>
                <w:rFonts w:ascii="仿宋_GB2312" w:hAnsi="宋体" w:cs="仿宋_GB2312" w:hint="eastAsia"/>
                <w:kern w:val="0"/>
                <w:sz w:val="24"/>
                <w:szCs w:val="24"/>
              </w:rPr>
              <w:t>6</w:t>
            </w:r>
            <w:r>
              <w:rPr>
                <w:rFonts w:ascii="仿宋_GB2312" w:hAnsi="宋体" w:cs="仿宋_GB2312" w:hint="eastAsia"/>
                <w:kern w:val="0"/>
                <w:sz w:val="24"/>
                <w:szCs w:val="24"/>
              </w:rPr>
              <w:t>个月）及以上，加</w:t>
            </w:r>
            <w:r>
              <w:rPr>
                <w:rFonts w:ascii="仿宋_GB2312" w:hAnsi="宋体" w:cs="仿宋_GB2312" w:hint="eastAsia"/>
                <w:kern w:val="0"/>
                <w:sz w:val="24"/>
                <w:szCs w:val="24"/>
              </w:rPr>
              <w:t>5</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人力社保部门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社保缴纳记录</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《北京市开展信用分级分类监管工作的实施意见》</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57"/>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3</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公积金缴纳时长</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连续缴纳</w:t>
            </w:r>
            <w:r>
              <w:rPr>
                <w:rFonts w:ascii="仿宋_GB2312" w:hAnsi="宋体" w:cs="仿宋_GB2312" w:hint="eastAsia"/>
                <w:kern w:val="0"/>
                <w:sz w:val="24"/>
                <w:szCs w:val="24"/>
              </w:rPr>
              <w:t>3</w:t>
            </w:r>
            <w:r>
              <w:rPr>
                <w:rFonts w:ascii="仿宋_GB2312" w:hAnsi="宋体" w:cs="仿宋_GB2312" w:hint="eastAsia"/>
                <w:kern w:val="0"/>
                <w:sz w:val="24"/>
                <w:szCs w:val="24"/>
              </w:rPr>
              <w:t>年（每年补缴数不超过</w:t>
            </w:r>
            <w:r>
              <w:rPr>
                <w:rFonts w:ascii="仿宋_GB2312" w:hAnsi="宋体" w:cs="仿宋_GB2312" w:hint="eastAsia"/>
                <w:kern w:val="0"/>
                <w:sz w:val="24"/>
                <w:szCs w:val="24"/>
              </w:rPr>
              <w:t>6</w:t>
            </w:r>
            <w:r>
              <w:rPr>
                <w:rFonts w:ascii="仿宋_GB2312" w:hAnsi="宋体" w:cs="仿宋_GB2312" w:hint="eastAsia"/>
                <w:kern w:val="0"/>
                <w:sz w:val="24"/>
                <w:szCs w:val="24"/>
              </w:rPr>
              <w:t>个月）及以上，加</w:t>
            </w:r>
            <w:r>
              <w:rPr>
                <w:rFonts w:ascii="仿宋_GB2312" w:hAnsi="宋体" w:cs="仿宋_GB2312" w:hint="eastAsia"/>
                <w:kern w:val="0"/>
                <w:sz w:val="24"/>
                <w:szCs w:val="24"/>
              </w:rPr>
              <w:t>5</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公积金管理部门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公积金缴纳记录</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《北京市开展信用分级分类监管工作的实施意见》</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57"/>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4</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税收缴纳时长</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连续缴纳</w:t>
            </w:r>
            <w:r>
              <w:rPr>
                <w:rFonts w:ascii="仿宋_GB2312" w:hAnsi="宋体" w:cs="仿宋_GB2312" w:hint="eastAsia"/>
                <w:kern w:val="0"/>
                <w:sz w:val="24"/>
                <w:szCs w:val="24"/>
              </w:rPr>
              <w:t>3</w:t>
            </w:r>
            <w:r>
              <w:rPr>
                <w:rFonts w:ascii="仿宋_GB2312" w:hAnsi="宋体" w:cs="仿宋_GB2312" w:hint="eastAsia"/>
                <w:kern w:val="0"/>
                <w:sz w:val="24"/>
                <w:szCs w:val="24"/>
              </w:rPr>
              <w:t>年及以上，加</w:t>
            </w:r>
            <w:r>
              <w:rPr>
                <w:rFonts w:ascii="仿宋_GB2312" w:hAnsi="宋体" w:cs="仿宋_GB2312" w:hint="eastAsia"/>
                <w:kern w:val="0"/>
                <w:sz w:val="24"/>
                <w:szCs w:val="24"/>
              </w:rPr>
              <w:t>5</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税务部门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税务缴纳记录</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《北京市开展信用分级分类监管工作的实施意见》</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57"/>
          <w:jc w:val="center"/>
        </w:trPr>
        <w:tc>
          <w:tcPr>
            <w:tcW w:w="14293" w:type="dxa"/>
            <w:gridSpan w:val="7"/>
            <w:vAlign w:val="center"/>
          </w:tcPr>
          <w:p w:rsidR="0036574F" w:rsidRDefault="00FC491D">
            <w:pPr>
              <w:spacing w:line="360" w:lineRule="exact"/>
              <w:ind w:firstLineChars="0" w:firstLine="0"/>
              <w:jc w:val="center"/>
              <w:rPr>
                <w:rFonts w:ascii="黑体" w:eastAsia="黑体" w:hAnsi="宋体" w:cs="黑体"/>
                <w:sz w:val="28"/>
                <w:szCs w:val="28"/>
              </w:rPr>
            </w:pPr>
            <w:r>
              <w:rPr>
                <w:rFonts w:ascii="黑体" w:eastAsia="黑体" w:hAnsi="宋体" w:cs="黑体" w:hint="eastAsia"/>
                <w:kern w:val="0"/>
                <w:sz w:val="28"/>
                <w:szCs w:val="28"/>
              </w:rPr>
              <w:t>守信激励，</w:t>
            </w:r>
            <w:r>
              <w:rPr>
                <w:rFonts w:ascii="黑体" w:eastAsia="黑体" w:hAnsi="宋体" w:cs="黑体" w:hint="eastAsia"/>
                <w:kern w:val="0"/>
                <w:sz w:val="28"/>
                <w:szCs w:val="28"/>
              </w:rPr>
              <w:t>3</w:t>
            </w:r>
            <w:r>
              <w:rPr>
                <w:rFonts w:ascii="黑体" w:eastAsia="黑体" w:hAnsi="宋体" w:cs="黑体" w:hint="eastAsia"/>
                <w:kern w:val="0"/>
                <w:sz w:val="28"/>
                <w:szCs w:val="28"/>
              </w:rPr>
              <w:t>项指标</w:t>
            </w:r>
          </w:p>
        </w:tc>
      </w:tr>
      <w:tr w:rsidR="0036574F">
        <w:trPr>
          <w:trHeight w:val="57"/>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5</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A</w:t>
            </w:r>
            <w:r>
              <w:rPr>
                <w:rFonts w:ascii="仿宋_GB2312" w:hAnsi="宋体" w:cs="仿宋_GB2312" w:hint="eastAsia"/>
                <w:kern w:val="0"/>
                <w:sz w:val="24"/>
                <w:szCs w:val="24"/>
              </w:rPr>
              <w:t>级纳税人</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评价周期内，被评为</w:t>
            </w:r>
            <w:r>
              <w:rPr>
                <w:rFonts w:ascii="仿宋_GB2312" w:hAnsi="宋体" w:cs="仿宋_GB2312" w:hint="eastAsia"/>
                <w:kern w:val="0"/>
                <w:sz w:val="24"/>
                <w:szCs w:val="24"/>
              </w:rPr>
              <w:t>A</w:t>
            </w:r>
            <w:r>
              <w:rPr>
                <w:rFonts w:ascii="仿宋_GB2312" w:hAnsi="宋体" w:cs="仿宋_GB2312" w:hint="eastAsia"/>
                <w:kern w:val="0"/>
                <w:sz w:val="24"/>
                <w:szCs w:val="24"/>
              </w:rPr>
              <w:t>级纳税人的，加</w:t>
            </w:r>
            <w:r>
              <w:rPr>
                <w:rFonts w:ascii="仿宋_GB2312" w:hAnsi="宋体" w:cs="仿宋_GB2312" w:hint="eastAsia"/>
                <w:kern w:val="0"/>
                <w:sz w:val="24"/>
                <w:szCs w:val="24"/>
              </w:rPr>
              <w:t>10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税务部门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税务公告信息</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《北京市开展信用分级分类监管工作的实</w:t>
            </w:r>
            <w:r>
              <w:rPr>
                <w:rFonts w:ascii="仿宋_GB2312" w:hAnsi="宋体" w:cs="仿宋_GB2312" w:hint="eastAsia"/>
                <w:kern w:val="0"/>
                <w:sz w:val="24"/>
                <w:szCs w:val="24"/>
              </w:rPr>
              <w:lastRenderedPageBreak/>
              <w:t>施意见》</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lastRenderedPageBreak/>
              <w:t>大数据局系统对接</w:t>
            </w:r>
          </w:p>
        </w:tc>
      </w:tr>
      <w:tr w:rsidR="0036574F">
        <w:trPr>
          <w:trHeight w:val="57"/>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lastRenderedPageBreak/>
              <w:t>6</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慈善捐赠</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评价周期内，参与慈善捐赠的，加</w:t>
            </w:r>
            <w:r>
              <w:rPr>
                <w:rFonts w:ascii="仿宋_GB2312" w:hAnsi="宋体" w:cs="仿宋_GB2312" w:hint="eastAsia"/>
                <w:kern w:val="0"/>
                <w:sz w:val="24"/>
                <w:szCs w:val="24"/>
              </w:rPr>
              <w:t>5</w:t>
            </w:r>
            <w:r>
              <w:rPr>
                <w:rFonts w:ascii="仿宋_GB2312" w:hAnsi="宋体" w:cs="仿宋_GB2312" w:hint="eastAsia"/>
                <w:kern w:val="0"/>
                <w:sz w:val="24"/>
                <w:szCs w:val="24"/>
              </w:rPr>
              <w:t>分</w:t>
            </w:r>
            <w:r>
              <w:rPr>
                <w:rFonts w:ascii="仿宋_GB2312" w:hAnsi="宋体" w:cs="仿宋_GB2312" w:hint="eastAsia"/>
                <w:kern w:val="0"/>
                <w:sz w:val="24"/>
                <w:szCs w:val="24"/>
              </w:rPr>
              <w:t>/</w:t>
            </w:r>
            <w:r>
              <w:rPr>
                <w:rFonts w:ascii="仿宋_GB2312" w:hAnsi="宋体" w:cs="仿宋_GB2312" w:hint="eastAsia"/>
                <w:kern w:val="0"/>
                <w:sz w:val="24"/>
                <w:szCs w:val="24"/>
              </w:rPr>
              <w:t>次</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民政部门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民政登记信息</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《北京市开展信用分级分类监管工作的实施意见》</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57"/>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7</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知识产权</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评价周期内，有发明专利的，加</w:t>
            </w:r>
            <w:r>
              <w:rPr>
                <w:rFonts w:ascii="仿宋_GB2312" w:hAnsi="宋体" w:cs="仿宋_GB2312" w:hint="eastAsia"/>
                <w:kern w:val="0"/>
                <w:sz w:val="24"/>
                <w:szCs w:val="24"/>
              </w:rPr>
              <w:t>10</w:t>
            </w:r>
            <w:r>
              <w:rPr>
                <w:rFonts w:ascii="仿宋_GB2312" w:hAnsi="宋体" w:cs="仿宋_GB2312" w:hint="eastAsia"/>
                <w:kern w:val="0"/>
                <w:sz w:val="24"/>
                <w:szCs w:val="24"/>
              </w:rPr>
              <w:t>分</w:t>
            </w:r>
            <w:r>
              <w:rPr>
                <w:rFonts w:ascii="仿宋_GB2312" w:hAnsi="宋体" w:cs="仿宋_GB2312" w:hint="eastAsia"/>
                <w:kern w:val="0"/>
                <w:sz w:val="24"/>
                <w:szCs w:val="24"/>
              </w:rPr>
              <w:t>/</w:t>
            </w:r>
            <w:r>
              <w:rPr>
                <w:rFonts w:ascii="仿宋_GB2312" w:hAnsi="宋体" w:cs="仿宋_GB2312" w:hint="eastAsia"/>
                <w:kern w:val="0"/>
                <w:sz w:val="24"/>
                <w:szCs w:val="24"/>
              </w:rPr>
              <w:t>个</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知识产权部门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专利证书</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《北京市开展信用分级分类监管工作的实施意见》</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大数据局系统对接或辖区行业管理部门录入</w:t>
            </w:r>
          </w:p>
        </w:tc>
      </w:tr>
      <w:tr w:rsidR="0036574F">
        <w:trPr>
          <w:trHeight w:val="57"/>
          <w:jc w:val="center"/>
        </w:trPr>
        <w:tc>
          <w:tcPr>
            <w:tcW w:w="14293" w:type="dxa"/>
            <w:gridSpan w:val="7"/>
            <w:vAlign w:val="center"/>
          </w:tcPr>
          <w:p w:rsidR="0036574F" w:rsidRDefault="00FC491D">
            <w:pPr>
              <w:spacing w:line="360" w:lineRule="exact"/>
              <w:ind w:firstLineChars="0" w:firstLine="0"/>
              <w:jc w:val="center"/>
              <w:rPr>
                <w:rFonts w:ascii="黑体" w:eastAsia="黑体" w:hAnsi="宋体" w:cs="黑体"/>
                <w:sz w:val="28"/>
                <w:szCs w:val="28"/>
              </w:rPr>
            </w:pPr>
            <w:r>
              <w:rPr>
                <w:rFonts w:ascii="黑体" w:eastAsia="黑体" w:hAnsi="宋体" w:cs="黑体" w:hint="eastAsia"/>
                <w:kern w:val="0"/>
                <w:sz w:val="28"/>
                <w:szCs w:val="28"/>
              </w:rPr>
              <w:t>减分指标，</w:t>
            </w:r>
            <w:r>
              <w:rPr>
                <w:rFonts w:ascii="黑体" w:eastAsia="黑体" w:hAnsi="宋体" w:cs="黑体" w:hint="eastAsia"/>
                <w:kern w:val="0"/>
                <w:sz w:val="28"/>
                <w:szCs w:val="28"/>
              </w:rPr>
              <w:t>9</w:t>
            </w:r>
            <w:r>
              <w:rPr>
                <w:rFonts w:ascii="黑体" w:eastAsia="黑体" w:hAnsi="宋体" w:cs="黑体" w:hint="eastAsia"/>
                <w:kern w:val="0"/>
                <w:sz w:val="28"/>
                <w:szCs w:val="28"/>
              </w:rPr>
              <w:t>项指标（减至</w:t>
            </w:r>
            <w:r>
              <w:rPr>
                <w:rFonts w:ascii="黑体" w:eastAsia="黑体" w:hAnsi="宋体" w:cs="黑体" w:hint="eastAsia"/>
                <w:kern w:val="0"/>
                <w:sz w:val="28"/>
                <w:szCs w:val="28"/>
              </w:rPr>
              <w:t>100</w:t>
            </w:r>
            <w:r>
              <w:rPr>
                <w:rFonts w:ascii="黑体" w:eastAsia="黑体" w:hAnsi="宋体" w:cs="黑体" w:hint="eastAsia"/>
                <w:kern w:val="0"/>
                <w:sz w:val="28"/>
                <w:szCs w:val="28"/>
              </w:rPr>
              <w:t>分）</w:t>
            </w:r>
          </w:p>
        </w:tc>
      </w:tr>
      <w:tr w:rsidR="0036574F">
        <w:trPr>
          <w:trHeight w:val="57"/>
          <w:jc w:val="center"/>
        </w:trPr>
        <w:tc>
          <w:tcPr>
            <w:tcW w:w="14293" w:type="dxa"/>
            <w:gridSpan w:val="7"/>
            <w:vAlign w:val="center"/>
          </w:tcPr>
          <w:p w:rsidR="0036574F" w:rsidRDefault="00FC491D">
            <w:pPr>
              <w:spacing w:line="360" w:lineRule="exact"/>
              <w:ind w:firstLineChars="0" w:firstLine="0"/>
              <w:jc w:val="center"/>
              <w:rPr>
                <w:rFonts w:ascii="黑体" w:eastAsia="黑体" w:hAnsi="宋体" w:cs="黑体"/>
                <w:sz w:val="28"/>
                <w:szCs w:val="28"/>
              </w:rPr>
            </w:pPr>
            <w:r>
              <w:rPr>
                <w:rFonts w:ascii="黑体" w:eastAsia="黑体" w:hAnsi="宋体" w:cs="黑体" w:hint="eastAsia"/>
                <w:kern w:val="0"/>
                <w:sz w:val="28"/>
                <w:szCs w:val="28"/>
              </w:rPr>
              <w:t>经营管理，</w:t>
            </w:r>
            <w:r>
              <w:rPr>
                <w:rFonts w:ascii="黑体" w:eastAsia="黑体" w:hAnsi="宋体" w:cs="黑体" w:hint="eastAsia"/>
                <w:kern w:val="0"/>
                <w:sz w:val="28"/>
                <w:szCs w:val="28"/>
              </w:rPr>
              <w:t>6</w:t>
            </w:r>
            <w:r>
              <w:rPr>
                <w:rFonts w:ascii="黑体" w:eastAsia="黑体" w:hAnsi="宋体" w:cs="黑体" w:hint="eastAsia"/>
                <w:kern w:val="0"/>
                <w:sz w:val="28"/>
                <w:szCs w:val="28"/>
              </w:rPr>
              <w:t>项指标</w:t>
            </w:r>
          </w:p>
        </w:tc>
      </w:tr>
      <w:tr w:rsidR="0036574F">
        <w:trPr>
          <w:trHeight w:val="57"/>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8</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被列入经营异常名录的</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Style w:val="font41"/>
                <w:rFonts w:hAnsi="宋体" w:hint="default"/>
                <w:color w:val="auto"/>
              </w:rPr>
              <w:t>评价周期内，被列入经营异常名录过的，扣</w:t>
            </w:r>
            <w:r>
              <w:rPr>
                <w:rStyle w:val="font41"/>
                <w:rFonts w:hAnsi="宋体" w:hint="default"/>
                <w:color w:val="auto"/>
              </w:rPr>
              <w:t>20</w:t>
            </w:r>
            <w:r>
              <w:rPr>
                <w:rStyle w:val="font41"/>
                <w:rFonts w:hAnsi="宋体" w:hint="default"/>
                <w:color w:val="auto"/>
              </w:rPr>
              <w:t>分</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市场监管部门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市场监管公示信息</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《企业经营异常名录管理暂行办法》第一条</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57"/>
          <w:jc w:val="center"/>
        </w:trPr>
        <w:tc>
          <w:tcPr>
            <w:tcW w:w="777" w:type="dxa"/>
            <w:shd w:val="clear" w:color="auto" w:fill="auto"/>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9</w:t>
            </w:r>
          </w:p>
        </w:tc>
        <w:tc>
          <w:tcPr>
            <w:tcW w:w="2800" w:type="dxa"/>
            <w:shd w:val="clear" w:color="auto" w:fill="auto"/>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被认定为非正常户（税务）的</w:t>
            </w:r>
          </w:p>
        </w:tc>
        <w:tc>
          <w:tcPr>
            <w:tcW w:w="3084" w:type="dxa"/>
            <w:shd w:val="clear" w:color="auto" w:fill="auto"/>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评价周期内，被认定为非正常户（税务）的，扣</w:t>
            </w:r>
            <w:r>
              <w:rPr>
                <w:rFonts w:ascii="仿宋_GB2312" w:hAnsi="宋体" w:cs="仿宋_GB2312" w:hint="eastAsia"/>
                <w:kern w:val="0"/>
                <w:sz w:val="24"/>
                <w:szCs w:val="24"/>
              </w:rPr>
              <w:t>100</w:t>
            </w:r>
            <w:r>
              <w:rPr>
                <w:rFonts w:ascii="仿宋_GB2312" w:hAnsi="宋体" w:cs="仿宋_GB2312" w:hint="eastAsia"/>
                <w:kern w:val="0"/>
                <w:sz w:val="24"/>
                <w:szCs w:val="24"/>
              </w:rPr>
              <w:t>分</w:t>
            </w:r>
          </w:p>
        </w:tc>
        <w:tc>
          <w:tcPr>
            <w:tcW w:w="1250" w:type="dxa"/>
            <w:shd w:val="clear" w:color="auto" w:fill="auto"/>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税务部门</w:t>
            </w:r>
          </w:p>
        </w:tc>
        <w:tc>
          <w:tcPr>
            <w:tcW w:w="1800" w:type="dxa"/>
            <w:shd w:val="clear" w:color="auto" w:fill="auto"/>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税务公告信息</w:t>
            </w:r>
          </w:p>
        </w:tc>
        <w:tc>
          <w:tcPr>
            <w:tcW w:w="2416" w:type="dxa"/>
            <w:shd w:val="clear" w:color="auto" w:fill="FFFFFF"/>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《国家税务总局关于税收征管若干事项的公告》第三条</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57"/>
          <w:jc w:val="center"/>
        </w:trPr>
        <w:tc>
          <w:tcPr>
            <w:tcW w:w="777" w:type="dxa"/>
            <w:shd w:val="clear" w:color="auto" w:fill="auto"/>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10</w:t>
            </w:r>
          </w:p>
        </w:tc>
        <w:tc>
          <w:tcPr>
            <w:tcW w:w="2800" w:type="dxa"/>
            <w:shd w:val="clear" w:color="auto" w:fill="auto"/>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有逃避纳税义务行为的，但未达到非正常户的</w:t>
            </w:r>
          </w:p>
        </w:tc>
        <w:tc>
          <w:tcPr>
            <w:tcW w:w="3084" w:type="dxa"/>
            <w:shd w:val="clear" w:color="auto" w:fill="auto"/>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扣</w:t>
            </w:r>
            <w:r>
              <w:rPr>
                <w:rFonts w:ascii="仿宋_GB2312" w:hAnsi="宋体" w:cs="仿宋_GB2312" w:hint="eastAsia"/>
                <w:kern w:val="0"/>
                <w:sz w:val="24"/>
                <w:szCs w:val="24"/>
              </w:rPr>
              <w:t>30</w:t>
            </w:r>
            <w:r>
              <w:rPr>
                <w:rFonts w:ascii="仿宋_GB2312" w:hAnsi="宋体" w:cs="仿宋_GB2312" w:hint="eastAsia"/>
                <w:kern w:val="0"/>
                <w:sz w:val="24"/>
                <w:szCs w:val="24"/>
              </w:rPr>
              <w:t>分</w:t>
            </w:r>
          </w:p>
        </w:tc>
        <w:tc>
          <w:tcPr>
            <w:tcW w:w="1250" w:type="dxa"/>
            <w:shd w:val="clear" w:color="auto" w:fill="auto"/>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税务部门</w:t>
            </w:r>
          </w:p>
        </w:tc>
        <w:tc>
          <w:tcPr>
            <w:tcW w:w="1800" w:type="dxa"/>
            <w:shd w:val="clear" w:color="auto" w:fill="auto"/>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税务缴纳记录</w:t>
            </w:r>
          </w:p>
        </w:tc>
        <w:tc>
          <w:tcPr>
            <w:tcW w:w="2416" w:type="dxa"/>
            <w:shd w:val="clear" w:color="auto" w:fill="FFFFFF"/>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《中华人民共和国税收征收管理法》第三十八条</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1802"/>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11</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未按照规定办理社会保险登记、变更登记或者注销登记，或者未按照规定申报应缴纳的社会保险费数额的</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扣</w:t>
            </w:r>
            <w:r>
              <w:rPr>
                <w:rFonts w:ascii="仿宋_GB2312" w:hAnsi="宋体" w:cs="仿宋_GB2312" w:hint="eastAsia"/>
                <w:kern w:val="0"/>
                <w:sz w:val="24"/>
                <w:szCs w:val="24"/>
              </w:rPr>
              <w:t>30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人力社保部门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行政处罚决定书</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《社会保险费征缴暂行条例》第二十三条</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57"/>
          <w:jc w:val="center"/>
        </w:trPr>
        <w:tc>
          <w:tcPr>
            <w:tcW w:w="777" w:type="dxa"/>
            <w:vAlign w:val="center"/>
          </w:tcPr>
          <w:p w:rsidR="0036574F" w:rsidRDefault="00FC491D">
            <w:pPr>
              <w:spacing w:line="34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12</w:t>
            </w:r>
          </w:p>
        </w:tc>
        <w:tc>
          <w:tcPr>
            <w:tcW w:w="280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违背信用承诺的</w:t>
            </w:r>
          </w:p>
        </w:tc>
        <w:tc>
          <w:tcPr>
            <w:tcW w:w="3084"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扣</w:t>
            </w:r>
            <w:r>
              <w:rPr>
                <w:rFonts w:ascii="仿宋_GB2312" w:hAnsi="宋体" w:cs="仿宋_GB2312" w:hint="eastAsia"/>
                <w:kern w:val="0"/>
                <w:sz w:val="24"/>
                <w:szCs w:val="24"/>
              </w:rPr>
              <w:t>50</w:t>
            </w:r>
            <w:r>
              <w:rPr>
                <w:rFonts w:ascii="仿宋_GB2312" w:hAnsi="宋体" w:cs="仿宋_GB2312" w:hint="eastAsia"/>
                <w:kern w:val="0"/>
                <w:sz w:val="24"/>
                <w:szCs w:val="24"/>
              </w:rPr>
              <w:t>分</w:t>
            </w:r>
            <w:r>
              <w:rPr>
                <w:rFonts w:ascii="仿宋_GB2312" w:hAnsi="宋体" w:cs="仿宋_GB2312" w:hint="eastAsia"/>
                <w:kern w:val="0"/>
                <w:sz w:val="24"/>
                <w:szCs w:val="24"/>
              </w:rPr>
              <w:t>/</w:t>
            </w:r>
            <w:r>
              <w:rPr>
                <w:rFonts w:ascii="仿宋_GB2312" w:hAnsi="宋体" w:cs="仿宋_GB2312" w:hint="eastAsia"/>
                <w:kern w:val="0"/>
                <w:sz w:val="24"/>
                <w:szCs w:val="24"/>
              </w:rPr>
              <w:t>次</w:t>
            </w:r>
          </w:p>
        </w:tc>
        <w:tc>
          <w:tcPr>
            <w:tcW w:w="125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经信及其</w:t>
            </w:r>
            <w:r>
              <w:rPr>
                <w:rFonts w:ascii="仿宋_GB2312" w:hAnsi="宋体" w:cs="仿宋_GB2312" w:hint="eastAsia"/>
                <w:kern w:val="0"/>
                <w:sz w:val="24"/>
                <w:szCs w:val="24"/>
              </w:rPr>
              <w:lastRenderedPageBreak/>
              <w:t>他有关部门</w:t>
            </w:r>
          </w:p>
        </w:tc>
        <w:tc>
          <w:tcPr>
            <w:tcW w:w="180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lastRenderedPageBreak/>
              <w:t>检查笔录及相</w:t>
            </w:r>
            <w:r>
              <w:rPr>
                <w:rFonts w:ascii="仿宋_GB2312" w:hAnsi="宋体" w:cs="仿宋_GB2312" w:hint="eastAsia"/>
                <w:kern w:val="0"/>
                <w:sz w:val="24"/>
                <w:szCs w:val="24"/>
              </w:rPr>
              <w:lastRenderedPageBreak/>
              <w:t>关证据材料</w:t>
            </w:r>
          </w:p>
        </w:tc>
        <w:tc>
          <w:tcPr>
            <w:tcW w:w="2416"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lastRenderedPageBreak/>
              <w:t>《北京市公共信用信</w:t>
            </w:r>
            <w:r>
              <w:rPr>
                <w:rFonts w:ascii="仿宋_GB2312" w:hAnsi="宋体" w:cs="仿宋_GB2312" w:hint="eastAsia"/>
                <w:kern w:val="0"/>
                <w:sz w:val="24"/>
                <w:szCs w:val="24"/>
              </w:rPr>
              <w:lastRenderedPageBreak/>
              <w:t>息管理办法》第十条、第十一条</w:t>
            </w:r>
          </w:p>
        </w:tc>
        <w:tc>
          <w:tcPr>
            <w:tcW w:w="2166"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lastRenderedPageBreak/>
              <w:t>大数据局系统对接</w:t>
            </w:r>
          </w:p>
        </w:tc>
      </w:tr>
      <w:tr w:rsidR="0036574F">
        <w:trPr>
          <w:trHeight w:val="57"/>
          <w:jc w:val="center"/>
        </w:trPr>
        <w:tc>
          <w:tcPr>
            <w:tcW w:w="777" w:type="dxa"/>
            <w:vAlign w:val="center"/>
          </w:tcPr>
          <w:p w:rsidR="0036574F" w:rsidRDefault="00FC491D">
            <w:pPr>
              <w:spacing w:line="34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lastRenderedPageBreak/>
              <w:t>13</w:t>
            </w:r>
          </w:p>
        </w:tc>
        <w:tc>
          <w:tcPr>
            <w:tcW w:w="280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在行政办理中，提供虚假材料的</w:t>
            </w:r>
          </w:p>
        </w:tc>
        <w:tc>
          <w:tcPr>
            <w:tcW w:w="3084"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扣</w:t>
            </w:r>
            <w:r>
              <w:rPr>
                <w:rFonts w:ascii="仿宋_GB2312" w:hAnsi="宋体" w:cs="仿宋_GB2312" w:hint="eastAsia"/>
                <w:kern w:val="0"/>
                <w:sz w:val="24"/>
                <w:szCs w:val="24"/>
              </w:rPr>
              <w:t>50</w:t>
            </w:r>
            <w:r>
              <w:rPr>
                <w:rFonts w:ascii="仿宋_GB2312" w:hAnsi="宋体" w:cs="仿宋_GB2312" w:hint="eastAsia"/>
                <w:kern w:val="0"/>
                <w:sz w:val="24"/>
                <w:szCs w:val="24"/>
              </w:rPr>
              <w:t>分</w:t>
            </w:r>
            <w:r>
              <w:rPr>
                <w:rFonts w:ascii="仿宋_GB2312" w:hAnsi="宋体" w:cs="仿宋_GB2312" w:hint="eastAsia"/>
                <w:kern w:val="0"/>
                <w:sz w:val="24"/>
                <w:szCs w:val="24"/>
              </w:rPr>
              <w:t>/</w:t>
            </w:r>
            <w:r>
              <w:rPr>
                <w:rFonts w:ascii="仿宋_GB2312" w:hAnsi="宋体" w:cs="仿宋_GB2312" w:hint="eastAsia"/>
                <w:kern w:val="0"/>
                <w:sz w:val="24"/>
                <w:szCs w:val="24"/>
              </w:rPr>
              <w:t>次</w:t>
            </w:r>
          </w:p>
        </w:tc>
        <w:tc>
          <w:tcPr>
            <w:tcW w:w="125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经信及其他有关部门</w:t>
            </w:r>
          </w:p>
        </w:tc>
        <w:tc>
          <w:tcPr>
            <w:tcW w:w="180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检查笔录及相关证据材料</w:t>
            </w:r>
          </w:p>
        </w:tc>
        <w:tc>
          <w:tcPr>
            <w:tcW w:w="2416"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《北京市公共信用信息管理办法》第十条、第十一条</w:t>
            </w:r>
          </w:p>
        </w:tc>
        <w:tc>
          <w:tcPr>
            <w:tcW w:w="2166"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23"/>
          <w:jc w:val="center"/>
        </w:trPr>
        <w:tc>
          <w:tcPr>
            <w:tcW w:w="14293" w:type="dxa"/>
            <w:gridSpan w:val="7"/>
            <w:noWrap/>
            <w:vAlign w:val="center"/>
          </w:tcPr>
          <w:p w:rsidR="0036574F" w:rsidRDefault="00FC491D">
            <w:pPr>
              <w:spacing w:line="360" w:lineRule="exact"/>
              <w:ind w:firstLineChars="0" w:firstLine="0"/>
              <w:jc w:val="center"/>
              <w:rPr>
                <w:rFonts w:ascii="黑体" w:eastAsia="黑体" w:hAnsi="宋体" w:cs="黑体"/>
                <w:sz w:val="28"/>
                <w:szCs w:val="28"/>
              </w:rPr>
            </w:pPr>
            <w:r>
              <w:rPr>
                <w:rFonts w:ascii="黑体" w:eastAsia="黑体" w:hAnsi="宋体" w:cs="黑体" w:hint="eastAsia"/>
                <w:kern w:val="0"/>
                <w:sz w:val="28"/>
                <w:szCs w:val="28"/>
              </w:rPr>
              <w:t>人民法院及其他行政部门执行及处罚情况，</w:t>
            </w:r>
            <w:r>
              <w:rPr>
                <w:rFonts w:ascii="黑体" w:eastAsia="黑体" w:hAnsi="宋体" w:cs="黑体" w:hint="eastAsia"/>
                <w:kern w:val="0"/>
                <w:sz w:val="28"/>
                <w:szCs w:val="28"/>
              </w:rPr>
              <w:t>3</w:t>
            </w:r>
            <w:r>
              <w:rPr>
                <w:rFonts w:ascii="黑体" w:eastAsia="黑体" w:hAnsi="宋体" w:cs="黑体" w:hint="eastAsia"/>
                <w:kern w:val="0"/>
                <w:sz w:val="28"/>
                <w:szCs w:val="28"/>
              </w:rPr>
              <w:t>项指标</w:t>
            </w:r>
          </w:p>
        </w:tc>
      </w:tr>
      <w:tr w:rsidR="0036574F">
        <w:trPr>
          <w:trHeight w:val="1198"/>
          <w:jc w:val="center"/>
        </w:trPr>
        <w:tc>
          <w:tcPr>
            <w:tcW w:w="777" w:type="dxa"/>
            <w:shd w:val="clear" w:color="auto" w:fill="auto"/>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14</w:t>
            </w:r>
          </w:p>
        </w:tc>
        <w:tc>
          <w:tcPr>
            <w:tcW w:w="2800" w:type="dxa"/>
            <w:shd w:val="clear" w:color="auto" w:fill="auto"/>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被人民法院列为失信被执行人的</w:t>
            </w:r>
          </w:p>
        </w:tc>
        <w:tc>
          <w:tcPr>
            <w:tcW w:w="3084" w:type="dxa"/>
            <w:shd w:val="clear" w:color="auto" w:fill="auto"/>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扣</w:t>
            </w:r>
            <w:r>
              <w:rPr>
                <w:rFonts w:ascii="仿宋_GB2312" w:hAnsi="宋体" w:cs="仿宋_GB2312" w:hint="eastAsia"/>
                <w:kern w:val="0"/>
                <w:sz w:val="24"/>
                <w:szCs w:val="24"/>
              </w:rPr>
              <w:t>30</w:t>
            </w:r>
            <w:r>
              <w:rPr>
                <w:rFonts w:ascii="仿宋_GB2312" w:hAnsi="宋体" w:cs="仿宋_GB2312" w:hint="eastAsia"/>
                <w:kern w:val="0"/>
                <w:sz w:val="24"/>
                <w:szCs w:val="24"/>
              </w:rPr>
              <w:t>分</w:t>
            </w:r>
          </w:p>
        </w:tc>
        <w:tc>
          <w:tcPr>
            <w:tcW w:w="1250" w:type="dxa"/>
            <w:shd w:val="clear" w:color="auto" w:fill="auto"/>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人民法院</w:t>
            </w:r>
          </w:p>
        </w:tc>
        <w:tc>
          <w:tcPr>
            <w:tcW w:w="1800" w:type="dxa"/>
            <w:shd w:val="clear" w:color="auto" w:fill="auto"/>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法院公告信息</w:t>
            </w:r>
          </w:p>
        </w:tc>
        <w:tc>
          <w:tcPr>
            <w:tcW w:w="2416" w:type="dxa"/>
            <w:shd w:val="clear" w:color="auto" w:fill="FFFFFF"/>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《最高人民法院关于公布失信被执行人名单信息的若干规定》第一条</w:t>
            </w:r>
          </w:p>
        </w:tc>
        <w:tc>
          <w:tcPr>
            <w:tcW w:w="2166"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法院被执行人信息查询平台系统对接</w:t>
            </w:r>
          </w:p>
        </w:tc>
      </w:tr>
      <w:tr w:rsidR="0036574F">
        <w:trPr>
          <w:trHeight w:val="1093"/>
          <w:jc w:val="center"/>
        </w:trPr>
        <w:tc>
          <w:tcPr>
            <w:tcW w:w="777" w:type="dxa"/>
            <w:shd w:val="clear" w:color="auto" w:fill="auto"/>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15</w:t>
            </w:r>
          </w:p>
        </w:tc>
        <w:tc>
          <w:tcPr>
            <w:tcW w:w="2800" w:type="dxa"/>
            <w:shd w:val="clear" w:color="auto" w:fill="auto"/>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被其他行政部门实施行政强制执行的</w:t>
            </w:r>
          </w:p>
        </w:tc>
        <w:tc>
          <w:tcPr>
            <w:tcW w:w="3084" w:type="dxa"/>
            <w:shd w:val="clear" w:color="auto" w:fill="auto"/>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其他行政部门行政强制执行的（交通、公安交管部门除外），扣</w:t>
            </w:r>
            <w:r>
              <w:rPr>
                <w:rFonts w:ascii="仿宋_GB2312" w:hAnsi="宋体" w:cs="仿宋_GB2312" w:hint="eastAsia"/>
                <w:kern w:val="0"/>
                <w:sz w:val="24"/>
                <w:szCs w:val="24"/>
              </w:rPr>
              <w:t>20</w:t>
            </w:r>
            <w:r>
              <w:rPr>
                <w:rFonts w:ascii="仿宋_GB2312" w:hAnsi="宋体" w:cs="仿宋_GB2312" w:hint="eastAsia"/>
                <w:kern w:val="0"/>
                <w:sz w:val="24"/>
                <w:szCs w:val="24"/>
              </w:rPr>
              <w:t>分</w:t>
            </w:r>
          </w:p>
        </w:tc>
        <w:tc>
          <w:tcPr>
            <w:tcW w:w="1250" w:type="dxa"/>
            <w:shd w:val="clear" w:color="auto" w:fill="auto"/>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经信及其他有关部门</w:t>
            </w:r>
          </w:p>
        </w:tc>
        <w:tc>
          <w:tcPr>
            <w:tcW w:w="1800" w:type="dxa"/>
            <w:shd w:val="clear" w:color="auto" w:fill="auto"/>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行政强制执行</w:t>
            </w:r>
            <w:r>
              <w:rPr>
                <w:rFonts w:ascii="仿宋_GB2312" w:hAnsi="宋体" w:cs="仿宋_GB2312" w:hint="eastAsia"/>
                <w:kern w:val="0"/>
                <w:sz w:val="24"/>
                <w:szCs w:val="24"/>
              </w:rPr>
              <w:br/>
            </w:r>
            <w:r>
              <w:rPr>
                <w:rFonts w:ascii="仿宋_GB2312" w:hAnsi="宋体" w:cs="仿宋_GB2312" w:hint="eastAsia"/>
                <w:kern w:val="0"/>
                <w:sz w:val="24"/>
                <w:szCs w:val="24"/>
              </w:rPr>
              <w:t>通知书</w:t>
            </w:r>
          </w:p>
        </w:tc>
        <w:tc>
          <w:tcPr>
            <w:tcW w:w="2416" w:type="dxa"/>
            <w:shd w:val="clear" w:color="auto" w:fill="FFFFFF"/>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《北京市公共信用信息管理办法》第十条、第十一条</w:t>
            </w:r>
          </w:p>
        </w:tc>
        <w:tc>
          <w:tcPr>
            <w:tcW w:w="2166"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1059"/>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16</w:t>
            </w:r>
          </w:p>
        </w:tc>
        <w:tc>
          <w:tcPr>
            <w:tcW w:w="280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被其他行政部门实施行政处罚的</w:t>
            </w:r>
          </w:p>
        </w:tc>
        <w:tc>
          <w:tcPr>
            <w:tcW w:w="3084"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其他行政部门行政处罚的（交通、公安交管部门除外），扣</w:t>
            </w:r>
            <w:r>
              <w:rPr>
                <w:rFonts w:ascii="仿宋_GB2312" w:hAnsi="宋体" w:cs="仿宋_GB2312" w:hint="eastAsia"/>
                <w:kern w:val="0"/>
                <w:sz w:val="24"/>
                <w:szCs w:val="24"/>
              </w:rPr>
              <w:t>20</w:t>
            </w:r>
            <w:r>
              <w:rPr>
                <w:rFonts w:ascii="仿宋_GB2312" w:hAnsi="宋体" w:cs="仿宋_GB2312" w:hint="eastAsia"/>
                <w:kern w:val="0"/>
                <w:sz w:val="24"/>
                <w:szCs w:val="24"/>
              </w:rPr>
              <w:t>分</w:t>
            </w:r>
          </w:p>
        </w:tc>
        <w:tc>
          <w:tcPr>
            <w:tcW w:w="125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经信及其他有关部门</w:t>
            </w:r>
          </w:p>
        </w:tc>
        <w:tc>
          <w:tcPr>
            <w:tcW w:w="180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行政处罚决定书</w:t>
            </w:r>
          </w:p>
        </w:tc>
        <w:tc>
          <w:tcPr>
            <w:tcW w:w="2416"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《北京市公共信用信息管理办法》第十条、第十一条</w:t>
            </w:r>
          </w:p>
        </w:tc>
        <w:tc>
          <w:tcPr>
            <w:tcW w:w="2166"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大数据局系统对接</w:t>
            </w:r>
          </w:p>
        </w:tc>
      </w:tr>
      <w:tr w:rsidR="0036574F">
        <w:trPr>
          <w:trHeight w:val="57"/>
          <w:jc w:val="center"/>
        </w:trPr>
        <w:tc>
          <w:tcPr>
            <w:tcW w:w="14293" w:type="dxa"/>
            <w:gridSpan w:val="7"/>
            <w:vAlign w:val="center"/>
          </w:tcPr>
          <w:p w:rsidR="0036574F" w:rsidRDefault="00FC491D">
            <w:pPr>
              <w:spacing w:line="600" w:lineRule="exact"/>
              <w:ind w:firstLineChars="0" w:firstLine="0"/>
              <w:jc w:val="center"/>
              <w:rPr>
                <w:rFonts w:ascii="方正小标宋简体" w:eastAsia="方正小标宋简体" w:hAnsi="方正小标宋简体" w:cs="方正小标宋简体"/>
                <w:szCs w:val="32"/>
              </w:rPr>
            </w:pPr>
            <w:r>
              <w:rPr>
                <w:rFonts w:ascii="方正小标宋简体" w:eastAsia="方正小标宋简体" w:hAnsi="方正小标宋简体" w:cs="方正小标宋简体" w:hint="eastAsia"/>
                <w:kern w:val="0"/>
                <w:szCs w:val="32"/>
              </w:rPr>
              <w:t>第二部分：机动车维修行业指标</w:t>
            </w:r>
          </w:p>
        </w:tc>
      </w:tr>
      <w:tr w:rsidR="0036574F">
        <w:trPr>
          <w:trHeight w:val="23"/>
          <w:jc w:val="center"/>
        </w:trPr>
        <w:tc>
          <w:tcPr>
            <w:tcW w:w="14293" w:type="dxa"/>
            <w:gridSpan w:val="7"/>
            <w:noWrap/>
            <w:vAlign w:val="center"/>
          </w:tcPr>
          <w:p w:rsidR="0036574F" w:rsidRDefault="00FC491D">
            <w:pPr>
              <w:spacing w:line="360" w:lineRule="exact"/>
              <w:ind w:firstLineChars="0" w:firstLine="0"/>
              <w:jc w:val="center"/>
              <w:rPr>
                <w:rFonts w:ascii="黑体" w:eastAsia="黑体" w:hAnsi="宋体" w:cs="黑体"/>
                <w:sz w:val="28"/>
                <w:szCs w:val="28"/>
              </w:rPr>
            </w:pPr>
            <w:r>
              <w:rPr>
                <w:rFonts w:ascii="黑体" w:eastAsia="黑体" w:hAnsi="宋体" w:cs="黑体" w:hint="eastAsia"/>
                <w:kern w:val="0"/>
                <w:sz w:val="28"/>
                <w:szCs w:val="28"/>
              </w:rPr>
              <w:t>加分指标，</w:t>
            </w:r>
            <w:r>
              <w:rPr>
                <w:rFonts w:ascii="黑体" w:eastAsia="黑体" w:hAnsi="宋体" w:cs="黑体" w:hint="eastAsia"/>
                <w:kern w:val="0"/>
                <w:sz w:val="28"/>
                <w:szCs w:val="28"/>
              </w:rPr>
              <w:t>6</w:t>
            </w:r>
            <w:r>
              <w:rPr>
                <w:rFonts w:ascii="黑体" w:eastAsia="黑体" w:hAnsi="宋体" w:cs="黑体" w:hint="eastAsia"/>
                <w:kern w:val="0"/>
                <w:sz w:val="28"/>
                <w:szCs w:val="28"/>
              </w:rPr>
              <w:t>个指标（加至</w:t>
            </w:r>
            <w:r>
              <w:rPr>
                <w:rFonts w:ascii="黑体" w:eastAsia="黑体" w:hAnsi="宋体" w:cs="黑体" w:hint="eastAsia"/>
                <w:kern w:val="0"/>
                <w:sz w:val="28"/>
                <w:szCs w:val="28"/>
              </w:rPr>
              <w:t>100</w:t>
            </w:r>
            <w:r>
              <w:rPr>
                <w:rFonts w:ascii="黑体" w:eastAsia="黑体" w:hAnsi="宋体" w:cs="黑体" w:hint="eastAsia"/>
                <w:kern w:val="0"/>
                <w:sz w:val="28"/>
                <w:szCs w:val="28"/>
              </w:rPr>
              <w:t>分为止）</w:t>
            </w:r>
          </w:p>
        </w:tc>
      </w:tr>
      <w:tr w:rsidR="0036574F">
        <w:trPr>
          <w:trHeight w:val="1076"/>
          <w:jc w:val="center"/>
        </w:trPr>
        <w:tc>
          <w:tcPr>
            <w:tcW w:w="777" w:type="dxa"/>
            <w:vAlign w:val="center"/>
          </w:tcPr>
          <w:p w:rsidR="0036574F" w:rsidRDefault="00FC491D">
            <w:pPr>
              <w:spacing w:line="32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1</w:t>
            </w:r>
          </w:p>
        </w:tc>
        <w:tc>
          <w:tcPr>
            <w:tcW w:w="280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连锁经营网点</w:t>
            </w:r>
          </w:p>
        </w:tc>
        <w:tc>
          <w:tcPr>
            <w:tcW w:w="3084"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3</w:t>
            </w:r>
            <w:r>
              <w:rPr>
                <w:rFonts w:ascii="仿宋_GB2312" w:hAnsi="宋体" w:cs="仿宋_GB2312" w:hint="eastAsia"/>
                <w:kern w:val="0"/>
                <w:sz w:val="24"/>
                <w:szCs w:val="24"/>
              </w:rPr>
              <w:t>个≤网点</w:t>
            </w:r>
            <w:r>
              <w:rPr>
                <w:rFonts w:ascii="仿宋_GB2312" w:hAnsi="宋体" w:cs="仿宋_GB2312" w:hint="eastAsia"/>
                <w:kern w:val="0"/>
                <w:sz w:val="24"/>
                <w:szCs w:val="24"/>
              </w:rPr>
              <w:t>&lt;5</w:t>
            </w:r>
            <w:r>
              <w:rPr>
                <w:rFonts w:ascii="仿宋_GB2312" w:hAnsi="宋体" w:cs="仿宋_GB2312" w:hint="eastAsia"/>
                <w:kern w:val="0"/>
                <w:sz w:val="24"/>
                <w:szCs w:val="24"/>
              </w:rPr>
              <w:t>个，加</w:t>
            </w:r>
            <w:r>
              <w:rPr>
                <w:rFonts w:ascii="仿宋_GB2312" w:hAnsi="宋体" w:cs="仿宋_GB2312" w:hint="eastAsia"/>
                <w:kern w:val="0"/>
                <w:sz w:val="24"/>
                <w:szCs w:val="24"/>
              </w:rPr>
              <w:t>5</w:t>
            </w:r>
            <w:r>
              <w:rPr>
                <w:rFonts w:ascii="仿宋_GB2312" w:hAnsi="宋体" w:cs="仿宋_GB2312" w:hint="eastAsia"/>
                <w:kern w:val="0"/>
                <w:sz w:val="24"/>
                <w:szCs w:val="24"/>
              </w:rPr>
              <w:t>分；</w:t>
            </w:r>
            <w:r>
              <w:rPr>
                <w:rFonts w:ascii="仿宋_GB2312" w:hAnsi="宋体" w:cs="仿宋_GB2312" w:hint="eastAsia"/>
                <w:kern w:val="0"/>
                <w:sz w:val="24"/>
                <w:szCs w:val="24"/>
              </w:rPr>
              <w:t>5</w:t>
            </w:r>
            <w:r>
              <w:rPr>
                <w:rFonts w:ascii="仿宋_GB2312" w:hAnsi="宋体" w:cs="仿宋_GB2312" w:hint="eastAsia"/>
                <w:kern w:val="0"/>
                <w:sz w:val="24"/>
                <w:szCs w:val="24"/>
              </w:rPr>
              <w:t>个≤网点</w:t>
            </w:r>
            <w:r>
              <w:rPr>
                <w:rFonts w:ascii="仿宋_GB2312" w:hAnsi="宋体" w:cs="仿宋_GB2312" w:hint="eastAsia"/>
                <w:kern w:val="0"/>
                <w:sz w:val="24"/>
                <w:szCs w:val="24"/>
              </w:rPr>
              <w:t>&lt;10</w:t>
            </w:r>
            <w:r>
              <w:rPr>
                <w:rFonts w:ascii="仿宋_GB2312" w:hAnsi="宋体" w:cs="仿宋_GB2312" w:hint="eastAsia"/>
                <w:kern w:val="0"/>
                <w:sz w:val="24"/>
                <w:szCs w:val="24"/>
              </w:rPr>
              <w:t>个，加</w:t>
            </w:r>
            <w:r>
              <w:rPr>
                <w:rFonts w:ascii="仿宋_GB2312" w:hAnsi="宋体" w:cs="仿宋_GB2312" w:hint="eastAsia"/>
                <w:kern w:val="0"/>
                <w:sz w:val="24"/>
                <w:szCs w:val="24"/>
              </w:rPr>
              <w:t>8</w:t>
            </w:r>
            <w:r>
              <w:rPr>
                <w:rFonts w:ascii="仿宋_GB2312" w:hAnsi="宋体" w:cs="仿宋_GB2312" w:hint="eastAsia"/>
                <w:kern w:val="0"/>
                <w:sz w:val="24"/>
                <w:szCs w:val="24"/>
              </w:rPr>
              <w:t>分；网点≥</w:t>
            </w:r>
            <w:r>
              <w:rPr>
                <w:rFonts w:ascii="仿宋_GB2312" w:hAnsi="宋体" w:cs="仿宋_GB2312" w:hint="eastAsia"/>
                <w:kern w:val="0"/>
                <w:sz w:val="24"/>
                <w:szCs w:val="24"/>
              </w:rPr>
              <w:t>10</w:t>
            </w:r>
            <w:r>
              <w:rPr>
                <w:rFonts w:ascii="仿宋_GB2312" w:hAnsi="宋体" w:cs="仿宋_GB2312" w:hint="eastAsia"/>
                <w:kern w:val="0"/>
                <w:sz w:val="24"/>
                <w:szCs w:val="24"/>
              </w:rPr>
              <w:t>个，加</w:t>
            </w:r>
            <w:r>
              <w:rPr>
                <w:rFonts w:ascii="仿宋_GB2312" w:hAnsi="宋体" w:cs="仿宋_GB2312" w:hint="eastAsia"/>
                <w:kern w:val="0"/>
                <w:sz w:val="24"/>
                <w:szCs w:val="24"/>
              </w:rPr>
              <w:t>10</w:t>
            </w:r>
            <w:r>
              <w:rPr>
                <w:rFonts w:ascii="仿宋_GB2312" w:hAnsi="宋体" w:cs="仿宋_GB2312" w:hint="eastAsia"/>
                <w:kern w:val="0"/>
                <w:sz w:val="24"/>
                <w:szCs w:val="24"/>
              </w:rPr>
              <w:t>分</w:t>
            </w:r>
          </w:p>
        </w:tc>
        <w:tc>
          <w:tcPr>
            <w:tcW w:w="125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企业报备信息</w:t>
            </w:r>
          </w:p>
        </w:tc>
        <w:tc>
          <w:tcPr>
            <w:tcW w:w="2416"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鼓励项</w:t>
            </w:r>
          </w:p>
        </w:tc>
        <w:tc>
          <w:tcPr>
            <w:tcW w:w="2166" w:type="dxa"/>
            <w:vAlign w:val="center"/>
          </w:tcPr>
          <w:p w:rsidR="0036574F" w:rsidRDefault="00FC491D">
            <w:pPr>
              <w:spacing w:line="34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机动车维修管理服务系统对接</w:t>
            </w:r>
          </w:p>
        </w:tc>
      </w:tr>
      <w:tr w:rsidR="0036574F">
        <w:trPr>
          <w:trHeight w:val="57"/>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2</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为重大活动、突发事件提供服务</w:t>
            </w:r>
            <w:r>
              <w:rPr>
                <w:rFonts w:ascii="仿宋_GB2312" w:hAnsi="宋体" w:cs="仿宋_GB2312" w:hint="eastAsia"/>
                <w:kern w:val="0"/>
                <w:sz w:val="24"/>
                <w:szCs w:val="24"/>
              </w:rPr>
              <w:t>保障</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加</w:t>
            </w:r>
            <w:r>
              <w:rPr>
                <w:rFonts w:ascii="仿宋_GB2312" w:hAnsi="宋体" w:cs="仿宋_GB2312" w:hint="eastAsia"/>
                <w:kern w:val="0"/>
                <w:sz w:val="24"/>
                <w:szCs w:val="24"/>
              </w:rPr>
              <w:t>20</w:t>
            </w:r>
            <w:r>
              <w:rPr>
                <w:rFonts w:ascii="仿宋_GB2312" w:hAnsi="宋体" w:cs="仿宋_GB2312" w:hint="eastAsia"/>
                <w:kern w:val="0"/>
                <w:sz w:val="24"/>
                <w:szCs w:val="24"/>
              </w:rPr>
              <w:t>分</w:t>
            </w:r>
            <w:r>
              <w:rPr>
                <w:rFonts w:ascii="仿宋_GB2312" w:hAnsi="宋体" w:cs="仿宋_GB2312" w:hint="eastAsia"/>
                <w:kern w:val="0"/>
                <w:sz w:val="24"/>
                <w:szCs w:val="24"/>
              </w:rPr>
              <w:t>/</w:t>
            </w:r>
            <w:r>
              <w:rPr>
                <w:rFonts w:ascii="仿宋_GB2312" w:hAnsi="宋体" w:cs="仿宋_GB2312" w:hint="eastAsia"/>
                <w:kern w:val="0"/>
                <w:sz w:val="24"/>
                <w:szCs w:val="24"/>
              </w:rPr>
              <w:t>件</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证明文件</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鼓励项</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机动车维修管理服务系统对接</w:t>
            </w:r>
          </w:p>
        </w:tc>
      </w:tr>
      <w:tr w:rsidR="0036574F">
        <w:trPr>
          <w:trHeight w:val="1641"/>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lastRenderedPageBreak/>
              <w:t>3</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参加技能比赛获得名次的</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全国比赛获前十名的，加</w:t>
            </w:r>
            <w:r>
              <w:rPr>
                <w:rFonts w:ascii="仿宋_GB2312" w:hAnsi="宋体" w:cs="仿宋_GB2312" w:hint="eastAsia"/>
                <w:kern w:val="0"/>
                <w:sz w:val="24"/>
                <w:szCs w:val="24"/>
              </w:rPr>
              <w:t>30</w:t>
            </w:r>
            <w:r>
              <w:rPr>
                <w:rFonts w:ascii="仿宋_GB2312" w:hAnsi="宋体" w:cs="仿宋_GB2312" w:hint="eastAsia"/>
                <w:kern w:val="0"/>
                <w:sz w:val="24"/>
                <w:szCs w:val="24"/>
              </w:rPr>
              <w:t>分；全市比赛获前十名的，加</w:t>
            </w:r>
            <w:r>
              <w:rPr>
                <w:rFonts w:ascii="仿宋_GB2312" w:hAnsi="宋体" w:cs="仿宋_GB2312" w:hint="eastAsia"/>
                <w:kern w:val="0"/>
                <w:sz w:val="24"/>
                <w:szCs w:val="24"/>
              </w:rPr>
              <w:t>15</w:t>
            </w:r>
            <w:r>
              <w:rPr>
                <w:rFonts w:ascii="仿宋_GB2312" w:hAnsi="宋体" w:cs="仿宋_GB2312" w:hint="eastAsia"/>
                <w:kern w:val="0"/>
                <w:sz w:val="24"/>
                <w:szCs w:val="24"/>
              </w:rPr>
              <w:t>分；区级比三获奖前五名的，加</w:t>
            </w:r>
            <w:r>
              <w:rPr>
                <w:rFonts w:ascii="仿宋_GB2312" w:hAnsi="宋体" w:cs="仿宋_GB2312" w:hint="eastAsia"/>
                <w:kern w:val="0"/>
                <w:sz w:val="24"/>
                <w:szCs w:val="24"/>
              </w:rPr>
              <w:t>5</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获奖证书</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鼓励项</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机动车维修管理服务系统对接</w:t>
            </w:r>
          </w:p>
        </w:tc>
      </w:tr>
      <w:tr w:rsidR="0036574F">
        <w:trPr>
          <w:trHeight w:val="1564"/>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4</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集体获政府表彰奖励</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国家级，加</w:t>
            </w:r>
            <w:r>
              <w:rPr>
                <w:rFonts w:ascii="仿宋_GB2312" w:hAnsi="宋体" w:cs="仿宋_GB2312" w:hint="eastAsia"/>
                <w:kern w:val="0"/>
                <w:sz w:val="24"/>
                <w:szCs w:val="24"/>
              </w:rPr>
              <w:t>30</w:t>
            </w:r>
            <w:r>
              <w:rPr>
                <w:rFonts w:ascii="仿宋_GB2312" w:hAnsi="宋体" w:cs="仿宋_GB2312" w:hint="eastAsia"/>
                <w:kern w:val="0"/>
                <w:sz w:val="24"/>
                <w:szCs w:val="24"/>
              </w:rPr>
              <w:t>分；市级，加</w:t>
            </w:r>
            <w:r>
              <w:rPr>
                <w:rFonts w:ascii="仿宋_GB2312" w:hAnsi="宋体" w:cs="仿宋_GB2312" w:hint="eastAsia"/>
                <w:kern w:val="0"/>
                <w:sz w:val="24"/>
                <w:szCs w:val="24"/>
              </w:rPr>
              <w:t>20</w:t>
            </w:r>
            <w:r>
              <w:rPr>
                <w:rFonts w:ascii="仿宋_GB2312" w:hAnsi="宋体" w:cs="仿宋_GB2312" w:hint="eastAsia"/>
                <w:kern w:val="0"/>
                <w:sz w:val="24"/>
                <w:szCs w:val="24"/>
              </w:rPr>
              <w:t>分；区级，加</w:t>
            </w:r>
            <w:r>
              <w:rPr>
                <w:rFonts w:ascii="仿宋_GB2312" w:hAnsi="宋体" w:cs="仿宋_GB2312" w:hint="eastAsia"/>
                <w:kern w:val="0"/>
                <w:sz w:val="24"/>
                <w:szCs w:val="24"/>
              </w:rPr>
              <w:t>10</w:t>
            </w:r>
            <w:r>
              <w:rPr>
                <w:rFonts w:ascii="仿宋_GB2312" w:hAnsi="宋体" w:cs="仿宋_GB2312" w:hint="eastAsia"/>
                <w:kern w:val="0"/>
                <w:sz w:val="24"/>
                <w:szCs w:val="24"/>
              </w:rPr>
              <w:t>分</w:t>
            </w:r>
            <w:r>
              <w:rPr>
                <w:rFonts w:ascii="仿宋_GB2312" w:hAnsi="宋体" w:cs="仿宋_GB2312" w:hint="eastAsia"/>
                <w:kern w:val="0"/>
                <w:sz w:val="24"/>
                <w:szCs w:val="24"/>
              </w:rPr>
              <w:br/>
            </w:r>
            <w:r>
              <w:rPr>
                <w:rFonts w:ascii="仿宋_GB2312" w:hAnsi="宋体" w:cs="仿宋_GB2312" w:hint="eastAsia"/>
                <w:kern w:val="0"/>
                <w:sz w:val="24"/>
                <w:szCs w:val="24"/>
              </w:rPr>
              <w:t>（因同一事由获多项表彰奖励的，不重复计算）</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获奖证书或表彰文件</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鼓励项</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机动车维修管理服务系统对接</w:t>
            </w:r>
          </w:p>
        </w:tc>
      </w:tr>
      <w:tr w:rsidR="0036574F">
        <w:trPr>
          <w:trHeight w:val="90"/>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5</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质量信誉等级</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优良</w:t>
            </w:r>
            <w:r>
              <w:rPr>
                <w:rFonts w:ascii="仿宋_GB2312" w:hAnsi="宋体" w:cs="仿宋_GB2312" w:hint="eastAsia"/>
                <w:kern w:val="0"/>
                <w:sz w:val="24"/>
                <w:szCs w:val="24"/>
              </w:rPr>
              <w:t>(AAA)</w:t>
            </w:r>
            <w:r>
              <w:rPr>
                <w:rFonts w:ascii="仿宋_GB2312" w:hAnsi="宋体" w:cs="仿宋_GB2312" w:hint="eastAsia"/>
                <w:kern w:val="0"/>
                <w:sz w:val="24"/>
                <w:szCs w:val="24"/>
              </w:rPr>
              <w:t>级，加</w:t>
            </w:r>
            <w:r>
              <w:rPr>
                <w:rFonts w:ascii="仿宋_GB2312" w:hAnsi="宋体" w:cs="仿宋_GB2312" w:hint="eastAsia"/>
                <w:kern w:val="0"/>
                <w:sz w:val="24"/>
                <w:szCs w:val="24"/>
              </w:rPr>
              <w:t>20</w:t>
            </w:r>
            <w:r>
              <w:rPr>
                <w:rFonts w:ascii="仿宋_GB2312" w:hAnsi="宋体" w:cs="仿宋_GB2312" w:hint="eastAsia"/>
                <w:kern w:val="0"/>
                <w:sz w:val="24"/>
                <w:szCs w:val="24"/>
              </w:rPr>
              <w:t>分；</w:t>
            </w:r>
            <w:r>
              <w:rPr>
                <w:rFonts w:ascii="仿宋_GB2312" w:hAnsi="宋体" w:cs="仿宋_GB2312" w:hint="eastAsia"/>
                <w:kern w:val="0"/>
                <w:sz w:val="24"/>
                <w:szCs w:val="24"/>
              </w:rPr>
              <w:br/>
            </w:r>
            <w:r>
              <w:rPr>
                <w:rFonts w:ascii="仿宋_GB2312" w:hAnsi="宋体" w:cs="仿宋_GB2312" w:hint="eastAsia"/>
                <w:kern w:val="0"/>
                <w:sz w:val="24"/>
                <w:szCs w:val="24"/>
              </w:rPr>
              <w:t>合格</w:t>
            </w:r>
            <w:r>
              <w:rPr>
                <w:rFonts w:ascii="仿宋_GB2312" w:hAnsi="宋体" w:cs="仿宋_GB2312" w:hint="eastAsia"/>
                <w:kern w:val="0"/>
                <w:sz w:val="24"/>
                <w:szCs w:val="24"/>
              </w:rPr>
              <w:t>(AA)</w:t>
            </w:r>
            <w:r>
              <w:rPr>
                <w:rFonts w:ascii="仿宋_GB2312" w:hAnsi="宋体" w:cs="仿宋_GB2312" w:hint="eastAsia"/>
                <w:kern w:val="0"/>
                <w:sz w:val="24"/>
                <w:szCs w:val="24"/>
              </w:rPr>
              <w:t>级，加</w:t>
            </w:r>
            <w:r>
              <w:rPr>
                <w:rFonts w:ascii="仿宋_GB2312" w:hAnsi="宋体" w:cs="仿宋_GB2312" w:hint="eastAsia"/>
                <w:kern w:val="0"/>
                <w:sz w:val="24"/>
                <w:szCs w:val="24"/>
              </w:rPr>
              <w:t>10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年度考核结果通告</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鼓励项</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sz w:val="24"/>
                <w:szCs w:val="24"/>
              </w:rPr>
            </w:pPr>
            <w:r>
              <w:rPr>
                <w:rFonts w:ascii="仿宋_GB2312" w:hAnsi="宋体" w:cs="仿宋_GB2312" w:hint="eastAsia"/>
                <w:kern w:val="0"/>
                <w:sz w:val="24"/>
                <w:szCs w:val="24"/>
              </w:rPr>
              <w:t>机动车维修管理服务系统对接</w:t>
            </w:r>
          </w:p>
        </w:tc>
      </w:tr>
      <w:tr w:rsidR="0036574F">
        <w:trPr>
          <w:trHeight w:val="57"/>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kern w:val="0"/>
                <w:sz w:val="24"/>
                <w:szCs w:val="24"/>
              </w:rPr>
            </w:pPr>
            <w:r>
              <w:rPr>
                <w:rFonts w:ascii="仿宋_GB2312" w:hAnsi="宋体" w:cs="仿宋_GB2312" w:hint="eastAsia"/>
                <w:kern w:val="0"/>
                <w:sz w:val="24"/>
                <w:szCs w:val="24"/>
              </w:rPr>
              <w:t>6</w:t>
            </w:r>
          </w:p>
        </w:tc>
        <w:tc>
          <w:tcPr>
            <w:tcW w:w="2800" w:type="dxa"/>
            <w:vAlign w:val="center"/>
          </w:tcPr>
          <w:p w:rsidR="0036574F" w:rsidRDefault="00FC491D">
            <w:pPr>
              <w:spacing w:line="360" w:lineRule="exact"/>
              <w:ind w:firstLineChars="0" w:firstLine="0"/>
              <w:jc w:val="left"/>
              <w:textAlignment w:val="center"/>
              <w:rPr>
                <w:rFonts w:ascii="仿宋_GB2312" w:hAnsi="宋体" w:cs="仿宋_GB2312"/>
                <w:kern w:val="0"/>
                <w:sz w:val="24"/>
                <w:szCs w:val="24"/>
              </w:rPr>
            </w:pPr>
            <w:r>
              <w:rPr>
                <w:rFonts w:ascii="仿宋_GB2312" w:hAnsi="宋体" w:cs="仿宋_GB2312" w:hint="eastAsia"/>
                <w:kern w:val="0"/>
                <w:sz w:val="24"/>
                <w:szCs w:val="24"/>
              </w:rPr>
              <w:t>空气重污染绩效分级</w:t>
            </w:r>
          </w:p>
        </w:tc>
        <w:tc>
          <w:tcPr>
            <w:tcW w:w="3084" w:type="dxa"/>
            <w:vAlign w:val="center"/>
          </w:tcPr>
          <w:p w:rsidR="0036574F" w:rsidRDefault="00FC491D">
            <w:pPr>
              <w:spacing w:line="360" w:lineRule="exact"/>
              <w:ind w:firstLineChars="0" w:firstLine="0"/>
              <w:jc w:val="left"/>
              <w:textAlignment w:val="center"/>
              <w:rPr>
                <w:rFonts w:ascii="仿宋_GB2312" w:hAnsi="宋体" w:cs="仿宋_GB2312"/>
                <w:kern w:val="0"/>
                <w:sz w:val="24"/>
                <w:szCs w:val="24"/>
              </w:rPr>
            </w:pPr>
            <w:r>
              <w:rPr>
                <w:rFonts w:ascii="仿宋_GB2312" w:hAnsi="宋体" w:cs="仿宋_GB2312" w:hint="eastAsia"/>
                <w:kern w:val="0"/>
                <w:sz w:val="24"/>
                <w:szCs w:val="24"/>
              </w:rPr>
              <w:t>地方</w:t>
            </w:r>
            <w:r>
              <w:rPr>
                <w:rFonts w:ascii="仿宋_GB2312" w:hAnsi="宋体" w:cs="仿宋_GB2312" w:hint="eastAsia"/>
                <w:kern w:val="0"/>
                <w:sz w:val="24"/>
                <w:szCs w:val="24"/>
              </w:rPr>
              <w:t>A</w:t>
            </w:r>
            <w:r>
              <w:rPr>
                <w:rFonts w:ascii="仿宋_GB2312" w:hAnsi="宋体" w:cs="仿宋_GB2312" w:hint="eastAsia"/>
                <w:kern w:val="0"/>
                <w:sz w:val="24"/>
                <w:szCs w:val="24"/>
              </w:rPr>
              <w:t>级，加</w:t>
            </w:r>
            <w:r>
              <w:rPr>
                <w:rFonts w:ascii="仿宋_GB2312" w:hAnsi="宋体" w:cs="仿宋_GB2312" w:hint="eastAsia"/>
                <w:kern w:val="0"/>
                <w:sz w:val="24"/>
                <w:szCs w:val="24"/>
              </w:rPr>
              <w:t>20</w:t>
            </w:r>
            <w:r>
              <w:rPr>
                <w:rFonts w:ascii="仿宋_GB2312" w:hAnsi="宋体" w:cs="仿宋_GB2312" w:hint="eastAsia"/>
                <w:kern w:val="0"/>
                <w:sz w:val="24"/>
                <w:szCs w:val="24"/>
              </w:rPr>
              <w:t>分；地方</w:t>
            </w:r>
            <w:r>
              <w:rPr>
                <w:rFonts w:ascii="仿宋_GB2312" w:hAnsi="宋体" w:cs="仿宋_GB2312" w:hint="eastAsia"/>
                <w:kern w:val="0"/>
                <w:sz w:val="24"/>
                <w:szCs w:val="24"/>
              </w:rPr>
              <w:t>B</w:t>
            </w:r>
            <w:r>
              <w:rPr>
                <w:rFonts w:ascii="仿宋_GB2312" w:hAnsi="宋体" w:cs="仿宋_GB2312" w:hint="eastAsia"/>
                <w:kern w:val="0"/>
                <w:sz w:val="24"/>
                <w:szCs w:val="24"/>
              </w:rPr>
              <w:t>级，加</w:t>
            </w:r>
            <w:r>
              <w:rPr>
                <w:rFonts w:ascii="仿宋_GB2312" w:hAnsi="宋体" w:cs="仿宋_GB2312" w:hint="eastAsia"/>
                <w:kern w:val="0"/>
                <w:sz w:val="24"/>
                <w:szCs w:val="24"/>
              </w:rPr>
              <w:t>10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jc w:val="left"/>
              <w:textAlignment w:val="center"/>
              <w:rPr>
                <w:rFonts w:ascii="仿宋_GB2312" w:hAnsi="宋体" w:cs="仿宋_GB2312"/>
                <w:kern w:val="0"/>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jc w:val="left"/>
              <w:textAlignment w:val="center"/>
              <w:rPr>
                <w:rFonts w:ascii="仿宋_GB2312" w:hAnsi="宋体" w:cs="仿宋_GB2312"/>
                <w:kern w:val="0"/>
                <w:sz w:val="24"/>
                <w:szCs w:val="24"/>
              </w:rPr>
            </w:pPr>
            <w:r>
              <w:rPr>
                <w:rFonts w:ascii="仿宋_GB2312" w:hAnsi="宋体" w:cs="仿宋_GB2312" w:hint="eastAsia"/>
                <w:kern w:val="0"/>
                <w:sz w:val="24"/>
                <w:szCs w:val="24"/>
              </w:rPr>
              <w:t>绩效分级评定结果</w:t>
            </w:r>
          </w:p>
        </w:tc>
        <w:tc>
          <w:tcPr>
            <w:tcW w:w="2416" w:type="dxa"/>
            <w:vAlign w:val="center"/>
          </w:tcPr>
          <w:p w:rsidR="0036574F" w:rsidRDefault="00FC491D">
            <w:pPr>
              <w:spacing w:line="360" w:lineRule="exact"/>
              <w:ind w:firstLineChars="0" w:firstLine="0"/>
              <w:jc w:val="left"/>
              <w:textAlignment w:val="center"/>
              <w:rPr>
                <w:rFonts w:ascii="仿宋_GB2312" w:hAnsi="宋体" w:cs="仿宋_GB2312"/>
                <w:kern w:val="0"/>
                <w:sz w:val="24"/>
                <w:szCs w:val="24"/>
              </w:rPr>
            </w:pPr>
            <w:r>
              <w:rPr>
                <w:rFonts w:ascii="仿宋_GB2312" w:hAnsi="宋体" w:cs="仿宋_GB2312" w:hint="eastAsia"/>
                <w:kern w:val="0"/>
                <w:sz w:val="24"/>
                <w:szCs w:val="24"/>
              </w:rPr>
              <w:t>鼓励项</w:t>
            </w:r>
          </w:p>
        </w:tc>
        <w:tc>
          <w:tcPr>
            <w:tcW w:w="2166" w:type="dxa"/>
            <w:vAlign w:val="center"/>
          </w:tcPr>
          <w:p w:rsidR="0036574F" w:rsidRDefault="00FC491D">
            <w:pPr>
              <w:spacing w:line="360" w:lineRule="exact"/>
              <w:ind w:firstLineChars="0" w:firstLine="0"/>
              <w:jc w:val="left"/>
              <w:textAlignment w:val="center"/>
              <w:rPr>
                <w:rFonts w:ascii="仿宋_GB2312" w:hAnsi="宋体" w:cs="仿宋_GB2312"/>
                <w:kern w:val="0"/>
                <w:sz w:val="24"/>
                <w:szCs w:val="24"/>
              </w:rPr>
            </w:pPr>
            <w:r>
              <w:rPr>
                <w:rFonts w:ascii="仿宋_GB2312" w:hAnsi="宋体" w:cs="仿宋_GB2312" w:hint="eastAsia"/>
                <w:kern w:val="0"/>
                <w:sz w:val="24"/>
                <w:szCs w:val="24"/>
              </w:rPr>
              <w:t>辖区行业管理部门录入</w:t>
            </w:r>
          </w:p>
        </w:tc>
      </w:tr>
      <w:tr w:rsidR="0036574F">
        <w:trPr>
          <w:trHeight w:val="57"/>
          <w:jc w:val="center"/>
        </w:trPr>
        <w:tc>
          <w:tcPr>
            <w:tcW w:w="14293" w:type="dxa"/>
            <w:gridSpan w:val="7"/>
            <w:noWrap/>
            <w:vAlign w:val="center"/>
          </w:tcPr>
          <w:p w:rsidR="0036574F" w:rsidRDefault="00FC491D">
            <w:pPr>
              <w:spacing w:line="360" w:lineRule="exact"/>
              <w:ind w:firstLineChars="0" w:firstLine="0"/>
              <w:jc w:val="center"/>
              <w:rPr>
                <w:rFonts w:ascii="黑体" w:eastAsia="黑体" w:hAnsi="宋体" w:cs="黑体"/>
                <w:sz w:val="28"/>
                <w:szCs w:val="28"/>
              </w:rPr>
            </w:pPr>
            <w:r>
              <w:rPr>
                <w:rFonts w:ascii="黑体" w:eastAsia="黑体" w:hAnsi="宋体" w:cs="黑体" w:hint="eastAsia"/>
                <w:kern w:val="0"/>
                <w:sz w:val="28"/>
                <w:szCs w:val="28"/>
              </w:rPr>
              <w:t>减分指标（减至</w:t>
            </w:r>
            <w:r>
              <w:rPr>
                <w:rFonts w:ascii="黑体" w:eastAsia="黑体" w:hAnsi="宋体" w:cs="黑体" w:hint="eastAsia"/>
                <w:kern w:val="0"/>
                <w:sz w:val="28"/>
                <w:szCs w:val="28"/>
              </w:rPr>
              <w:t>350</w:t>
            </w:r>
            <w:r>
              <w:rPr>
                <w:rFonts w:ascii="黑体" w:eastAsia="黑体" w:hAnsi="宋体" w:cs="黑体" w:hint="eastAsia"/>
                <w:kern w:val="0"/>
                <w:sz w:val="28"/>
                <w:szCs w:val="28"/>
              </w:rPr>
              <w:t>分为止）</w:t>
            </w:r>
          </w:p>
        </w:tc>
      </w:tr>
      <w:tr w:rsidR="0036574F">
        <w:trPr>
          <w:trHeight w:val="567"/>
          <w:jc w:val="center"/>
        </w:trPr>
        <w:tc>
          <w:tcPr>
            <w:tcW w:w="777"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序号</w:t>
            </w:r>
          </w:p>
        </w:tc>
        <w:tc>
          <w:tcPr>
            <w:tcW w:w="2800"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评价指标</w:t>
            </w:r>
          </w:p>
        </w:tc>
        <w:tc>
          <w:tcPr>
            <w:tcW w:w="3084"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记分分值</w:t>
            </w:r>
          </w:p>
        </w:tc>
        <w:tc>
          <w:tcPr>
            <w:tcW w:w="1250"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指标信息来源</w:t>
            </w:r>
          </w:p>
        </w:tc>
        <w:tc>
          <w:tcPr>
            <w:tcW w:w="1800"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考核依据</w:t>
            </w:r>
          </w:p>
        </w:tc>
        <w:tc>
          <w:tcPr>
            <w:tcW w:w="2416"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文件依据</w:t>
            </w:r>
          </w:p>
        </w:tc>
        <w:tc>
          <w:tcPr>
            <w:tcW w:w="2166" w:type="dxa"/>
            <w:vAlign w:val="center"/>
          </w:tcPr>
          <w:p w:rsidR="0036574F" w:rsidRDefault="00FC491D">
            <w:pPr>
              <w:spacing w:line="280" w:lineRule="exact"/>
              <w:ind w:firstLineChars="0" w:firstLine="0"/>
              <w:jc w:val="center"/>
              <w:textAlignment w:val="center"/>
              <w:rPr>
                <w:rFonts w:ascii="黑体" w:eastAsia="黑体" w:hAnsi="宋体" w:cs="黑体"/>
                <w:b/>
                <w:bCs/>
                <w:sz w:val="24"/>
                <w:szCs w:val="24"/>
              </w:rPr>
            </w:pPr>
            <w:r>
              <w:rPr>
                <w:rFonts w:ascii="黑体" w:eastAsia="黑体" w:hAnsi="宋体" w:cs="黑体" w:hint="eastAsia"/>
                <w:b/>
                <w:bCs/>
                <w:kern w:val="0"/>
                <w:sz w:val="24"/>
                <w:szCs w:val="24"/>
              </w:rPr>
              <w:t>录入审核机构</w:t>
            </w:r>
          </w:p>
        </w:tc>
      </w:tr>
      <w:tr w:rsidR="0036574F">
        <w:trPr>
          <w:trHeight w:val="57"/>
          <w:jc w:val="center"/>
        </w:trPr>
        <w:tc>
          <w:tcPr>
            <w:tcW w:w="14293" w:type="dxa"/>
            <w:gridSpan w:val="7"/>
            <w:noWrap/>
            <w:vAlign w:val="center"/>
          </w:tcPr>
          <w:p w:rsidR="0036574F" w:rsidRDefault="00FC491D">
            <w:pPr>
              <w:spacing w:line="360" w:lineRule="exact"/>
              <w:ind w:firstLineChars="0" w:firstLine="0"/>
              <w:jc w:val="center"/>
              <w:rPr>
                <w:rFonts w:ascii="黑体" w:eastAsia="黑体" w:hAnsi="宋体" w:cs="黑体"/>
                <w:sz w:val="28"/>
                <w:szCs w:val="28"/>
              </w:rPr>
            </w:pPr>
            <w:r>
              <w:rPr>
                <w:rStyle w:val="font81"/>
                <w:rFonts w:hint="default"/>
                <w:color w:val="auto"/>
              </w:rPr>
              <w:t>安全生产，</w:t>
            </w:r>
            <w:r>
              <w:rPr>
                <w:rStyle w:val="font81"/>
                <w:color w:val="auto"/>
              </w:rPr>
              <w:t>1</w:t>
            </w:r>
            <w:r>
              <w:rPr>
                <w:rStyle w:val="font81"/>
                <w:rFonts w:hint="default"/>
                <w:color w:val="auto"/>
              </w:rPr>
              <w:t>7</w:t>
            </w:r>
            <w:r>
              <w:rPr>
                <w:rStyle w:val="font81"/>
                <w:rFonts w:hint="default"/>
                <w:color w:val="auto"/>
              </w:rPr>
              <w:t>个指标</w:t>
            </w:r>
            <w:r>
              <w:rPr>
                <w:rStyle w:val="font81"/>
                <w:color w:val="auto"/>
              </w:rPr>
              <w:t>（增加</w:t>
            </w:r>
            <w:r>
              <w:rPr>
                <w:rStyle w:val="font81"/>
                <w:color w:val="auto"/>
              </w:rPr>
              <w:t>10</w:t>
            </w:r>
            <w:r>
              <w:rPr>
                <w:rStyle w:val="font81"/>
                <w:color w:val="auto"/>
              </w:rPr>
              <w:t>条</w:t>
            </w:r>
            <w:r>
              <w:rPr>
                <w:rStyle w:val="font81"/>
                <w:color w:val="auto"/>
              </w:rPr>
              <w:t>）</w:t>
            </w:r>
          </w:p>
        </w:tc>
      </w:tr>
      <w:tr w:rsidR="0036574F">
        <w:trPr>
          <w:trHeight w:val="830"/>
          <w:jc w:val="center"/>
        </w:trPr>
        <w:tc>
          <w:tcPr>
            <w:tcW w:w="777" w:type="dxa"/>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7</w:t>
            </w:r>
          </w:p>
        </w:tc>
        <w:tc>
          <w:tcPr>
            <w:tcW w:w="2800"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安全生产责任事故</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发生</w:t>
            </w:r>
            <w:r>
              <w:rPr>
                <w:rFonts w:ascii="仿宋_GB2312" w:hAnsi="仿宋_GB2312" w:cs="仿宋_GB2312" w:hint="eastAsia"/>
                <w:kern w:val="0"/>
                <w:sz w:val="24"/>
                <w:szCs w:val="24"/>
              </w:rPr>
              <w:t>安全生产责任事故（无亡人）的，扣</w:t>
            </w:r>
            <w:r>
              <w:rPr>
                <w:rFonts w:ascii="仿宋_GB2312" w:hAnsi="仿宋_GB2312" w:cs="仿宋_GB2312" w:hint="eastAsia"/>
                <w:kern w:val="0"/>
                <w:sz w:val="24"/>
                <w:szCs w:val="24"/>
              </w:rPr>
              <w:t>200</w:t>
            </w:r>
            <w:r>
              <w:rPr>
                <w:rFonts w:ascii="仿宋_GB2312" w:hAnsi="仿宋_GB2312" w:cs="仿宋_GB2312" w:hint="eastAsia"/>
                <w:kern w:val="0"/>
                <w:sz w:val="24"/>
                <w:szCs w:val="24"/>
              </w:rPr>
              <w:t>分；</w:t>
            </w:r>
            <w:r>
              <w:rPr>
                <w:rFonts w:ascii="仿宋_GB2312" w:hAnsi="仿宋_GB2312" w:cs="仿宋_GB2312" w:hint="eastAsia"/>
                <w:kern w:val="0"/>
                <w:sz w:val="24"/>
                <w:szCs w:val="24"/>
              </w:rPr>
              <w:t>发生</w:t>
            </w:r>
            <w:r>
              <w:rPr>
                <w:rFonts w:ascii="仿宋_GB2312" w:hAnsi="仿宋_GB2312" w:cs="仿宋_GB2312" w:hint="eastAsia"/>
                <w:kern w:val="0"/>
                <w:sz w:val="24"/>
                <w:szCs w:val="24"/>
              </w:rPr>
              <w:t>亡人安全生产责任事故的，扣</w:t>
            </w:r>
            <w:r>
              <w:rPr>
                <w:rFonts w:ascii="仿宋_GB2312" w:hAnsi="仿宋_GB2312" w:cs="仿宋_GB2312" w:hint="eastAsia"/>
                <w:kern w:val="0"/>
                <w:sz w:val="24"/>
                <w:szCs w:val="24"/>
              </w:rPr>
              <w:t>350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应急</w:t>
            </w:r>
            <w:r>
              <w:rPr>
                <w:rFonts w:ascii="仿宋_GB2312" w:hAnsi="仿宋_GB2312" w:cs="仿宋_GB2312" w:hint="eastAsia"/>
                <w:kern w:val="0"/>
                <w:sz w:val="24"/>
                <w:szCs w:val="24"/>
              </w:rPr>
              <w:t>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信息筛选</w:t>
            </w:r>
          </w:p>
        </w:tc>
        <w:tc>
          <w:tcPr>
            <w:tcW w:w="2416"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lang/>
              </w:rPr>
              <w:t>《北京市安全生产条例》第四十三条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辖区行业管理部门录入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8</w:t>
            </w:r>
          </w:p>
        </w:tc>
        <w:tc>
          <w:tcPr>
            <w:tcW w:w="2800"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lang/>
              </w:rPr>
              <w:t>未按规定设置安全生产管理机构或者配备安全生产管理人员</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lang/>
              </w:rPr>
              <w:t>《北京市安全生产条例》第五十八条</w:t>
            </w:r>
            <w:r>
              <w:rPr>
                <w:rFonts w:ascii="仿宋_GB2312" w:hAnsi="仿宋_GB2312" w:cs="仿宋_GB2312" w:hint="eastAsia"/>
                <w:kern w:val="0"/>
                <w:sz w:val="24"/>
                <w:szCs w:val="24"/>
                <w:lang/>
              </w:rPr>
              <w:t>，</w:t>
            </w:r>
            <w:r>
              <w:rPr>
                <w:rFonts w:ascii="仿宋_GB2312" w:hAnsi="仿宋_GB2312" w:cs="仿宋_GB2312" w:hint="eastAsia"/>
                <w:kern w:val="0"/>
                <w:sz w:val="24"/>
                <w:szCs w:val="24"/>
                <w:lang/>
              </w:rPr>
              <w:t>《北京市生产经营单位安</w:t>
            </w:r>
            <w:r>
              <w:rPr>
                <w:rFonts w:ascii="仿宋_GB2312" w:hAnsi="仿宋_GB2312" w:cs="仿宋_GB2312" w:hint="eastAsia"/>
                <w:kern w:val="0"/>
                <w:sz w:val="24"/>
                <w:szCs w:val="24"/>
                <w:lang/>
              </w:rPr>
              <w:lastRenderedPageBreak/>
              <w:t>全生产主体责任规定》第三十六条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lastRenderedPageBreak/>
              <w:t>综合监管系统对接</w:t>
            </w:r>
          </w:p>
        </w:tc>
      </w:tr>
      <w:tr w:rsidR="0036574F">
        <w:trPr>
          <w:trHeight w:val="830"/>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万元及以下罚款的，扣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万元以上罚款的</w:t>
            </w:r>
            <w:r>
              <w:rPr>
                <w:rFonts w:ascii="仿宋_GB2312" w:hAnsi="仿宋_GB2312" w:cs="仿宋_GB2312" w:hint="eastAsia"/>
                <w:kern w:val="0"/>
                <w:sz w:val="24"/>
                <w:szCs w:val="24"/>
              </w:rPr>
              <w:t>，扣</w:t>
            </w:r>
            <w:r>
              <w:rPr>
                <w:rFonts w:ascii="仿宋_GB2312" w:hAnsi="仿宋_GB2312" w:cs="仿宋_GB2312" w:hint="eastAsia"/>
                <w:kern w:val="0"/>
                <w:sz w:val="24"/>
                <w:szCs w:val="24"/>
              </w:rPr>
              <w:t>150</w:t>
            </w:r>
            <w:r>
              <w:rPr>
                <w:rFonts w:ascii="仿宋_GB2312" w:hAnsi="仿宋_GB2312" w:cs="仿宋_GB2312" w:hint="eastAsia"/>
                <w:kern w:val="0"/>
                <w:sz w:val="24"/>
                <w:szCs w:val="24"/>
              </w:rPr>
              <w:t>分</w:t>
            </w:r>
            <w:r>
              <w:rPr>
                <w:rFonts w:ascii="仿宋_GB2312" w:hAnsi="仿宋_GB2312" w:cs="仿宋_GB2312" w:hint="eastAsia"/>
                <w:kern w:val="0"/>
                <w:sz w:val="24"/>
                <w:szCs w:val="24"/>
              </w:rPr>
              <w:t>；</w:t>
            </w:r>
            <w:r>
              <w:rPr>
                <w:rFonts w:ascii="仿宋_GB2312" w:hAnsi="仿宋_GB2312" w:cs="仿宋_GB2312" w:hint="eastAsia"/>
                <w:kern w:val="0"/>
                <w:sz w:val="24"/>
                <w:szCs w:val="24"/>
              </w:rPr>
              <w:t>被</w:t>
            </w:r>
            <w:r>
              <w:rPr>
                <w:rFonts w:ascii="仿宋_GB2312" w:hAnsi="仿宋_GB2312" w:cs="仿宋_GB2312"/>
                <w:kern w:val="0"/>
                <w:sz w:val="24"/>
                <w:szCs w:val="24"/>
              </w:rPr>
              <w:t>停产停业</w:t>
            </w:r>
            <w:r>
              <w:rPr>
                <w:rFonts w:ascii="仿宋_GB2312" w:hAnsi="仿宋_GB2312" w:cs="仿宋_GB2312" w:hint="eastAsia"/>
                <w:kern w:val="0"/>
                <w:sz w:val="24"/>
                <w:szCs w:val="24"/>
              </w:rPr>
              <w:t>整顿</w:t>
            </w:r>
            <w:r>
              <w:rPr>
                <w:rFonts w:ascii="仿宋_GB2312" w:hAnsi="仿宋_GB2312" w:cs="仿宋_GB2312" w:hint="eastAsia"/>
                <w:kern w:val="0"/>
                <w:sz w:val="24"/>
                <w:szCs w:val="24"/>
              </w:rPr>
              <w:t>的</w:t>
            </w:r>
            <w:r>
              <w:rPr>
                <w:rFonts w:ascii="仿宋_GB2312" w:hAnsi="仿宋_GB2312" w:cs="仿宋_GB2312" w:hint="eastAsia"/>
                <w:kern w:val="0"/>
                <w:sz w:val="24"/>
                <w:szCs w:val="24"/>
              </w:rPr>
              <w:t>，扣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9</w:t>
            </w:r>
          </w:p>
        </w:tc>
        <w:tc>
          <w:tcPr>
            <w:tcW w:w="2800"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未按规定</w:t>
            </w:r>
            <w:r>
              <w:rPr>
                <w:rFonts w:ascii="仿宋_GB2312" w:hAnsi="仿宋_GB2312" w:cs="仿宋_GB2312" w:hint="eastAsia"/>
                <w:kern w:val="0"/>
                <w:sz w:val="24"/>
                <w:szCs w:val="24"/>
                <w:lang/>
              </w:rPr>
              <w:t>进行</w:t>
            </w:r>
            <w:r>
              <w:rPr>
                <w:rFonts w:ascii="仿宋_GB2312" w:hAnsi="仿宋_GB2312" w:cs="仿宋_GB2312" w:hint="eastAsia"/>
                <w:kern w:val="0"/>
                <w:sz w:val="24"/>
                <w:szCs w:val="24"/>
                <w:lang/>
              </w:rPr>
              <w:t>安全生产教育和培训，或者未按规定如实告知有关安全生产事项的；未如实记录安全生产教育和培训情况，建立健全安全生产教育和培训档案；特种作业人员未按照规定经专门的安全作业培训并取得相应资格，上岗作业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w:t>
            </w:r>
            <w:r>
              <w:rPr>
                <w:rFonts w:ascii="仿宋_GB2312" w:hAnsi="仿宋_GB2312" w:cs="仿宋_GB2312" w:hint="eastAsia"/>
                <w:kern w:val="0"/>
                <w:sz w:val="24"/>
                <w:szCs w:val="24"/>
              </w:rPr>
              <w:t>中华人民共和国安全生产法</w:t>
            </w:r>
            <w:r>
              <w:rPr>
                <w:rFonts w:ascii="仿宋_GB2312" w:hAnsi="仿宋_GB2312" w:cs="仿宋_GB2312" w:hint="eastAsia"/>
                <w:kern w:val="0"/>
                <w:sz w:val="24"/>
                <w:szCs w:val="24"/>
              </w:rPr>
              <w:t>》</w:t>
            </w:r>
            <w:r>
              <w:rPr>
                <w:rFonts w:ascii="仿宋_GB2312" w:hAnsi="仿宋_GB2312" w:cs="仿宋_GB2312" w:hint="eastAsia"/>
                <w:kern w:val="0"/>
                <w:sz w:val="24"/>
                <w:szCs w:val="24"/>
              </w:rPr>
              <w:t>第九十七条</w:t>
            </w:r>
            <w:r>
              <w:rPr>
                <w:rFonts w:ascii="仿宋_GB2312" w:hAnsi="仿宋_GB2312" w:cs="仿宋_GB2312" w:hint="eastAsia"/>
                <w:kern w:val="0"/>
                <w:sz w:val="24"/>
                <w:szCs w:val="24"/>
              </w:rPr>
              <w:t>，</w:t>
            </w:r>
            <w:r>
              <w:rPr>
                <w:rFonts w:ascii="仿宋_GB2312" w:hAnsi="仿宋_GB2312" w:cs="仿宋_GB2312" w:hint="eastAsia"/>
                <w:kern w:val="0"/>
                <w:sz w:val="24"/>
                <w:szCs w:val="24"/>
              </w:rPr>
              <w:t>《</w:t>
            </w:r>
            <w:r>
              <w:rPr>
                <w:rFonts w:ascii="仿宋_GB2312" w:hAnsi="仿宋_GB2312" w:cs="仿宋_GB2312" w:hint="eastAsia"/>
                <w:kern w:val="0"/>
                <w:sz w:val="24"/>
                <w:szCs w:val="24"/>
              </w:rPr>
              <w:t>北京市生产经营单位安全生产主体责任规定》</w:t>
            </w:r>
            <w:r>
              <w:rPr>
                <w:rFonts w:ascii="仿宋_GB2312" w:hAnsi="仿宋_GB2312" w:cs="仿宋_GB2312" w:hint="eastAsia"/>
                <w:kern w:val="0"/>
                <w:sz w:val="24"/>
                <w:szCs w:val="24"/>
              </w:rPr>
              <w:t>第</w:t>
            </w:r>
            <w:r>
              <w:rPr>
                <w:rFonts w:ascii="仿宋_GB2312" w:hAnsi="仿宋_GB2312" w:cs="仿宋_GB2312" w:hint="eastAsia"/>
                <w:kern w:val="0"/>
                <w:sz w:val="24"/>
                <w:szCs w:val="24"/>
              </w:rPr>
              <w:t>四</w:t>
            </w:r>
            <w:r>
              <w:rPr>
                <w:rFonts w:ascii="仿宋_GB2312" w:hAnsi="仿宋_GB2312" w:cs="仿宋_GB2312" w:hint="eastAsia"/>
                <w:kern w:val="0"/>
                <w:sz w:val="24"/>
                <w:szCs w:val="24"/>
              </w:rPr>
              <w:t>十九条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830"/>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万元及以下罚款的，扣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万元以上罚款的</w:t>
            </w:r>
            <w:r>
              <w:rPr>
                <w:rFonts w:ascii="仿宋_GB2312" w:hAnsi="仿宋_GB2312" w:cs="仿宋_GB2312" w:hint="eastAsia"/>
                <w:kern w:val="0"/>
                <w:sz w:val="24"/>
                <w:szCs w:val="24"/>
              </w:rPr>
              <w:t>，扣</w:t>
            </w:r>
            <w:r>
              <w:rPr>
                <w:rFonts w:ascii="仿宋_GB2312" w:hAnsi="仿宋_GB2312" w:cs="仿宋_GB2312" w:hint="eastAsia"/>
                <w:kern w:val="0"/>
                <w:sz w:val="24"/>
                <w:szCs w:val="24"/>
              </w:rPr>
              <w:t>150</w:t>
            </w:r>
            <w:r>
              <w:rPr>
                <w:rFonts w:ascii="仿宋_GB2312" w:hAnsi="仿宋_GB2312" w:cs="仿宋_GB2312" w:hint="eastAsia"/>
                <w:kern w:val="0"/>
                <w:sz w:val="24"/>
                <w:szCs w:val="24"/>
              </w:rPr>
              <w:t>分</w:t>
            </w:r>
            <w:r>
              <w:rPr>
                <w:rFonts w:ascii="仿宋_GB2312" w:hAnsi="仿宋_GB2312" w:cs="仿宋_GB2312" w:hint="eastAsia"/>
                <w:kern w:val="0"/>
                <w:sz w:val="24"/>
                <w:szCs w:val="24"/>
              </w:rPr>
              <w:t>；</w:t>
            </w:r>
            <w:r>
              <w:rPr>
                <w:rFonts w:ascii="仿宋_GB2312" w:hAnsi="仿宋_GB2312" w:cs="仿宋_GB2312" w:hint="eastAsia"/>
                <w:kern w:val="0"/>
                <w:sz w:val="24"/>
                <w:szCs w:val="24"/>
              </w:rPr>
              <w:t>被</w:t>
            </w:r>
            <w:r>
              <w:rPr>
                <w:rFonts w:ascii="仿宋_GB2312" w:hAnsi="仿宋_GB2312" w:cs="仿宋_GB2312"/>
                <w:kern w:val="0"/>
                <w:sz w:val="24"/>
                <w:szCs w:val="24"/>
              </w:rPr>
              <w:t>停产停业</w:t>
            </w:r>
            <w:r>
              <w:rPr>
                <w:rFonts w:ascii="仿宋_GB2312" w:hAnsi="仿宋_GB2312" w:cs="仿宋_GB2312" w:hint="eastAsia"/>
                <w:kern w:val="0"/>
                <w:sz w:val="24"/>
                <w:szCs w:val="24"/>
              </w:rPr>
              <w:t>整顿</w:t>
            </w:r>
            <w:r>
              <w:rPr>
                <w:rFonts w:ascii="仿宋_GB2312" w:hAnsi="仿宋_GB2312" w:cs="仿宋_GB2312" w:hint="eastAsia"/>
                <w:kern w:val="0"/>
                <w:sz w:val="24"/>
                <w:szCs w:val="24"/>
              </w:rPr>
              <w:t>的</w:t>
            </w:r>
            <w:r>
              <w:rPr>
                <w:rFonts w:ascii="仿宋_GB2312" w:hAnsi="仿宋_GB2312" w:cs="仿宋_GB2312" w:hint="eastAsia"/>
                <w:kern w:val="0"/>
                <w:sz w:val="24"/>
                <w:szCs w:val="24"/>
              </w:rPr>
              <w:t>，扣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2800"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使用无资格的特种作业人员，或者特种作业人员未按照准许的作业类别和操作项目作业的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《北京市生产经营单位安全生产主体责任规定》第四十一条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433"/>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w:t>
            </w:r>
            <w:r>
              <w:rPr>
                <w:rFonts w:ascii="仿宋_GB2312" w:hAnsi="仿宋_GB2312" w:cs="仿宋_GB2312" w:hint="eastAsia"/>
                <w:kern w:val="0"/>
                <w:sz w:val="24"/>
                <w:szCs w:val="24"/>
              </w:rPr>
              <w:t>及</w:t>
            </w:r>
            <w:r>
              <w:rPr>
                <w:rFonts w:ascii="仿宋_GB2312" w:hAnsi="仿宋_GB2312" w:cs="仿宋_GB2312" w:hint="eastAsia"/>
                <w:kern w:val="0"/>
                <w:sz w:val="24"/>
                <w:szCs w:val="24"/>
              </w:rPr>
              <w:t>以下罚款的，扣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分；被处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w:t>
            </w:r>
            <w:r>
              <w:rPr>
                <w:rFonts w:ascii="仿宋_GB2312" w:hAnsi="仿宋_GB2312" w:cs="仿宋_GB2312" w:hint="eastAsia"/>
                <w:kern w:val="0"/>
                <w:sz w:val="24"/>
                <w:szCs w:val="24"/>
              </w:rPr>
              <w:t>以上</w:t>
            </w:r>
            <w:r>
              <w:rPr>
                <w:rFonts w:ascii="仿宋_GB2312" w:hAnsi="仿宋_GB2312" w:cs="仿宋_GB2312" w:hint="eastAsia"/>
                <w:kern w:val="0"/>
                <w:sz w:val="24"/>
                <w:szCs w:val="24"/>
              </w:rPr>
              <w:t>罚款的，扣</w:t>
            </w:r>
            <w:r>
              <w:rPr>
                <w:rFonts w:ascii="仿宋_GB2312" w:hAnsi="仿宋_GB2312" w:cs="仿宋_GB2312" w:hint="eastAsia"/>
                <w:kern w:val="0"/>
                <w:sz w:val="24"/>
                <w:szCs w:val="24"/>
              </w:rPr>
              <w:t>15</w:t>
            </w:r>
            <w:r>
              <w:rPr>
                <w:rFonts w:ascii="仿宋_GB2312" w:hAnsi="仿宋_GB2312" w:cs="仿宋_GB2312" w:hint="eastAsia"/>
                <w:kern w:val="0"/>
                <w:sz w:val="24"/>
                <w:szCs w:val="24"/>
              </w:rPr>
              <w:t>0</w:t>
            </w:r>
            <w:r>
              <w:rPr>
                <w:rFonts w:ascii="仿宋_GB2312" w:hAnsi="仿宋_GB2312" w:cs="仿宋_GB2312" w:hint="eastAsia"/>
                <w:kern w:val="0"/>
                <w:sz w:val="24"/>
                <w:szCs w:val="24"/>
              </w:rPr>
              <w:t>分</w:t>
            </w:r>
            <w:r>
              <w:rPr>
                <w:rFonts w:ascii="仿宋_GB2312" w:hAnsi="仿宋_GB2312" w:cs="仿宋_GB2312" w:hint="eastAsia"/>
                <w:kern w:val="0"/>
                <w:sz w:val="24"/>
                <w:szCs w:val="24"/>
              </w:rPr>
              <w:t>；</w:t>
            </w:r>
            <w:r>
              <w:rPr>
                <w:rFonts w:ascii="仿宋_GB2312" w:hAnsi="仿宋_GB2312" w:cs="仿宋_GB2312" w:hint="eastAsia"/>
                <w:kern w:val="0"/>
                <w:sz w:val="24"/>
                <w:szCs w:val="24"/>
              </w:rPr>
              <w:t>被</w:t>
            </w:r>
            <w:r>
              <w:rPr>
                <w:rFonts w:ascii="仿宋_GB2312" w:hAnsi="仿宋_GB2312" w:cs="仿宋_GB2312"/>
                <w:kern w:val="0"/>
                <w:sz w:val="24"/>
                <w:szCs w:val="24"/>
              </w:rPr>
              <w:t>责令停产停业整顿</w:t>
            </w:r>
            <w:r>
              <w:rPr>
                <w:rFonts w:ascii="仿宋_GB2312" w:hAnsi="仿宋_GB2312" w:cs="仿宋_GB2312" w:hint="eastAsia"/>
                <w:kern w:val="0"/>
                <w:sz w:val="24"/>
                <w:szCs w:val="24"/>
              </w:rPr>
              <w:t>的</w:t>
            </w:r>
            <w:r>
              <w:rPr>
                <w:rFonts w:ascii="仿宋_GB2312" w:hAnsi="仿宋_GB2312" w:cs="仿宋_GB2312" w:hint="eastAsia"/>
                <w:kern w:val="0"/>
                <w:sz w:val="24"/>
                <w:szCs w:val="24"/>
              </w:rPr>
              <w:t>，扣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11</w:t>
            </w:r>
          </w:p>
        </w:tc>
        <w:tc>
          <w:tcPr>
            <w:tcW w:w="2800" w:type="dxa"/>
            <w:vMerge w:val="restart"/>
            <w:vAlign w:val="center"/>
          </w:tcPr>
          <w:p w:rsidR="0036574F" w:rsidRDefault="00FC491D">
            <w:pPr>
              <w:spacing w:line="340" w:lineRule="exact"/>
              <w:ind w:firstLineChars="0" w:firstLine="0"/>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未在有较大危险因素的生产经营场所和有关设施、设备上设置明显的安全警示标志的；安全设备的安装、使用、检测、改造和报废不符合国家标准或者行业标准的；未对安全设备进行经常性维护、保养和定期检测的；使用应当淘汰的危及生产安全的工艺、设备的；关闭、破坏直接关系生产安全的监控、报警、防护、救生设备、设施，或者篡改、隐瞒、销毁其相关数据、信息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《中华人民共和国安全生产法》第九十九条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830"/>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万元及以下罚款的，扣</w:t>
            </w:r>
            <w:r>
              <w:rPr>
                <w:rFonts w:ascii="仿宋_GB2312" w:hAnsi="仿宋_GB2312" w:cs="仿宋_GB2312" w:hint="eastAsia"/>
                <w:kern w:val="0"/>
                <w:sz w:val="24"/>
                <w:szCs w:val="24"/>
              </w:rPr>
              <w:t>10</w:t>
            </w:r>
            <w:r>
              <w:rPr>
                <w:rFonts w:ascii="仿宋_GB2312" w:hAnsi="仿宋_GB2312" w:cs="仿宋_GB2312" w:hint="eastAsia"/>
                <w:kern w:val="0"/>
                <w:sz w:val="24"/>
                <w:szCs w:val="24"/>
              </w:rPr>
              <w:t>0</w:t>
            </w:r>
            <w:r>
              <w:rPr>
                <w:rFonts w:ascii="仿宋_GB2312" w:hAnsi="仿宋_GB2312" w:cs="仿宋_GB2312" w:hint="eastAsia"/>
                <w:kern w:val="0"/>
                <w:sz w:val="24"/>
                <w:szCs w:val="24"/>
              </w:rPr>
              <w:t>分；被处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w:t>
            </w:r>
            <w:r>
              <w:rPr>
                <w:rFonts w:ascii="仿宋_GB2312" w:hAnsi="仿宋_GB2312" w:cs="仿宋_GB2312" w:hint="eastAsia"/>
                <w:kern w:val="0"/>
                <w:sz w:val="24"/>
                <w:szCs w:val="24"/>
              </w:rPr>
              <w:t>以上</w:t>
            </w:r>
            <w:r>
              <w:rPr>
                <w:rFonts w:ascii="仿宋_GB2312" w:hAnsi="仿宋_GB2312" w:cs="仿宋_GB2312" w:hint="eastAsia"/>
                <w:kern w:val="0"/>
                <w:sz w:val="24"/>
                <w:szCs w:val="24"/>
              </w:rPr>
              <w:t>罚款的，扣</w:t>
            </w:r>
            <w:r>
              <w:rPr>
                <w:rFonts w:ascii="仿宋_GB2312" w:hAnsi="仿宋_GB2312" w:cs="仿宋_GB2312" w:hint="eastAsia"/>
                <w:kern w:val="0"/>
                <w:sz w:val="24"/>
                <w:szCs w:val="24"/>
              </w:rPr>
              <w:t>15</w:t>
            </w:r>
            <w:r>
              <w:rPr>
                <w:rFonts w:ascii="仿宋_GB2312" w:hAnsi="仿宋_GB2312" w:cs="仿宋_GB2312" w:hint="eastAsia"/>
                <w:kern w:val="0"/>
                <w:sz w:val="24"/>
                <w:szCs w:val="24"/>
              </w:rPr>
              <w:t>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责令停产停业整顿</w:t>
            </w:r>
            <w:r>
              <w:rPr>
                <w:rFonts w:ascii="仿宋_GB2312" w:hAnsi="仿宋_GB2312" w:cs="仿宋_GB2312" w:hint="eastAsia"/>
                <w:kern w:val="0"/>
                <w:sz w:val="24"/>
                <w:szCs w:val="24"/>
              </w:rPr>
              <w:t>的，扣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12</w:t>
            </w:r>
          </w:p>
        </w:tc>
        <w:tc>
          <w:tcPr>
            <w:tcW w:w="2800" w:type="dxa"/>
            <w:vMerge w:val="restart"/>
            <w:vAlign w:val="center"/>
          </w:tcPr>
          <w:p w:rsidR="0036574F" w:rsidRDefault="00FC491D">
            <w:pPr>
              <w:spacing w:line="340" w:lineRule="exact"/>
              <w:ind w:firstLineChars="0" w:firstLine="0"/>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生产、经营、运输、储存、使用危险物品或者处置废弃危险物品，未建立专门安全管理制度、未采取可靠的安全措施的；进行爆破、吊装、动火、临时用电以及其他危险作业，未安排专门人员进行现场安全管理，或未遵守安全作业规定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《中华人民共和国安全生产法》第一百零一条</w:t>
            </w:r>
            <w:r>
              <w:rPr>
                <w:rFonts w:ascii="仿宋_GB2312" w:hAnsi="仿宋_GB2312" w:cs="仿宋_GB2312" w:hint="eastAsia"/>
                <w:kern w:val="0"/>
                <w:sz w:val="24"/>
                <w:szCs w:val="24"/>
              </w:rPr>
              <w:t>，</w:t>
            </w:r>
            <w:r>
              <w:rPr>
                <w:rFonts w:ascii="仿宋_GB2312" w:hAnsi="仿宋_GB2312" w:cs="仿宋_GB2312" w:hint="eastAsia"/>
                <w:kern w:val="0"/>
                <w:sz w:val="24"/>
                <w:szCs w:val="24"/>
              </w:rPr>
              <w:t>《</w:t>
            </w:r>
            <w:r>
              <w:rPr>
                <w:rFonts w:ascii="仿宋_GB2312" w:hAnsi="仿宋_GB2312" w:cs="仿宋_GB2312" w:hint="eastAsia"/>
                <w:kern w:val="0"/>
                <w:sz w:val="24"/>
                <w:szCs w:val="24"/>
              </w:rPr>
              <w:t>北京市生产经营单位安全生产主体责任规定</w:t>
            </w:r>
            <w:r>
              <w:rPr>
                <w:rFonts w:ascii="仿宋_GB2312" w:hAnsi="仿宋_GB2312" w:cs="仿宋_GB2312" w:hint="eastAsia"/>
                <w:kern w:val="0"/>
                <w:sz w:val="24"/>
                <w:szCs w:val="24"/>
              </w:rPr>
              <w:t>》第四十六条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352"/>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万元及以下罚款的，扣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万元以上罚款的，</w:t>
            </w:r>
            <w:r>
              <w:rPr>
                <w:rFonts w:ascii="仿宋_GB2312" w:hAnsi="仿宋_GB2312" w:cs="仿宋_GB2312" w:hint="eastAsia"/>
                <w:kern w:val="0"/>
                <w:sz w:val="24"/>
                <w:szCs w:val="24"/>
              </w:rPr>
              <w:t>扣</w:t>
            </w:r>
            <w:r>
              <w:rPr>
                <w:rFonts w:ascii="仿宋_GB2312" w:hAnsi="仿宋_GB2312" w:cs="仿宋_GB2312" w:hint="eastAsia"/>
                <w:kern w:val="0"/>
                <w:sz w:val="24"/>
                <w:szCs w:val="24"/>
              </w:rPr>
              <w:t>150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责令停产停业整顿</w:t>
            </w:r>
            <w:r>
              <w:rPr>
                <w:rFonts w:ascii="仿宋_GB2312" w:hAnsi="仿宋_GB2312" w:cs="仿宋_GB2312" w:hint="eastAsia"/>
                <w:kern w:val="0"/>
                <w:sz w:val="24"/>
                <w:szCs w:val="24"/>
              </w:rPr>
              <w:t>的</w:t>
            </w:r>
            <w:r>
              <w:rPr>
                <w:rFonts w:ascii="仿宋_GB2312" w:hAnsi="仿宋_GB2312" w:cs="仿宋_GB2312" w:hint="eastAsia"/>
                <w:kern w:val="0"/>
                <w:sz w:val="24"/>
                <w:szCs w:val="24"/>
              </w:rPr>
              <w:t>，扣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13</w:t>
            </w:r>
          </w:p>
        </w:tc>
        <w:tc>
          <w:tcPr>
            <w:tcW w:w="2800"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对重大危险源未登记建档，未进行定期检测、评估、监控，未制定应急预案，或者未告知应急措施的；未建立安全风险分级管控制度或者未按照安全风险分级采取相应管控措施的；未按规定制定生产安全事故应急救援预案或者未定期组织演练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《中华人民共和国安全生产法》第一百零</w:t>
            </w:r>
            <w:r>
              <w:rPr>
                <w:rFonts w:ascii="仿宋_GB2312" w:hAnsi="仿宋_GB2312" w:cs="仿宋_GB2312" w:hint="eastAsia"/>
                <w:kern w:val="0"/>
                <w:sz w:val="24"/>
                <w:szCs w:val="24"/>
              </w:rPr>
              <w:t>一</w:t>
            </w:r>
            <w:r>
              <w:rPr>
                <w:rFonts w:ascii="仿宋_GB2312" w:hAnsi="仿宋_GB2312" w:cs="仿宋_GB2312" w:hint="eastAsia"/>
                <w:kern w:val="0"/>
                <w:sz w:val="24"/>
                <w:szCs w:val="24"/>
              </w:rPr>
              <w:t>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2914"/>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w:t>
            </w:r>
            <w:r>
              <w:rPr>
                <w:rFonts w:ascii="仿宋_GB2312" w:hAnsi="仿宋_GB2312" w:cs="仿宋_GB2312" w:hint="eastAsia"/>
                <w:kern w:val="0"/>
                <w:sz w:val="24"/>
                <w:szCs w:val="24"/>
              </w:rPr>
              <w:t>及</w:t>
            </w:r>
            <w:r>
              <w:rPr>
                <w:rFonts w:ascii="仿宋_GB2312" w:hAnsi="仿宋_GB2312" w:cs="仿宋_GB2312" w:hint="eastAsia"/>
                <w:kern w:val="0"/>
                <w:sz w:val="24"/>
                <w:szCs w:val="24"/>
              </w:rPr>
              <w:t>以下罚款的，扣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万元以上罚款的，</w:t>
            </w:r>
            <w:r>
              <w:rPr>
                <w:rFonts w:ascii="仿宋_GB2312" w:hAnsi="仿宋_GB2312" w:cs="仿宋_GB2312" w:hint="eastAsia"/>
                <w:kern w:val="0"/>
                <w:sz w:val="24"/>
                <w:szCs w:val="24"/>
              </w:rPr>
              <w:t>扣</w:t>
            </w:r>
            <w:r>
              <w:rPr>
                <w:rFonts w:ascii="仿宋_GB2312" w:hAnsi="仿宋_GB2312" w:cs="仿宋_GB2312" w:hint="eastAsia"/>
                <w:kern w:val="0"/>
                <w:sz w:val="24"/>
                <w:szCs w:val="24"/>
              </w:rPr>
              <w:t>150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kern w:val="0"/>
                <w:sz w:val="24"/>
                <w:szCs w:val="24"/>
              </w:rPr>
              <w:t>停产停业</w:t>
            </w:r>
            <w:r>
              <w:rPr>
                <w:rFonts w:ascii="仿宋_GB2312" w:hAnsi="仿宋_GB2312" w:cs="仿宋_GB2312" w:hint="eastAsia"/>
                <w:kern w:val="0"/>
                <w:sz w:val="24"/>
                <w:szCs w:val="24"/>
              </w:rPr>
              <w:t>整顿</w:t>
            </w:r>
            <w:r>
              <w:rPr>
                <w:rFonts w:ascii="仿宋_GB2312" w:hAnsi="仿宋_GB2312" w:cs="仿宋_GB2312" w:hint="eastAsia"/>
                <w:kern w:val="0"/>
                <w:sz w:val="24"/>
                <w:szCs w:val="24"/>
              </w:rPr>
              <w:t>的</w:t>
            </w:r>
            <w:r>
              <w:rPr>
                <w:rFonts w:ascii="仿宋_GB2312" w:hAnsi="仿宋_GB2312" w:cs="仿宋_GB2312" w:hint="eastAsia"/>
                <w:kern w:val="0"/>
                <w:sz w:val="24"/>
                <w:szCs w:val="24"/>
              </w:rPr>
              <w:t>，扣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14</w:t>
            </w:r>
          </w:p>
        </w:tc>
        <w:tc>
          <w:tcPr>
            <w:tcW w:w="2800"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生产经营项目、场所、设备发包或者出租给不具备安全生产条件或者相应资质的单位或者个人的；未与承包单位、承租单位签订专门的安全生产管理协议或者未在承包合同、租赁合同中明确各自的安全生产管理职责，或者未对承包单位、承租单位的安全生产统一协调、管理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widowControl/>
              <w:shd w:val="clear" w:color="auto" w:fill="FFFFFF"/>
              <w:spacing w:after="225" w:line="360" w:lineRule="atLeast"/>
              <w:ind w:firstLineChars="0" w:firstLine="0"/>
              <w:rPr>
                <w:rFonts w:ascii="仿宋_GB2312" w:hAnsi="仿宋_GB2312" w:cs="仿宋_GB2312"/>
                <w:kern w:val="0"/>
                <w:sz w:val="24"/>
                <w:szCs w:val="24"/>
              </w:rPr>
            </w:pPr>
            <w:r>
              <w:rPr>
                <w:rFonts w:ascii="仿宋_GB2312" w:hAnsi="仿宋_GB2312" w:cs="仿宋_GB2312" w:hint="eastAsia"/>
                <w:kern w:val="0"/>
                <w:sz w:val="24"/>
                <w:szCs w:val="24"/>
              </w:rPr>
              <w:t>《中华人民共和国安全生产法》第一百零</w:t>
            </w:r>
            <w:r>
              <w:rPr>
                <w:rFonts w:ascii="仿宋_GB2312" w:hAnsi="仿宋_GB2312" w:cs="仿宋_GB2312" w:hint="eastAsia"/>
                <w:kern w:val="0"/>
                <w:sz w:val="24"/>
                <w:szCs w:val="24"/>
              </w:rPr>
              <w:t>三</w:t>
            </w:r>
            <w:r>
              <w:rPr>
                <w:rFonts w:ascii="仿宋_GB2312" w:hAnsi="仿宋_GB2312" w:cs="仿宋_GB2312" w:hint="eastAsia"/>
                <w:kern w:val="0"/>
                <w:sz w:val="24"/>
                <w:szCs w:val="24"/>
              </w:rPr>
              <w:t>条</w:t>
            </w:r>
            <w:r>
              <w:rPr>
                <w:rFonts w:ascii="仿宋_GB2312" w:hAnsi="仿宋_GB2312" w:cs="仿宋_GB2312" w:hint="eastAsia"/>
                <w:kern w:val="0"/>
                <w:sz w:val="24"/>
                <w:szCs w:val="24"/>
              </w:rPr>
              <w:t>，《</w:t>
            </w:r>
            <w:r>
              <w:rPr>
                <w:rFonts w:ascii="仿宋_GB2312" w:hAnsi="仿宋_GB2312" w:cs="仿宋_GB2312" w:hint="eastAsia"/>
                <w:kern w:val="0"/>
                <w:sz w:val="24"/>
                <w:szCs w:val="24"/>
              </w:rPr>
              <w:t>北京市生产经营单位安全生产主体责任规定》第四十七条</w:t>
            </w:r>
          </w:p>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373"/>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lang/>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w:t>
            </w:r>
            <w:r>
              <w:rPr>
                <w:rFonts w:ascii="仿宋_GB2312" w:hAnsi="仿宋_GB2312" w:cs="仿宋_GB2312" w:hint="eastAsia"/>
                <w:kern w:val="0"/>
                <w:sz w:val="24"/>
                <w:szCs w:val="24"/>
              </w:rPr>
              <w:t>及</w:t>
            </w:r>
            <w:r>
              <w:rPr>
                <w:rFonts w:ascii="仿宋_GB2312" w:hAnsi="仿宋_GB2312" w:cs="仿宋_GB2312" w:hint="eastAsia"/>
                <w:kern w:val="0"/>
                <w:sz w:val="24"/>
                <w:szCs w:val="24"/>
              </w:rPr>
              <w:t>以下罚款的，扣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万元以上罚款的，</w:t>
            </w:r>
            <w:r>
              <w:rPr>
                <w:rFonts w:ascii="仿宋_GB2312" w:hAnsi="仿宋_GB2312" w:cs="仿宋_GB2312" w:hint="eastAsia"/>
                <w:kern w:val="0"/>
                <w:sz w:val="24"/>
                <w:szCs w:val="24"/>
              </w:rPr>
              <w:t>扣</w:t>
            </w:r>
            <w:r>
              <w:rPr>
                <w:rFonts w:ascii="仿宋_GB2312" w:hAnsi="仿宋_GB2312" w:cs="仿宋_GB2312" w:hint="eastAsia"/>
                <w:kern w:val="0"/>
                <w:sz w:val="24"/>
                <w:szCs w:val="24"/>
              </w:rPr>
              <w:t>150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kern w:val="0"/>
                <w:sz w:val="24"/>
                <w:szCs w:val="24"/>
              </w:rPr>
              <w:t>停产停业</w:t>
            </w:r>
            <w:r>
              <w:rPr>
                <w:rFonts w:ascii="仿宋_GB2312" w:hAnsi="仿宋_GB2312" w:cs="仿宋_GB2312" w:hint="eastAsia"/>
                <w:kern w:val="0"/>
                <w:sz w:val="24"/>
                <w:szCs w:val="24"/>
              </w:rPr>
              <w:t>整顿</w:t>
            </w:r>
            <w:r>
              <w:rPr>
                <w:rFonts w:ascii="仿宋_GB2312" w:hAnsi="仿宋_GB2312" w:cs="仿宋_GB2312" w:hint="eastAsia"/>
                <w:kern w:val="0"/>
                <w:sz w:val="24"/>
                <w:szCs w:val="24"/>
              </w:rPr>
              <w:t>的</w:t>
            </w:r>
            <w:r>
              <w:rPr>
                <w:rFonts w:ascii="仿宋_GB2312" w:hAnsi="仿宋_GB2312" w:cs="仿宋_GB2312" w:hint="eastAsia"/>
                <w:kern w:val="0"/>
                <w:sz w:val="24"/>
                <w:szCs w:val="24"/>
              </w:rPr>
              <w:t>，扣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15</w:t>
            </w:r>
          </w:p>
        </w:tc>
        <w:tc>
          <w:tcPr>
            <w:tcW w:w="2800"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两个以上生产经营单位在同一作业区域内进行可能危及对方安全生产的生产经营活动，未签订安全生产管理协议或者未指定专职安全生产管理人员进行安全检查与协调的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《中华人民共和国安全生产法》第一百零</w:t>
            </w:r>
            <w:r>
              <w:rPr>
                <w:rFonts w:ascii="仿宋_GB2312" w:hAnsi="仿宋_GB2312" w:cs="仿宋_GB2312" w:hint="eastAsia"/>
                <w:kern w:val="0"/>
                <w:sz w:val="24"/>
                <w:szCs w:val="24"/>
              </w:rPr>
              <w:t>四</w:t>
            </w:r>
            <w:r>
              <w:rPr>
                <w:rFonts w:ascii="仿宋_GB2312" w:hAnsi="仿宋_GB2312" w:cs="仿宋_GB2312" w:hint="eastAsia"/>
                <w:kern w:val="0"/>
                <w:sz w:val="24"/>
                <w:szCs w:val="24"/>
              </w:rPr>
              <w:t>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830"/>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lang/>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w:t>
            </w:r>
            <w:r>
              <w:rPr>
                <w:rFonts w:ascii="仿宋_GB2312" w:hAnsi="仿宋_GB2312" w:cs="仿宋_GB2312" w:hint="eastAsia"/>
                <w:kern w:val="0"/>
                <w:sz w:val="24"/>
                <w:szCs w:val="24"/>
              </w:rPr>
              <w:t>责令限期改正，处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w:t>
            </w:r>
            <w:r>
              <w:rPr>
                <w:rFonts w:ascii="仿宋_GB2312" w:hAnsi="仿宋_GB2312" w:cs="仿宋_GB2312" w:hint="eastAsia"/>
                <w:kern w:val="0"/>
                <w:sz w:val="24"/>
                <w:szCs w:val="24"/>
              </w:rPr>
              <w:t>及</w:t>
            </w:r>
            <w:r>
              <w:rPr>
                <w:rFonts w:ascii="仿宋_GB2312" w:hAnsi="仿宋_GB2312" w:cs="仿宋_GB2312" w:hint="eastAsia"/>
                <w:kern w:val="0"/>
                <w:sz w:val="24"/>
                <w:szCs w:val="24"/>
              </w:rPr>
              <w:t>以下罚款</w:t>
            </w:r>
            <w:r>
              <w:rPr>
                <w:rFonts w:ascii="仿宋_GB2312" w:hAnsi="仿宋_GB2312" w:cs="仿宋_GB2312" w:hint="eastAsia"/>
                <w:kern w:val="0"/>
                <w:sz w:val="24"/>
                <w:szCs w:val="24"/>
              </w:rPr>
              <w:t>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万元以上罚款的，</w:t>
            </w:r>
            <w:r>
              <w:rPr>
                <w:rFonts w:ascii="仿宋_GB2312" w:hAnsi="仿宋_GB2312" w:cs="仿宋_GB2312" w:hint="eastAsia"/>
                <w:kern w:val="0"/>
                <w:sz w:val="24"/>
                <w:szCs w:val="24"/>
              </w:rPr>
              <w:t>扣</w:t>
            </w:r>
            <w:r>
              <w:rPr>
                <w:rFonts w:ascii="仿宋_GB2312" w:hAnsi="仿宋_GB2312" w:cs="仿宋_GB2312" w:hint="eastAsia"/>
                <w:kern w:val="0"/>
                <w:sz w:val="24"/>
                <w:szCs w:val="24"/>
              </w:rPr>
              <w:t>150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责令停产停业</w:t>
            </w:r>
            <w:r>
              <w:rPr>
                <w:rFonts w:ascii="仿宋_GB2312" w:hAnsi="仿宋_GB2312" w:cs="仿宋_GB2312" w:hint="eastAsia"/>
                <w:kern w:val="0"/>
                <w:sz w:val="24"/>
                <w:szCs w:val="24"/>
              </w:rPr>
              <w:t>的，扣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16</w:t>
            </w:r>
          </w:p>
        </w:tc>
        <w:tc>
          <w:tcPr>
            <w:tcW w:w="2800"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生产、经营、储存、使用危险物品的车间、商店、仓库与员工宿舍在同一座建筑内，或者与员工宿舍的距离不符合安全要求的；生产经营场所和员工宿舍未设有符合紧急疏散需要、标志明显、保持畅通的出口、疏散通道，或者占用、锁闭、封堵生产经营场所或者员工宿舍出口、疏散通道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《中华人民共和国安全生产法》第一百零</w:t>
            </w:r>
            <w:r>
              <w:rPr>
                <w:rFonts w:ascii="仿宋_GB2312" w:hAnsi="仿宋_GB2312" w:cs="仿宋_GB2312" w:hint="eastAsia"/>
                <w:kern w:val="0"/>
                <w:sz w:val="24"/>
                <w:szCs w:val="24"/>
              </w:rPr>
              <w:t>五</w:t>
            </w:r>
            <w:r>
              <w:rPr>
                <w:rFonts w:ascii="仿宋_GB2312" w:hAnsi="仿宋_GB2312" w:cs="仿宋_GB2312" w:hint="eastAsia"/>
                <w:kern w:val="0"/>
                <w:sz w:val="24"/>
                <w:szCs w:val="24"/>
              </w:rPr>
              <w:t>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830"/>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w:t>
            </w:r>
            <w:r>
              <w:rPr>
                <w:rFonts w:ascii="仿宋_GB2312" w:hAnsi="仿宋_GB2312" w:cs="仿宋_GB2312" w:hint="eastAsia"/>
                <w:kern w:val="0"/>
                <w:sz w:val="24"/>
                <w:szCs w:val="24"/>
              </w:rPr>
              <w:t>责令限期改正，处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w:t>
            </w:r>
            <w:r>
              <w:rPr>
                <w:rFonts w:ascii="仿宋_GB2312" w:hAnsi="仿宋_GB2312" w:cs="仿宋_GB2312" w:hint="eastAsia"/>
                <w:kern w:val="0"/>
                <w:sz w:val="24"/>
                <w:szCs w:val="24"/>
              </w:rPr>
              <w:t>及</w:t>
            </w:r>
            <w:r>
              <w:rPr>
                <w:rFonts w:ascii="仿宋_GB2312" w:hAnsi="仿宋_GB2312" w:cs="仿宋_GB2312" w:hint="eastAsia"/>
                <w:kern w:val="0"/>
                <w:sz w:val="24"/>
                <w:szCs w:val="24"/>
              </w:rPr>
              <w:t>以下罚款</w:t>
            </w:r>
            <w:r>
              <w:rPr>
                <w:rFonts w:ascii="仿宋_GB2312" w:hAnsi="仿宋_GB2312" w:cs="仿宋_GB2312" w:hint="eastAsia"/>
                <w:kern w:val="0"/>
                <w:sz w:val="24"/>
                <w:szCs w:val="24"/>
              </w:rPr>
              <w:t>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责令停产停业整顿</w:t>
            </w:r>
            <w:r>
              <w:rPr>
                <w:rFonts w:ascii="仿宋_GB2312" w:hAnsi="仿宋_GB2312" w:cs="仿宋_GB2312" w:hint="eastAsia"/>
                <w:kern w:val="0"/>
                <w:sz w:val="24"/>
                <w:szCs w:val="24"/>
              </w:rPr>
              <w:t>的，扣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17</w:t>
            </w:r>
          </w:p>
        </w:tc>
        <w:tc>
          <w:tcPr>
            <w:tcW w:w="2800"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lang/>
              </w:rPr>
            </w:pPr>
            <w:r>
              <w:rPr>
                <w:rFonts w:ascii="仿宋_GB2312" w:hAnsi="仿宋_GB2312" w:cs="仿宋_GB2312" w:hint="eastAsia"/>
                <w:kern w:val="0"/>
                <w:sz w:val="24"/>
                <w:szCs w:val="24"/>
                <w:lang/>
              </w:rPr>
              <w:t>未依法保证安全生产所必需的资金投入，致使生产经营单位不具备安全</w:t>
            </w:r>
            <w:r>
              <w:rPr>
                <w:rFonts w:ascii="仿宋_GB2312" w:hAnsi="仿宋_GB2312" w:cs="仿宋_GB2312" w:hint="eastAsia"/>
                <w:kern w:val="0"/>
                <w:sz w:val="24"/>
                <w:szCs w:val="24"/>
                <w:lang/>
              </w:rPr>
              <w:lastRenderedPageBreak/>
              <w:t>生产条件的；未为从业人员提供符合国家标准或者行业标准的劳动防护用品的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《中华人民共和国安全生产法》第九十三条</w:t>
            </w:r>
            <w:r>
              <w:rPr>
                <w:rFonts w:ascii="仿宋_GB2312" w:hAnsi="仿宋_GB2312" w:cs="仿宋_GB2312" w:hint="eastAsia"/>
                <w:kern w:val="0"/>
                <w:sz w:val="24"/>
                <w:szCs w:val="24"/>
              </w:rPr>
              <w:t>、</w:t>
            </w:r>
            <w:r>
              <w:rPr>
                <w:rFonts w:ascii="仿宋_GB2312" w:hAnsi="仿宋_GB2312" w:cs="仿宋_GB2312" w:hint="eastAsia"/>
                <w:kern w:val="0"/>
                <w:sz w:val="24"/>
                <w:szCs w:val="24"/>
              </w:rPr>
              <w:t>第九十九条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830"/>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w:t>
            </w:r>
            <w:r>
              <w:rPr>
                <w:rFonts w:ascii="仿宋_GB2312" w:hAnsi="仿宋_GB2312" w:cs="仿宋_GB2312" w:hint="eastAsia"/>
                <w:kern w:val="0"/>
                <w:sz w:val="24"/>
                <w:szCs w:val="24"/>
              </w:rPr>
              <w:t>责令限期改正，处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w:t>
            </w:r>
            <w:r>
              <w:rPr>
                <w:rFonts w:ascii="仿宋_GB2312" w:hAnsi="仿宋_GB2312" w:cs="仿宋_GB2312" w:hint="eastAsia"/>
                <w:kern w:val="0"/>
                <w:sz w:val="24"/>
                <w:szCs w:val="24"/>
              </w:rPr>
              <w:t>及</w:t>
            </w:r>
            <w:r>
              <w:rPr>
                <w:rFonts w:ascii="仿宋_GB2312" w:hAnsi="仿宋_GB2312" w:cs="仿宋_GB2312" w:hint="eastAsia"/>
                <w:kern w:val="0"/>
                <w:sz w:val="24"/>
                <w:szCs w:val="24"/>
              </w:rPr>
              <w:t>以下罚款的，扣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万元以上罚款的，扣</w:t>
            </w:r>
            <w:r>
              <w:rPr>
                <w:rFonts w:ascii="仿宋_GB2312" w:hAnsi="仿宋_GB2312" w:cs="仿宋_GB2312" w:hint="eastAsia"/>
                <w:kern w:val="0"/>
                <w:sz w:val="24"/>
                <w:szCs w:val="24"/>
              </w:rPr>
              <w:t>150</w:t>
            </w:r>
            <w:r>
              <w:rPr>
                <w:rFonts w:ascii="仿宋_GB2312" w:hAnsi="仿宋_GB2312" w:cs="仿宋_GB2312" w:hint="eastAsia"/>
                <w:kern w:val="0"/>
                <w:sz w:val="24"/>
                <w:szCs w:val="24"/>
              </w:rPr>
              <w:t>分；被责令停产停业整顿的，扣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18</w:t>
            </w:r>
          </w:p>
        </w:tc>
        <w:tc>
          <w:tcPr>
            <w:tcW w:w="2800"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lang/>
              </w:rPr>
              <w:t>主要负责人、其他负责人和安全生产管理人员未</w:t>
            </w:r>
            <w:r>
              <w:rPr>
                <w:rFonts w:ascii="仿宋_GB2312" w:hAnsi="仿宋_GB2312" w:cs="仿宋_GB2312" w:hint="eastAsia"/>
                <w:kern w:val="0"/>
                <w:sz w:val="24"/>
                <w:szCs w:val="24"/>
                <w:lang/>
              </w:rPr>
              <w:t>依法</w:t>
            </w:r>
            <w:r>
              <w:rPr>
                <w:rFonts w:ascii="仿宋_GB2312" w:hAnsi="仿宋_GB2312" w:cs="仿宋_GB2312" w:hint="eastAsia"/>
                <w:kern w:val="0"/>
                <w:sz w:val="24"/>
                <w:szCs w:val="24"/>
                <w:lang/>
              </w:rPr>
              <w:t>履行安全生产管理职责的；与从业人员订立协议，免除或者减轻其对从业人员因生产安全事故伤亡依法应承担的责任的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《中华人民共和国安全生产法》第九十</w:t>
            </w:r>
            <w:r>
              <w:rPr>
                <w:rFonts w:ascii="仿宋_GB2312" w:hAnsi="仿宋_GB2312" w:cs="仿宋_GB2312" w:hint="eastAsia"/>
                <w:kern w:val="0"/>
                <w:sz w:val="24"/>
                <w:szCs w:val="24"/>
              </w:rPr>
              <w:t>四</w:t>
            </w:r>
            <w:r>
              <w:rPr>
                <w:rFonts w:ascii="仿宋_GB2312" w:hAnsi="仿宋_GB2312" w:cs="仿宋_GB2312" w:hint="eastAsia"/>
                <w:kern w:val="0"/>
                <w:sz w:val="24"/>
                <w:szCs w:val="24"/>
              </w:rPr>
              <w:t>条</w:t>
            </w:r>
            <w:r>
              <w:rPr>
                <w:rFonts w:ascii="仿宋_GB2312" w:hAnsi="仿宋_GB2312" w:cs="仿宋_GB2312" w:hint="eastAsia"/>
                <w:kern w:val="0"/>
                <w:sz w:val="24"/>
                <w:szCs w:val="24"/>
              </w:rPr>
              <w:t>、</w:t>
            </w:r>
            <w:r>
              <w:rPr>
                <w:rFonts w:ascii="仿宋_GB2312" w:hAnsi="仿宋_GB2312" w:cs="仿宋_GB2312" w:hint="eastAsia"/>
                <w:kern w:val="0"/>
                <w:sz w:val="24"/>
                <w:szCs w:val="24"/>
              </w:rPr>
              <w:t>第九十</w:t>
            </w:r>
            <w:r>
              <w:rPr>
                <w:rFonts w:ascii="仿宋_GB2312" w:hAnsi="仿宋_GB2312" w:cs="仿宋_GB2312" w:hint="eastAsia"/>
                <w:kern w:val="0"/>
                <w:sz w:val="24"/>
                <w:szCs w:val="24"/>
              </w:rPr>
              <w:t>六</w:t>
            </w:r>
            <w:r>
              <w:rPr>
                <w:rFonts w:ascii="仿宋_GB2312" w:hAnsi="仿宋_GB2312" w:cs="仿宋_GB2312" w:hint="eastAsia"/>
                <w:kern w:val="0"/>
                <w:sz w:val="24"/>
                <w:szCs w:val="24"/>
              </w:rPr>
              <w:t>条</w:t>
            </w:r>
            <w:r>
              <w:rPr>
                <w:rFonts w:ascii="仿宋_GB2312" w:hAnsi="仿宋_GB2312" w:cs="仿宋_GB2312" w:hint="eastAsia"/>
                <w:kern w:val="0"/>
                <w:sz w:val="24"/>
                <w:szCs w:val="24"/>
              </w:rPr>
              <w:t>、</w:t>
            </w:r>
            <w:r>
              <w:rPr>
                <w:rFonts w:ascii="仿宋_GB2312" w:hAnsi="仿宋_GB2312" w:cs="仿宋_GB2312" w:hint="eastAsia"/>
                <w:kern w:val="0"/>
                <w:sz w:val="24"/>
                <w:szCs w:val="24"/>
              </w:rPr>
              <w:t>第</w:t>
            </w:r>
            <w:r>
              <w:rPr>
                <w:rFonts w:ascii="仿宋_GB2312" w:hAnsi="仿宋_GB2312" w:cs="仿宋_GB2312" w:hint="eastAsia"/>
                <w:kern w:val="0"/>
                <w:sz w:val="24"/>
                <w:szCs w:val="24"/>
              </w:rPr>
              <w:t>一百零六</w:t>
            </w:r>
            <w:r>
              <w:rPr>
                <w:rFonts w:ascii="仿宋_GB2312" w:hAnsi="仿宋_GB2312" w:cs="仿宋_GB2312" w:hint="eastAsia"/>
                <w:kern w:val="0"/>
                <w:sz w:val="24"/>
                <w:szCs w:val="24"/>
              </w:rPr>
              <w:t>条</w:t>
            </w:r>
            <w:r>
              <w:rPr>
                <w:rFonts w:ascii="仿宋_GB2312" w:hAnsi="仿宋_GB2312" w:cs="仿宋_GB2312" w:hint="eastAsia"/>
                <w:kern w:val="0"/>
                <w:sz w:val="24"/>
                <w:szCs w:val="24"/>
              </w:rPr>
              <w:t>，《北京市生产安全事故隐患排查治理办法》第二十六条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914"/>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w:t>
            </w:r>
            <w:r>
              <w:rPr>
                <w:rFonts w:ascii="仿宋_GB2312" w:hAnsi="仿宋_GB2312" w:cs="仿宋_GB2312" w:hint="eastAsia"/>
                <w:kern w:val="0"/>
                <w:sz w:val="24"/>
                <w:szCs w:val="24"/>
              </w:rPr>
              <w:t>责令限期改正，处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w:t>
            </w:r>
            <w:r>
              <w:rPr>
                <w:rFonts w:ascii="仿宋_GB2312" w:hAnsi="仿宋_GB2312" w:cs="仿宋_GB2312" w:hint="eastAsia"/>
                <w:kern w:val="0"/>
                <w:sz w:val="24"/>
                <w:szCs w:val="24"/>
              </w:rPr>
              <w:t>及</w:t>
            </w:r>
            <w:r>
              <w:rPr>
                <w:rFonts w:ascii="仿宋_GB2312" w:hAnsi="仿宋_GB2312" w:cs="仿宋_GB2312" w:hint="eastAsia"/>
                <w:kern w:val="0"/>
                <w:sz w:val="24"/>
                <w:szCs w:val="24"/>
              </w:rPr>
              <w:t>以下罚款</w:t>
            </w:r>
            <w:r>
              <w:rPr>
                <w:rFonts w:ascii="仿宋_GB2312" w:hAnsi="仿宋_GB2312" w:cs="仿宋_GB2312" w:hint="eastAsia"/>
                <w:kern w:val="0"/>
                <w:sz w:val="24"/>
                <w:szCs w:val="24"/>
              </w:rPr>
              <w:t>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r>
              <w:rPr>
                <w:rFonts w:ascii="仿宋_GB2312" w:hAnsi="仿宋_GB2312" w:cs="仿宋_GB2312" w:hint="eastAsia"/>
                <w:kern w:val="0"/>
                <w:sz w:val="24"/>
                <w:szCs w:val="24"/>
              </w:rPr>
              <w:t>；</w:t>
            </w:r>
            <w:r>
              <w:rPr>
                <w:rFonts w:ascii="仿宋_GB2312" w:hAnsi="仿宋_GB2312" w:cs="仿宋_GB2312" w:hint="eastAsia"/>
                <w:kern w:val="0"/>
                <w:sz w:val="24"/>
                <w:szCs w:val="24"/>
              </w:rPr>
              <w:t>被</w:t>
            </w:r>
            <w:r>
              <w:rPr>
                <w:rFonts w:ascii="仿宋_GB2312" w:hAnsi="仿宋_GB2312" w:cs="仿宋_GB2312" w:hint="eastAsia"/>
                <w:kern w:val="0"/>
                <w:sz w:val="24"/>
                <w:szCs w:val="24"/>
              </w:rPr>
              <w:t>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万元以上罚款</w:t>
            </w:r>
            <w:r>
              <w:rPr>
                <w:rFonts w:ascii="仿宋_GB2312" w:hAnsi="仿宋_GB2312" w:cs="仿宋_GB2312" w:hint="eastAsia"/>
                <w:kern w:val="0"/>
                <w:sz w:val="24"/>
                <w:szCs w:val="24"/>
              </w:rPr>
              <w:t>的，扣</w:t>
            </w:r>
            <w:r>
              <w:rPr>
                <w:rFonts w:ascii="仿宋_GB2312" w:hAnsi="仿宋_GB2312" w:cs="仿宋_GB2312" w:hint="eastAsia"/>
                <w:kern w:val="0"/>
                <w:sz w:val="24"/>
                <w:szCs w:val="24"/>
              </w:rPr>
              <w:t>150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责令停产停业整顿</w:t>
            </w:r>
            <w:r>
              <w:rPr>
                <w:rFonts w:ascii="仿宋_GB2312" w:hAnsi="仿宋_GB2312" w:cs="仿宋_GB2312" w:hint="eastAsia"/>
                <w:kern w:val="0"/>
                <w:sz w:val="24"/>
                <w:szCs w:val="24"/>
              </w:rPr>
              <w:t>的，扣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19</w:t>
            </w:r>
          </w:p>
        </w:tc>
        <w:tc>
          <w:tcPr>
            <w:tcW w:w="2800"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lang/>
              </w:rPr>
              <w:t>未建立事故隐患排查治理制度，或者重大事故隐患排查治理情况未按照规定报告的；未将事故隐患排查治理情况如实记录或者未向从业人员通报的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《中华人民共和国安全生产法》第九十</w:t>
            </w:r>
            <w:r>
              <w:rPr>
                <w:rFonts w:ascii="仿宋_GB2312" w:hAnsi="仿宋_GB2312" w:cs="仿宋_GB2312" w:hint="eastAsia"/>
                <w:kern w:val="0"/>
                <w:sz w:val="24"/>
                <w:szCs w:val="24"/>
              </w:rPr>
              <w:t>七</w:t>
            </w:r>
            <w:r>
              <w:rPr>
                <w:rFonts w:ascii="仿宋_GB2312" w:hAnsi="仿宋_GB2312" w:cs="仿宋_GB2312" w:hint="eastAsia"/>
                <w:kern w:val="0"/>
                <w:sz w:val="24"/>
                <w:szCs w:val="24"/>
              </w:rPr>
              <w:t>条</w:t>
            </w:r>
            <w:r>
              <w:rPr>
                <w:rFonts w:ascii="仿宋_GB2312" w:hAnsi="仿宋_GB2312" w:cs="仿宋_GB2312" w:hint="eastAsia"/>
                <w:kern w:val="0"/>
                <w:sz w:val="24"/>
                <w:szCs w:val="24"/>
              </w:rPr>
              <w:t>、</w:t>
            </w:r>
            <w:r>
              <w:rPr>
                <w:rFonts w:ascii="仿宋_GB2312" w:hAnsi="仿宋_GB2312" w:cs="仿宋_GB2312" w:hint="eastAsia"/>
                <w:kern w:val="0"/>
                <w:sz w:val="24"/>
                <w:szCs w:val="24"/>
              </w:rPr>
              <w:t>第</w:t>
            </w:r>
            <w:r>
              <w:rPr>
                <w:rFonts w:ascii="仿宋_GB2312" w:hAnsi="仿宋_GB2312" w:cs="仿宋_GB2312" w:hint="eastAsia"/>
                <w:kern w:val="0"/>
                <w:sz w:val="24"/>
                <w:szCs w:val="24"/>
              </w:rPr>
              <w:t>一百零一</w:t>
            </w:r>
            <w:r>
              <w:rPr>
                <w:rFonts w:ascii="仿宋_GB2312" w:hAnsi="仿宋_GB2312" w:cs="仿宋_GB2312" w:hint="eastAsia"/>
                <w:kern w:val="0"/>
                <w:sz w:val="24"/>
                <w:szCs w:val="24"/>
              </w:rPr>
              <w:t>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830"/>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w:t>
            </w:r>
            <w:r>
              <w:rPr>
                <w:rFonts w:ascii="仿宋_GB2312" w:hAnsi="仿宋_GB2312" w:cs="仿宋_GB2312" w:hint="eastAsia"/>
                <w:kern w:val="0"/>
                <w:sz w:val="24"/>
                <w:szCs w:val="24"/>
              </w:rPr>
              <w:t>责令限期改正，处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w:t>
            </w:r>
            <w:r>
              <w:rPr>
                <w:rFonts w:ascii="仿宋_GB2312" w:hAnsi="仿宋_GB2312" w:cs="仿宋_GB2312" w:hint="eastAsia"/>
                <w:kern w:val="0"/>
                <w:sz w:val="24"/>
                <w:szCs w:val="24"/>
              </w:rPr>
              <w:t>及</w:t>
            </w:r>
            <w:r>
              <w:rPr>
                <w:rFonts w:ascii="仿宋_GB2312" w:hAnsi="仿宋_GB2312" w:cs="仿宋_GB2312" w:hint="eastAsia"/>
                <w:kern w:val="0"/>
                <w:sz w:val="24"/>
                <w:szCs w:val="24"/>
              </w:rPr>
              <w:t>以下罚款</w:t>
            </w:r>
            <w:r>
              <w:rPr>
                <w:rFonts w:ascii="仿宋_GB2312" w:hAnsi="仿宋_GB2312" w:cs="仿宋_GB2312" w:hint="eastAsia"/>
                <w:kern w:val="0"/>
                <w:sz w:val="24"/>
                <w:szCs w:val="24"/>
              </w:rPr>
              <w:t>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r>
              <w:rPr>
                <w:rFonts w:ascii="仿宋_GB2312" w:hAnsi="仿宋_GB2312" w:cs="仿宋_GB2312" w:hint="eastAsia"/>
                <w:kern w:val="0"/>
                <w:sz w:val="24"/>
                <w:szCs w:val="24"/>
              </w:rPr>
              <w:t>；</w:t>
            </w:r>
            <w:r>
              <w:rPr>
                <w:rFonts w:ascii="仿宋_GB2312" w:hAnsi="仿宋_GB2312" w:cs="仿宋_GB2312" w:hint="eastAsia"/>
                <w:kern w:val="0"/>
                <w:sz w:val="24"/>
                <w:szCs w:val="24"/>
              </w:rPr>
              <w:t>被</w:t>
            </w:r>
            <w:r>
              <w:rPr>
                <w:rFonts w:ascii="仿宋_GB2312" w:hAnsi="仿宋_GB2312" w:cs="仿宋_GB2312" w:hint="eastAsia"/>
                <w:kern w:val="0"/>
                <w:sz w:val="24"/>
                <w:szCs w:val="24"/>
              </w:rPr>
              <w:t>处</w:t>
            </w:r>
            <w:r>
              <w:rPr>
                <w:rFonts w:ascii="仿宋_GB2312" w:hAnsi="仿宋_GB2312" w:cs="仿宋_GB2312" w:hint="eastAsia"/>
                <w:kern w:val="0"/>
                <w:sz w:val="24"/>
                <w:szCs w:val="24"/>
              </w:rPr>
              <w:t>10</w:t>
            </w:r>
            <w:r>
              <w:rPr>
                <w:rFonts w:ascii="仿宋_GB2312" w:hAnsi="仿宋_GB2312" w:cs="仿宋_GB2312" w:hint="eastAsia"/>
                <w:kern w:val="0"/>
                <w:sz w:val="24"/>
                <w:szCs w:val="24"/>
              </w:rPr>
              <w:t>万元以上罚款</w:t>
            </w:r>
            <w:r>
              <w:rPr>
                <w:rFonts w:ascii="仿宋_GB2312" w:hAnsi="仿宋_GB2312" w:cs="仿宋_GB2312" w:hint="eastAsia"/>
                <w:kern w:val="0"/>
                <w:sz w:val="24"/>
                <w:szCs w:val="24"/>
              </w:rPr>
              <w:t>的，扣</w:t>
            </w:r>
            <w:r>
              <w:rPr>
                <w:rFonts w:ascii="仿宋_GB2312" w:hAnsi="仿宋_GB2312" w:cs="仿宋_GB2312" w:hint="eastAsia"/>
                <w:kern w:val="0"/>
                <w:sz w:val="24"/>
                <w:szCs w:val="24"/>
              </w:rPr>
              <w:t>150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w:t>
            </w:r>
            <w:r>
              <w:rPr>
                <w:rFonts w:ascii="仿宋_GB2312" w:hAnsi="仿宋_GB2312" w:cs="仿宋_GB2312" w:hint="eastAsia"/>
                <w:kern w:val="0"/>
                <w:sz w:val="24"/>
                <w:szCs w:val="24"/>
              </w:rPr>
              <w:t>责令停产停业整顿</w:t>
            </w:r>
            <w:r>
              <w:rPr>
                <w:rFonts w:ascii="仿宋_GB2312" w:hAnsi="仿宋_GB2312" w:cs="仿宋_GB2312" w:hint="eastAsia"/>
                <w:kern w:val="0"/>
                <w:sz w:val="24"/>
                <w:szCs w:val="24"/>
              </w:rPr>
              <w:t>的，扣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kern w:val="0"/>
                <w:sz w:val="24"/>
                <w:szCs w:val="24"/>
              </w:rPr>
            </w:pPr>
            <w:r>
              <w:rPr>
                <w:rFonts w:ascii="仿宋_GB2312" w:hAnsi="仿宋_GB2312" w:cs="仿宋_GB2312" w:hint="eastAsia"/>
                <w:kern w:val="0"/>
                <w:sz w:val="24"/>
                <w:szCs w:val="24"/>
              </w:rPr>
              <w:t>20</w:t>
            </w:r>
          </w:p>
        </w:tc>
        <w:tc>
          <w:tcPr>
            <w:tcW w:w="2800"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未按规定</w:t>
            </w:r>
            <w:r>
              <w:rPr>
                <w:rFonts w:ascii="仿宋_GB2312" w:hAnsi="仿宋_GB2312" w:cs="仿宋_GB2312" w:hint="eastAsia"/>
                <w:kern w:val="0"/>
                <w:sz w:val="24"/>
                <w:szCs w:val="24"/>
              </w:rPr>
              <w:t>履行对特殊场所和设备设施的安全管理责任</w:t>
            </w:r>
            <w:r>
              <w:rPr>
                <w:rFonts w:ascii="仿宋_GB2312" w:hAnsi="仿宋_GB2312" w:cs="仿宋_GB2312" w:hint="eastAsia"/>
                <w:kern w:val="0"/>
                <w:sz w:val="24"/>
                <w:szCs w:val="24"/>
              </w:rPr>
              <w:t>，</w:t>
            </w:r>
            <w:r>
              <w:rPr>
                <w:rFonts w:ascii="仿宋_GB2312" w:hAnsi="仿宋_GB2312" w:cs="仿宋_GB2312" w:hint="eastAsia"/>
                <w:kern w:val="0"/>
                <w:sz w:val="24"/>
                <w:szCs w:val="24"/>
                <w:shd w:val="clear" w:color="auto" w:fill="FFFFFF"/>
                <w:lang/>
              </w:rPr>
              <w:t>不具备安全生产</w:t>
            </w:r>
            <w:r>
              <w:rPr>
                <w:rFonts w:ascii="仿宋_GB2312" w:hAnsi="仿宋_GB2312" w:cs="仿宋_GB2312" w:hint="eastAsia"/>
                <w:kern w:val="0"/>
                <w:sz w:val="24"/>
                <w:szCs w:val="24"/>
                <w:shd w:val="clear" w:color="auto" w:fill="FFFFFF"/>
                <w:lang/>
              </w:rPr>
              <w:lastRenderedPageBreak/>
              <w:t>条件的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lastRenderedPageBreak/>
              <w:t>被</w:t>
            </w:r>
            <w:r>
              <w:rPr>
                <w:rFonts w:ascii="仿宋_GB2312" w:hAnsi="仿宋_GB2312" w:cs="仿宋_GB2312" w:hint="eastAsia"/>
                <w:kern w:val="0"/>
                <w:sz w:val="24"/>
                <w:szCs w:val="24"/>
              </w:rPr>
              <w:t>责令限期改正</w:t>
            </w:r>
            <w:r>
              <w:rPr>
                <w:rFonts w:ascii="仿宋_GB2312" w:hAnsi="仿宋_GB2312" w:cs="仿宋_GB2312" w:hint="eastAsia"/>
                <w:kern w:val="0"/>
                <w:sz w:val="24"/>
                <w:szCs w:val="24"/>
              </w:rPr>
              <w:t>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《北京市生产经营单位安全生产主体责任规定》第四十二条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830"/>
          <w:jc w:val="center"/>
        </w:trPr>
        <w:tc>
          <w:tcPr>
            <w:tcW w:w="777" w:type="dxa"/>
            <w:vMerge/>
            <w:vAlign w:val="center"/>
          </w:tcPr>
          <w:p w:rsidR="0036574F" w:rsidRDefault="0036574F">
            <w:pPr>
              <w:spacing w:line="360" w:lineRule="exact"/>
              <w:ind w:firstLineChars="0" w:firstLine="0"/>
              <w:jc w:val="center"/>
              <w:textAlignment w:val="center"/>
              <w:rPr>
                <w:rFonts w:ascii="仿宋_GB2312" w:hAnsi="仿宋_GB2312"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w:t>
            </w:r>
            <w:r>
              <w:rPr>
                <w:rFonts w:ascii="仿宋_GB2312" w:hAnsi="仿宋_GB2312" w:cs="仿宋_GB2312" w:hint="eastAsia"/>
                <w:kern w:val="0"/>
                <w:sz w:val="24"/>
                <w:szCs w:val="24"/>
              </w:rPr>
              <w:t>责令停产停业整顿的，扣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r>
              <w:rPr>
                <w:rFonts w:ascii="仿宋_GB2312" w:hAnsi="仿宋_GB2312" w:cs="仿宋_GB2312" w:hint="eastAsia"/>
                <w:kern w:val="0"/>
                <w:sz w:val="24"/>
                <w:szCs w:val="24"/>
              </w:rPr>
              <w:t>；经停产停业整顿仍不具备安全生产条件，予以关闭的，扣</w:t>
            </w:r>
            <w:r>
              <w:rPr>
                <w:rFonts w:ascii="仿宋_GB2312" w:hAnsi="仿宋_GB2312" w:cs="仿宋_GB2312" w:hint="eastAsia"/>
                <w:kern w:val="0"/>
                <w:sz w:val="24"/>
                <w:szCs w:val="24"/>
              </w:rPr>
              <w:t>350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仿宋_GB2312"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83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仿宋_GB2312" w:cs="仿宋_GB2312"/>
                <w:sz w:val="24"/>
                <w:szCs w:val="24"/>
              </w:rPr>
            </w:pPr>
            <w:r>
              <w:rPr>
                <w:rFonts w:ascii="仿宋_GB2312" w:hAnsi="仿宋_GB2312" w:cs="仿宋_GB2312" w:hint="eastAsia"/>
                <w:kern w:val="0"/>
                <w:sz w:val="24"/>
                <w:szCs w:val="24"/>
              </w:rPr>
              <w:lastRenderedPageBreak/>
              <w:t>21</w:t>
            </w:r>
          </w:p>
        </w:tc>
        <w:tc>
          <w:tcPr>
            <w:tcW w:w="2800" w:type="dxa"/>
            <w:vMerge w:val="restart"/>
            <w:vAlign w:val="center"/>
          </w:tcPr>
          <w:p w:rsidR="0036574F" w:rsidRDefault="00FC491D">
            <w:pPr>
              <w:spacing w:line="32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在本市举办重要会议和重大活动以及国家法定节假日期间，未执行专项安全生产管理措施的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被责令限期改正的，扣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2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《北京市安全生产条例》第六十一条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893"/>
          <w:jc w:val="center"/>
        </w:trPr>
        <w:tc>
          <w:tcPr>
            <w:tcW w:w="777" w:type="dxa"/>
            <w:vMerge/>
            <w:vAlign w:val="center"/>
          </w:tcPr>
          <w:p w:rsidR="0036574F" w:rsidRDefault="0036574F">
            <w:pPr>
              <w:spacing w:line="360" w:lineRule="exact"/>
              <w:ind w:firstLineChars="0" w:firstLine="0"/>
              <w:jc w:val="center"/>
              <w:rPr>
                <w:rFonts w:ascii="仿宋_GB2312" w:hAnsi="仿宋_GB2312" w:cs="仿宋_GB2312"/>
                <w:sz w:val="24"/>
                <w:szCs w:val="24"/>
              </w:rPr>
            </w:pPr>
          </w:p>
        </w:tc>
        <w:tc>
          <w:tcPr>
            <w:tcW w:w="2800" w:type="dxa"/>
            <w:vMerge/>
            <w:vAlign w:val="center"/>
          </w:tcPr>
          <w:p w:rsidR="0036574F" w:rsidRDefault="0036574F">
            <w:pPr>
              <w:spacing w:line="360" w:lineRule="exact"/>
              <w:ind w:firstLineChars="0" w:firstLine="0"/>
              <w:rPr>
                <w:rFonts w:ascii="仿宋_GB2312" w:hAnsi="仿宋_GB2312" w:cs="仿宋_GB2312"/>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被责令停止生产经营活动的，扣</w:t>
            </w:r>
            <w:r>
              <w:rPr>
                <w:rFonts w:ascii="仿宋_GB2312" w:hAnsi="仿宋_GB2312" w:cs="仿宋_GB2312" w:hint="eastAsia"/>
                <w:kern w:val="0"/>
                <w:sz w:val="24"/>
                <w:szCs w:val="24"/>
              </w:rPr>
              <w:t>300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rPr>
                <w:rFonts w:ascii="仿宋_GB2312" w:hAnsi="仿宋_GB2312" w:cs="仿宋_GB2312"/>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942"/>
          <w:jc w:val="center"/>
        </w:trPr>
        <w:tc>
          <w:tcPr>
            <w:tcW w:w="777" w:type="dxa"/>
            <w:vMerge w:val="restart"/>
            <w:vAlign w:val="center"/>
          </w:tcPr>
          <w:p w:rsidR="0036574F" w:rsidRDefault="00FC491D">
            <w:pPr>
              <w:spacing w:line="320" w:lineRule="exact"/>
              <w:ind w:firstLineChars="0" w:firstLine="0"/>
              <w:jc w:val="center"/>
              <w:textAlignment w:val="center"/>
              <w:rPr>
                <w:rFonts w:ascii="仿宋_GB2312" w:hAnsi="仿宋_GB2312" w:cs="仿宋_GB2312"/>
                <w:sz w:val="24"/>
                <w:szCs w:val="24"/>
              </w:rPr>
            </w:pPr>
            <w:r>
              <w:rPr>
                <w:rFonts w:ascii="仿宋_GB2312" w:hAnsi="仿宋_GB2312" w:cs="仿宋_GB2312" w:hint="eastAsia"/>
                <w:sz w:val="24"/>
                <w:szCs w:val="24"/>
              </w:rPr>
              <w:t>22</w:t>
            </w:r>
          </w:p>
        </w:tc>
        <w:tc>
          <w:tcPr>
            <w:tcW w:w="2800" w:type="dxa"/>
            <w:vMerge w:val="restart"/>
            <w:vAlign w:val="center"/>
          </w:tcPr>
          <w:p w:rsidR="0036574F" w:rsidRDefault="00FC491D">
            <w:pPr>
              <w:spacing w:line="32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违规拆除或者停止使用存在较大危险因素设备设施的安全防护装置的</w:t>
            </w:r>
          </w:p>
        </w:tc>
        <w:tc>
          <w:tcPr>
            <w:tcW w:w="3084"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被责令限期改正的，扣</w:t>
            </w:r>
            <w:r>
              <w:rPr>
                <w:rFonts w:ascii="仿宋_GB2312" w:hAnsi="仿宋_GB2312" w:cs="仿宋_GB2312" w:hint="eastAsia"/>
                <w:kern w:val="0"/>
                <w:sz w:val="24"/>
                <w:szCs w:val="24"/>
              </w:rPr>
              <w:t>50</w:t>
            </w:r>
            <w:r>
              <w:rPr>
                <w:rFonts w:ascii="仿宋_GB2312" w:hAnsi="仿宋_GB2312"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责令改正通知书</w:t>
            </w:r>
          </w:p>
        </w:tc>
        <w:tc>
          <w:tcPr>
            <w:tcW w:w="2416" w:type="dxa"/>
            <w:vMerge w:val="restart"/>
            <w:vAlign w:val="center"/>
          </w:tcPr>
          <w:p w:rsidR="0036574F" w:rsidRDefault="00FC491D">
            <w:pPr>
              <w:spacing w:line="32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《北京市生产经营单位安全生产主体责任规定》第四十三条</w:t>
            </w: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sz w:val="24"/>
                <w:szCs w:val="24"/>
              </w:rPr>
              <w:t>综合监管系统对接</w:t>
            </w:r>
          </w:p>
        </w:tc>
      </w:tr>
      <w:tr w:rsidR="0036574F">
        <w:trPr>
          <w:trHeight w:val="857"/>
          <w:jc w:val="center"/>
        </w:trPr>
        <w:tc>
          <w:tcPr>
            <w:tcW w:w="777" w:type="dxa"/>
            <w:vMerge/>
            <w:vAlign w:val="center"/>
          </w:tcPr>
          <w:p w:rsidR="0036574F" w:rsidRDefault="0036574F">
            <w:pPr>
              <w:spacing w:line="320" w:lineRule="exact"/>
              <w:ind w:firstLineChars="0" w:firstLine="0"/>
              <w:jc w:val="center"/>
              <w:textAlignment w:val="center"/>
              <w:rPr>
                <w:rFonts w:ascii="仿宋_GB2312" w:hAnsi="仿宋_GB2312" w:cs="仿宋_GB2312"/>
                <w:sz w:val="24"/>
                <w:szCs w:val="24"/>
              </w:rPr>
            </w:pPr>
          </w:p>
        </w:tc>
        <w:tc>
          <w:tcPr>
            <w:tcW w:w="2800" w:type="dxa"/>
            <w:vMerge/>
            <w:vAlign w:val="center"/>
          </w:tcPr>
          <w:p w:rsidR="0036574F" w:rsidRDefault="0036574F">
            <w:pPr>
              <w:spacing w:line="320" w:lineRule="exact"/>
              <w:ind w:firstLineChars="0" w:firstLine="0"/>
              <w:textAlignment w:val="center"/>
              <w:rPr>
                <w:rFonts w:ascii="仿宋_GB2312" w:hAnsi="仿宋_GB2312" w:cs="仿宋_GB2312"/>
                <w:sz w:val="24"/>
                <w:szCs w:val="24"/>
              </w:rPr>
            </w:pPr>
          </w:p>
        </w:tc>
        <w:tc>
          <w:tcPr>
            <w:tcW w:w="3084" w:type="dxa"/>
            <w:vAlign w:val="center"/>
          </w:tcPr>
          <w:p w:rsidR="0036574F" w:rsidRDefault="00FC491D">
            <w:pPr>
              <w:spacing w:line="32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shd w:val="clear" w:color="auto" w:fill="FFFFFF"/>
                <w:lang/>
              </w:rPr>
              <w:t>被</w:t>
            </w:r>
            <w:r>
              <w:rPr>
                <w:rFonts w:ascii="仿宋_GB2312" w:hAnsi="仿宋_GB2312" w:cs="仿宋_GB2312" w:hint="eastAsia"/>
                <w:kern w:val="0"/>
                <w:sz w:val="24"/>
                <w:szCs w:val="24"/>
              </w:rPr>
              <w:t>责令限期改正</w:t>
            </w:r>
            <w:r>
              <w:rPr>
                <w:rFonts w:ascii="仿宋_GB2312" w:hAnsi="仿宋_GB2312" w:cs="仿宋_GB2312" w:hint="eastAsia"/>
                <w:kern w:val="0"/>
                <w:sz w:val="24"/>
                <w:szCs w:val="24"/>
              </w:rPr>
              <w:t>，</w:t>
            </w:r>
            <w:r>
              <w:rPr>
                <w:rFonts w:ascii="仿宋_GB2312" w:hAnsi="仿宋_GB2312" w:cs="仿宋_GB2312" w:hint="eastAsia"/>
                <w:kern w:val="0"/>
                <w:sz w:val="24"/>
                <w:szCs w:val="24"/>
                <w:shd w:val="clear" w:color="auto" w:fill="FFFFFF"/>
                <w:lang/>
              </w:rPr>
              <w:t>处</w:t>
            </w:r>
            <w:r>
              <w:rPr>
                <w:rFonts w:ascii="仿宋_GB2312" w:hAnsi="仿宋_GB2312" w:cs="仿宋_GB2312" w:hint="eastAsia"/>
                <w:kern w:val="0"/>
                <w:sz w:val="24"/>
                <w:szCs w:val="24"/>
                <w:shd w:val="clear" w:color="auto" w:fill="FFFFFF"/>
                <w:lang/>
              </w:rPr>
              <w:t>5</w:t>
            </w:r>
            <w:r>
              <w:rPr>
                <w:rFonts w:ascii="仿宋_GB2312" w:hAnsi="仿宋_GB2312" w:cs="仿宋_GB2312" w:hint="eastAsia"/>
                <w:kern w:val="0"/>
                <w:sz w:val="24"/>
                <w:szCs w:val="24"/>
                <w:shd w:val="clear" w:color="auto" w:fill="FFFFFF"/>
                <w:lang/>
              </w:rPr>
              <w:t>万元</w:t>
            </w:r>
            <w:r>
              <w:rPr>
                <w:rFonts w:ascii="仿宋_GB2312" w:hAnsi="仿宋_GB2312" w:cs="仿宋_GB2312" w:hint="eastAsia"/>
                <w:kern w:val="0"/>
                <w:sz w:val="24"/>
                <w:szCs w:val="24"/>
                <w:shd w:val="clear" w:color="auto" w:fill="FFFFFF"/>
                <w:lang/>
              </w:rPr>
              <w:t>及</w:t>
            </w:r>
            <w:r>
              <w:rPr>
                <w:rFonts w:ascii="仿宋_GB2312" w:hAnsi="仿宋_GB2312" w:cs="仿宋_GB2312" w:hint="eastAsia"/>
                <w:kern w:val="0"/>
                <w:sz w:val="24"/>
                <w:szCs w:val="24"/>
                <w:shd w:val="clear" w:color="auto" w:fill="FFFFFF"/>
                <w:lang/>
              </w:rPr>
              <w:t>以下罚款的，</w:t>
            </w:r>
            <w:r>
              <w:rPr>
                <w:rFonts w:ascii="仿宋_GB2312" w:hAnsi="仿宋_GB2312" w:cs="仿宋_GB2312" w:hint="eastAsia"/>
                <w:kern w:val="0"/>
                <w:sz w:val="24"/>
                <w:szCs w:val="24"/>
              </w:rPr>
              <w:t>扣</w:t>
            </w:r>
            <w:r>
              <w:rPr>
                <w:rFonts w:ascii="仿宋_GB2312" w:hAnsi="仿宋_GB2312" w:cs="仿宋_GB2312" w:hint="eastAsia"/>
                <w:kern w:val="0"/>
                <w:sz w:val="24"/>
                <w:szCs w:val="24"/>
              </w:rPr>
              <w:t>1</w:t>
            </w:r>
            <w:r>
              <w:rPr>
                <w:rFonts w:ascii="仿宋_GB2312" w:hAnsi="仿宋_GB2312" w:cs="仿宋_GB2312" w:hint="eastAsia"/>
                <w:kern w:val="0"/>
                <w:sz w:val="24"/>
                <w:szCs w:val="24"/>
              </w:rPr>
              <w:t>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Merge/>
            <w:vAlign w:val="center"/>
          </w:tcPr>
          <w:p w:rsidR="0036574F" w:rsidRDefault="0036574F">
            <w:pPr>
              <w:spacing w:line="320" w:lineRule="exact"/>
              <w:ind w:firstLineChars="0" w:firstLine="0"/>
              <w:textAlignment w:val="center"/>
              <w:rPr>
                <w:rFonts w:ascii="仿宋_GB2312" w:hAnsi="仿宋_GB2312" w:cs="仿宋_GB2312"/>
                <w:sz w:val="24"/>
                <w:szCs w:val="24"/>
              </w:rPr>
            </w:pPr>
          </w:p>
        </w:tc>
        <w:tc>
          <w:tcPr>
            <w:tcW w:w="2166" w:type="dxa"/>
            <w:vAlign w:val="center"/>
          </w:tcPr>
          <w:p w:rsidR="0036574F" w:rsidRDefault="00FC491D">
            <w:pPr>
              <w:spacing w:line="36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1388"/>
          <w:jc w:val="center"/>
        </w:trPr>
        <w:tc>
          <w:tcPr>
            <w:tcW w:w="777" w:type="dxa"/>
            <w:vAlign w:val="center"/>
          </w:tcPr>
          <w:p w:rsidR="0036574F" w:rsidRDefault="00FC491D">
            <w:pPr>
              <w:spacing w:line="360" w:lineRule="exact"/>
              <w:ind w:firstLineChars="0" w:firstLine="0"/>
              <w:jc w:val="center"/>
              <w:textAlignment w:val="center"/>
              <w:rPr>
                <w:rFonts w:ascii="仿宋_GB2312" w:hAnsi="仿宋_GB2312" w:cs="仿宋_GB2312"/>
                <w:sz w:val="24"/>
                <w:szCs w:val="24"/>
              </w:rPr>
            </w:pPr>
            <w:r>
              <w:rPr>
                <w:rFonts w:ascii="仿宋_GB2312" w:hAnsi="仿宋_GB2312" w:cs="仿宋_GB2312" w:hint="eastAsia"/>
                <w:kern w:val="0"/>
                <w:sz w:val="24"/>
                <w:szCs w:val="24"/>
              </w:rPr>
              <w:t>23</w:t>
            </w:r>
          </w:p>
        </w:tc>
        <w:tc>
          <w:tcPr>
            <w:tcW w:w="2800" w:type="dxa"/>
            <w:vAlign w:val="center"/>
          </w:tcPr>
          <w:p w:rsidR="0036574F" w:rsidRDefault="00FC491D">
            <w:pPr>
              <w:spacing w:line="34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拒不配合有关部门开展反恐怖主义安全防范、情报信息、调查、应对处置工作</w:t>
            </w:r>
          </w:p>
        </w:tc>
        <w:tc>
          <w:tcPr>
            <w:tcW w:w="3084" w:type="dxa"/>
            <w:vAlign w:val="center"/>
          </w:tcPr>
          <w:p w:rsidR="0036574F" w:rsidRDefault="00FC491D">
            <w:pPr>
              <w:spacing w:line="34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被处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w:t>
            </w:r>
            <w:r>
              <w:rPr>
                <w:rFonts w:ascii="仿宋_GB2312" w:hAnsi="仿宋_GB2312" w:cs="仿宋_GB2312" w:hint="eastAsia"/>
                <w:kern w:val="0"/>
                <w:sz w:val="24"/>
                <w:szCs w:val="24"/>
              </w:rPr>
              <w:t>及</w:t>
            </w:r>
            <w:r>
              <w:rPr>
                <w:rFonts w:ascii="仿宋_GB2312" w:hAnsi="仿宋_GB2312" w:cs="仿宋_GB2312" w:hint="eastAsia"/>
                <w:kern w:val="0"/>
                <w:sz w:val="24"/>
                <w:szCs w:val="24"/>
              </w:rPr>
              <w:t>以下罚款的，扣</w:t>
            </w:r>
            <w:r>
              <w:rPr>
                <w:rFonts w:ascii="仿宋_GB2312" w:hAnsi="仿宋_GB2312" w:cs="仿宋_GB2312" w:hint="eastAsia"/>
                <w:kern w:val="0"/>
                <w:sz w:val="24"/>
                <w:szCs w:val="24"/>
              </w:rPr>
              <w:t>10</w:t>
            </w:r>
            <w:r>
              <w:rPr>
                <w:rFonts w:ascii="仿宋_GB2312" w:hAnsi="仿宋_GB2312" w:cs="仿宋_GB2312" w:hint="eastAsia"/>
                <w:kern w:val="0"/>
                <w:sz w:val="24"/>
                <w:szCs w:val="24"/>
              </w:rPr>
              <w:t>0</w:t>
            </w:r>
            <w:r>
              <w:rPr>
                <w:rFonts w:ascii="仿宋_GB2312" w:hAnsi="仿宋_GB2312" w:cs="仿宋_GB2312" w:hint="eastAsia"/>
                <w:kern w:val="0"/>
                <w:sz w:val="24"/>
                <w:szCs w:val="24"/>
              </w:rPr>
              <w:t>分；被处</w:t>
            </w:r>
            <w:r>
              <w:rPr>
                <w:rFonts w:ascii="仿宋_GB2312" w:hAnsi="仿宋_GB2312" w:cs="仿宋_GB2312" w:hint="eastAsia"/>
                <w:kern w:val="0"/>
                <w:sz w:val="24"/>
                <w:szCs w:val="24"/>
              </w:rPr>
              <w:t>5</w:t>
            </w:r>
            <w:r>
              <w:rPr>
                <w:rFonts w:ascii="仿宋_GB2312" w:hAnsi="仿宋_GB2312" w:cs="仿宋_GB2312" w:hint="eastAsia"/>
                <w:kern w:val="0"/>
                <w:sz w:val="24"/>
                <w:szCs w:val="24"/>
              </w:rPr>
              <w:t>万元以上罚款的，扣</w:t>
            </w:r>
            <w:r>
              <w:rPr>
                <w:rFonts w:ascii="仿宋_GB2312" w:hAnsi="仿宋_GB2312" w:cs="仿宋_GB2312" w:hint="eastAsia"/>
                <w:kern w:val="0"/>
                <w:sz w:val="24"/>
                <w:szCs w:val="24"/>
              </w:rPr>
              <w:t>1</w:t>
            </w:r>
            <w:r>
              <w:rPr>
                <w:rFonts w:ascii="仿宋_GB2312" w:hAnsi="仿宋_GB2312" w:cs="仿宋_GB2312" w:hint="eastAsia"/>
                <w:kern w:val="0"/>
                <w:sz w:val="24"/>
                <w:szCs w:val="24"/>
              </w:rPr>
              <w:t>5</w:t>
            </w:r>
            <w:r>
              <w:rPr>
                <w:rFonts w:ascii="仿宋_GB2312" w:hAnsi="仿宋_GB2312" w:cs="仿宋_GB2312" w:hint="eastAsia"/>
                <w:kern w:val="0"/>
                <w:sz w:val="24"/>
                <w:szCs w:val="24"/>
              </w:rPr>
              <w:t>0</w:t>
            </w:r>
            <w:r>
              <w:rPr>
                <w:rFonts w:ascii="仿宋_GB2312" w:hAnsi="仿宋_GB2312"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交通执法部门</w:t>
            </w:r>
          </w:p>
        </w:tc>
        <w:tc>
          <w:tcPr>
            <w:tcW w:w="1800" w:type="dxa"/>
            <w:vAlign w:val="center"/>
          </w:tcPr>
          <w:p w:rsidR="0036574F" w:rsidRDefault="00FC491D">
            <w:pPr>
              <w:spacing w:line="34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行政处罚决定书</w:t>
            </w:r>
          </w:p>
        </w:tc>
        <w:tc>
          <w:tcPr>
            <w:tcW w:w="2416" w:type="dxa"/>
            <w:vAlign w:val="center"/>
          </w:tcPr>
          <w:p w:rsidR="0036574F" w:rsidRDefault="00FC491D">
            <w:pPr>
              <w:spacing w:line="34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《中华人民共和国反恐怖主义法》第九十一条</w:t>
            </w:r>
          </w:p>
        </w:tc>
        <w:tc>
          <w:tcPr>
            <w:tcW w:w="2166" w:type="dxa"/>
            <w:vAlign w:val="center"/>
          </w:tcPr>
          <w:p w:rsidR="0036574F" w:rsidRDefault="00FC491D">
            <w:pPr>
              <w:spacing w:line="340" w:lineRule="exact"/>
              <w:ind w:firstLineChars="0" w:firstLine="0"/>
              <w:textAlignment w:val="center"/>
              <w:rPr>
                <w:rFonts w:ascii="仿宋_GB2312" w:hAnsi="仿宋_GB2312" w:cs="仿宋_GB2312"/>
                <w:sz w:val="24"/>
                <w:szCs w:val="24"/>
              </w:rPr>
            </w:pPr>
            <w:r>
              <w:rPr>
                <w:rFonts w:ascii="仿宋_GB2312" w:hAnsi="仿宋_GB2312" w:cs="仿宋_GB2312" w:hint="eastAsia"/>
                <w:kern w:val="0"/>
                <w:sz w:val="24"/>
                <w:szCs w:val="24"/>
              </w:rPr>
              <w:t>交通执法系统对接</w:t>
            </w:r>
          </w:p>
        </w:tc>
      </w:tr>
      <w:tr w:rsidR="0036574F">
        <w:trPr>
          <w:trHeight w:val="57"/>
          <w:jc w:val="center"/>
        </w:trPr>
        <w:tc>
          <w:tcPr>
            <w:tcW w:w="14293" w:type="dxa"/>
            <w:gridSpan w:val="7"/>
            <w:noWrap/>
            <w:vAlign w:val="center"/>
          </w:tcPr>
          <w:p w:rsidR="0036574F" w:rsidRDefault="00FC491D">
            <w:pPr>
              <w:spacing w:line="360" w:lineRule="exact"/>
              <w:ind w:firstLineChars="0" w:firstLine="0"/>
              <w:jc w:val="center"/>
              <w:rPr>
                <w:rFonts w:ascii="黑体" w:eastAsia="黑体" w:hAnsi="宋体" w:cs="黑体"/>
                <w:sz w:val="28"/>
                <w:szCs w:val="28"/>
              </w:rPr>
            </w:pPr>
            <w:r>
              <w:rPr>
                <w:rFonts w:ascii="黑体" w:eastAsia="黑体" w:hAnsi="宋体" w:cs="黑体" w:hint="eastAsia"/>
                <w:kern w:val="0"/>
                <w:sz w:val="28"/>
                <w:szCs w:val="28"/>
              </w:rPr>
              <w:t>经营管理，</w:t>
            </w:r>
            <w:r>
              <w:rPr>
                <w:rFonts w:ascii="黑体" w:eastAsia="黑体" w:hAnsi="宋体" w:cs="黑体" w:hint="eastAsia"/>
                <w:kern w:val="0"/>
                <w:sz w:val="28"/>
                <w:szCs w:val="28"/>
              </w:rPr>
              <w:t>1</w:t>
            </w:r>
            <w:r>
              <w:rPr>
                <w:rFonts w:ascii="黑体" w:eastAsia="黑体" w:hAnsi="宋体" w:cs="黑体" w:hint="eastAsia"/>
                <w:kern w:val="0"/>
                <w:sz w:val="28"/>
                <w:szCs w:val="28"/>
              </w:rPr>
              <w:t>0</w:t>
            </w:r>
            <w:r>
              <w:rPr>
                <w:rFonts w:ascii="黑体" w:eastAsia="黑体" w:hAnsi="宋体" w:cs="黑体" w:hint="eastAsia"/>
                <w:kern w:val="0"/>
                <w:sz w:val="28"/>
                <w:szCs w:val="28"/>
              </w:rPr>
              <w:t>个指标</w:t>
            </w:r>
            <w:r>
              <w:rPr>
                <w:rFonts w:ascii="黑体" w:eastAsia="黑体" w:hAnsi="宋体" w:cs="黑体" w:hint="eastAsia"/>
                <w:kern w:val="0"/>
                <w:sz w:val="28"/>
                <w:szCs w:val="28"/>
              </w:rPr>
              <w:t>（减少</w:t>
            </w:r>
            <w:r>
              <w:rPr>
                <w:rFonts w:ascii="黑体" w:eastAsia="黑体" w:hAnsi="宋体" w:cs="黑体" w:hint="eastAsia"/>
                <w:kern w:val="0"/>
                <w:sz w:val="28"/>
                <w:szCs w:val="28"/>
              </w:rPr>
              <w:t>1</w:t>
            </w:r>
            <w:r>
              <w:rPr>
                <w:rFonts w:ascii="黑体" w:eastAsia="黑体" w:hAnsi="宋体" w:cs="黑体" w:hint="eastAsia"/>
                <w:kern w:val="0"/>
                <w:sz w:val="28"/>
                <w:szCs w:val="28"/>
              </w:rPr>
              <w:t>指标</w:t>
            </w:r>
            <w:r>
              <w:rPr>
                <w:rFonts w:ascii="黑体" w:eastAsia="黑体" w:hAnsi="宋体" w:cs="黑体" w:hint="eastAsia"/>
                <w:kern w:val="0"/>
                <w:sz w:val="28"/>
                <w:szCs w:val="28"/>
              </w:rPr>
              <w:t>）</w:t>
            </w:r>
          </w:p>
        </w:tc>
      </w:tr>
      <w:tr w:rsidR="0036574F">
        <w:trPr>
          <w:trHeight w:val="764"/>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24</w:t>
            </w:r>
          </w:p>
        </w:tc>
        <w:tc>
          <w:tcPr>
            <w:tcW w:w="2800" w:type="dxa"/>
            <w:vMerge w:val="restart"/>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从事机动车维修经营业务，未按规定进行备案</w:t>
            </w:r>
          </w:p>
        </w:tc>
        <w:tc>
          <w:tcPr>
            <w:tcW w:w="3084"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《中华人民共和国道路运输条例》第六十五条</w:t>
            </w:r>
            <w:r>
              <w:rPr>
                <w:rFonts w:ascii="仿宋_GB2312" w:hAnsi="宋体" w:cs="仿宋_GB2312" w:hint="eastAsia"/>
                <w:kern w:val="0"/>
                <w:sz w:val="24"/>
                <w:szCs w:val="24"/>
              </w:rPr>
              <w:t>，</w:t>
            </w:r>
            <w:r>
              <w:rPr>
                <w:rFonts w:ascii="仿宋_GB2312" w:hAnsi="宋体" w:cs="仿宋_GB2312" w:hint="eastAsia"/>
                <w:kern w:val="0"/>
                <w:sz w:val="24"/>
                <w:szCs w:val="24"/>
              </w:rPr>
              <w:t>《机动车维修</w:t>
            </w:r>
            <w:r>
              <w:rPr>
                <w:rFonts w:ascii="仿宋_GB2312" w:hAnsi="宋体" w:cs="仿宋_GB2312" w:hint="eastAsia"/>
                <w:kern w:val="0"/>
                <w:sz w:val="24"/>
                <w:szCs w:val="24"/>
              </w:rPr>
              <w:lastRenderedPageBreak/>
              <w:t>管理规定》第四十九条</w:t>
            </w:r>
          </w:p>
        </w:tc>
        <w:tc>
          <w:tcPr>
            <w:tcW w:w="216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lastRenderedPageBreak/>
              <w:t>综合监管系统</w:t>
            </w:r>
            <w:r>
              <w:rPr>
                <w:rFonts w:ascii="仿宋_GB2312" w:hAnsi="宋体" w:cs="仿宋_GB2312" w:hint="eastAsia"/>
                <w:kern w:val="0"/>
                <w:sz w:val="24"/>
                <w:szCs w:val="24"/>
              </w:rPr>
              <w:t>对接</w:t>
            </w:r>
          </w:p>
        </w:tc>
      </w:tr>
      <w:tr w:rsidR="0036574F">
        <w:trPr>
          <w:trHeight w:val="892"/>
          <w:jc w:val="center"/>
        </w:trPr>
        <w:tc>
          <w:tcPr>
            <w:tcW w:w="777" w:type="dxa"/>
            <w:vMerge/>
            <w:vAlign w:val="center"/>
          </w:tcPr>
          <w:p w:rsidR="0036574F" w:rsidRDefault="0036574F">
            <w:pPr>
              <w:spacing w:line="360" w:lineRule="exact"/>
              <w:ind w:firstLineChars="0" w:firstLine="0"/>
              <w:jc w:val="center"/>
              <w:rPr>
                <w:rFonts w:ascii="仿宋_GB2312" w:hAnsi="宋体" w:cs="仿宋_GB2312"/>
                <w:sz w:val="24"/>
                <w:szCs w:val="24"/>
              </w:rPr>
            </w:pPr>
          </w:p>
        </w:tc>
        <w:tc>
          <w:tcPr>
            <w:tcW w:w="2800" w:type="dxa"/>
            <w:vMerge/>
            <w:vAlign w:val="center"/>
          </w:tcPr>
          <w:p w:rsidR="0036574F" w:rsidRDefault="0036574F">
            <w:pPr>
              <w:spacing w:line="340" w:lineRule="exact"/>
              <w:ind w:firstLineChars="0" w:firstLine="0"/>
              <w:rPr>
                <w:rFonts w:ascii="仿宋_GB2312" w:hAnsi="宋体" w:cs="仿宋_GB2312"/>
                <w:sz w:val="24"/>
                <w:szCs w:val="24"/>
              </w:rPr>
            </w:pPr>
          </w:p>
        </w:tc>
        <w:tc>
          <w:tcPr>
            <w:tcW w:w="3084"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被责令限期改正拒不改正，处</w:t>
            </w:r>
            <w:r>
              <w:rPr>
                <w:rFonts w:ascii="仿宋_GB2312" w:hAnsi="宋体" w:cs="仿宋_GB2312" w:hint="eastAsia"/>
                <w:kern w:val="0"/>
                <w:sz w:val="24"/>
                <w:szCs w:val="24"/>
              </w:rPr>
              <w:t>1</w:t>
            </w:r>
            <w:r>
              <w:rPr>
                <w:rFonts w:ascii="仿宋_GB2312" w:hAnsi="宋体" w:cs="仿宋_GB2312" w:hint="eastAsia"/>
                <w:kern w:val="0"/>
                <w:sz w:val="24"/>
                <w:szCs w:val="24"/>
              </w:rPr>
              <w:t>万元及以下罚款的，扣</w:t>
            </w:r>
            <w:r>
              <w:rPr>
                <w:rFonts w:ascii="仿宋_GB2312" w:hAnsi="宋体" w:cs="仿宋_GB2312" w:hint="eastAsia"/>
                <w:kern w:val="0"/>
                <w:sz w:val="24"/>
                <w:szCs w:val="24"/>
              </w:rPr>
              <w:t>200</w:t>
            </w:r>
            <w:r>
              <w:rPr>
                <w:rFonts w:ascii="仿宋_GB2312" w:hAnsi="宋体"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40" w:lineRule="exact"/>
              <w:ind w:firstLineChars="0" w:firstLine="0"/>
              <w:rPr>
                <w:rFonts w:ascii="仿宋_GB2312" w:hAnsi="宋体" w:cs="仿宋_GB2312"/>
                <w:sz w:val="24"/>
                <w:szCs w:val="24"/>
              </w:rPr>
            </w:pPr>
          </w:p>
        </w:tc>
        <w:tc>
          <w:tcPr>
            <w:tcW w:w="216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交通执法系统对接</w:t>
            </w:r>
          </w:p>
        </w:tc>
      </w:tr>
      <w:tr w:rsidR="0036574F">
        <w:trPr>
          <w:trHeight w:val="57"/>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lastRenderedPageBreak/>
              <w:t>25</w:t>
            </w:r>
          </w:p>
        </w:tc>
        <w:tc>
          <w:tcPr>
            <w:tcW w:w="2800" w:type="dxa"/>
            <w:vMerge w:val="restart"/>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从事机动车维修经营业务未达到国务院交通主管部门制定的机动车维修经营业务标准</w:t>
            </w:r>
          </w:p>
        </w:tc>
        <w:tc>
          <w:tcPr>
            <w:tcW w:w="3084"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《中华人民共和国道路运输条例》第六十五条</w:t>
            </w:r>
            <w:r>
              <w:rPr>
                <w:rFonts w:ascii="仿宋_GB2312" w:hAnsi="宋体" w:cs="仿宋_GB2312" w:hint="eastAsia"/>
                <w:kern w:val="0"/>
                <w:sz w:val="24"/>
                <w:szCs w:val="24"/>
              </w:rPr>
              <w:t>，</w:t>
            </w:r>
            <w:r>
              <w:rPr>
                <w:rFonts w:ascii="仿宋_GB2312" w:hAnsi="宋体" w:cs="仿宋_GB2312" w:hint="eastAsia"/>
                <w:kern w:val="0"/>
                <w:sz w:val="24"/>
                <w:szCs w:val="24"/>
              </w:rPr>
              <w:t>《机动车维修管理规定》第五十条</w:t>
            </w:r>
            <w:r>
              <w:rPr>
                <w:rFonts w:ascii="仿宋_GB2312" w:hAnsi="宋体" w:cs="仿宋_GB2312"/>
                <w:sz w:val="24"/>
                <w:szCs w:val="24"/>
              </w:rPr>
              <w:t xml:space="preserve"> </w:t>
            </w:r>
          </w:p>
        </w:tc>
        <w:tc>
          <w:tcPr>
            <w:tcW w:w="216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综合监管系统</w:t>
            </w:r>
            <w:r>
              <w:rPr>
                <w:rFonts w:ascii="仿宋_GB2312" w:hAnsi="宋体" w:cs="仿宋_GB2312" w:hint="eastAsia"/>
                <w:kern w:val="0"/>
                <w:sz w:val="24"/>
                <w:szCs w:val="24"/>
              </w:rPr>
              <w:t>对接</w:t>
            </w:r>
          </w:p>
        </w:tc>
      </w:tr>
      <w:tr w:rsidR="0036574F">
        <w:trPr>
          <w:trHeight w:val="57"/>
          <w:jc w:val="center"/>
        </w:trPr>
        <w:tc>
          <w:tcPr>
            <w:tcW w:w="777" w:type="dxa"/>
            <w:vMerge/>
            <w:vAlign w:val="center"/>
          </w:tcPr>
          <w:p w:rsidR="0036574F" w:rsidRDefault="0036574F">
            <w:pPr>
              <w:spacing w:line="360" w:lineRule="exact"/>
              <w:ind w:firstLineChars="0" w:firstLine="0"/>
              <w:jc w:val="center"/>
              <w:rPr>
                <w:rFonts w:ascii="仿宋_GB2312" w:hAnsi="宋体" w:cs="仿宋_GB2312"/>
                <w:sz w:val="24"/>
                <w:szCs w:val="24"/>
              </w:rPr>
            </w:pPr>
          </w:p>
        </w:tc>
        <w:tc>
          <w:tcPr>
            <w:tcW w:w="2800" w:type="dxa"/>
            <w:vMerge/>
            <w:vAlign w:val="center"/>
          </w:tcPr>
          <w:p w:rsidR="0036574F" w:rsidRDefault="0036574F">
            <w:pPr>
              <w:spacing w:line="340" w:lineRule="exact"/>
              <w:ind w:firstLineChars="0" w:firstLine="0"/>
              <w:rPr>
                <w:rFonts w:ascii="仿宋_GB2312" w:hAnsi="宋体" w:cs="仿宋_GB2312"/>
                <w:sz w:val="24"/>
                <w:szCs w:val="24"/>
              </w:rPr>
            </w:pPr>
          </w:p>
        </w:tc>
        <w:tc>
          <w:tcPr>
            <w:tcW w:w="3084"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情节严重，</w:t>
            </w:r>
            <w:r>
              <w:rPr>
                <w:rFonts w:ascii="仿宋_GB2312" w:hAnsi="宋体" w:cs="仿宋_GB2312" w:hint="eastAsia"/>
                <w:kern w:val="0"/>
                <w:sz w:val="24"/>
                <w:szCs w:val="24"/>
              </w:rPr>
              <w:t>被责令停业整顿的，扣</w:t>
            </w:r>
            <w:r>
              <w:rPr>
                <w:rFonts w:ascii="仿宋_GB2312" w:hAnsi="宋体" w:cs="仿宋_GB2312" w:hint="eastAsia"/>
                <w:kern w:val="0"/>
                <w:sz w:val="24"/>
                <w:szCs w:val="24"/>
              </w:rPr>
              <w:t>300</w:t>
            </w:r>
            <w:r>
              <w:rPr>
                <w:rFonts w:ascii="仿宋_GB2312" w:hAnsi="宋体"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40" w:lineRule="exact"/>
              <w:ind w:firstLineChars="0" w:firstLine="0"/>
              <w:rPr>
                <w:rFonts w:ascii="仿宋_GB2312" w:hAnsi="宋体" w:cs="仿宋_GB2312"/>
                <w:sz w:val="24"/>
                <w:szCs w:val="24"/>
              </w:rPr>
            </w:pPr>
          </w:p>
        </w:tc>
        <w:tc>
          <w:tcPr>
            <w:tcW w:w="216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交通执法系统对接</w:t>
            </w:r>
          </w:p>
        </w:tc>
      </w:tr>
      <w:tr w:rsidR="0036574F">
        <w:trPr>
          <w:trHeight w:val="57"/>
          <w:jc w:val="center"/>
        </w:trPr>
        <w:tc>
          <w:tcPr>
            <w:tcW w:w="777" w:type="dxa"/>
            <w:vMerge w:val="restart"/>
            <w:vAlign w:val="center"/>
          </w:tcPr>
          <w:p w:rsidR="0036574F" w:rsidRDefault="00FC491D">
            <w:pPr>
              <w:spacing w:line="360" w:lineRule="exact"/>
              <w:ind w:firstLineChars="0" w:firstLine="0"/>
              <w:jc w:val="center"/>
              <w:rPr>
                <w:rFonts w:ascii="仿宋_GB2312" w:hAnsi="宋体" w:cs="仿宋_GB2312"/>
                <w:sz w:val="24"/>
                <w:szCs w:val="24"/>
              </w:rPr>
            </w:pPr>
            <w:r>
              <w:rPr>
                <w:rFonts w:ascii="仿宋_GB2312" w:hAnsi="宋体" w:cs="仿宋_GB2312" w:hint="eastAsia"/>
                <w:sz w:val="24"/>
                <w:szCs w:val="24"/>
              </w:rPr>
              <w:t>26</w:t>
            </w:r>
          </w:p>
        </w:tc>
        <w:tc>
          <w:tcPr>
            <w:tcW w:w="2800" w:type="dxa"/>
            <w:vMerge w:val="restart"/>
            <w:vAlign w:val="center"/>
          </w:tcPr>
          <w:p w:rsidR="0036574F" w:rsidRDefault="00FC491D">
            <w:pPr>
              <w:spacing w:line="340" w:lineRule="exact"/>
              <w:ind w:firstLineChars="0" w:firstLine="0"/>
              <w:rPr>
                <w:rFonts w:ascii="仿宋_GB2312" w:hAnsi="宋体" w:cs="仿宋_GB2312"/>
                <w:sz w:val="24"/>
                <w:szCs w:val="24"/>
              </w:rPr>
            </w:pPr>
            <w:r>
              <w:rPr>
                <w:rFonts w:ascii="仿宋_GB2312" w:hAnsi="宋体" w:cs="仿宋_GB2312" w:hint="eastAsia"/>
                <w:sz w:val="24"/>
                <w:szCs w:val="24"/>
              </w:rPr>
              <w:t>使用的机动车</w:t>
            </w:r>
            <w:r>
              <w:rPr>
                <w:rFonts w:ascii="仿宋_GB2312" w:hAnsi="宋体" w:cs="仿宋_GB2312" w:hint="eastAsia"/>
                <w:sz w:val="24"/>
                <w:szCs w:val="24"/>
              </w:rPr>
              <w:t>维修</w:t>
            </w:r>
            <w:r>
              <w:rPr>
                <w:rFonts w:ascii="仿宋_GB2312" w:hAnsi="宋体" w:cs="仿宋_GB2312" w:hint="eastAsia"/>
                <w:sz w:val="24"/>
                <w:szCs w:val="24"/>
              </w:rPr>
              <w:t>设备不符合国家和本市相关标准的</w:t>
            </w:r>
          </w:p>
        </w:tc>
        <w:tc>
          <w:tcPr>
            <w:tcW w:w="3084"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4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40" w:lineRule="exact"/>
              <w:ind w:firstLineChars="0" w:firstLine="0"/>
              <w:rPr>
                <w:rFonts w:ascii="仿宋_GB2312" w:hAnsi="宋体" w:cs="仿宋_GB2312"/>
                <w:sz w:val="24"/>
                <w:szCs w:val="24"/>
              </w:rPr>
            </w:pPr>
            <w:r>
              <w:rPr>
                <w:rFonts w:ascii="仿宋_GB2312" w:hAnsi="宋体" w:cs="仿宋_GB2312" w:hint="eastAsia"/>
                <w:kern w:val="0"/>
                <w:sz w:val="24"/>
                <w:szCs w:val="24"/>
              </w:rPr>
              <w:t>《北京市道路运输条例》第六十三条</w:t>
            </w:r>
          </w:p>
        </w:tc>
        <w:tc>
          <w:tcPr>
            <w:tcW w:w="216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综合监管系统</w:t>
            </w:r>
            <w:r>
              <w:rPr>
                <w:rFonts w:ascii="仿宋_GB2312" w:hAnsi="宋体" w:cs="仿宋_GB2312" w:hint="eastAsia"/>
                <w:kern w:val="0"/>
                <w:sz w:val="24"/>
                <w:szCs w:val="24"/>
              </w:rPr>
              <w:t>对接</w:t>
            </w:r>
          </w:p>
        </w:tc>
      </w:tr>
      <w:tr w:rsidR="0036574F">
        <w:trPr>
          <w:trHeight w:val="57"/>
          <w:jc w:val="center"/>
        </w:trPr>
        <w:tc>
          <w:tcPr>
            <w:tcW w:w="777" w:type="dxa"/>
            <w:vMerge/>
            <w:vAlign w:val="center"/>
          </w:tcPr>
          <w:p w:rsidR="0036574F" w:rsidRDefault="0036574F">
            <w:pPr>
              <w:spacing w:line="360" w:lineRule="exact"/>
              <w:ind w:firstLineChars="0" w:firstLine="0"/>
              <w:jc w:val="center"/>
              <w:rPr>
                <w:rFonts w:ascii="仿宋_GB2312" w:hAnsi="宋体" w:cs="仿宋_GB2312"/>
                <w:sz w:val="24"/>
                <w:szCs w:val="24"/>
              </w:rPr>
            </w:pPr>
          </w:p>
        </w:tc>
        <w:tc>
          <w:tcPr>
            <w:tcW w:w="2800" w:type="dxa"/>
            <w:vMerge/>
            <w:vAlign w:val="center"/>
          </w:tcPr>
          <w:p w:rsidR="0036574F" w:rsidRDefault="0036574F">
            <w:pPr>
              <w:spacing w:line="340" w:lineRule="exact"/>
              <w:ind w:firstLineChars="0" w:firstLine="0"/>
              <w:rPr>
                <w:rFonts w:ascii="仿宋_GB2312" w:hAnsi="宋体" w:cs="仿宋_GB2312"/>
                <w:sz w:val="24"/>
                <w:szCs w:val="24"/>
              </w:rPr>
            </w:pPr>
          </w:p>
        </w:tc>
        <w:tc>
          <w:tcPr>
            <w:tcW w:w="3084" w:type="dxa"/>
            <w:vAlign w:val="center"/>
          </w:tcPr>
          <w:p w:rsidR="0036574F" w:rsidRDefault="00FC491D">
            <w:pPr>
              <w:spacing w:line="340" w:lineRule="exact"/>
              <w:ind w:firstLineChars="0" w:firstLine="0"/>
              <w:textAlignment w:val="center"/>
              <w:rPr>
                <w:rFonts w:ascii="仿宋_GB2312" w:hAnsi="宋体" w:cs="仿宋_GB2312"/>
                <w:kern w:val="0"/>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责令限期改正逾期未改正，处</w:t>
            </w:r>
            <w:r>
              <w:rPr>
                <w:rFonts w:ascii="仿宋_GB2312" w:hAnsi="宋体" w:cs="仿宋_GB2312" w:hint="eastAsia"/>
                <w:kern w:val="0"/>
                <w:sz w:val="24"/>
                <w:szCs w:val="24"/>
              </w:rPr>
              <w:t>5</w:t>
            </w:r>
            <w:r>
              <w:rPr>
                <w:rFonts w:ascii="仿宋_GB2312" w:hAnsi="宋体" w:cs="仿宋_GB2312" w:hint="eastAsia"/>
                <w:kern w:val="0"/>
                <w:sz w:val="24"/>
                <w:szCs w:val="24"/>
              </w:rPr>
              <w:t>千元</w:t>
            </w:r>
            <w:r>
              <w:rPr>
                <w:rFonts w:ascii="仿宋_GB2312" w:hAnsi="宋体" w:cs="仿宋_GB2312" w:hint="eastAsia"/>
                <w:kern w:val="0"/>
                <w:sz w:val="24"/>
                <w:szCs w:val="24"/>
              </w:rPr>
              <w:t>及</w:t>
            </w:r>
            <w:r>
              <w:rPr>
                <w:rFonts w:ascii="仿宋_GB2312" w:hAnsi="宋体" w:cs="仿宋_GB2312" w:hint="eastAsia"/>
                <w:kern w:val="0"/>
                <w:sz w:val="24"/>
                <w:szCs w:val="24"/>
              </w:rPr>
              <w:t>以下罚款的，扣</w:t>
            </w:r>
            <w:r>
              <w:rPr>
                <w:rFonts w:ascii="仿宋_GB2312" w:hAnsi="宋体" w:cs="仿宋_GB2312" w:hint="eastAsia"/>
                <w:kern w:val="0"/>
                <w:sz w:val="24"/>
                <w:szCs w:val="24"/>
              </w:rPr>
              <w:t>100</w:t>
            </w:r>
            <w:r>
              <w:rPr>
                <w:rFonts w:ascii="仿宋_GB2312" w:hAnsi="宋体" w:cs="仿宋_GB2312" w:hint="eastAsia"/>
                <w:kern w:val="0"/>
                <w:sz w:val="24"/>
                <w:szCs w:val="24"/>
              </w:rPr>
              <w:t>分；</w:t>
            </w:r>
            <w:r>
              <w:rPr>
                <w:rFonts w:ascii="仿宋_GB2312" w:hAnsi="宋体" w:cs="仿宋_GB2312" w:hint="eastAsia"/>
                <w:kern w:val="0"/>
                <w:sz w:val="24"/>
                <w:szCs w:val="24"/>
              </w:rPr>
              <w:t>被</w:t>
            </w:r>
            <w:r>
              <w:rPr>
                <w:rFonts w:ascii="仿宋_GB2312" w:hAnsi="宋体" w:cs="仿宋_GB2312" w:hint="eastAsia"/>
                <w:kern w:val="0"/>
                <w:sz w:val="24"/>
                <w:szCs w:val="24"/>
              </w:rPr>
              <w:t>停业整顿的，扣</w:t>
            </w:r>
            <w:r>
              <w:rPr>
                <w:rFonts w:ascii="仿宋_GB2312" w:hAnsi="宋体" w:cs="仿宋_GB2312" w:hint="eastAsia"/>
                <w:kern w:val="0"/>
                <w:sz w:val="24"/>
                <w:szCs w:val="24"/>
              </w:rPr>
              <w:t>300</w:t>
            </w:r>
            <w:r>
              <w:rPr>
                <w:rFonts w:ascii="仿宋_GB2312" w:hAnsi="宋体"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4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40" w:lineRule="exact"/>
              <w:ind w:firstLineChars="0" w:firstLine="0"/>
              <w:rPr>
                <w:rFonts w:ascii="仿宋_GB2312" w:hAnsi="宋体" w:cs="仿宋_GB2312"/>
                <w:sz w:val="24"/>
                <w:szCs w:val="24"/>
              </w:rPr>
            </w:pPr>
          </w:p>
        </w:tc>
        <w:tc>
          <w:tcPr>
            <w:tcW w:w="2166" w:type="dxa"/>
            <w:vAlign w:val="center"/>
          </w:tcPr>
          <w:p w:rsidR="0036574F" w:rsidRDefault="00FC491D">
            <w:pPr>
              <w:spacing w:line="34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交通执法系统对接</w:t>
            </w:r>
          </w:p>
        </w:tc>
      </w:tr>
      <w:tr w:rsidR="0036574F">
        <w:trPr>
          <w:trHeight w:val="57"/>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2</w:t>
            </w:r>
            <w:r>
              <w:rPr>
                <w:rFonts w:ascii="仿宋_GB2312" w:hAnsi="宋体" w:cs="仿宋_GB2312" w:hint="eastAsia"/>
                <w:kern w:val="0"/>
                <w:sz w:val="24"/>
                <w:szCs w:val="24"/>
              </w:rPr>
              <w:t>7</w:t>
            </w:r>
          </w:p>
        </w:tc>
        <w:tc>
          <w:tcPr>
            <w:tcW w:w="280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未按规定建立机动车维修档案并实行档案电子化管理</w:t>
            </w:r>
          </w:p>
        </w:tc>
        <w:tc>
          <w:tcPr>
            <w:tcW w:w="3084" w:type="dxa"/>
            <w:vAlign w:val="center"/>
          </w:tcPr>
          <w:p w:rsidR="0036574F" w:rsidRDefault="00FC491D">
            <w:pPr>
              <w:spacing w:line="30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w:t>
            </w:r>
            <w:r>
              <w:rPr>
                <w:rFonts w:ascii="仿宋_GB2312" w:hAnsi="宋体" w:cs="仿宋_GB2312" w:hint="eastAsia"/>
                <w:kern w:val="0"/>
                <w:sz w:val="24"/>
                <w:szCs w:val="24"/>
              </w:rPr>
              <w:t>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40" w:lineRule="exact"/>
              <w:ind w:rightChars="-50" w:right="-160" w:firstLineChars="0" w:firstLine="0"/>
              <w:textAlignment w:val="center"/>
              <w:rPr>
                <w:rFonts w:ascii="仿宋_GB2312" w:hAnsi="宋体" w:cs="仿宋_GB2312"/>
                <w:sz w:val="24"/>
                <w:szCs w:val="24"/>
              </w:rPr>
            </w:pPr>
            <w:r>
              <w:rPr>
                <w:rFonts w:ascii="仿宋_GB2312" w:hAnsi="宋体" w:cs="仿宋_GB2312" w:hint="eastAsia"/>
                <w:kern w:val="0"/>
                <w:sz w:val="24"/>
                <w:szCs w:val="24"/>
              </w:rPr>
              <w:t>责令改正通知书</w:t>
            </w:r>
          </w:p>
        </w:tc>
        <w:tc>
          <w:tcPr>
            <w:tcW w:w="241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《机动车维修管理规定》第五十三条</w:t>
            </w:r>
            <w:r>
              <w:rPr>
                <w:rFonts w:ascii="仿宋_GB2312" w:hAnsi="宋体" w:cs="仿宋_GB2312" w:hint="eastAsia"/>
                <w:kern w:val="0"/>
                <w:sz w:val="24"/>
                <w:szCs w:val="24"/>
              </w:rPr>
              <w:t xml:space="preserve"> </w:t>
            </w:r>
          </w:p>
        </w:tc>
        <w:tc>
          <w:tcPr>
            <w:tcW w:w="216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综合监管系统</w:t>
            </w:r>
            <w:r>
              <w:rPr>
                <w:rFonts w:ascii="仿宋_GB2312" w:hAnsi="宋体" w:cs="仿宋_GB2312" w:hint="eastAsia"/>
                <w:kern w:val="0"/>
                <w:sz w:val="24"/>
                <w:szCs w:val="24"/>
              </w:rPr>
              <w:t>对接</w:t>
            </w:r>
          </w:p>
        </w:tc>
      </w:tr>
      <w:tr w:rsidR="0036574F">
        <w:trPr>
          <w:trHeight w:val="957"/>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2</w:t>
            </w:r>
            <w:r>
              <w:rPr>
                <w:rFonts w:ascii="仿宋_GB2312" w:hAnsi="宋体" w:cs="仿宋_GB2312" w:hint="eastAsia"/>
                <w:kern w:val="0"/>
                <w:sz w:val="24"/>
                <w:szCs w:val="24"/>
              </w:rPr>
              <w:t>8</w:t>
            </w:r>
          </w:p>
        </w:tc>
        <w:tc>
          <w:tcPr>
            <w:tcW w:w="2800" w:type="dxa"/>
            <w:vMerge w:val="restart"/>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未按照规定报送相关信息</w:t>
            </w:r>
          </w:p>
        </w:tc>
        <w:tc>
          <w:tcPr>
            <w:tcW w:w="3084"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w:t>
            </w:r>
            <w:r>
              <w:rPr>
                <w:rFonts w:ascii="仿宋_GB2312" w:hAnsi="宋体" w:cs="仿宋_GB2312" w:hint="eastAsia"/>
                <w:kern w:val="0"/>
                <w:sz w:val="24"/>
                <w:szCs w:val="24"/>
              </w:rPr>
              <w:t>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Merge w:val="restart"/>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交通执法部门</w:t>
            </w:r>
          </w:p>
        </w:tc>
        <w:tc>
          <w:tcPr>
            <w:tcW w:w="1800" w:type="dxa"/>
            <w:vMerge w:val="restart"/>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行政处罚决定书</w:t>
            </w:r>
          </w:p>
        </w:tc>
        <w:tc>
          <w:tcPr>
            <w:tcW w:w="2416" w:type="dxa"/>
            <w:vMerge w:val="restart"/>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《北京市道路运输条例》</w:t>
            </w:r>
            <w:r>
              <w:rPr>
                <w:rStyle w:val="font41"/>
                <w:rFonts w:hAnsi="宋体" w:hint="default"/>
                <w:color w:val="auto"/>
              </w:rPr>
              <w:t>第十三条</w:t>
            </w:r>
            <w:r>
              <w:rPr>
                <w:rStyle w:val="font71"/>
                <w:rFonts w:hAnsi="宋体" w:hint="default"/>
                <w:color w:val="auto"/>
              </w:rPr>
              <w:t>、第五十七条</w:t>
            </w:r>
          </w:p>
        </w:tc>
        <w:tc>
          <w:tcPr>
            <w:tcW w:w="216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综合监管系统</w:t>
            </w:r>
            <w:r>
              <w:rPr>
                <w:rFonts w:ascii="仿宋_GB2312" w:hAnsi="宋体" w:cs="仿宋_GB2312" w:hint="eastAsia"/>
                <w:kern w:val="0"/>
                <w:sz w:val="24"/>
                <w:szCs w:val="24"/>
              </w:rPr>
              <w:t>对接</w:t>
            </w:r>
          </w:p>
        </w:tc>
      </w:tr>
      <w:tr w:rsidR="0036574F">
        <w:trPr>
          <w:trHeight w:val="353"/>
          <w:jc w:val="center"/>
        </w:trPr>
        <w:tc>
          <w:tcPr>
            <w:tcW w:w="777" w:type="dxa"/>
            <w:vMerge/>
            <w:vAlign w:val="center"/>
          </w:tcPr>
          <w:p w:rsidR="0036574F" w:rsidRDefault="0036574F">
            <w:pPr>
              <w:spacing w:line="360" w:lineRule="exact"/>
              <w:ind w:firstLineChars="0" w:firstLine="0"/>
              <w:textAlignment w:val="center"/>
            </w:pPr>
          </w:p>
        </w:tc>
        <w:tc>
          <w:tcPr>
            <w:tcW w:w="2800" w:type="dxa"/>
            <w:vMerge/>
            <w:vAlign w:val="center"/>
          </w:tcPr>
          <w:p w:rsidR="0036574F" w:rsidRDefault="0036574F">
            <w:pPr>
              <w:spacing w:line="360" w:lineRule="exact"/>
              <w:ind w:firstLineChars="0" w:firstLine="0"/>
              <w:textAlignment w:val="center"/>
            </w:pPr>
          </w:p>
        </w:tc>
        <w:tc>
          <w:tcPr>
            <w:tcW w:w="3084"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被</w:t>
            </w:r>
            <w:r>
              <w:rPr>
                <w:rFonts w:ascii="仿宋_GB2312" w:hAnsi="宋体" w:cs="仿宋_GB2312" w:hint="eastAsia"/>
                <w:kern w:val="0"/>
                <w:sz w:val="24"/>
                <w:szCs w:val="24"/>
              </w:rPr>
              <w:t>行政</w:t>
            </w:r>
            <w:r>
              <w:rPr>
                <w:rFonts w:ascii="仿宋_GB2312" w:hAnsi="宋体" w:cs="仿宋_GB2312" w:hint="eastAsia"/>
                <w:kern w:val="0"/>
                <w:sz w:val="24"/>
                <w:szCs w:val="24"/>
              </w:rPr>
              <w:t>处罚的，扣</w:t>
            </w:r>
            <w:r>
              <w:rPr>
                <w:rFonts w:ascii="仿宋_GB2312" w:hAnsi="宋体" w:cs="仿宋_GB2312" w:hint="eastAsia"/>
                <w:kern w:val="0"/>
                <w:sz w:val="24"/>
                <w:szCs w:val="24"/>
              </w:rPr>
              <w:t>10</w:t>
            </w:r>
            <w:r>
              <w:rPr>
                <w:rFonts w:ascii="仿宋_GB2312" w:hAnsi="宋体" w:cs="仿宋_GB2312" w:hint="eastAsia"/>
                <w:kern w:val="0"/>
                <w:sz w:val="24"/>
                <w:szCs w:val="24"/>
              </w:rPr>
              <w:t>0</w:t>
            </w:r>
            <w:r>
              <w:rPr>
                <w:rFonts w:ascii="仿宋_GB2312" w:hAnsi="宋体" w:cs="仿宋_GB2312" w:hint="eastAsia"/>
                <w:kern w:val="0"/>
                <w:sz w:val="24"/>
                <w:szCs w:val="24"/>
              </w:rPr>
              <w:t>分</w:t>
            </w:r>
          </w:p>
        </w:tc>
        <w:tc>
          <w:tcPr>
            <w:tcW w:w="1250" w:type="dxa"/>
            <w:vMerge/>
            <w:vAlign w:val="center"/>
          </w:tcPr>
          <w:p w:rsidR="0036574F" w:rsidRDefault="0036574F">
            <w:pPr>
              <w:spacing w:line="360" w:lineRule="exact"/>
              <w:ind w:firstLineChars="0" w:firstLine="0"/>
              <w:textAlignment w:val="center"/>
              <w:rPr>
                <w:rFonts w:ascii="仿宋_GB2312" w:hAnsi="宋体" w:cs="仿宋_GB2312"/>
                <w:kern w:val="0"/>
                <w:sz w:val="24"/>
                <w:szCs w:val="24"/>
              </w:rPr>
            </w:pPr>
          </w:p>
        </w:tc>
        <w:tc>
          <w:tcPr>
            <w:tcW w:w="1800" w:type="dxa"/>
            <w:vMerge/>
            <w:vAlign w:val="center"/>
          </w:tcPr>
          <w:p w:rsidR="0036574F" w:rsidRDefault="0036574F">
            <w:pPr>
              <w:spacing w:line="360" w:lineRule="exact"/>
              <w:ind w:firstLineChars="0" w:firstLine="0"/>
              <w:textAlignment w:val="center"/>
              <w:rPr>
                <w:rFonts w:ascii="仿宋_GB2312" w:hAnsi="宋体" w:cs="仿宋_GB2312"/>
                <w:kern w:val="0"/>
                <w:sz w:val="24"/>
                <w:szCs w:val="24"/>
              </w:rPr>
            </w:pPr>
          </w:p>
        </w:tc>
        <w:tc>
          <w:tcPr>
            <w:tcW w:w="2416" w:type="dxa"/>
            <w:vMerge/>
            <w:vAlign w:val="center"/>
          </w:tcPr>
          <w:p w:rsidR="0036574F" w:rsidRDefault="0036574F">
            <w:pPr>
              <w:spacing w:line="360" w:lineRule="exact"/>
              <w:ind w:firstLineChars="0" w:firstLine="0"/>
              <w:textAlignment w:val="center"/>
              <w:rPr>
                <w:rFonts w:ascii="仿宋_GB2312" w:hAnsi="宋体"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交通执法系统对接</w:t>
            </w:r>
          </w:p>
        </w:tc>
      </w:tr>
      <w:tr w:rsidR="0036574F">
        <w:trPr>
          <w:trHeight w:val="797"/>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29</w:t>
            </w:r>
          </w:p>
        </w:tc>
        <w:tc>
          <w:tcPr>
            <w:tcW w:w="2800" w:type="dxa"/>
            <w:vMerge w:val="restart"/>
            <w:vAlign w:val="center"/>
          </w:tcPr>
          <w:p w:rsidR="0036574F" w:rsidRDefault="00FC491D">
            <w:pPr>
              <w:spacing w:line="340" w:lineRule="exact"/>
              <w:ind w:firstLineChars="0" w:firstLine="0"/>
              <w:rPr>
                <w:rFonts w:ascii="仿宋_GB2312" w:hAnsi="宋体" w:cs="仿宋_GB2312"/>
                <w:sz w:val="24"/>
                <w:szCs w:val="24"/>
              </w:rPr>
            </w:pPr>
            <w:r>
              <w:rPr>
                <w:rFonts w:ascii="仿宋_GB2312" w:hAnsi="宋体" w:cs="仿宋_GB2312" w:hint="eastAsia"/>
                <w:sz w:val="24"/>
                <w:szCs w:val="24"/>
              </w:rPr>
              <w:t>未严格按照机动车排放污染防治的要求和有关技术规范、标准对排放检</w:t>
            </w:r>
            <w:r>
              <w:rPr>
                <w:rFonts w:ascii="仿宋_GB2312" w:hAnsi="宋体" w:cs="仿宋_GB2312" w:hint="eastAsia"/>
                <w:sz w:val="24"/>
                <w:szCs w:val="24"/>
              </w:rPr>
              <w:lastRenderedPageBreak/>
              <w:t>测不合格车辆进行维修</w:t>
            </w:r>
            <w:r>
              <w:rPr>
                <w:rFonts w:ascii="仿宋_GB2312" w:hAnsi="宋体" w:cs="仿宋_GB2312" w:hint="eastAsia"/>
                <w:sz w:val="24"/>
                <w:szCs w:val="24"/>
              </w:rPr>
              <w:t>,</w:t>
            </w:r>
            <w:r>
              <w:rPr>
                <w:rFonts w:ascii="仿宋_GB2312" w:hAnsi="宋体" w:cs="仿宋_GB2312" w:hint="eastAsia"/>
                <w:sz w:val="24"/>
                <w:szCs w:val="24"/>
              </w:rPr>
              <w:t>提供相应的维修服务质量保证；未与交通部门联网</w:t>
            </w:r>
            <w:r w:rsidR="0037669E">
              <w:rPr>
                <w:rFonts w:ascii="仿宋_GB2312" w:hAnsi="宋体" w:cs="仿宋_GB2312" w:hint="eastAsia"/>
                <w:sz w:val="24"/>
                <w:szCs w:val="24"/>
              </w:rPr>
              <w:t>,</w:t>
            </w:r>
            <w:r>
              <w:rPr>
                <w:rFonts w:ascii="仿宋_GB2312" w:hAnsi="宋体" w:cs="仿宋_GB2312" w:hint="eastAsia"/>
                <w:sz w:val="24"/>
                <w:szCs w:val="24"/>
              </w:rPr>
              <w:t>实时传输维修车辆的机动车号牌、车辆识别代号、排放达标维修项目等信息，未如实记录机动车排放达标维修情况</w:t>
            </w:r>
          </w:p>
        </w:tc>
        <w:tc>
          <w:tcPr>
            <w:tcW w:w="3084"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lastRenderedPageBreak/>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《北京市机动车和非道路移动机械排放污染防治条例》第四十</w:t>
            </w:r>
            <w:r>
              <w:rPr>
                <w:rFonts w:ascii="仿宋_GB2312" w:hAnsi="宋体" w:cs="仿宋_GB2312" w:hint="eastAsia"/>
                <w:kern w:val="0"/>
                <w:sz w:val="24"/>
                <w:szCs w:val="24"/>
              </w:rPr>
              <w:lastRenderedPageBreak/>
              <w:t>四条</w:t>
            </w:r>
          </w:p>
        </w:tc>
        <w:tc>
          <w:tcPr>
            <w:tcW w:w="2166"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lastRenderedPageBreak/>
              <w:t>综合监管</w:t>
            </w:r>
            <w:r>
              <w:rPr>
                <w:rFonts w:ascii="仿宋_GB2312" w:hAnsi="宋体" w:cs="仿宋_GB2312" w:hint="eastAsia"/>
                <w:kern w:val="0"/>
                <w:sz w:val="24"/>
                <w:szCs w:val="24"/>
              </w:rPr>
              <w:t>系统对接</w:t>
            </w:r>
          </w:p>
        </w:tc>
      </w:tr>
      <w:tr w:rsidR="0036574F">
        <w:trPr>
          <w:trHeight w:val="664"/>
          <w:jc w:val="center"/>
        </w:trPr>
        <w:tc>
          <w:tcPr>
            <w:tcW w:w="777" w:type="dxa"/>
            <w:vMerge/>
            <w:vAlign w:val="center"/>
          </w:tcPr>
          <w:p w:rsidR="0036574F" w:rsidRDefault="0036574F">
            <w:pPr>
              <w:spacing w:line="360" w:lineRule="exact"/>
              <w:ind w:firstLineChars="0" w:firstLine="0"/>
              <w:jc w:val="center"/>
              <w:rPr>
                <w:rFonts w:ascii="仿宋_GB2312" w:hAnsi="宋体" w:cs="仿宋_GB2312"/>
                <w:sz w:val="24"/>
                <w:szCs w:val="24"/>
              </w:rPr>
            </w:pPr>
          </w:p>
        </w:tc>
        <w:tc>
          <w:tcPr>
            <w:tcW w:w="2800" w:type="dxa"/>
            <w:vMerge/>
            <w:vAlign w:val="center"/>
          </w:tcPr>
          <w:p w:rsidR="0036574F" w:rsidRDefault="0036574F">
            <w:pPr>
              <w:spacing w:line="360" w:lineRule="exact"/>
              <w:ind w:firstLineChars="0" w:firstLine="0"/>
              <w:rPr>
                <w:rFonts w:ascii="仿宋_GB2312" w:hAnsi="宋体" w:cs="仿宋_GB2312"/>
                <w:sz w:val="24"/>
                <w:szCs w:val="24"/>
              </w:rPr>
            </w:pPr>
          </w:p>
        </w:tc>
        <w:tc>
          <w:tcPr>
            <w:tcW w:w="3084"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被处</w:t>
            </w:r>
            <w:r>
              <w:rPr>
                <w:rFonts w:ascii="仿宋_GB2312" w:hAnsi="宋体" w:cs="仿宋_GB2312" w:hint="eastAsia"/>
                <w:kern w:val="0"/>
                <w:sz w:val="24"/>
                <w:szCs w:val="24"/>
              </w:rPr>
              <w:t>10</w:t>
            </w:r>
            <w:r>
              <w:rPr>
                <w:rFonts w:ascii="仿宋_GB2312" w:hAnsi="宋体" w:cs="仿宋_GB2312" w:hint="eastAsia"/>
                <w:kern w:val="0"/>
                <w:sz w:val="24"/>
                <w:szCs w:val="24"/>
              </w:rPr>
              <w:t>万元</w:t>
            </w:r>
            <w:r>
              <w:rPr>
                <w:rFonts w:ascii="仿宋_GB2312" w:hAnsi="宋体" w:cs="仿宋_GB2312" w:hint="eastAsia"/>
                <w:kern w:val="0"/>
                <w:sz w:val="24"/>
                <w:szCs w:val="24"/>
              </w:rPr>
              <w:t>及</w:t>
            </w:r>
            <w:r>
              <w:rPr>
                <w:rFonts w:ascii="仿宋_GB2312" w:hAnsi="宋体" w:cs="仿宋_GB2312" w:hint="eastAsia"/>
                <w:kern w:val="0"/>
                <w:sz w:val="24"/>
                <w:szCs w:val="24"/>
              </w:rPr>
              <w:t>以下罚款的，扣</w:t>
            </w:r>
            <w:r>
              <w:rPr>
                <w:rFonts w:ascii="仿宋_GB2312" w:hAnsi="宋体" w:cs="仿宋_GB2312" w:hint="eastAsia"/>
                <w:kern w:val="0"/>
                <w:sz w:val="24"/>
                <w:szCs w:val="24"/>
              </w:rPr>
              <w:t>1</w:t>
            </w:r>
            <w:r>
              <w:rPr>
                <w:rFonts w:ascii="仿宋_GB2312" w:hAnsi="宋体" w:cs="仿宋_GB2312" w:hint="eastAsia"/>
                <w:kern w:val="0"/>
                <w:sz w:val="24"/>
                <w:szCs w:val="24"/>
              </w:rPr>
              <w:t>5</w:t>
            </w:r>
            <w:r>
              <w:rPr>
                <w:rFonts w:ascii="仿宋_GB2312" w:hAnsi="宋体" w:cs="仿宋_GB2312" w:hint="eastAsia"/>
                <w:kern w:val="0"/>
                <w:sz w:val="24"/>
                <w:szCs w:val="24"/>
              </w:rPr>
              <w:t>0</w:t>
            </w:r>
            <w:r>
              <w:rPr>
                <w:rFonts w:ascii="仿宋_GB2312" w:hAnsi="宋体" w:cs="仿宋_GB2312" w:hint="eastAsia"/>
                <w:kern w:val="0"/>
                <w:sz w:val="24"/>
                <w:szCs w:val="24"/>
              </w:rPr>
              <w:t>分；</w:t>
            </w:r>
            <w:r>
              <w:rPr>
                <w:rFonts w:ascii="仿宋_GB2312" w:hAnsi="宋体" w:cs="仿宋_GB2312" w:hint="eastAsia"/>
                <w:kern w:val="0"/>
                <w:sz w:val="24"/>
                <w:szCs w:val="24"/>
              </w:rPr>
              <w:t>被责令</w:t>
            </w:r>
            <w:r>
              <w:rPr>
                <w:rFonts w:ascii="仿宋_GB2312" w:hAnsi="宋体" w:cs="仿宋_GB2312" w:hint="eastAsia"/>
                <w:kern w:val="0"/>
                <w:sz w:val="24"/>
                <w:szCs w:val="24"/>
              </w:rPr>
              <w:t>停业整顿的，扣</w:t>
            </w:r>
            <w:r>
              <w:rPr>
                <w:rFonts w:ascii="仿宋_GB2312" w:hAnsi="宋体" w:cs="仿宋_GB2312" w:hint="eastAsia"/>
                <w:kern w:val="0"/>
                <w:sz w:val="24"/>
                <w:szCs w:val="24"/>
              </w:rPr>
              <w:t>300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rPr>
                <w:rFonts w:ascii="仿宋_GB2312" w:hAnsi="宋体" w:cs="仿宋_GB2312"/>
                <w:sz w:val="24"/>
                <w:szCs w:val="24"/>
              </w:rPr>
            </w:pPr>
          </w:p>
        </w:tc>
        <w:tc>
          <w:tcPr>
            <w:tcW w:w="2166"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交通执法系统对接</w:t>
            </w:r>
          </w:p>
        </w:tc>
      </w:tr>
      <w:tr w:rsidR="0036574F">
        <w:trPr>
          <w:trHeight w:val="9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kern w:val="0"/>
                <w:sz w:val="24"/>
                <w:szCs w:val="24"/>
              </w:rPr>
            </w:pPr>
            <w:r>
              <w:rPr>
                <w:rFonts w:ascii="仿宋_GB2312" w:hAnsi="宋体" w:cs="仿宋_GB2312" w:hint="eastAsia"/>
                <w:kern w:val="0"/>
                <w:sz w:val="24"/>
                <w:szCs w:val="24"/>
              </w:rPr>
              <w:lastRenderedPageBreak/>
              <w:t>3</w:t>
            </w:r>
            <w:r>
              <w:rPr>
                <w:rFonts w:ascii="仿宋_GB2312" w:hAnsi="宋体" w:cs="仿宋_GB2312" w:hint="eastAsia"/>
                <w:kern w:val="0"/>
                <w:sz w:val="24"/>
                <w:szCs w:val="24"/>
              </w:rPr>
              <w:t>0</w:t>
            </w:r>
          </w:p>
        </w:tc>
        <w:tc>
          <w:tcPr>
            <w:tcW w:w="2800" w:type="dxa"/>
            <w:vMerge w:val="restart"/>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未按照规定出具预付卡凭据或签订规范合同</w:t>
            </w:r>
            <w:r>
              <w:rPr>
                <w:rFonts w:ascii="仿宋_GB2312" w:hAnsi="宋体" w:cs="仿宋_GB2312" w:hint="eastAsia"/>
                <w:kern w:val="0"/>
                <w:sz w:val="24"/>
                <w:szCs w:val="24"/>
              </w:rPr>
              <w:t>；</w:t>
            </w:r>
            <w:r>
              <w:rPr>
                <w:rFonts w:ascii="仿宋_GB2312" w:hAnsi="宋体" w:cs="仿宋_GB2312" w:hint="eastAsia"/>
                <w:kern w:val="0"/>
                <w:sz w:val="24"/>
                <w:szCs w:val="24"/>
              </w:rPr>
              <w:t>未</w:t>
            </w:r>
            <w:r>
              <w:rPr>
                <w:rFonts w:ascii="仿宋_GB2312" w:hAnsi="宋体" w:cs="仿宋_GB2312" w:hint="eastAsia"/>
                <w:kern w:val="0"/>
                <w:sz w:val="24"/>
                <w:szCs w:val="24"/>
              </w:rPr>
              <w:t>按照规定留存预付卡交易记录；</w:t>
            </w:r>
            <w:r>
              <w:rPr>
                <w:rFonts w:ascii="仿宋_GB2312" w:hAnsi="宋体" w:cs="仿宋_GB2312" w:hint="eastAsia"/>
                <w:kern w:val="0"/>
                <w:sz w:val="24"/>
                <w:szCs w:val="24"/>
              </w:rPr>
              <w:t>未</w:t>
            </w:r>
            <w:r>
              <w:rPr>
                <w:rFonts w:ascii="仿宋_GB2312" w:hAnsi="宋体" w:cs="仿宋_GB2312" w:hint="eastAsia"/>
                <w:kern w:val="0"/>
                <w:sz w:val="24"/>
                <w:szCs w:val="24"/>
              </w:rPr>
              <w:t>按照规定对消费者履行预付卡查询或者告知义务</w:t>
            </w:r>
          </w:p>
        </w:tc>
        <w:tc>
          <w:tcPr>
            <w:tcW w:w="3084"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《北京市单用途预付卡管理条例》第二十九条</w:t>
            </w:r>
          </w:p>
        </w:tc>
        <w:tc>
          <w:tcPr>
            <w:tcW w:w="2166"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综合监管</w:t>
            </w:r>
            <w:r>
              <w:rPr>
                <w:rFonts w:ascii="仿宋_GB2312" w:hAnsi="宋体" w:cs="仿宋_GB2312" w:hint="eastAsia"/>
                <w:kern w:val="0"/>
                <w:sz w:val="24"/>
                <w:szCs w:val="24"/>
              </w:rPr>
              <w:t>系统对接</w:t>
            </w:r>
          </w:p>
        </w:tc>
      </w:tr>
      <w:tr w:rsidR="0036574F">
        <w:trPr>
          <w:trHeight w:val="90"/>
          <w:jc w:val="center"/>
        </w:trPr>
        <w:tc>
          <w:tcPr>
            <w:tcW w:w="777" w:type="dxa"/>
            <w:vMerge/>
            <w:vAlign w:val="center"/>
          </w:tcPr>
          <w:p w:rsidR="0036574F" w:rsidRDefault="0036574F">
            <w:pPr>
              <w:spacing w:line="360" w:lineRule="exact"/>
              <w:ind w:firstLineChars="0" w:firstLine="0"/>
              <w:jc w:val="center"/>
              <w:rPr>
                <w:rFonts w:ascii="仿宋_GB2312" w:hAnsi="宋体" w:cs="仿宋_GB2312"/>
                <w:sz w:val="24"/>
                <w:szCs w:val="24"/>
              </w:rPr>
            </w:pPr>
          </w:p>
        </w:tc>
        <w:tc>
          <w:tcPr>
            <w:tcW w:w="2800" w:type="dxa"/>
            <w:vMerge/>
            <w:vAlign w:val="center"/>
          </w:tcPr>
          <w:p w:rsidR="0036574F" w:rsidRDefault="0036574F">
            <w:pPr>
              <w:spacing w:line="360" w:lineRule="exact"/>
              <w:ind w:firstLineChars="0" w:firstLine="0"/>
              <w:rPr>
                <w:rFonts w:ascii="仿宋_GB2312" w:hAnsi="宋体" w:cs="仿宋_GB2312"/>
                <w:sz w:val="24"/>
                <w:szCs w:val="24"/>
              </w:rPr>
            </w:pPr>
          </w:p>
        </w:tc>
        <w:tc>
          <w:tcPr>
            <w:tcW w:w="3084"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w:t>
            </w:r>
            <w:r>
              <w:rPr>
                <w:rFonts w:ascii="仿宋_GB2312" w:hAnsi="宋体" w:cs="仿宋_GB2312" w:hint="eastAsia"/>
                <w:kern w:val="0"/>
                <w:sz w:val="24"/>
                <w:szCs w:val="24"/>
              </w:rPr>
              <w:t>，</w:t>
            </w:r>
            <w:r>
              <w:rPr>
                <w:rFonts w:ascii="仿宋_GB2312" w:hAnsi="宋体" w:cs="仿宋_GB2312" w:hint="eastAsia"/>
                <w:kern w:val="0"/>
                <w:sz w:val="24"/>
                <w:szCs w:val="24"/>
              </w:rPr>
              <w:t>处</w:t>
            </w:r>
            <w:r>
              <w:rPr>
                <w:rFonts w:ascii="仿宋_GB2312" w:hAnsi="宋体" w:cs="仿宋_GB2312" w:hint="eastAsia"/>
                <w:kern w:val="0"/>
                <w:sz w:val="24"/>
                <w:szCs w:val="24"/>
              </w:rPr>
              <w:t>1</w:t>
            </w:r>
            <w:r>
              <w:rPr>
                <w:rFonts w:ascii="仿宋_GB2312" w:hAnsi="宋体" w:cs="仿宋_GB2312" w:hint="eastAsia"/>
                <w:kern w:val="0"/>
                <w:sz w:val="24"/>
                <w:szCs w:val="24"/>
              </w:rPr>
              <w:t>万元</w:t>
            </w:r>
            <w:r>
              <w:rPr>
                <w:rFonts w:ascii="仿宋_GB2312" w:hAnsi="宋体" w:cs="仿宋_GB2312" w:hint="eastAsia"/>
                <w:kern w:val="0"/>
                <w:sz w:val="24"/>
                <w:szCs w:val="24"/>
              </w:rPr>
              <w:t>及</w:t>
            </w:r>
            <w:r>
              <w:rPr>
                <w:rFonts w:ascii="仿宋_GB2312" w:hAnsi="宋体" w:cs="仿宋_GB2312" w:hint="eastAsia"/>
                <w:kern w:val="0"/>
                <w:sz w:val="24"/>
                <w:szCs w:val="24"/>
              </w:rPr>
              <w:t>以下罚款，扣</w:t>
            </w:r>
            <w:r>
              <w:rPr>
                <w:rFonts w:ascii="仿宋_GB2312" w:hAnsi="宋体" w:cs="仿宋_GB2312" w:hint="eastAsia"/>
                <w:kern w:val="0"/>
                <w:sz w:val="24"/>
                <w:szCs w:val="24"/>
              </w:rPr>
              <w:t>100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rPr>
                <w:rFonts w:ascii="仿宋_GB2312" w:hAnsi="宋体" w:cs="仿宋_GB2312"/>
                <w:sz w:val="24"/>
                <w:szCs w:val="24"/>
              </w:rPr>
            </w:pPr>
          </w:p>
        </w:tc>
        <w:tc>
          <w:tcPr>
            <w:tcW w:w="2166"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交通执法系统对接</w:t>
            </w:r>
          </w:p>
        </w:tc>
      </w:tr>
      <w:tr w:rsidR="0036574F">
        <w:trPr>
          <w:trHeight w:val="9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kern w:val="0"/>
                <w:sz w:val="24"/>
                <w:szCs w:val="24"/>
              </w:rPr>
            </w:pPr>
            <w:r>
              <w:rPr>
                <w:rFonts w:ascii="仿宋_GB2312" w:hAnsi="宋体" w:cs="仿宋_GB2312" w:hint="eastAsia"/>
                <w:kern w:val="0"/>
                <w:sz w:val="24"/>
                <w:szCs w:val="24"/>
              </w:rPr>
              <w:t>31</w:t>
            </w:r>
          </w:p>
        </w:tc>
        <w:tc>
          <w:tcPr>
            <w:tcW w:w="2800" w:type="dxa"/>
            <w:vMerge w:val="restart"/>
            <w:vAlign w:val="center"/>
          </w:tcPr>
          <w:p w:rsidR="0036574F" w:rsidRDefault="00FC491D">
            <w:pPr>
              <w:spacing w:line="34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未按规定将预付卡发行情况向行业主管部门备案，并及时更新备案信息</w:t>
            </w: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《北京市单用途预付卡管理条例》第三十一条</w:t>
            </w:r>
          </w:p>
        </w:tc>
        <w:tc>
          <w:tcPr>
            <w:tcW w:w="2166"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综合监管</w:t>
            </w:r>
            <w:r>
              <w:rPr>
                <w:rFonts w:ascii="仿宋_GB2312" w:hAnsi="宋体" w:cs="仿宋_GB2312" w:hint="eastAsia"/>
                <w:kern w:val="0"/>
                <w:sz w:val="24"/>
                <w:szCs w:val="24"/>
              </w:rPr>
              <w:t>系统对接</w:t>
            </w:r>
          </w:p>
        </w:tc>
      </w:tr>
      <w:tr w:rsidR="0036574F">
        <w:trPr>
          <w:trHeight w:val="90"/>
          <w:jc w:val="center"/>
        </w:trPr>
        <w:tc>
          <w:tcPr>
            <w:tcW w:w="777" w:type="dxa"/>
            <w:vMerge/>
            <w:vAlign w:val="center"/>
          </w:tcPr>
          <w:p w:rsidR="0036574F" w:rsidRDefault="0036574F">
            <w:pPr>
              <w:spacing w:line="360" w:lineRule="exact"/>
              <w:ind w:firstLineChars="0" w:firstLine="0"/>
              <w:jc w:val="center"/>
              <w:textAlignment w:val="center"/>
              <w:rPr>
                <w:rFonts w:ascii="仿宋_GB2312" w:hAnsi="宋体" w:cs="仿宋_GB2312"/>
                <w:kern w:val="0"/>
                <w:sz w:val="24"/>
                <w:szCs w:val="24"/>
              </w:rPr>
            </w:pPr>
          </w:p>
        </w:tc>
        <w:tc>
          <w:tcPr>
            <w:tcW w:w="2800" w:type="dxa"/>
            <w:vMerge/>
            <w:vAlign w:val="center"/>
          </w:tcPr>
          <w:p w:rsidR="0036574F" w:rsidRDefault="0036574F">
            <w:pPr>
              <w:spacing w:line="340" w:lineRule="exact"/>
              <w:ind w:firstLineChars="0" w:firstLine="0"/>
              <w:textAlignment w:val="center"/>
              <w:rPr>
                <w:rFonts w:ascii="仿宋_GB2312" w:hAnsi="宋体" w:cs="仿宋_GB2312"/>
                <w:kern w:val="0"/>
                <w:sz w:val="24"/>
                <w:szCs w:val="24"/>
              </w:rPr>
            </w:pPr>
          </w:p>
        </w:tc>
        <w:tc>
          <w:tcPr>
            <w:tcW w:w="3084" w:type="dxa"/>
            <w:vAlign w:val="center"/>
          </w:tcPr>
          <w:p w:rsidR="0036574F" w:rsidRDefault="00FC491D">
            <w:pPr>
              <w:spacing w:line="360" w:lineRule="exact"/>
              <w:ind w:firstLineChars="0" w:firstLine="0"/>
              <w:textAlignment w:val="center"/>
              <w:rPr>
                <w:rFonts w:ascii="仿宋_GB2312" w:hAnsi="仿宋_GB2312" w:cs="仿宋_GB2312"/>
                <w:kern w:val="0"/>
                <w:sz w:val="24"/>
                <w:szCs w:val="24"/>
              </w:rPr>
            </w:pPr>
            <w:r>
              <w:rPr>
                <w:rFonts w:ascii="仿宋_GB2312" w:hAnsi="宋体" w:cs="仿宋_GB2312" w:hint="eastAsia"/>
                <w:kern w:val="0"/>
                <w:sz w:val="24"/>
                <w:szCs w:val="24"/>
              </w:rPr>
              <w:t>逾期未改正，被处</w:t>
            </w:r>
            <w:r>
              <w:rPr>
                <w:rFonts w:ascii="仿宋_GB2312" w:hAnsi="宋体" w:cs="仿宋_GB2312" w:hint="eastAsia"/>
                <w:kern w:val="0"/>
                <w:sz w:val="24"/>
                <w:szCs w:val="24"/>
              </w:rPr>
              <w:t>5</w:t>
            </w:r>
            <w:r>
              <w:rPr>
                <w:rFonts w:ascii="仿宋_GB2312" w:hAnsi="宋体" w:cs="仿宋_GB2312" w:hint="eastAsia"/>
                <w:kern w:val="0"/>
                <w:sz w:val="24"/>
                <w:szCs w:val="24"/>
              </w:rPr>
              <w:t>千</w:t>
            </w:r>
            <w:r>
              <w:rPr>
                <w:rFonts w:ascii="仿宋_GB2312" w:hAnsi="宋体" w:cs="仿宋_GB2312" w:hint="eastAsia"/>
                <w:kern w:val="0"/>
                <w:sz w:val="24"/>
                <w:szCs w:val="24"/>
              </w:rPr>
              <w:t>元以</w:t>
            </w:r>
            <w:r>
              <w:rPr>
                <w:rFonts w:ascii="仿宋_GB2312" w:hAnsi="宋体" w:cs="仿宋_GB2312" w:hint="eastAsia"/>
                <w:kern w:val="0"/>
                <w:sz w:val="24"/>
                <w:szCs w:val="24"/>
              </w:rPr>
              <w:t>下</w:t>
            </w:r>
            <w:r>
              <w:rPr>
                <w:rFonts w:ascii="仿宋_GB2312" w:hAnsi="宋体" w:cs="仿宋_GB2312" w:hint="eastAsia"/>
                <w:kern w:val="0"/>
                <w:sz w:val="24"/>
                <w:szCs w:val="24"/>
              </w:rPr>
              <w:t>罚款的，扣</w:t>
            </w:r>
            <w:r>
              <w:rPr>
                <w:rFonts w:ascii="仿宋_GB2312" w:hAnsi="宋体" w:cs="仿宋_GB2312" w:hint="eastAsia"/>
                <w:kern w:val="0"/>
                <w:sz w:val="24"/>
                <w:szCs w:val="24"/>
              </w:rPr>
              <w:t>1</w:t>
            </w:r>
            <w:r>
              <w:rPr>
                <w:rFonts w:ascii="仿宋_GB2312" w:hAnsi="宋体" w:cs="仿宋_GB2312" w:hint="eastAsia"/>
                <w:kern w:val="0"/>
                <w:sz w:val="24"/>
                <w:szCs w:val="24"/>
              </w:rPr>
              <w:t>00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宋体" w:cs="仿宋_GB2312"/>
                <w:kern w:val="0"/>
                <w:sz w:val="24"/>
                <w:szCs w:val="24"/>
              </w:rPr>
            </w:pPr>
          </w:p>
        </w:tc>
        <w:tc>
          <w:tcPr>
            <w:tcW w:w="2166"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交通执法系统对接</w:t>
            </w:r>
          </w:p>
        </w:tc>
      </w:tr>
      <w:tr w:rsidR="0036574F">
        <w:trPr>
          <w:trHeight w:val="90"/>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kern w:val="0"/>
                <w:sz w:val="24"/>
                <w:szCs w:val="24"/>
              </w:rPr>
            </w:pPr>
            <w:r>
              <w:rPr>
                <w:rFonts w:ascii="仿宋_GB2312" w:hAnsi="宋体" w:cs="仿宋_GB2312" w:hint="eastAsia"/>
                <w:kern w:val="0"/>
                <w:sz w:val="24"/>
                <w:szCs w:val="24"/>
              </w:rPr>
              <w:t>3</w:t>
            </w:r>
            <w:r>
              <w:rPr>
                <w:rFonts w:ascii="仿宋_GB2312" w:hAnsi="宋体" w:cs="仿宋_GB2312" w:hint="eastAsia"/>
                <w:kern w:val="0"/>
                <w:sz w:val="24"/>
                <w:szCs w:val="24"/>
              </w:rPr>
              <w:t>2</w:t>
            </w:r>
          </w:p>
        </w:tc>
        <w:tc>
          <w:tcPr>
            <w:tcW w:w="2800" w:type="dxa"/>
            <w:vMerge w:val="restart"/>
            <w:vAlign w:val="center"/>
          </w:tcPr>
          <w:p w:rsidR="0036574F" w:rsidRDefault="00FC491D">
            <w:pPr>
              <w:spacing w:line="34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未按照规定对预付卡资金进行存管；违反</w:t>
            </w:r>
            <w:r>
              <w:rPr>
                <w:rFonts w:ascii="仿宋_GB2312" w:hAnsi="宋体" w:cs="仿宋_GB2312" w:hint="eastAsia"/>
                <w:kern w:val="0"/>
                <w:sz w:val="24"/>
                <w:szCs w:val="24"/>
              </w:rPr>
              <w:t>规定发行预付卡或者为消费者办理续卡的</w:t>
            </w:r>
          </w:p>
        </w:tc>
        <w:tc>
          <w:tcPr>
            <w:tcW w:w="3084"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w:t>
            </w:r>
            <w:r>
              <w:rPr>
                <w:rFonts w:ascii="仿宋_GB2312" w:hAnsi="宋体" w:cs="仿宋_GB2312" w:hint="eastAsia"/>
                <w:kern w:val="0"/>
                <w:sz w:val="24"/>
                <w:szCs w:val="24"/>
              </w:rPr>
              <w:t>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《北京市单用途预付卡管理条例》第二十八条、第三十二条</w:t>
            </w:r>
          </w:p>
        </w:tc>
        <w:tc>
          <w:tcPr>
            <w:tcW w:w="2166"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综合监管</w:t>
            </w:r>
            <w:r>
              <w:rPr>
                <w:rFonts w:ascii="仿宋_GB2312" w:hAnsi="宋体" w:cs="仿宋_GB2312" w:hint="eastAsia"/>
                <w:kern w:val="0"/>
                <w:sz w:val="24"/>
                <w:szCs w:val="24"/>
              </w:rPr>
              <w:t>系统对接</w:t>
            </w:r>
          </w:p>
        </w:tc>
      </w:tr>
      <w:tr w:rsidR="0036574F">
        <w:trPr>
          <w:trHeight w:val="90"/>
          <w:jc w:val="center"/>
        </w:trPr>
        <w:tc>
          <w:tcPr>
            <w:tcW w:w="777" w:type="dxa"/>
            <w:vMerge/>
            <w:vAlign w:val="center"/>
          </w:tcPr>
          <w:p w:rsidR="0036574F" w:rsidRDefault="0036574F">
            <w:pPr>
              <w:spacing w:line="360" w:lineRule="exact"/>
              <w:ind w:firstLineChars="0" w:firstLine="0"/>
              <w:jc w:val="center"/>
              <w:rPr>
                <w:rFonts w:ascii="仿宋_GB2312" w:hAnsi="宋体" w:cs="仿宋_GB2312"/>
                <w:sz w:val="24"/>
                <w:szCs w:val="24"/>
              </w:rPr>
            </w:pPr>
          </w:p>
        </w:tc>
        <w:tc>
          <w:tcPr>
            <w:tcW w:w="2800" w:type="dxa"/>
            <w:vMerge/>
            <w:vAlign w:val="center"/>
          </w:tcPr>
          <w:p w:rsidR="0036574F" w:rsidRDefault="0036574F">
            <w:pPr>
              <w:spacing w:line="360" w:lineRule="exact"/>
              <w:ind w:firstLineChars="0" w:firstLine="0"/>
              <w:rPr>
                <w:rFonts w:ascii="仿宋_GB2312" w:hAnsi="宋体" w:cs="仿宋_GB2312"/>
                <w:sz w:val="24"/>
                <w:szCs w:val="24"/>
              </w:rPr>
            </w:pPr>
          </w:p>
        </w:tc>
        <w:tc>
          <w:tcPr>
            <w:tcW w:w="3084"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被责令限期改正</w:t>
            </w:r>
            <w:r>
              <w:rPr>
                <w:rFonts w:ascii="仿宋_GB2312" w:hAnsi="宋体" w:cs="仿宋_GB2312" w:hint="eastAsia"/>
                <w:kern w:val="0"/>
                <w:sz w:val="24"/>
                <w:szCs w:val="24"/>
              </w:rPr>
              <w:t>，</w:t>
            </w:r>
            <w:r>
              <w:rPr>
                <w:rFonts w:ascii="仿宋_GB2312" w:hAnsi="宋体" w:cs="仿宋_GB2312" w:hint="eastAsia"/>
                <w:kern w:val="0"/>
                <w:sz w:val="24"/>
                <w:szCs w:val="24"/>
              </w:rPr>
              <w:t>处</w:t>
            </w:r>
            <w:r>
              <w:rPr>
                <w:rFonts w:ascii="仿宋_GB2312" w:hAnsi="宋体" w:cs="仿宋_GB2312" w:hint="eastAsia"/>
                <w:kern w:val="0"/>
                <w:sz w:val="24"/>
                <w:szCs w:val="24"/>
              </w:rPr>
              <w:t>10</w:t>
            </w:r>
            <w:r>
              <w:rPr>
                <w:rFonts w:ascii="仿宋_GB2312" w:hAnsi="宋体" w:cs="仿宋_GB2312" w:hint="eastAsia"/>
                <w:kern w:val="0"/>
                <w:sz w:val="24"/>
                <w:szCs w:val="24"/>
              </w:rPr>
              <w:t>万元</w:t>
            </w:r>
            <w:r>
              <w:rPr>
                <w:rFonts w:ascii="仿宋_GB2312" w:hAnsi="宋体" w:cs="仿宋_GB2312" w:hint="eastAsia"/>
                <w:kern w:val="0"/>
                <w:sz w:val="24"/>
                <w:szCs w:val="24"/>
              </w:rPr>
              <w:t>及</w:t>
            </w:r>
            <w:r>
              <w:rPr>
                <w:rFonts w:ascii="仿宋_GB2312" w:hAnsi="宋体" w:cs="仿宋_GB2312" w:hint="eastAsia"/>
                <w:kern w:val="0"/>
                <w:sz w:val="24"/>
                <w:szCs w:val="24"/>
              </w:rPr>
              <w:t>以下罚款的，扣</w:t>
            </w:r>
            <w:r>
              <w:rPr>
                <w:rFonts w:ascii="仿宋_GB2312" w:hAnsi="宋体" w:cs="仿宋_GB2312" w:hint="eastAsia"/>
                <w:kern w:val="0"/>
                <w:sz w:val="24"/>
                <w:szCs w:val="24"/>
              </w:rPr>
              <w:t>10</w:t>
            </w:r>
            <w:r>
              <w:rPr>
                <w:rFonts w:ascii="仿宋_GB2312" w:hAnsi="宋体" w:cs="仿宋_GB2312" w:hint="eastAsia"/>
                <w:kern w:val="0"/>
                <w:sz w:val="24"/>
                <w:szCs w:val="24"/>
              </w:rPr>
              <w:t>0</w:t>
            </w:r>
            <w:r>
              <w:rPr>
                <w:rFonts w:ascii="仿宋_GB2312" w:hAnsi="宋体" w:cs="仿宋_GB2312" w:hint="eastAsia"/>
                <w:kern w:val="0"/>
                <w:sz w:val="24"/>
                <w:szCs w:val="24"/>
              </w:rPr>
              <w:t>分；</w:t>
            </w:r>
            <w:r>
              <w:rPr>
                <w:rFonts w:ascii="仿宋_GB2312" w:hAnsi="宋体" w:cs="仿宋_GB2312" w:hint="eastAsia"/>
                <w:kern w:val="0"/>
                <w:sz w:val="24"/>
                <w:szCs w:val="24"/>
              </w:rPr>
              <w:t>被</w:t>
            </w:r>
            <w:r>
              <w:rPr>
                <w:rFonts w:ascii="仿宋_GB2312" w:hAnsi="宋体" w:cs="仿宋_GB2312" w:hint="eastAsia"/>
                <w:kern w:val="0"/>
                <w:sz w:val="24"/>
                <w:szCs w:val="24"/>
              </w:rPr>
              <w:t>责令停业的，扣</w:t>
            </w:r>
            <w:r>
              <w:rPr>
                <w:rFonts w:ascii="仿宋_GB2312" w:hAnsi="宋体" w:cs="仿宋_GB2312" w:hint="eastAsia"/>
                <w:kern w:val="0"/>
                <w:sz w:val="24"/>
                <w:szCs w:val="24"/>
              </w:rPr>
              <w:t>300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rPr>
                <w:rFonts w:ascii="仿宋_GB2312" w:hAnsi="宋体" w:cs="仿宋_GB2312"/>
                <w:sz w:val="24"/>
                <w:szCs w:val="24"/>
              </w:rPr>
            </w:pPr>
          </w:p>
        </w:tc>
        <w:tc>
          <w:tcPr>
            <w:tcW w:w="2166"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交通执法系统对接</w:t>
            </w:r>
          </w:p>
        </w:tc>
      </w:tr>
      <w:tr w:rsidR="0036574F">
        <w:trPr>
          <w:trHeight w:val="814"/>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kern w:val="0"/>
                <w:sz w:val="24"/>
                <w:szCs w:val="24"/>
              </w:rPr>
            </w:pPr>
            <w:r>
              <w:rPr>
                <w:rFonts w:ascii="仿宋_GB2312" w:hAnsi="宋体" w:cs="仿宋_GB2312" w:hint="eastAsia"/>
                <w:kern w:val="0"/>
                <w:sz w:val="24"/>
                <w:szCs w:val="24"/>
              </w:rPr>
              <w:lastRenderedPageBreak/>
              <w:t>3</w:t>
            </w:r>
            <w:r>
              <w:rPr>
                <w:rFonts w:ascii="仿宋_GB2312" w:hAnsi="宋体" w:cs="仿宋_GB2312" w:hint="eastAsia"/>
                <w:kern w:val="0"/>
                <w:sz w:val="24"/>
                <w:szCs w:val="24"/>
              </w:rPr>
              <w:t>3</w:t>
            </w:r>
          </w:p>
        </w:tc>
        <w:tc>
          <w:tcPr>
            <w:tcW w:w="2800" w:type="dxa"/>
            <w:vMerge w:val="restart"/>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故意拖延或者无理拒绝退回预收款</w:t>
            </w:r>
          </w:p>
        </w:tc>
        <w:tc>
          <w:tcPr>
            <w:tcW w:w="3084"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《北京市单用途预付卡管理条例》第三十条</w:t>
            </w:r>
          </w:p>
        </w:tc>
        <w:tc>
          <w:tcPr>
            <w:tcW w:w="2166"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综合监管</w:t>
            </w:r>
            <w:r>
              <w:rPr>
                <w:rFonts w:ascii="仿宋_GB2312" w:hAnsi="宋体" w:cs="仿宋_GB2312" w:hint="eastAsia"/>
                <w:kern w:val="0"/>
                <w:sz w:val="24"/>
                <w:szCs w:val="24"/>
              </w:rPr>
              <w:t>系统对接</w:t>
            </w:r>
          </w:p>
        </w:tc>
      </w:tr>
      <w:tr w:rsidR="0036574F">
        <w:trPr>
          <w:trHeight w:val="814"/>
          <w:jc w:val="center"/>
        </w:trPr>
        <w:tc>
          <w:tcPr>
            <w:tcW w:w="777" w:type="dxa"/>
            <w:vMerge/>
            <w:vAlign w:val="center"/>
          </w:tcPr>
          <w:p w:rsidR="0036574F" w:rsidRDefault="0036574F">
            <w:pPr>
              <w:spacing w:line="360" w:lineRule="exact"/>
              <w:ind w:firstLineChars="0" w:firstLine="0"/>
              <w:jc w:val="center"/>
              <w:rPr>
                <w:rFonts w:ascii="仿宋_GB2312" w:hAnsi="宋体" w:cs="仿宋_GB2312"/>
                <w:sz w:val="24"/>
                <w:szCs w:val="24"/>
              </w:rPr>
            </w:pPr>
          </w:p>
        </w:tc>
        <w:tc>
          <w:tcPr>
            <w:tcW w:w="2800" w:type="dxa"/>
            <w:vMerge/>
            <w:vAlign w:val="center"/>
          </w:tcPr>
          <w:p w:rsidR="0036574F" w:rsidRDefault="0036574F">
            <w:pPr>
              <w:spacing w:line="360" w:lineRule="exact"/>
              <w:ind w:firstLineChars="0" w:firstLine="0"/>
              <w:rPr>
                <w:rFonts w:ascii="仿宋_GB2312" w:hAnsi="宋体" w:cs="仿宋_GB2312"/>
                <w:sz w:val="24"/>
                <w:szCs w:val="24"/>
              </w:rPr>
            </w:pPr>
          </w:p>
        </w:tc>
        <w:tc>
          <w:tcPr>
            <w:tcW w:w="3084"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逾期未改正，被处</w:t>
            </w:r>
            <w:r>
              <w:rPr>
                <w:rFonts w:ascii="仿宋_GB2312" w:hAnsi="宋体" w:cs="仿宋_GB2312" w:hint="eastAsia"/>
                <w:kern w:val="0"/>
                <w:sz w:val="24"/>
                <w:szCs w:val="24"/>
              </w:rPr>
              <w:t>5</w:t>
            </w:r>
            <w:r>
              <w:rPr>
                <w:rFonts w:ascii="仿宋_GB2312" w:hAnsi="宋体" w:cs="仿宋_GB2312" w:hint="eastAsia"/>
                <w:kern w:val="0"/>
                <w:sz w:val="24"/>
                <w:szCs w:val="24"/>
              </w:rPr>
              <w:t>万元</w:t>
            </w:r>
            <w:r>
              <w:rPr>
                <w:rFonts w:ascii="仿宋_GB2312" w:hAnsi="宋体" w:cs="仿宋_GB2312" w:hint="eastAsia"/>
                <w:kern w:val="0"/>
                <w:sz w:val="24"/>
                <w:szCs w:val="24"/>
              </w:rPr>
              <w:t>及</w:t>
            </w:r>
            <w:r>
              <w:rPr>
                <w:rFonts w:ascii="仿宋_GB2312" w:hAnsi="宋体" w:cs="仿宋_GB2312" w:hint="eastAsia"/>
                <w:kern w:val="0"/>
                <w:sz w:val="24"/>
                <w:szCs w:val="24"/>
              </w:rPr>
              <w:t>以下罚款的，扣</w:t>
            </w:r>
            <w:r>
              <w:rPr>
                <w:rFonts w:ascii="仿宋_GB2312" w:hAnsi="宋体" w:cs="仿宋_GB2312" w:hint="eastAsia"/>
                <w:kern w:val="0"/>
                <w:sz w:val="24"/>
                <w:szCs w:val="24"/>
              </w:rPr>
              <w:t>20</w:t>
            </w:r>
            <w:r>
              <w:rPr>
                <w:rFonts w:ascii="仿宋_GB2312" w:hAnsi="宋体" w:cs="仿宋_GB2312" w:hint="eastAsia"/>
                <w:kern w:val="0"/>
                <w:sz w:val="24"/>
                <w:szCs w:val="24"/>
              </w:rPr>
              <w:t>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rPr>
                <w:rFonts w:ascii="仿宋_GB2312" w:hAnsi="宋体" w:cs="仿宋_GB2312"/>
                <w:sz w:val="24"/>
                <w:szCs w:val="24"/>
              </w:rPr>
            </w:pPr>
          </w:p>
        </w:tc>
        <w:tc>
          <w:tcPr>
            <w:tcW w:w="2166"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交通执法系统对接</w:t>
            </w:r>
          </w:p>
        </w:tc>
      </w:tr>
      <w:tr w:rsidR="0036574F">
        <w:trPr>
          <w:trHeight w:val="57"/>
          <w:jc w:val="center"/>
        </w:trPr>
        <w:tc>
          <w:tcPr>
            <w:tcW w:w="14293" w:type="dxa"/>
            <w:gridSpan w:val="7"/>
            <w:noWrap/>
            <w:vAlign w:val="center"/>
          </w:tcPr>
          <w:p w:rsidR="0036574F" w:rsidRDefault="00FC491D">
            <w:pPr>
              <w:spacing w:line="360" w:lineRule="exact"/>
              <w:ind w:firstLineChars="0" w:firstLine="0"/>
              <w:jc w:val="center"/>
              <w:rPr>
                <w:rFonts w:ascii="黑体" w:eastAsia="黑体" w:hAnsi="宋体" w:cs="黑体"/>
                <w:sz w:val="28"/>
                <w:szCs w:val="28"/>
              </w:rPr>
            </w:pPr>
            <w:r>
              <w:rPr>
                <w:rFonts w:ascii="黑体" w:eastAsia="黑体" w:hAnsi="宋体" w:cs="黑体" w:hint="eastAsia"/>
                <w:kern w:val="0"/>
                <w:sz w:val="28"/>
                <w:szCs w:val="28"/>
              </w:rPr>
              <w:t>服务质量，</w:t>
            </w:r>
            <w:r>
              <w:rPr>
                <w:rFonts w:ascii="黑体" w:eastAsia="黑体" w:hAnsi="宋体" w:cs="黑体" w:hint="eastAsia"/>
                <w:kern w:val="0"/>
                <w:sz w:val="28"/>
                <w:szCs w:val="28"/>
              </w:rPr>
              <w:t>7</w:t>
            </w:r>
            <w:r>
              <w:rPr>
                <w:rFonts w:ascii="黑体" w:eastAsia="黑体" w:hAnsi="宋体" w:cs="黑体" w:hint="eastAsia"/>
                <w:kern w:val="0"/>
                <w:sz w:val="28"/>
                <w:szCs w:val="28"/>
              </w:rPr>
              <w:t>个指标</w:t>
            </w:r>
          </w:p>
        </w:tc>
      </w:tr>
      <w:tr w:rsidR="0036574F">
        <w:trPr>
          <w:trHeight w:val="1278"/>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34</w:t>
            </w:r>
          </w:p>
        </w:tc>
        <w:tc>
          <w:tcPr>
            <w:tcW w:w="280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未</w:t>
            </w:r>
            <w:r>
              <w:rPr>
                <w:rFonts w:ascii="仿宋_GB2312" w:hAnsi="宋体" w:cs="仿宋_GB2312" w:hint="eastAsia"/>
                <w:kern w:val="0"/>
                <w:sz w:val="24"/>
                <w:szCs w:val="24"/>
              </w:rPr>
              <w:t>按规定</w:t>
            </w:r>
            <w:r>
              <w:rPr>
                <w:rFonts w:ascii="仿宋_GB2312" w:hAnsi="宋体" w:cs="仿宋_GB2312" w:hint="eastAsia"/>
                <w:kern w:val="0"/>
                <w:sz w:val="24"/>
                <w:szCs w:val="24"/>
              </w:rPr>
              <w:t>悬挂机动车维修标志牌</w:t>
            </w:r>
            <w:r>
              <w:rPr>
                <w:rFonts w:ascii="仿宋_GB2312" w:hAnsi="宋体" w:cs="仿宋_GB2312" w:hint="eastAsia"/>
                <w:kern w:val="0"/>
                <w:sz w:val="24"/>
                <w:szCs w:val="24"/>
              </w:rPr>
              <w:t>、公示相关服务内容</w:t>
            </w:r>
          </w:p>
        </w:tc>
        <w:tc>
          <w:tcPr>
            <w:tcW w:w="3084" w:type="dxa"/>
            <w:vAlign w:val="center"/>
          </w:tcPr>
          <w:p w:rsidR="0036574F" w:rsidRDefault="00FC491D">
            <w:pPr>
              <w:spacing w:line="30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w:t>
            </w:r>
            <w:r>
              <w:rPr>
                <w:rFonts w:ascii="仿宋_GB2312" w:hAnsi="宋体" w:cs="仿宋_GB2312" w:hint="eastAsia"/>
                <w:kern w:val="0"/>
                <w:sz w:val="24"/>
                <w:szCs w:val="24"/>
              </w:rPr>
              <w:t>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40" w:lineRule="exact"/>
              <w:ind w:rightChars="-50" w:right="-160" w:firstLineChars="0" w:firstLine="0"/>
              <w:textAlignment w:val="center"/>
              <w:rPr>
                <w:rFonts w:ascii="仿宋_GB2312" w:hAnsi="宋体" w:cs="仿宋_GB2312"/>
                <w:sz w:val="24"/>
                <w:szCs w:val="24"/>
              </w:rPr>
            </w:pPr>
            <w:r>
              <w:rPr>
                <w:rFonts w:ascii="仿宋_GB2312" w:hAnsi="宋体" w:cs="仿宋_GB2312" w:hint="eastAsia"/>
                <w:kern w:val="0"/>
                <w:sz w:val="24"/>
                <w:szCs w:val="24"/>
              </w:rPr>
              <w:t>责令改正通知书</w:t>
            </w:r>
          </w:p>
        </w:tc>
        <w:tc>
          <w:tcPr>
            <w:tcW w:w="241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《机动车维修管理规定》第五十三条</w:t>
            </w:r>
            <w:r>
              <w:rPr>
                <w:rFonts w:ascii="仿宋_GB2312" w:hAnsi="宋体" w:cs="仿宋_GB2312" w:hint="eastAsia"/>
                <w:kern w:val="0"/>
                <w:sz w:val="24"/>
                <w:szCs w:val="24"/>
              </w:rPr>
              <w:t xml:space="preserve"> </w:t>
            </w:r>
          </w:p>
        </w:tc>
        <w:tc>
          <w:tcPr>
            <w:tcW w:w="216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综合监管系统</w:t>
            </w:r>
            <w:r>
              <w:rPr>
                <w:rFonts w:ascii="仿宋_GB2312" w:hAnsi="宋体" w:cs="仿宋_GB2312" w:hint="eastAsia"/>
                <w:kern w:val="0"/>
                <w:sz w:val="24"/>
                <w:szCs w:val="24"/>
              </w:rPr>
              <w:t>对接</w:t>
            </w:r>
          </w:p>
        </w:tc>
      </w:tr>
      <w:tr w:rsidR="0036574F">
        <w:trPr>
          <w:trHeight w:val="921"/>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35</w:t>
            </w:r>
          </w:p>
        </w:tc>
        <w:tc>
          <w:tcPr>
            <w:tcW w:w="2800" w:type="dxa"/>
            <w:vMerge w:val="restart"/>
            <w:vAlign w:val="center"/>
          </w:tcPr>
          <w:p w:rsidR="0036574F" w:rsidRDefault="00FC491D">
            <w:pPr>
              <w:spacing w:line="340" w:lineRule="exact"/>
              <w:ind w:rightChars="-50" w:right="-160" w:firstLineChars="0" w:firstLine="0"/>
              <w:textAlignment w:val="center"/>
              <w:rPr>
                <w:rFonts w:ascii="仿宋_GB2312" w:hAnsi="宋体" w:cs="仿宋_GB2312"/>
                <w:sz w:val="24"/>
                <w:szCs w:val="24"/>
              </w:rPr>
            </w:pPr>
            <w:r>
              <w:rPr>
                <w:rFonts w:ascii="仿宋_GB2312" w:hAnsi="宋体" w:cs="仿宋_GB2312" w:hint="eastAsia"/>
                <w:kern w:val="0"/>
                <w:sz w:val="24"/>
                <w:szCs w:val="24"/>
              </w:rPr>
              <w:t>未在经营场所公布收费项目、工时定额和工时单价</w:t>
            </w:r>
            <w:r>
              <w:rPr>
                <w:rFonts w:ascii="仿宋_GB2312" w:hAnsi="宋体" w:cs="仿宋_GB2312" w:hint="eastAsia"/>
                <w:kern w:val="0"/>
                <w:sz w:val="24"/>
                <w:szCs w:val="24"/>
              </w:rPr>
              <w:t>；只收费不维修或者虚列维修作业项目；超出公布的结算工时定额、结算工时单价向托修方收费</w:t>
            </w:r>
          </w:p>
        </w:tc>
        <w:tc>
          <w:tcPr>
            <w:tcW w:w="3084" w:type="dxa"/>
            <w:vAlign w:val="center"/>
          </w:tcPr>
          <w:p w:rsidR="0036574F" w:rsidRDefault="00FC491D">
            <w:pPr>
              <w:spacing w:line="30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w:t>
            </w:r>
            <w:r>
              <w:rPr>
                <w:rFonts w:ascii="仿宋_GB2312" w:hAnsi="宋体" w:cs="仿宋_GB2312" w:hint="eastAsia"/>
                <w:kern w:val="0"/>
                <w:sz w:val="24"/>
                <w:szCs w:val="24"/>
              </w:rPr>
              <w:t>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40" w:lineRule="exact"/>
              <w:ind w:rightChars="-50" w:right="-160" w:firstLineChars="0" w:firstLine="0"/>
              <w:textAlignment w:val="center"/>
              <w:rPr>
                <w:rFonts w:ascii="仿宋_GB2312" w:hAnsi="宋体" w:cs="仿宋_GB2312"/>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《北京市道路运输条例》第五十七条</w:t>
            </w:r>
            <w:r>
              <w:rPr>
                <w:rFonts w:ascii="仿宋_GB2312" w:hAnsi="宋体" w:cs="仿宋_GB2312" w:hint="eastAsia"/>
                <w:kern w:val="0"/>
                <w:sz w:val="24"/>
                <w:szCs w:val="24"/>
              </w:rPr>
              <w:t>，</w:t>
            </w:r>
            <w:r>
              <w:rPr>
                <w:rFonts w:ascii="仿宋_GB2312" w:hAnsi="宋体" w:cs="仿宋_GB2312" w:hint="eastAsia"/>
                <w:kern w:val="0"/>
                <w:sz w:val="24"/>
                <w:szCs w:val="24"/>
              </w:rPr>
              <w:t>《机动车维修管理规定》第五十三条</w:t>
            </w:r>
          </w:p>
        </w:tc>
        <w:tc>
          <w:tcPr>
            <w:tcW w:w="216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综合监管系统</w:t>
            </w:r>
            <w:r>
              <w:rPr>
                <w:rFonts w:ascii="仿宋_GB2312" w:hAnsi="宋体" w:cs="仿宋_GB2312" w:hint="eastAsia"/>
                <w:kern w:val="0"/>
                <w:sz w:val="24"/>
                <w:szCs w:val="24"/>
              </w:rPr>
              <w:t>对接</w:t>
            </w:r>
          </w:p>
        </w:tc>
      </w:tr>
      <w:tr w:rsidR="0036574F">
        <w:trPr>
          <w:trHeight w:val="321"/>
          <w:jc w:val="center"/>
        </w:trPr>
        <w:tc>
          <w:tcPr>
            <w:tcW w:w="777" w:type="dxa"/>
            <w:vMerge/>
            <w:vAlign w:val="center"/>
          </w:tcPr>
          <w:p w:rsidR="0036574F" w:rsidRDefault="0036574F">
            <w:pPr>
              <w:spacing w:line="360" w:lineRule="exact"/>
              <w:ind w:firstLineChars="0" w:firstLine="0"/>
              <w:jc w:val="center"/>
              <w:textAlignment w:val="center"/>
              <w:rPr>
                <w:rFonts w:ascii="仿宋_GB2312" w:hAnsi="宋体" w:cs="仿宋_GB2312"/>
                <w:kern w:val="0"/>
                <w:sz w:val="24"/>
                <w:szCs w:val="24"/>
              </w:rPr>
            </w:pPr>
          </w:p>
        </w:tc>
        <w:tc>
          <w:tcPr>
            <w:tcW w:w="2800" w:type="dxa"/>
            <w:vMerge/>
            <w:vAlign w:val="center"/>
          </w:tcPr>
          <w:p w:rsidR="0036574F" w:rsidRDefault="0036574F">
            <w:pPr>
              <w:spacing w:line="360" w:lineRule="exact"/>
              <w:ind w:firstLineChars="0" w:firstLine="0"/>
              <w:textAlignment w:val="center"/>
              <w:rPr>
                <w:rFonts w:ascii="仿宋_GB2312" w:hAnsi="宋体" w:cs="仿宋_GB2312"/>
                <w:kern w:val="0"/>
                <w:sz w:val="24"/>
                <w:szCs w:val="24"/>
              </w:rPr>
            </w:pPr>
          </w:p>
        </w:tc>
        <w:tc>
          <w:tcPr>
            <w:tcW w:w="3084" w:type="dxa"/>
            <w:vAlign w:val="center"/>
          </w:tcPr>
          <w:p w:rsidR="0036574F" w:rsidRDefault="00FC491D">
            <w:pPr>
              <w:spacing w:line="30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被行政处罚的</w:t>
            </w:r>
            <w:r>
              <w:rPr>
                <w:rFonts w:ascii="仿宋_GB2312" w:hAnsi="宋体" w:cs="仿宋_GB2312" w:hint="eastAsia"/>
                <w:kern w:val="0"/>
                <w:sz w:val="24"/>
                <w:szCs w:val="24"/>
              </w:rPr>
              <w:t>，扣</w:t>
            </w:r>
            <w:r>
              <w:rPr>
                <w:rFonts w:ascii="仿宋_GB2312" w:hAnsi="宋体" w:cs="仿宋_GB2312" w:hint="eastAsia"/>
                <w:kern w:val="0"/>
                <w:sz w:val="24"/>
                <w:szCs w:val="24"/>
              </w:rPr>
              <w:t>10</w:t>
            </w:r>
            <w:r>
              <w:rPr>
                <w:rFonts w:ascii="仿宋_GB2312" w:hAnsi="宋体" w:cs="仿宋_GB2312" w:hint="eastAsia"/>
                <w:kern w:val="0"/>
                <w:sz w:val="24"/>
                <w:szCs w:val="24"/>
              </w:rPr>
              <w:t>0</w:t>
            </w:r>
            <w:r>
              <w:rPr>
                <w:rFonts w:ascii="仿宋_GB2312" w:hAnsi="宋体"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40" w:lineRule="exact"/>
              <w:ind w:rightChars="-50" w:right="-160" w:firstLineChars="0" w:firstLine="0"/>
              <w:textAlignment w:val="center"/>
              <w:rPr>
                <w:rFonts w:ascii="仿宋_GB2312" w:hAnsi="宋体" w:cs="仿宋_GB2312"/>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textAlignment w:val="center"/>
              <w:rPr>
                <w:rFonts w:ascii="仿宋_GB2312" w:hAnsi="宋体" w:cs="仿宋_GB2312"/>
                <w:kern w:val="0"/>
                <w:sz w:val="24"/>
                <w:szCs w:val="24"/>
              </w:rPr>
            </w:pPr>
          </w:p>
        </w:tc>
        <w:tc>
          <w:tcPr>
            <w:tcW w:w="216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交通执法系统对接</w:t>
            </w:r>
          </w:p>
        </w:tc>
      </w:tr>
      <w:tr w:rsidR="0036574F">
        <w:trPr>
          <w:trHeight w:val="921"/>
          <w:jc w:val="center"/>
        </w:trPr>
        <w:tc>
          <w:tcPr>
            <w:tcW w:w="777" w:type="dxa"/>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36</w:t>
            </w:r>
          </w:p>
        </w:tc>
        <w:tc>
          <w:tcPr>
            <w:tcW w:w="280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未按照规定执行机动车维修质量保证期制度的；未按照有关技术规范进行维修作业的</w:t>
            </w:r>
          </w:p>
        </w:tc>
        <w:tc>
          <w:tcPr>
            <w:tcW w:w="3084" w:type="dxa"/>
            <w:vAlign w:val="center"/>
          </w:tcPr>
          <w:p w:rsidR="0036574F" w:rsidRDefault="00FC491D">
            <w:pPr>
              <w:spacing w:line="30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100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40" w:lineRule="exact"/>
              <w:ind w:rightChars="-50" w:right="-160" w:firstLineChars="0" w:firstLine="0"/>
              <w:textAlignment w:val="center"/>
              <w:rPr>
                <w:rFonts w:ascii="仿宋_GB2312" w:hAnsi="宋体" w:cs="仿宋_GB2312"/>
                <w:sz w:val="24"/>
                <w:szCs w:val="24"/>
              </w:rPr>
            </w:pPr>
            <w:r>
              <w:rPr>
                <w:rFonts w:ascii="仿宋_GB2312" w:hAnsi="宋体" w:cs="仿宋_GB2312" w:hint="eastAsia"/>
                <w:kern w:val="0"/>
                <w:sz w:val="24"/>
                <w:szCs w:val="24"/>
              </w:rPr>
              <w:t>责令改正通知书</w:t>
            </w:r>
          </w:p>
        </w:tc>
        <w:tc>
          <w:tcPr>
            <w:tcW w:w="241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《机动车维修管理规定》第五十三条</w:t>
            </w:r>
            <w:r>
              <w:rPr>
                <w:rFonts w:ascii="仿宋_GB2312" w:hAnsi="宋体" w:cs="仿宋_GB2312" w:hint="eastAsia"/>
                <w:kern w:val="0"/>
                <w:sz w:val="24"/>
                <w:szCs w:val="24"/>
              </w:rPr>
              <w:t xml:space="preserve"> </w:t>
            </w:r>
          </w:p>
        </w:tc>
        <w:tc>
          <w:tcPr>
            <w:tcW w:w="2166" w:type="dxa"/>
            <w:vAlign w:val="center"/>
          </w:tcPr>
          <w:p w:rsidR="0036574F" w:rsidRDefault="00FC491D">
            <w:pPr>
              <w:spacing w:line="34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综合监管系统</w:t>
            </w:r>
            <w:r>
              <w:rPr>
                <w:rFonts w:ascii="仿宋_GB2312" w:hAnsi="宋体" w:cs="仿宋_GB2312" w:hint="eastAsia"/>
                <w:kern w:val="0"/>
                <w:sz w:val="24"/>
                <w:szCs w:val="24"/>
              </w:rPr>
              <w:t>对接</w:t>
            </w:r>
          </w:p>
        </w:tc>
      </w:tr>
      <w:tr w:rsidR="0036574F">
        <w:trPr>
          <w:trHeight w:val="346"/>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37</w:t>
            </w:r>
          </w:p>
        </w:tc>
        <w:tc>
          <w:tcPr>
            <w:tcW w:w="2800" w:type="dxa"/>
            <w:vMerge w:val="restart"/>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使用假冒伪劣配件维修机动车，承修已报废的机动车或者擅自改装机动</w:t>
            </w:r>
            <w:r>
              <w:rPr>
                <w:rFonts w:ascii="仿宋_GB2312" w:hAnsi="宋体" w:cs="仿宋_GB2312" w:hint="eastAsia"/>
                <w:kern w:val="0"/>
                <w:sz w:val="24"/>
                <w:szCs w:val="24"/>
              </w:rPr>
              <w:lastRenderedPageBreak/>
              <w:t>车</w:t>
            </w:r>
          </w:p>
        </w:tc>
        <w:tc>
          <w:tcPr>
            <w:tcW w:w="3084"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lastRenderedPageBreak/>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100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150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《中华人民共和国道路运输条例》第七十二条</w:t>
            </w:r>
            <w:r>
              <w:rPr>
                <w:rFonts w:ascii="仿宋_GB2312" w:hAnsi="宋体" w:cs="仿宋_GB2312" w:hint="eastAsia"/>
                <w:kern w:val="0"/>
                <w:sz w:val="24"/>
                <w:szCs w:val="24"/>
              </w:rPr>
              <w:t>，</w:t>
            </w:r>
            <w:r>
              <w:rPr>
                <w:rFonts w:ascii="仿宋_GB2312" w:hAnsi="宋体" w:cs="仿宋_GB2312" w:hint="eastAsia"/>
                <w:kern w:val="0"/>
                <w:sz w:val="24"/>
                <w:szCs w:val="24"/>
              </w:rPr>
              <w:t>《机动车维修</w:t>
            </w:r>
            <w:r>
              <w:rPr>
                <w:rFonts w:ascii="仿宋_GB2312" w:hAnsi="宋体" w:cs="仿宋_GB2312" w:hint="eastAsia"/>
                <w:kern w:val="0"/>
                <w:sz w:val="24"/>
                <w:szCs w:val="24"/>
              </w:rPr>
              <w:lastRenderedPageBreak/>
              <w:t>管理规定》第五十一条</w:t>
            </w:r>
          </w:p>
        </w:tc>
        <w:tc>
          <w:tcPr>
            <w:tcW w:w="2166"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lastRenderedPageBreak/>
              <w:t>综合监管</w:t>
            </w:r>
            <w:r>
              <w:rPr>
                <w:rFonts w:ascii="仿宋_GB2312" w:hAnsi="宋体" w:cs="仿宋_GB2312" w:hint="eastAsia"/>
                <w:kern w:val="0"/>
                <w:sz w:val="24"/>
                <w:szCs w:val="24"/>
              </w:rPr>
              <w:t>系统对接</w:t>
            </w:r>
          </w:p>
        </w:tc>
      </w:tr>
      <w:tr w:rsidR="0036574F">
        <w:trPr>
          <w:trHeight w:val="1454"/>
          <w:jc w:val="center"/>
        </w:trPr>
        <w:tc>
          <w:tcPr>
            <w:tcW w:w="777" w:type="dxa"/>
            <w:vMerge/>
            <w:vAlign w:val="center"/>
          </w:tcPr>
          <w:p w:rsidR="0036574F" w:rsidRDefault="0036574F">
            <w:pPr>
              <w:spacing w:line="360" w:lineRule="exact"/>
              <w:ind w:firstLineChars="0" w:firstLine="0"/>
              <w:jc w:val="center"/>
              <w:rPr>
                <w:rFonts w:ascii="仿宋_GB2312" w:hAnsi="宋体" w:cs="仿宋_GB2312"/>
                <w:sz w:val="24"/>
                <w:szCs w:val="24"/>
              </w:rPr>
            </w:pPr>
          </w:p>
        </w:tc>
        <w:tc>
          <w:tcPr>
            <w:tcW w:w="2800" w:type="dxa"/>
            <w:vMerge/>
            <w:vAlign w:val="center"/>
          </w:tcPr>
          <w:p w:rsidR="0036574F" w:rsidRDefault="0036574F">
            <w:pPr>
              <w:spacing w:line="360" w:lineRule="exact"/>
              <w:ind w:firstLineChars="0" w:firstLine="0"/>
              <w:rPr>
                <w:rFonts w:ascii="仿宋_GB2312" w:hAnsi="宋体" w:cs="仿宋_GB2312"/>
                <w:sz w:val="24"/>
                <w:szCs w:val="24"/>
              </w:rPr>
            </w:pPr>
          </w:p>
        </w:tc>
        <w:tc>
          <w:tcPr>
            <w:tcW w:w="3084"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被责令限期改正</w:t>
            </w:r>
            <w:r>
              <w:rPr>
                <w:rFonts w:ascii="仿宋_GB2312" w:hAnsi="宋体" w:cs="仿宋_GB2312" w:hint="eastAsia"/>
                <w:kern w:val="0"/>
                <w:sz w:val="24"/>
                <w:szCs w:val="24"/>
              </w:rPr>
              <w:t>，</w:t>
            </w:r>
            <w:r>
              <w:rPr>
                <w:rFonts w:ascii="仿宋_GB2312" w:hAnsi="宋体" w:cs="仿宋_GB2312" w:hint="eastAsia"/>
                <w:kern w:val="0"/>
                <w:sz w:val="24"/>
                <w:szCs w:val="24"/>
              </w:rPr>
              <w:t>处</w:t>
            </w:r>
            <w:r>
              <w:rPr>
                <w:rFonts w:ascii="仿宋_GB2312" w:hAnsi="宋体" w:cs="仿宋_GB2312" w:hint="eastAsia"/>
                <w:kern w:val="0"/>
                <w:sz w:val="24"/>
                <w:szCs w:val="24"/>
              </w:rPr>
              <w:t>违法所得</w:t>
            </w:r>
            <w:r>
              <w:rPr>
                <w:rFonts w:ascii="仿宋_GB2312" w:hAnsi="宋体" w:cs="仿宋_GB2312" w:hint="eastAsia"/>
                <w:kern w:val="0"/>
                <w:sz w:val="24"/>
                <w:szCs w:val="24"/>
              </w:rPr>
              <w:t>2</w:t>
            </w:r>
            <w:r>
              <w:rPr>
                <w:rFonts w:ascii="仿宋_GB2312" w:hAnsi="宋体" w:cs="仿宋_GB2312" w:hint="eastAsia"/>
                <w:kern w:val="0"/>
                <w:sz w:val="24"/>
                <w:szCs w:val="24"/>
              </w:rPr>
              <w:t>倍以上</w:t>
            </w:r>
            <w:r>
              <w:rPr>
                <w:rFonts w:ascii="仿宋_GB2312" w:hAnsi="宋体" w:cs="仿宋_GB2312" w:hint="eastAsia"/>
                <w:kern w:val="0"/>
                <w:sz w:val="24"/>
                <w:szCs w:val="24"/>
              </w:rPr>
              <w:t>10</w:t>
            </w:r>
            <w:r>
              <w:rPr>
                <w:rFonts w:ascii="仿宋_GB2312" w:hAnsi="宋体" w:cs="仿宋_GB2312" w:hint="eastAsia"/>
                <w:kern w:val="0"/>
                <w:sz w:val="24"/>
                <w:szCs w:val="24"/>
              </w:rPr>
              <w:t>倍以下罚款、或</w:t>
            </w:r>
            <w:r>
              <w:rPr>
                <w:rFonts w:ascii="仿宋_GB2312" w:hAnsi="宋体" w:cs="仿宋_GB2312" w:hint="eastAsia"/>
                <w:kern w:val="0"/>
                <w:sz w:val="24"/>
                <w:szCs w:val="24"/>
              </w:rPr>
              <w:t>5</w:t>
            </w:r>
            <w:r>
              <w:rPr>
                <w:rFonts w:ascii="仿宋_GB2312" w:hAnsi="宋体" w:cs="仿宋_GB2312" w:hint="eastAsia"/>
                <w:kern w:val="0"/>
                <w:sz w:val="24"/>
                <w:szCs w:val="24"/>
              </w:rPr>
              <w:t>万元</w:t>
            </w:r>
            <w:r>
              <w:rPr>
                <w:rFonts w:ascii="仿宋_GB2312" w:hAnsi="宋体" w:cs="仿宋_GB2312" w:hint="eastAsia"/>
                <w:kern w:val="0"/>
                <w:sz w:val="24"/>
                <w:szCs w:val="24"/>
              </w:rPr>
              <w:t>及</w:t>
            </w:r>
            <w:r>
              <w:rPr>
                <w:rFonts w:ascii="仿宋_GB2312" w:hAnsi="宋体" w:cs="仿宋_GB2312" w:hint="eastAsia"/>
                <w:kern w:val="0"/>
                <w:sz w:val="24"/>
                <w:szCs w:val="24"/>
              </w:rPr>
              <w:t>以下罚款的，扣</w:t>
            </w:r>
            <w:r>
              <w:rPr>
                <w:rFonts w:ascii="仿宋_GB2312" w:hAnsi="宋体" w:cs="仿宋_GB2312" w:hint="eastAsia"/>
                <w:kern w:val="0"/>
                <w:sz w:val="24"/>
                <w:szCs w:val="24"/>
              </w:rPr>
              <w:t>15</w:t>
            </w:r>
            <w:r>
              <w:rPr>
                <w:rFonts w:ascii="仿宋_GB2312" w:hAnsi="宋体" w:cs="仿宋_GB2312" w:hint="eastAsia"/>
                <w:kern w:val="0"/>
                <w:sz w:val="24"/>
                <w:szCs w:val="24"/>
              </w:rPr>
              <w:t>0</w:t>
            </w:r>
            <w:r>
              <w:rPr>
                <w:rFonts w:ascii="仿宋_GB2312" w:hAnsi="宋体" w:cs="仿宋_GB2312" w:hint="eastAsia"/>
                <w:kern w:val="0"/>
                <w:sz w:val="24"/>
                <w:szCs w:val="24"/>
              </w:rPr>
              <w:t>分；</w:t>
            </w:r>
            <w:r>
              <w:rPr>
                <w:rFonts w:ascii="仿宋_GB2312" w:hAnsi="宋体" w:cs="仿宋_GB2312" w:hint="eastAsia"/>
                <w:kern w:val="0"/>
                <w:sz w:val="24"/>
                <w:szCs w:val="24"/>
              </w:rPr>
              <w:t>被</w:t>
            </w:r>
            <w:r>
              <w:rPr>
                <w:rFonts w:ascii="仿宋_GB2312" w:hAnsi="宋体" w:cs="仿宋_GB2312" w:hint="eastAsia"/>
                <w:kern w:val="0"/>
                <w:sz w:val="24"/>
                <w:szCs w:val="24"/>
              </w:rPr>
              <w:t>停业整顿的，扣</w:t>
            </w:r>
            <w:r>
              <w:rPr>
                <w:rFonts w:ascii="仿宋_GB2312" w:hAnsi="宋体" w:cs="仿宋_GB2312" w:hint="eastAsia"/>
                <w:kern w:val="0"/>
                <w:sz w:val="24"/>
                <w:szCs w:val="24"/>
              </w:rPr>
              <w:t>300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rPr>
                <w:rFonts w:ascii="仿宋_GB2312" w:hAnsi="宋体" w:cs="仿宋_GB2312"/>
                <w:sz w:val="24"/>
                <w:szCs w:val="24"/>
              </w:rPr>
            </w:pPr>
          </w:p>
        </w:tc>
        <w:tc>
          <w:tcPr>
            <w:tcW w:w="2166"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交通执法系统对接</w:t>
            </w:r>
          </w:p>
        </w:tc>
      </w:tr>
      <w:tr w:rsidR="0036574F">
        <w:trPr>
          <w:trHeight w:val="797"/>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lastRenderedPageBreak/>
              <w:t>38</w:t>
            </w:r>
          </w:p>
        </w:tc>
        <w:tc>
          <w:tcPr>
            <w:tcW w:w="2800" w:type="dxa"/>
            <w:vMerge w:val="restart"/>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签发虚假机动车维修竣工出厂合格证</w:t>
            </w:r>
            <w:r>
              <w:rPr>
                <w:rFonts w:ascii="仿宋_GB2312" w:hAnsi="宋体" w:cs="仿宋_GB2312" w:hint="eastAsia"/>
                <w:kern w:val="0"/>
                <w:sz w:val="24"/>
                <w:szCs w:val="24"/>
              </w:rPr>
              <w:t>；伪造、转借、倒卖机动车维修竣工出厂合格证的行为</w:t>
            </w:r>
          </w:p>
        </w:tc>
        <w:tc>
          <w:tcPr>
            <w:tcW w:w="3084"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10</w:t>
            </w:r>
            <w:r>
              <w:rPr>
                <w:rFonts w:ascii="仿宋_GB2312" w:hAnsi="宋体" w:cs="仿宋_GB2312" w:hint="eastAsia"/>
                <w:kern w:val="0"/>
                <w:sz w:val="24"/>
                <w:szCs w:val="24"/>
              </w:rPr>
              <w:t>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150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《中华人民共和国道路运输条例》第七十三条</w:t>
            </w:r>
            <w:r>
              <w:rPr>
                <w:rFonts w:ascii="仿宋_GB2312" w:hAnsi="宋体" w:cs="仿宋_GB2312" w:hint="eastAsia"/>
                <w:kern w:val="0"/>
                <w:sz w:val="24"/>
                <w:szCs w:val="24"/>
              </w:rPr>
              <w:t>，</w:t>
            </w:r>
            <w:r>
              <w:rPr>
                <w:rFonts w:ascii="仿宋_GB2312" w:hAnsi="宋体" w:cs="仿宋_GB2312" w:hint="eastAsia"/>
                <w:kern w:val="0"/>
                <w:sz w:val="24"/>
                <w:szCs w:val="24"/>
              </w:rPr>
              <w:t>《机动车维修管理规定》</w:t>
            </w:r>
            <w:r>
              <w:rPr>
                <w:rFonts w:ascii="仿宋_GB2312" w:hAnsi="宋体" w:cs="仿宋_GB2312" w:hint="eastAsia"/>
                <w:kern w:val="0"/>
                <w:sz w:val="24"/>
                <w:szCs w:val="24"/>
              </w:rPr>
              <w:t>第五十二条、</w:t>
            </w:r>
            <w:r>
              <w:rPr>
                <w:rFonts w:ascii="仿宋_GB2312" w:hAnsi="宋体" w:cs="仿宋_GB2312" w:hint="eastAsia"/>
                <w:kern w:val="0"/>
                <w:sz w:val="24"/>
                <w:szCs w:val="24"/>
              </w:rPr>
              <w:t>第五十</w:t>
            </w:r>
            <w:r>
              <w:rPr>
                <w:rFonts w:ascii="仿宋_GB2312" w:hAnsi="宋体" w:cs="仿宋_GB2312" w:hint="eastAsia"/>
                <w:kern w:val="0"/>
                <w:sz w:val="24"/>
                <w:szCs w:val="24"/>
              </w:rPr>
              <w:t>三</w:t>
            </w:r>
            <w:r>
              <w:rPr>
                <w:rFonts w:ascii="仿宋_GB2312" w:hAnsi="宋体" w:cs="仿宋_GB2312" w:hint="eastAsia"/>
                <w:kern w:val="0"/>
                <w:sz w:val="24"/>
                <w:szCs w:val="24"/>
              </w:rPr>
              <w:t>条</w:t>
            </w:r>
            <w:r>
              <w:rPr>
                <w:rFonts w:ascii="仿宋_GB2312" w:hAnsi="宋体" w:cs="仿宋_GB2312"/>
                <w:sz w:val="24"/>
                <w:szCs w:val="24"/>
              </w:rPr>
              <w:t xml:space="preserve"> </w:t>
            </w:r>
          </w:p>
        </w:tc>
        <w:tc>
          <w:tcPr>
            <w:tcW w:w="2166"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综合监管</w:t>
            </w:r>
            <w:r>
              <w:rPr>
                <w:rFonts w:ascii="仿宋_GB2312" w:hAnsi="宋体" w:cs="仿宋_GB2312" w:hint="eastAsia"/>
                <w:kern w:val="0"/>
                <w:sz w:val="24"/>
                <w:szCs w:val="24"/>
              </w:rPr>
              <w:t>系统对接</w:t>
            </w:r>
          </w:p>
        </w:tc>
      </w:tr>
      <w:tr w:rsidR="0036574F">
        <w:trPr>
          <w:trHeight w:val="520"/>
          <w:jc w:val="center"/>
        </w:trPr>
        <w:tc>
          <w:tcPr>
            <w:tcW w:w="777" w:type="dxa"/>
            <w:vMerge/>
            <w:vAlign w:val="center"/>
          </w:tcPr>
          <w:p w:rsidR="0036574F" w:rsidRDefault="0036574F">
            <w:pPr>
              <w:spacing w:line="360" w:lineRule="exact"/>
              <w:ind w:firstLineChars="0" w:firstLine="0"/>
              <w:jc w:val="center"/>
              <w:rPr>
                <w:rFonts w:ascii="仿宋_GB2312" w:hAnsi="宋体" w:cs="仿宋_GB2312"/>
                <w:sz w:val="24"/>
                <w:szCs w:val="24"/>
              </w:rPr>
            </w:pPr>
          </w:p>
        </w:tc>
        <w:tc>
          <w:tcPr>
            <w:tcW w:w="2800" w:type="dxa"/>
            <w:vMerge/>
            <w:vAlign w:val="center"/>
          </w:tcPr>
          <w:p w:rsidR="0036574F" w:rsidRDefault="0036574F">
            <w:pPr>
              <w:spacing w:line="360" w:lineRule="exact"/>
              <w:ind w:firstLineChars="0" w:firstLine="0"/>
              <w:rPr>
                <w:rFonts w:ascii="仿宋_GB2312" w:hAnsi="宋体" w:cs="仿宋_GB2312"/>
                <w:sz w:val="24"/>
                <w:szCs w:val="24"/>
              </w:rPr>
            </w:pPr>
          </w:p>
        </w:tc>
        <w:tc>
          <w:tcPr>
            <w:tcW w:w="3084"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被责令限期改正</w:t>
            </w:r>
            <w:r>
              <w:rPr>
                <w:rFonts w:ascii="仿宋_GB2312" w:hAnsi="宋体" w:cs="仿宋_GB2312" w:hint="eastAsia"/>
                <w:kern w:val="0"/>
                <w:sz w:val="24"/>
                <w:szCs w:val="24"/>
              </w:rPr>
              <w:t>，</w:t>
            </w:r>
            <w:r>
              <w:rPr>
                <w:rFonts w:ascii="仿宋_GB2312" w:hAnsi="宋体" w:cs="仿宋_GB2312" w:hint="eastAsia"/>
                <w:kern w:val="0"/>
                <w:sz w:val="24"/>
                <w:szCs w:val="24"/>
              </w:rPr>
              <w:t>处</w:t>
            </w:r>
            <w:r>
              <w:rPr>
                <w:rFonts w:ascii="仿宋_GB2312" w:hAnsi="宋体" w:cs="仿宋_GB2312" w:hint="eastAsia"/>
                <w:kern w:val="0"/>
                <w:sz w:val="24"/>
                <w:szCs w:val="24"/>
              </w:rPr>
              <w:t>违法所得</w:t>
            </w:r>
            <w:r>
              <w:rPr>
                <w:rFonts w:ascii="仿宋_GB2312" w:hAnsi="宋体" w:cs="仿宋_GB2312" w:hint="eastAsia"/>
                <w:kern w:val="0"/>
                <w:sz w:val="24"/>
                <w:szCs w:val="24"/>
              </w:rPr>
              <w:t>2</w:t>
            </w:r>
            <w:r>
              <w:rPr>
                <w:rFonts w:ascii="仿宋_GB2312" w:hAnsi="宋体" w:cs="仿宋_GB2312" w:hint="eastAsia"/>
                <w:kern w:val="0"/>
                <w:sz w:val="24"/>
                <w:szCs w:val="24"/>
              </w:rPr>
              <w:t>倍以上</w:t>
            </w:r>
            <w:r>
              <w:rPr>
                <w:rFonts w:ascii="仿宋_GB2312" w:hAnsi="宋体" w:cs="仿宋_GB2312" w:hint="eastAsia"/>
                <w:kern w:val="0"/>
                <w:sz w:val="24"/>
                <w:szCs w:val="24"/>
              </w:rPr>
              <w:t>10</w:t>
            </w:r>
            <w:r>
              <w:rPr>
                <w:rFonts w:ascii="仿宋_GB2312" w:hAnsi="宋体" w:cs="仿宋_GB2312" w:hint="eastAsia"/>
                <w:kern w:val="0"/>
                <w:sz w:val="24"/>
                <w:szCs w:val="24"/>
              </w:rPr>
              <w:t>倍以下罚款的，或处</w:t>
            </w:r>
            <w:r>
              <w:rPr>
                <w:rFonts w:ascii="仿宋_GB2312" w:hAnsi="宋体" w:cs="仿宋_GB2312" w:hint="eastAsia"/>
                <w:kern w:val="0"/>
                <w:sz w:val="24"/>
                <w:szCs w:val="24"/>
              </w:rPr>
              <w:t>2</w:t>
            </w:r>
            <w:r>
              <w:rPr>
                <w:rFonts w:ascii="仿宋_GB2312" w:hAnsi="宋体" w:cs="仿宋_GB2312" w:hint="eastAsia"/>
                <w:kern w:val="0"/>
                <w:sz w:val="24"/>
                <w:szCs w:val="24"/>
              </w:rPr>
              <w:t>万元</w:t>
            </w:r>
            <w:r>
              <w:rPr>
                <w:rFonts w:ascii="仿宋_GB2312" w:hAnsi="宋体" w:cs="仿宋_GB2312" w:hint="eastAsia"/>
                <w:kern w:val="0"/>
                <w:sz w:val="24"/>
                <w:szCs w:val="24"/>
              </w:rPr>
              <w:t>及</w:t>
            </w:r>
            <w:r>
              <w:rPr>
                <w:rFonts w:ascii="仿宋_GB2312" w:hAnsi="宋体" w:cs="仿宋_GB2312" w:hint="eastAsia"/>
                <w:kern w:val="0"/>
                <w:sz w:val="24"/>
                <w:szCs w:val="24"/>
              </w:rPr>
              <w:t>以下罚款的，扣</w:t>
            </w:r>
            <w:r>
              <w:rPr>
                <w:rFonts w:ascii="仿宋_GB2312" w:hAnsi="宋体" w:cs="仿宋_GB2312" w:hint="eastAsia"/>
                <w:kern w:val="0"/>
                <w:sz w:val="24"/>
                <w:szCs w:val="24"/>
              </w:rPr>
              <w:t>1</w:t>
            </w:r>
            <w:r>
              <w:rPr>
                <w:rFonts w:ascii="仿宋_GB2312" w:hAnsi="宋体" w:cs="仿宋_GB2312" w:hint="eastAsia"/>
                <w:kern w:val="0"/>
                <w:sz w:val="24"/>
                <w:szCs w:val="24"/>
              </w:rPr>
              <w:t>5</w:t>
            </w:r>
            <w:r>
              <w:rPr>
                <w:rFonts w:ascii="仿宋_GB2312" w:hAnsi="宋体" w:cs="仿宋_GB2312" w:hint="eastAsia"/>
                <w:kern w:val="0"/>
                <w:sz w:val="24"/>
                <w:szCs w:val="24"/>
              </w:rPr>
              <w:t>0</w:t>
            </w:r>
            <w:r>
              <w:rPr>
                <w:rFonts w:ascii="仿宋_GB2312" w:hAnsi="宋体" w:cs="仿宋_GB2312" w:hint="eastAsia"/>
                <w:kern w:val="0"/>
                <w:sz w:val="24"/>
                <w:szCs w:val="24"/>
              </w:rPr>
              <w:t>分；</w:t>
            </w:r>
            <w:r>
              <w:rPr>
                <w:rFonts w:ascii="仿宋_GB2312" w:hAnsi="宋体" w:cs="仿宋_GB2312" w:hint="eastAsia"/>
                <w:kern w:val="0"/>
                <w:sz w:val="24"/>
                <w:szCs w:val="24"/>
              </w:rPr>
              <w:t>被</w:t>
            </w:r>
            <w:r>
              <w:rPr>
                <w:rFonts w:ascii="仿宋_GB2312" w:hAnsi="宋体" w:cs="仿宋_GB2312" w:hint="eastAsia"/>
                <w:kern w:val="0"/>
                <w:sz w:val="24"/>
                <w:szCs w:val="24"/>
              </w:rPr>
              <w:t>停业整顿的，扣</w:t>
            </w:r>
            <w:r>
              <w:rPr>
                <w:rFonts w:ascii="仿宋_GB2312" w:hAnsi="宋体" w:cs="仿宋_GB2312" w:hint="eastAsia"/>
                <w:kern w:val="0"/>
                <w:sz w:val="24"/>
                <w:szCs w:val="24"/>
              </w:rPr>
              <w:t>300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rPr>
                <w:rFonts w:ascii="仿宋_GB2312" w:hAnsi="宋体" w:cs="仿宋_GB2312"/>
                <w:sz w:val="24"/>
                <w:szCs w:val="24"/>
              </w:rPr>
            </w:pPr>
          </w:p>
        </w:tc>
        <w:tc>
          <w:tcPr>
            <w:tcW w:w="2166"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交通执法系统对接</w:t>
            </w:r>
          </w:p>
        </w:tc>
      </w:tr>
      <w:tr w:rsidR="0036574F">
        <w:trPr>
          <w:trHeight w:val="781"/>
          <w:jc w:val="center"/>
        </w:trPr>
        <w:tc>
          <w:tcPr>
            <w:tcW w:w="777" w:type="dxa"/>
            <w:vMerge w:val="restart"/>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3</w:t>
            </w:r>
            <w:r>
              <w:rPr>
                <w:rFonts w:ascii="仿宋_GB2312" w:hAnsi="宋体" w:cs="仿宋_GB2312" w:hint="eastAsia"/>
                <w:kern w:val="0"/>
                <w:sz w:val="24"/>
                <w:szCs w:val="24"/>
              </w:rPr>
              <w:t>9</w:t>
            </w:r>
            <w:bookmarkStart w:id="5" w:name="_GoBack"/>
            <w:bookmarkEnd w:id="5"/>
          </w:p>
        </w:tc>
        <w:tc>
          <w:tcPr>
            <w:tcW w:w="2800" w:type="dxa"/>
            <w:vMerge w:val="restart"/>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未按照规定执行机动车配件采购、检验、使用和公示制度</w:t>
            </w:r>
            <w:r>
              <w:rPr>
                <w:rFonts w:ascii="仿宋_GB2312" w:hAnsi="宋体" w:cs="仿宋_GB2312" w:hint="eastAsia"/>
                <w:kern w:val="0"/>
                <w:sz w:val="24"/>
                <w:szCs w:val="24"/>
              </w:rPr>
              <w:t>；</w:t>
            </w:r>
            <w:r>
              <w:rPr>
                <w:rFonts w:ascii="仿宋_GB2312" w:hAnsi="宋体" w:cs="仿宋_GB2312" w:hint="eastAsia"/>
                <w:kern w:val="0"/>
                <w:sz w:val="24"/>
                <w:szCs w:val="24"/>
              </w:rPr>
              <w:t>未按照规定分项计算工时费、材料费或者未按规定将结算清单交付托修方</w:t>
            </w:r>
          </w:p>
        </w:tc>
        <w:tc>
          <w:tcPr>
            <w:tcW w:w="3084"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仿宋_GB2312" w:cs="仿宋_GB2312" w:hint="eastAsia"/>
                <w:kern w:val="0"/>
                <w:sz w:val="24"/>
                <w:szCs w:val="24"/>
              </w:rPr>
              <w:t>被</w:t>
            </w:r>
            <w:r>
              <w:rPr>
                <w:rFonts w:ascii="仿宋_GB2312" w:hAnsi="宋体" w:cs="仿宋_GB2312" w:hint="eastAsia"/>
                <w:kern w:val="0"/>
                <w:sz w:val="24"/>
                <w:szCs w:val="24"/>
              </w:rPr>
              <w:t>责令限期改正的，扣</w:t>
            </w:r>
            <w:r>
              <w:rPr>
                <w:rFonts w:ascii="仿宋_GB2312" w:hAnsi="宋体" w:cs="仿宋_GB2312" w:hint="eastAsia"/>
                <w:kern w:val="0"/>
                <w:sz w:val="24"/>
                <w:szCs w:val="24"/>
              </w:rPr>
              <w:t>50</w:t>
            </w:r>
            <w:r>
              <w:rPr>
                <w:rFonts w:ascii="仿宋_GB2312" w:hAnsi="宋体" w:cs="仿宋_GB2312" w:hint="eastAsia"/>
                <w:kern w:val="0"/>
                <w:sz w:val="24"/>
                <w:szCs w:val="24"/>
              </w:rPr>
              <w:t>分</w:t>
            </w:r>
            <w:r>
              <w:rPr>
                <w:rFonts w:ascii="仿宋_GB2312" w:hAnsi="仿宋_GB2312" w:cs="仿宋_GB2312" w:hint="eastAsia"/>
                <w:kern w:val="0"/>
                <w:sz w:val="24"/>
                <w:szCs w:val="24"/>
              </w:rPr>
              <w:t>；被行政约谈的，扣</w:t>
            </w:r>
            <w:r>
              <w:rPr>
                <w:rFonts w:ascii="仿宋_GB2312" w:hAnsi="仿宋_GB2312" w:cs="仿宋_GB2312" w:hint="eastAsia"/>
                <w:kern w:val="0"/>
                <w:sz w:val="24"/>
                <w:szCs w:val="24"/>
              </w:rPr>
              <w:t>100</w:t>
            </w:r>
            <w:r>
              <w:rPr>
                <w:rFonts w:ascii="仿宋_GB2312" w:hAnsi="仿宋_GB2312"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责令改正通知书</w:t>
            </w:r>
          </w:p>
        </w:tc>
        <w:tc>
          <w:tcPr>
            <w:tcW w:w="2416" w:type="dxa"/>
            <w:vMerge w:val="restart"/>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《北京市道路运输条例》第六十三条</w:t>
            </w:r>
          </w:p>
        </w:tc>
        <w:tc>
          <w:tcPr>
            <w:tcW w:w="2166" w:type="dxa"/>
            <w:vAlign w:val="center"/>
          </w:tcPr>
          <w:p w:rsidR="0036574F" w:rsidRDefault="00FC491D">
            <w:pPr>
              <w:spacing w:line="360" w:lineRule="exact"/>
              <w:ind w:firstLineChars="0" w:firstLine="0"/>
              <w:textAlignment w:val="center"/>
              <w:rPr>
                <w:rFonts w:ascii="仿宋_GB2312" w:hAnsi="宋体" w:cs="仿宋_GB2312"/>
                <w:kern w:val="0"/>
                <w:sz w:val="24"/>
                <w:szCs w:val="24"/>
              </w:rPr>
            </w:pPr>
            <w:r>
              <w:rPr>
                <w:rFonts w:ascii="仿宋_GB2312" w:hAnsi="宋体" w:cs="仿宋_GB2312" w:hint="eastAsia"/>
                <w:kern w:val="0"/>
                <w:sz w:val="24"/>
                <w:szCs w:val="24"/>
              </w:rPr>
              <w:t>综合监管</w:t>
            </w:r>
            <w:r>
              <w:rPr>
                <w:rFonts w:ascii="仿宋_GB2312" w:hAnsi="宋体" w:cs="仿宋_GB2312" w:hint="eastAsia"/>
                <w:kern w:val="0"/>
                <w:sz w:val="24"/>
                <w:szCs w:val="24"/>
              </w:rPr>
              <w:t>系统对接</w:t>
            </w:r>
          </w:p>
        </w:tc>
      </w:tr>
      <w:tr w:rsidR="0036574F">
        <w:trPr>
          <w:trHeight w:val="90"/>
          <w:jc w:val="center"/>
        </w:trPr>
        <w:tc>
          <w:tcPr>
            <w:tcW w:w="777" w:type="dxa"/>
            <w:vMerge/>
            <w:vAlign w:val="center"/>
          </w:tcPr>
          <w:p w:rsidR="0036574F" w:rsidRDefault="0036574F">
            <w:pPr>
              <w:spacing w:line="360" w:lineRule="exact"/>
              <w:ind w:firstLineChars="0" w:firstLine="0"/>
              <w:jc w:val="center"/>
              <w:rPr>
                <w:rFonts w:ascii="仿宋_GB2312" w:hAnsi="宋体" w:cs="仿宋_GB2312"/>
                <w:sz w:val="24"/>
                <w:szCs w:val="24"/>
              </w:rPr>
            </w:pPr>
          </w:p>
        </w:tc>
        <w:tc>
          <w:tcPr>
            <w:tcW w:w="2800" w:type="dxa"/>
            <w:vMerge/>
            <w:vAlign w:val="center"/>
          </w:tcPr>
          <w:p w:rsidR="0036574F" w:rsidRDefault="0036574F">
            <w:pPr>
              <w:spacing w:line="360" w:lineRule="exact"/>
              <w:ind w:firstLineChars="0" w:firstLine="0"/>
              <w:rPr>
                <w:rFonts w:ascii="仿宋_GB2312" w:hAnsi="宋体" w:cs="仿宋_GB2312"/>
                <w:sz w:val="24"/>
                <w:szCs w:val="24"/>
              </w:rPr>
            </w:pPr>
          </w:p>
        </w:tc>
        <w:tc>
          <w:tcPr>
            <w:tcW w:w="3084"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被责令限期改正</w:t>
            </w:r>
            <w:r>
              <w:rPr>
                <w:rFonts w:ascii="仿宋_GB2312" w:hAnsi="宋体" w:cs="仿宋_GB2312"/>
                <w:kern w:val="0"/>
                <w:sz w:val="24"/>
                <w:szCs w:val="24"/>
              </w:rPr>
              <w:t>逾期未改正</w:t>
            </w:r>
            <w:r>
              <w:rPr>
                <w:rFonts w:ascii="仿宋_GB2312" w:hAnsi="宋体" w:cs="仿宋_GB2312" w:hint="eastAsia"/>
                <w:kern w:val="0"/>
                <w:sz w:val="24"/>
                <w:szCs w:val="24"/>
              </w:rPr>
              <w:t>，</w:t>
            </w:r>
            <w:r>
              <w:rPr>
                <w:rFonts w:ascii="仿宋_GB2312" w:hAnsi="宋体" w:cs="仿宋_GB2312" w:hint="eastAsia"/>
                <w:kern w:val="0"/>
                <w:sz w:val="24"/>
                <w:szCs w:val="24"/>
              </w:rPr>
              <w:t>处</w:t>
            </w:r>
            <w:r>
              <w:rPr>
                <w:rFonts w:ascii="仿宋_GB2312" w:hAnsi="宋体" w:cs="仿宋_GB2312" w:hint="eastAsia"/>
                <w:kern w:val="0"/>
                <w:sz w:val="24"/>
                <w:szCs w:val="24"/>
              </w:rPr>
              <w:t>5</w:t>
            </w:r>
            <w:r>
              <w:rPr>
                <w:rFonts w:ascii="仿宋_GB2312" w:hAnsi="宋体" w:cs="仿宋_GB2312" w:hint="eastAsia"/>
                <w:kern w:val="0"/>
                <w:sz w:val="24"/>
                <w:szCs w:val="24"/>
              </w:rPr>
              <w:t>千</w:t>
            </w:r>
            <w:r>
              <w:rPr>
                <w:rFonts w:ascii="仿宋_GB2312" w:hAnsi="宋体" w:cs="仿宋_GB2312" w:hint="eastAsia"/>
                <w:kern w:val="0"/>
                <w:sz w:val="24"/>
                <w:szCs w:val="24"/>
              </w:rPr>
              <w:t>元</w:t>
            </w:r>
            <w:r>
              <w:rPr>
                <w:rFonts w:ascii="仿宋_GB2312" w:hAnsi="宋体" w:cs="仿宋_GB2312" w:hint="eastAsia"/>
                <w:kern w:val="0"/>
                <w:sz w:val="24"/>
                <w:szCs w:val="24"/>
              </w:rPr>
              <w:t>及以</w:t>
            </w:r>
            <w:r>
              <w:rPr>
                <w:rFonts w:ascii="仿宋_GB2312" w:hAnsi="宋体" w:cs="仿宋_GB2312" w:hint="eastAsia"/>
                <w:kern w:val="0"/>
                <w:sz w:val="24"/>
                <w:szCs w:val="24"/>
              </w:rPr>
              <w:t>下罚款的，扣</w:t>
            </w:r>
            <w:r>
              <w:rPr>
                <w:rFonts w:ascii="仿宋_GB2312" w:hAnsi="宋体" w:cs="仿宋_GB2312" w:hint="eastAsia"/>
                <w:kern w:val="0"/>
                <w:sz w:val="24"/>
                <w:szCs w:val="24"/>
              </w:rPr>
              <w:t>100</w:t>
            </w:r>
            <w:r>
              <w:rPr>
                <w:rFonts w:ascii="仿宋_GB2312" w:hAnsi="宋体" w:cs="仿宋_GB2312" w:hint="eastAsia"/>
                <w:kern w:val="0"/>
                <w:sz w:val="24"/>
                <w:szCs w:val="24"/>
              </w:rPr>
              <w:t>分；被停业整顿的，扣</w:t>
            </w:r>
            <w:r>
              <w:rPr>
                <w:rFonts w:ascii="仿宋_GB2312" w:hAnsi="宋体" w:cs="仿宋_GB2312" w:hint="eastAsia"/>
                <w:kern w:val="0"/>
                <w:sz w:val="24"/>
                <w:szCs w:val="24"/>
              </w:rPr>
              <w:t>300</w:t>
            </w:r>
            <w:r>
              <w:rPr>
                <w:rFonts w:ascii="仿宋_GB2312" w:hAnsi="宋体" w:cs="仿宋_GB2312" w:hint="eastAsia"/>
                <w:kern w:val="0"/>
                <w:sz w:val="24"/>
                <w:szCs w:val="24"/>
              </w:rPr>
              <w:t>分</w:t>
            </w:r>
          </w:p>
        </w:tc>
        <w:tc>
          <w:tcPr>
            <w:tcW w:w="125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交通执法部门</w:t>
            </w:r>
          </w:p>
        </w:tc>
        <w:tc>
          <w:tcPr>
            <w:tcW w:w="1800"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行政处罚决定书</w:t>
            </w:r>
          </w:p>
        </w:tc>
        <w:tc>
          <w:tcPr>
            <w:tcW w:w="2416" w:type="dxa"/>
            <w:vMerge/>
            <w:vAlign w:val="center"/>
          </w:tcPr>
          <w:p w:rsidR="0036574F" w:rsidRDefault="0036574F">
            <w:pPr>
              <w:spacing w:line="360" w:lineRule="exact"/>
              <w:ind w:firstLineChars="0" w:firstLine="0"/>
              <w:rPr>
                <w:rFonts w:ascii="仿宋_GB2312" w:hAnsi="宋体" w:cs="仿宋_GB2312"/>
                <w:sz w:val="24"/>
                <w:szCs w:val="24"/>
              </w:rPr>
            </w:pPr>
          </w:p>
        </w:tc>
        <w:tc>
          <w:tcPr>
            <w:tcW w:w="2166"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交通执法系统对接</w:t>
            </w:r>
          </w:p>
        </w:tc>
      </w:tr>
      <w:tr w:rsidR="0036574F">
        <w:trPr>
          <w:trHeight w:val="457"/>
          <w:jc w:val="center"/>
        </w:trPr>
        <w:tc>
          <w:tcPr>
            <w:tcW w:w="777" w:type="dxa"/>
            <w:shd w:val="clear" w:color="auto" w:fill="auto"/>
            <w:vAlign w:val="center"/>
          </w:tcPr>
          <w:p w:rsidR="0036574F" w:rsidRDefault="00FC491D">
            <w:pPr>
              <w:spacing w:line="360" w:lineRule="exact"/>
              <w:ind w:firstLineChars="0" w:firstLine="0"/>
              <w:jc w:val="center"/>
              <w:textAlignment w:val="center"/>
              <w:rPr>
                <w:rFonts w:ascii="仿宋_GB2312" w:hAnsi="宋体" w:cs="仿宋_GB2312"/>
                <w:sz w:val="24"/>
                <w:szCs w:val="24"/>
              </w:rPr>
            </w:pPr>
            <w:r>
              <w:rPr>
                <w:rFonts w:ascii="仿宋_GB2312" w:hAnsi="宋体" w:cs="仿宋_GB2312" w:hint="eastAsia"/>
                <w:kern w:val="0"/>
                <w:sz w:val="24"/>
                <w:szCs w:val="24"/>
              </w:rPr>
              <w:t>4</w:t>
            </w:r>
            <w:r>
              <w:rPr>
                <w:rFonts w:ascii="仿宋_GB2312" w:hAnsi="宋体" w:cs="仿宋_GB2312" w:hint="eastAsia"/>
                <w:kern w:val="0"/>
                <w:sz w:val="24"/>
                <w:szCs w:val="24"/>
              </w:rPr>
              <w:t>0</w:t>
            </w:r>
          </w:p>
        </w:tc>
        <w:tc>
          <w:tcPr>
            <w:tcW w:w="2800" w:type="dxa"/>
            <w:shd w:val="clear" w:color="auto" w:fill="auto"/>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有责投诉与服务质量事件</w:t>
            </w:r>
          </w:p>
        </w:tc>
        <w:tc>
          <w:tcPr>
            <w:tcW w:w="3084" w:type="dxa"/>
            <w:shd w:val="clear" w:color="auto" w:fill="auto"/>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一般有责投诉，扣</w:t>
            </w:r>
            <w:r>
              <w:rPr>
                <w:rFonts w:ascii="仿宋_GB2312" w:hAnsi="宋体" w:cs="仿宋_GB2312" w:hint="eastAsia"/>
                <w:kern w:val="0"/>
                <w:sz w:val="24"/>
                <w:szCs w:val="24"/>
              </w:rPr>
              <w:t>50</w:t>
            </w:r>
            <w:r>
              <w:rPr>
                <w:rFonts w:ascii="仿宋_GB2312" w:hAnsi="宋体" w:cs="仿宋_GB2312" w:hint="eastAsia"/>
                <w:kern w:val="0"/>
                <w:sz w:val="24"/>
                <w:szCs w:val="24"/>
              </w:rPr>
              <w:t>分；重大服务质量事件，扣</w:t>
            </w:r>
            <w:r>
              <w:rPr>
                <w:rFonts w:ascii="仿宋_GB2312" w:hAnsi="宋体" w:cs="仿宋_GB2312" w:hint="eastAsia"/>
                <w:kern w:val="0"/>
                <w:sz w:val="24"/>
                <w:szCs w:val="24"/>
              </w:rPr>
              <w:t>150</w:t>
            </w:r>
            <w:r>
              <w:rPr>
                <w:rFonts w:ascii="仿宋_GB2312" w:hAnsi="宋体" w:cs="仿宋_GB2312" w:hint="eastAsia"/>
                <w:kern w:val="0"/>
                <w:sz w:val="24"/>
                <w:szCs w:val="24"/>
              </w:rPr>
              <w:t>分；恶性服务质量事件，扣</w:t>
            </w:r>
            <w:r>
              <w:rPr>
                <w:rFonts w:ascii="仿宋_GB2312" w:hAnsi="宋体" w:cs="仿宋_GB2312" w:hint="eastAsia"/>
                <w:kern w:val="0"/>
                <w:sz w:val="24"/>
                <w:szCs w:val="24"/>
              </w:rPr>
              <w:t>350</w:t>
            </w:r>
            <w:r>
              <w:rPr>
                <w:rFonts w:ascii="仿宋_GB2312" w:hAnsi="宋体" w:cs="仿宋_GB2312" w:hint="eastAsia"/>
                <w:kern w:val="0"/>
                <w:sz w:val="24"/>
                <w:szCs w:val="24"/>
              </w:rPr>
              <w:t>分</w:t>
            </w:r>
          </w:p>
        </w:tc>
        <w:tc>
          <w:tcPr>
            <w:tcW w:w="1250" w:type="dxa"/>
            <w:shd w:val="clear" w:color="auto" w:fill="auto"/>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w:t>
            </w:r>
          </w:p>
        </w:tc>
        <w:tc>
          <w:tcPr>
            <w:tcW w:w="1800" w:type="dxa"/>
            <w:shd w:val="clear" w:color="auto" w:fill="auto"/>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责令改正通知书</w:t>
            </w:r>
          </w:p>
        </w:tc>
        <w:tc>
          <w:tcPr>
            <w:tcW w:w="2416" w:type="dxa"/>
            <w:shd w:val="clear" w:color="auto" w:fill="FFFFFF"/>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《道路运输服务质量投诉管理规定》第二十三条</w:t>
            </w:r>
          </w:p>
        </w:tc>
        <w:tc>
          <w:tcPr>
            <w:tcW w:w="2166" w:type="dxa"/>
            <w:vAlign w:val="center"/>
          </w:tcPr>
          <w:p w:rsidR="0036574F" w:rsidRDefault="00FC491D">
            <w:pPr>
              <w:spacing w:line="360" w:lineRule="exact"/>
              <w:ind w:firstLineChars="0" w:firstLine="0"/>
              <w:textAlignment w:val="center"/>
              <w:rPr>
                <w:rFonts w:ascii="仿宋_GB2312" w:hAnsi="宋体" w:cs="仿宋_GB2312"/>
                <w:sz w:val="24"/>
                <w:szCs w:val="24"/>
              </w:rPr>
            </w:pPr>
            <w:r>
              <w:rPr>
                <w:rFonts w:ascii="仿宋_GB2312" w:hAnsi="宋体" w:cs="仿宋_GB2312" w:hint="eastAsia"/>
                <w:kern w:val="0"/>
                <w:sz w:val="24"/>
                <w:szCs w:val="24"/>
              </w:rPr>
              <w:t>辖区行业管理部门录入</w:t>
            </w:r>
          </w:p>
        </w:tc>
      </w:tr>
      <w:bookmarkEnd w:id="2"/>
      <w:bookmarkEnd w:id="3"/>
      <w:bookmarkEnd w:id="4"/>
    </w:tbl>
    <w:p w:rsidR="0036574F" w:rsidRDefault="0036574F">
      <w:pPr>
        <w:spacing w:line="40" w:lineRule="exact"/>
        <w:ind w:firstLineChars="0" w:firstLine="0"/>
      </w:pPr>
    </w:p>
    <w:sectPr w:rsidR="0036574F" w:rsidSect="0036574F">
      <w:headerReference w:type="even" r:id="rId8"/>
      <w:headerReference w:type="default" r:id="rId9"/>
      <w:footerReference w:type="even" r:id="rId10"/>
      <w:footerReference w:type="default" r:id="rId11"/>
      <w:headerReference w:type="first" r:id="rId12"/>
      <w:footerReference w:type="first" r:id="rId13"/>
      <w:pgSz w:w="16838" w:h="11906" w:orient="landscape"/>
      <w:pgMar w:top="1474" w:right="1531" w:bottom="1417" w:left="1531" w:header="851" w:footer="283" w:gutter="0"/>
      <w:cols w:space="0"/>
      <w:titlePg/>
      <w:docGrid w:type="linesAndChars"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91D" w:rsidRDefault="00FC491D">
      <w:pPr>
        <w:spacing w:line="240" w:lineRule="auto"/>
        <w:ind w:firstLine="640"/>
      </w:pPr>
      <w:r>
        <w:separator/>
      </w:r>
    </w:p>
  </w:endnote>
  <w:endnote w:type="continuationSeparator" w:id="1">
    <w:p w:rsidR="00FC491D" w:rsidRDefault="00FC491D">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仿宋_GBK">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4F" w:rsidRDefault="0036574F">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0546025"/>
    </w:sdtPr>
    <w:sdtContent>
      <w:p w:rsidR="0036574F" w:rsidRDefault="0036574F">
        <w:pPr>
          <w:pStyle w:val="a6"/>
          <w:ind w:firstLine="360"/>
          <w:jc w:val="center"/>
        </w:pPr>
        <w:r w:rsidRPr="0036574F">
          <w:fldChar w:fldCharType="begin"/>
        </w:r>
        <w:r w:rsidR="00FC491D">
          <w:instrText>PAGE   \* MERGEFORMAT</w:instrText>
        </w:r>
        <w:r w:rsidRPr="0036574F">
          <w:fldChar w:fldCharType="separate"/>
        </w:r>
        <w:r w:rsidR="0037669E" w:rsidRPr="0037669E">
          <w:rPr>
            <w:noProof/>
            <w:lang w:val="zh-CN"/>
          </w:rPr>
          <w:t>2</w:t>
        </w:r>
        <w:r>
          <w:rPr>
            <w:lang w:val="zh-CN"/>
          </w:rPr>
          <w:fldChar w:fldCharType="end"/>
        </w:r>
      </w:p>
    </w:sdtContent>
  </w:sdt>
  <w:p w:rsidR="0036574F" w:rsidRDefault="0036574F">
    <w:pPr>
      <w:pStyle w:val="a6"/>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796369"/>
    </w:sdtPr>
    <w:sdtContent>
      <w:p w:rsidR="0036574F" w:rsidRDefault="0036574F">
        <w:pPr>
          <w:pStyle w:val="a6"/>
          <w:ind w:firstLine="360"/>
          <w:jc w:val="center"/>
        </w:pPr>
        <w:r w:rsidRPr="0036574F">
          <w:fldChar w:fldCharType="begin"/>
        </w:r>
        <w:r w:rsidR="00FC491D">
          <w:instrText>PAGE   \* MERGEFORMAT</w:instrText>
        </w:r>
        <w:r w:rsidRPr="0036574F">
          <w:fldChar w:fldCharType="separate"/>
        </w:r>
        <w:r w:rsidR="0037669E" w:rsidRPr="0037669E">
          <w:rPr>
            <w:noProof/>
            <w:lang w:val="zh-CN"/>
          </w:rPr>
          <w:t>1</w:t>
        </w:r>
        <w:r>
          <w:rPr>
            <w:lang w:val="zh-CN"/>
          </w:rPr>
          <w:fldChar w:fldCharType="end"/>
        </w:r>
      </w:p>
    </w:sdtContent>
  </w:sdt>
  <w:p w:rsidR="0036574F" w:rsidRDefault="0036574F">
    <w:pPr>
      <w:pStyle w:val="a6"/>
      <w:ind w:firstLine="560"/>
      <w:rPr>
        <w:rFonts w:asciiTheme="minorEastAsia" w:eastAsiaTheme="minorEastAsia" w:hAnsiTheme="min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91D" w:rsidRDefault="00FC491D">
      <w:pPr>
        <w:spacing w:line="240" w:lineRule="auto"/>
        <w:ind w:firstLine="640"/>
      </w:pPr>
      <w:r>
        <w:separator/>
      </w:r>
    </w:p>
  </w:footnote>
  <w:footnote w:type="continuationSeparator" w:id="1">
    <w:p w:rsidR="00FC491D" w:rsidRDefault="00FC491D">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4F" w:rsidRDefault="0036574F">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4F" w:rsidRDefault="0036574F">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74F" w:rsidRDefault="0036574F">
    <w:pPr>
      <w:ind w:left="640" w:firstLineChars="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5A549A"/>
    <w:multiLevelType w:val="multilevel"/>
    <w:tmpl w:val="785A549A"/>
    <w:lvl w:ilvl="0">
      <w:start w:val="1"/>
      <w:numFmt w:val="chineseCountingThousand"/>
      <w:pStyle w:val="a"/>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420"/>
  <w:drawingGridHorizontalSpacing w:val="160"/>
  <w:drawingGridVerticalSpacing w:val="221"/>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__Grammarly_42____i" w:val="H4sIAAAAAAAEAKtWckksSQxILCpxzi/NK1GyMqwFAAEhoTITAAAA"/>
    <w:docVar w:name="__Grammarly_42___1" w:val="H4sIAAAAAAAEAKtWcslP9kxRslIyNDY2NDQzNbawNDQwNDcyMzRX0lEKTi0uzszPAykwNKoFAAEqpzctAAAA"/>
    <w:docVar w:name="commondata" w:val="eyJoZGlkIjoiYTJjNWZmNzAwODYzNTNjNGU4YjhlYjkzN2MyNjQ4MmQifQ=="/>
  </w:docVars>
  <w:rsids>
    <w:rsidRoot w:val="00B314D3"/>
    <w:rsid w:val="9DEE20CF"/>
    <w:rsid w:val="9E5FD9F7"/>
    <w:rsid w:val="BF5D41A4"/>
    <w:rsid w:val="CFD796E9"/>
    <w:rsid w:val="E38B58C0"/>
    <w:rsid w:val="EDB2C7A9"/>
    <w:rsid w:val="F9CB8D0A"/>
    <w:rsid w:val="FBF89010"/>
    <w:rsid w:val="FDDDE3C9"/>
    <w:rsid w:val="FFDFAC98"/>
    <w:rsid w:val="00015A14"/>
    <w:rsid w:val="00017965"/>
    <w:rsid w:val="00021FD0"/>
    <w:rsid w:val="00022826"/>
    <w:rsid w:val="00022C67"/>
    <w:rsid w:val="0002707D"/>
    <w:rsid w:val="0003036C"/>
    <w:rsid w:val="00030625"/>
    <w:rsid w:val="00044602"/>
    <w:rsid w:val="00044786"/>
    <w:rsid w:val="000451B4"/>
    <w:rsid w:val="00046534"/>
    <w:rsid w:val="00051840"/>
    <w:rsid w:val="000532F7"/>
    <w:rsid w:val="0006636A"/>
    <w:rsid w:val="00077E5F"/>
    <w:rsid w:val="00087118"/>
    <w:rsid w:val="00093E7B"/>
    <w:rsid w:val="00096754"/>
    <w:rsid w:val="000A2536"/>
    <w:rsid w:val="000A2586"/>
    <w:rsid w:val="000B1019"/>
    <w:rsid w:val="000C327F"/>
    <w:rsid w:val="000C37EB"/>
    <w:rsid w:val="000C7847"/>
    <w:rsid w:val="000D4789"/>
    <w:rsid w:val="000E574D"/>
    <w:rsid w:val="000F2942"/>
    <w:rsid w:val="000F6B3E"/>
    <w:rsid w:val="00100394"/>
    <w:rsid w:val="00103FC9"/>
    <w:rsid w:val="00104C8B"/>
    <w:rsid w:val="00105A2E"/>
    <w:rsid w:val="0011092C"/>
    <w:rsid w:val="00110A66"/>
    <w:rsid w:val="00114CD6"/>
    <w:rsid w:val="00117120"/>
    <w:rsid w:val="00120260"/>
    <w:rsid w:val="00133E5B"/>
    <w:rsid w:val="001344D6"/>
    <w:rsid w:val="0013689C"/>
    <w:rsid w:val="00145DE5"/>
    <w:rsid w:val="00147285"/>
    <w:rsid w:val="0015267D"/>
    <w:rsid w:val="001654DC"/>
    <w:rsid w:val="00166514"/>
    <w:rsid w:val="00173731"/>
    <w:rsid w:val="00176DAA"/>
    <w:rsid w:val="00177506"/>
    <w:rsid w:val="001954D5"/>
    <w:rsid w:val="00197115"/>
    <w:rsid w:val="001A0B95"/>
    <w:rsid w:val="001A39E0"/>
    <w:rsid w:val="001B1D9A"/>
    <w:rsid w:val="001B73DF"/>
    <w:rsid w:val="001B746C"/>
    <w:rsid w:val="001B7A13"/>
    <w:rsid w:val="001B7A2B"/>
    <w:rsid w:val="001C739A"/>
    <w:rsid w:val="001D15C1"/>
    <w:rsid w:val="001D25D2"/>
    <w:rsid w:val="001E338C"/>
    <w:rsid w:val="001F2029"/>
    <w:rsid w:val="001F4D66"/>
    <w:rsid w:val="0021026C"/>
    <w:rsid w:val="00215F56"/>
    <w:rsid w:val="00222391"/>
    <w:rsid w:val="00222927"/>
    <w:rsid w:val="0024082E"/>
    <w:rsid w:val="00241E12"/>
    <w:rsid w:val="00247790"/>
    <w:rsid w:val="0025274D"/>
    <w:rsid w:val="00254112"/>
    <w:rsid w:val="00262D5E"/>
    <w:rsid w:val="002655A7"/>
    <w:rsid w:val="00271651"/>
    <w:rsid w:val="0027171F"/>
    <w:rsid w:val="00274061"/>
    <w:rsid w:val="002753C2"/>
    <w:rsid w:val="002759DF"/>
    <w:rsid w:val="0027792E"/>
    <w:rsid w:val="002807AC"/>
    <w:rsid w:val="00282320"/>
    <w:rsid w:val="002865D2"/>
    <w:rsid w:val="00294A69"/>
    <w:rsid w:val="0029719F"/>
    <w:rsid w:val="002A7C64"/>
    <w:rsid w:val="002B03A5"/>
    <w:rsid w:val="002B1047"/>
    <w:rsid w:val="002C4075"/>
    <w:rsid w:val="002C49E9"/>
    <w:rsid w:val="002C51DB"/>
    <w:rsid w:val="002D070D"/>
    <w:rsid w:val="002D4712"/>
    <w:rsid w:val="002E7C02"/>
    <w:rsid w:val="002F464A"/>
    <w:rsid w:val="002F51C5"/>
    <w:rsid w:val="002F72F3"/>
    <w:rsid w:val="0030598B"/>
    <w:rsid w:val="00307AFB"/>
    <w:rsid w:val="00310A76"/>
    <w:rsid w:val="00320AAB"/>
    <w:rsid w:val="003228A8"/>
    <w:rsid w:val="003312DB"/>
    <w:rsid w:val="003320E0"/>
    <w:rsid w:val="00335F26"/>
    <w:rsid w:val="0034778F"/>
    <w:rsid w:val="00354371"/>
    <w:rsid w:val="00356523"/>
    <w:rsid w:val="003610D8"/>
    <w:rsid w:val="00362DCF"/>
    <w:rsid w:val="0036574F"/>
    <w:rsid w:val="003753A9"/>
    <w:rsid w:val="0037669E"/>
    <w:rsid w:val="00377E50"/>
    <w:rsid w:val="00383B57"/>
    <w:rsid w:val="003846DF"/>
    <w:rsid w:val="003A2D5B"/>
    <w:rsid w:val="003A3D37"/>
    <w:rsid w:val="003A5B79"/>
    <w:rsid w:val="003B441E"/>
    <w:rsid w:val="003C6F65"/>
    <w:rsid w:val="003D2775"/>
    <w:rsid w:val="003E070D"/>
    <w:rsid w:val="003E1E3F"/>
    <w:rsid w:val="003E2484"/>
    <w:rsid w:val="003E2671"/>
    <w:rsid w:val="003E5054"/>
    <w:rsid w:val="003F1B4D"/>
    <w:rsid w:val="003F213C"/>
    <w:rsid w:val="003F263B"/>
    <w:rsid w:val="003F7282"/>
    <w:rsid w:val="00400BE7"/>
    <w:rsid w:val="00406441"/>
    <w:rsid w:val="0040722B"/>
    <w:rsid w:val="004126DF"/>
    <w:rsid w:val="0041411D"/>
    <w:rsid w:val="00415F0B"/>
    <w:rsid w:val="00416E07"/>
    <w:rsid w:val="0041733A"/>
    <w:rsid w:val="004243E5"/>
    <w:rsid w:val="0043591C"/>
    <w:rsid w:val="004422D7"/>
    <w:rsid w:val="004428D6"/>
    <w:rsid w:val="004447A2"/>
    <w:rsid w:val="00453087"/>
    <w:rsid w:val="00460989"/>
    <w:rsid w:val="00473D6B"/>
    <w:rsid w:val="00474155"/>
    <w:rsid w:val="004748DF"/>
    <w:rsid w:val="00482D4B"/>
    <w:rsid w:val="004924C2"/>
    <w:rsid w:val="004A626E"/>
    <w:rsid w:val="004A6FCD"/>
    <w:rsid w:val="004A7A78"/>
    <w:rsid w:val="004B1691"/>
    <w:rsid w:val="004C05D6"/>
    <w:rsid w:val="004C65B4"/>
    <w:rsid w:val="004D2B20"/>
    <w:rsid w:val="004E0304"/>
    <w:rsid w:val="004E1629"/>
    <w:rsid w:val="004E76D7"/>
    <w:rsid w:val="004F009C"/>
    <w:rsid w:val="004F0C70"/>
    <w:rsid w:val="004F2FEB"/>
    <w:rsid w:val="004F4A9E"/>
    <w:rsid w:val="004F580B"/>
    <w:rsid w:val="00502F45"/>
    <w:rsid w:val="005059B3"/>
    <w:rsid w:val="00510257"/>
    <w:rsid w:val="00510353"/>
    <w:rsid w:val="00513B2B"/>
    <w:rsid w:val="005305F0"/>
    <w:rsid w:val="005362CA"/>
    <w:rsid w:val="00540094"/>
    <w:rsid w:val="005520DE"/>
    <w:rsid w:val="005560EB"/>
    <w:rsid w:val="00562E42"/>
    <w:rsid w:val="00563AA1"/>
    <w:rsid w:val="00575B58"/>
    <w:rsid w:val="00576FC8"/>
    <w:rsid w:val="0058522C"/>
    <w:rsid w:val="00586081"/>
    <w:rsid w:val="00587CCC"/>
    <w:rsid w:val="005A2676"/>
    <w:rsid w:val="005A4A73"/>
    <w:rsid w:val="005A7B75"/>
    <w:rsid w:val="005B19FB"/>
    <w:rsid w:val="005C36CC"/>
    <w:rsid w:val="005C47E4"/>
    <w:rsid w:val="005C58E1"/>
    <w:rsid w:val="005C5DAB"/>
    <w:rsid w:val="005C7475"/>
    <w:rsid w:val="005D4BB5"/>
    <w:rsid w:val="005F32E8"/>
    <w:rsid w:val="006106D1"/>
    <w:rsid w:val="0061402F"/>
    <w:rsid w:val="00615623"/>
    <w:rsid w:val="006164E8"/>
    <w:rsid w:val="00616E91"/>
    <w:rsid w:val="006172CE"/>
    <w:rsid w:val="006174D5"/>
    <w:rsid w:val="00622F24"/>
    <w:rsid w:val="00630AEB"/>
    <w:rsid w:val="00633097"/>
    <w:rsid w:val="0063539B"/>
    <w:rsid w:val="006406BB"/>
    <w:rsid w:val="00643C52"/>
    <w:rsid w:val="006668AF"/>
    <w:rsid w:val="0067163F"/>
    <w:rsid w:val="00680DA7"/>
    <w:rsid w:val="00684A0E"/>
    <w:rsid w:val="006B03D8"/>
    <w:rsid w:val="006B67AD"/>
    <w:rsid w:val="006B6B95"/>
    <w:rsid w:val="006C63A5"/>
    <w:rsid w:val="006D60C6"/>
    <w:rsid w:val="006E4CE5"/>
    <w:rsid w:val="006E5617"/>
    <w:rsid w:val="006F723B"/>
    <w:rsid w:val="006F7997"/>
    <w:rsid w:val="0070023A"/>
    <w:rsid w:val="0070139C"/>
    <w:rsid w:val="0071316F"/>
    <w:rsid w:val="007209BC"/>
    <w:rsid w:val="007239CD"/>
    <w:rsid w:val="007437BD"/>
    <w:rsid w:val="0074450C"/>
    <w:rsid w:val="007455C4"/>
    <w:rsid w:val="0075153C"/>
    <w:rsid w:val="007622C8"/>
    <w:rsid w:val="00763507"/>
    <w:rsid w:val="00765E84"/>
    <w:rsid w:val="00770C86"/>
    <w:rsid w:val="00773AFE"/>
    <w:rsid w:val="007740A3"/>
    <w:rsid w:val="007749C9"/>
    <w:rsid w:val="00780B64"/>
    <w:rsid w:val="00790781"/>
    <w:rsid w:val="00795DFF"/>
    <w:rsid w:val="007A29EB"/>
    <w:rsid w:val="007A413B"/>
    <w:rsid w:val="007A697F"/>
    <w:rsid w:val="007B18BB"/>
    <w:rsid w:val="007B568C"/>
    <w:rsid w:val="007C31C5"/>
    <w:rsid w:val="007C3A42"/>
    <w:rsid w:val="007C609E"/>
    <w:rsid w:val="007C7446"/>
    <w:rsid w:val="007D0EDE"/>
    <w:rsid w:val="007D0F75"/>
    <w:rsid w:val="007E0AA3"/>
    <w:rsid w:val="007E2805"/>
    <w:rsid w:val="007E6549"/>
    <w:rsid w:val="007F5FC1"/>
    <w:rsid w:val="007F725E"/>
    <w:rsid w:val="00805BD0"/>
    <w:rsid w:val="00805CDD"/>
    <w:rsid w:val="0081208C"/>
    <w:rsid w:val="00821982"/>
    <w:rsid w:val="008239F8"/>
    <w:rsid w:val="00823A92"/>
    <w:rsid w:val="00824022"/>
    <w:rsid w:val="0083360F"/>
    <w:rsid w:val="008421AC"/>
    <w:rsid w:val="00842A24"/>
    <w:rsid w:val="00843C74"/>
    <w:rsid w:val="0085282B"/>
    <w:rsid w:val="00852E6F"/>
    <w:rsid w:val="008633E6"/>
    <w:rsid w:val="00870237"/>
    <w:rsid w:val="00872033"/>
    <w:rsid w:val="00873DCF"/>
    <w:rsid w:val="00881580"/>
    <w:rsid w:val="008A371F"/>
    <w:rsid w:val="008A5D6E"/>
    <w:rsid w:val="008A6EB1"/>
    <w:rsid w:val="008B1BD9"/>
    <w:rsid w:val="008B1F52"/>
    <w:rsid w:val="008B2992"/>
    <w:rsid w:val="008B47D5"/>
    <w:rsid w:val="008C7D14"/>
    <w:rsid w:val="008C7D2C"/>
    <w:rsid w:val="008E3068"/>
    <w:rsid w:val="008F2AA6"/>
    <w:rsid w:val="008F4B4A"/>
    <w:rsid w:val="00910CAB"/>
    <w:rsid w:val="0091196B"/>
    <w:rsid w:val="0091402D"/>
    <w:rsid w:val="009142B3"/>
    <w:rsid w:val="009249E5"/>
    <w:rsid w:val="00927C33"/>
    <w:rsid w:val="009304F3"/>
    <w:rsid w:val="00935B02"/>
    <w:rsid w:val="0094085C"/>
    <w:rsid w:val="00947F96"/>
    <w:rsid w:val="0095292C"/>
    <w:rsid w:val="0095480D"/>
    <w:rsid w:val="009562C2"/>
    <w:rsid w:val="00956D70"/>
    <w:rsid w:val="00962BF8"/>
    <w:rsid w:val="00963621"/>
    <w:rsid w:val="0096448D"/>
    <w:rsid w:val="009653D5"/>
    <w:rsid w:val="009715CC"/>
    <w:rsid w:val="0097217F"/>
    <w:rsid w:val="0097676A"/>
    <w:rsid w:val="00977B14"/>
    <w:rsid w:val="009815D7"/>
    <w:rsid w:val="00985953"/>
    <w:rsid w:val="00987D4B"/>
    <w:rsid w:val="0099229C"/>
    <w:rsid w:val="0099685B"/>
    <w:rsid w:val="009A1003"/>
    <w:rsid w:val="009A3664"/>
    <w:rsid w:val="009B00E9"/>
    <w:rsid w:val="009B6C11"/>
    <w:rsid w:val="009C0169"/>
    <w:rsid w:val="009C0DE5"/>
    <w:rsid w:val="009D02FB"/>
    <w:rsid w:val="009D32A0"/>
    <w:rsid w:val="009D523B"/>
    <w:rsid w:val="009E5CD0"/>
    <w:rsid w:val="009E67A0"/>
    <w:rsid w:val="009E6828"/>
    <w:rsid w:val="009F4B22"/>
    <w:rsid w:val="009F7881"/>
    <w:rsid w:val="00A138ED"/>
    <w:rsid w:val="00A171F5"/>
    <w:rsid w:val="00A2032F"/>
    <w:rsid w:val="00A20F3F"/>
    <w:rsid w:val="00A26F05"/>
    <w:rsid w:val="00A31D28"/>
    <w:rsid w:val="00A3391D"/>
    <w:rsid w:val="00A40956"/>
    <w:rsid w:val="00A419B3"/>
    <w:rsid w:val="00A4472F"/>
    <w:rsid w:val="00A466EB"/>
    <w:rsid w:val="00A50442"/>
    <w:rsid w:val="00A523C1"/>
    <w:rsid w:val="00A52F3A"/>
    <w:rsid w:val="00A54B16"/>
    <w:rsid w:val="00A54CC3"/>
    <w:rsid w:val="00A613F1"/>
    <w:rsid w:val="00A64F8B"/>
    <w:rsid w:val="00A71164"/>
    <w:rsid w:val="00A75469"/>
    <w:rsid w:val="00A84E94"/>
    <w:rsid w:val="00A86CF2"/>
    <w:rsid w:val="00A871D7"/>
    <w:rsid w:val="00A94EE3"/>
    <w:rsid w:val="00AB28EC"/>
    <w:rsid w:val="00AB4103"/>
    <w:rsid w:val="00AC317E"/>
    <w:rsid w:val="00AD0601"/>
    <w:rsid w:val="00AD5659"/>
    <w:rsid w:val="00AE15DF"/>
    <w:rsid w:val="00AE3C94"/>
    <w:rsid w:val="00AE3CFA"/>
    <w:rsid w:val="00B001DC"/>
    <w:rsid w:val="00B04DCF"/>
    <w:rsid w:val="00B06A3E"/>
    <w:rsid w:val="00B07E3D"/>
    <w:rsid w:val="00B161BD"/>
    <w:rsid w:val="00B27AEC"/>
    <w:rsid w:val="00B314D3"/>
    <w:rsid w:val="00B43E6F"/>
    <w:rsid w:val="00B441BE"/>
    <w:rsid w:val="00B51794"/>
    <w:rsid w:val="00B51C25"/>
    <w:rsid w:val="00B6004F"/>
    <w:rsid w:val="00B61A48"/>
    <w:rsid w:val="00B61D76"/>
    <w:rsid w:val="00B65E37"/>
    <w:rsid w:val="00B72F4A"/>
    <w:rsid w:val="00B73BBA"/>
    <w:rsid w:val="00B75AD4"/>
    <w:rsid w:val="00B75E27"/>
    <w:rsid w:val="00B77821"/>
    <w:rsid w:val="00B853A1"/>
    <w:rsid w:val="00B92047"/>
    <w:rsid w:val="00B9252F"/>
    <w:rsid w:val="00B955FF"/>
    <w:rsid w:val="00B95A17"/>
    <w:rsid w:val="00BB05FB"/>
    <w:rsid w:val="00BB1A3B"/>
    <w:rsid w:val="00BB4977"/>
    <w:rsid w:val="00BB6489"/>
    <w:rsid w:val="00BC2463"/>
    <w:rsid w:val="00BC7C5F"/>
    <w:rsid w:val="00BD43D5"/>
    <w:rsid w:val="00BE0C76"/>
    <w:rsid w:val="00BE3A08"/>
    <w:rsid w:val="00BE3D77"/>
    <w:rsid w:val="00BF2CC5"/>
    <w:rsid w:val="00BF769B"/>
    <w:rsid w:val="00C0305F"/>
    <w:rsid w:val="00C060B7"/>
    <w:rsid w:val="00C060E4"/>
    <w:rsid w:val="00C079FC"/>
    <w:rsid w:val="00C07DB2"/>
    <w:rsid w:val="00C14B7F"/>
    <w:rsid w:val="00C15701"/>
    <w:rsid w:val="00C15A21"/>
    <w:rsid w:val="00C171F8"/>
    <w:rsid w:val="00C26C1F"/>
    <w:rsid w:val="00C26D50"/>
    <w:rsid w:val="00C32396"/>
    <w:rsid w:val="00C50520"/>
    <w:rsid w:val="00C50F5F"/>
    <w:rsid w:val="00C54383"/>
    <w:rsid w:val="00C5465C"/>
    <w:rsid w:val="00C67595"/>
    <w:rsid w:val="00C72D62"/>
    <w:rsid w:val="00C807FC"/>
    <w:rsid w:val="00C831E7"/>
    <w:rsid w:val="00C87D90"/>
    <w:rsid w:val="00C9487D"/>
    <w:rsid w:val="00CA4EFE"/>
    <w:rsid w:val="00CA6A60"/>
    <w:rsid w:val="00CB2C0E"/>
    <w:rsid w:val="00CB6309"/>
    <w:rsid w:val="00CC4CFE"/>
    <w:rsid w:val="00CC525C"/>
    <w:rsid w:val="00CC5B4E"/>
    <w:rsid w:val="00CC7C56"/>
    <w:rsid w:val="00CD4798"/>
    <w:rsid w:val="00CF27B6"/>
    <w:rsid w:val="00CF5F55"/>
    <w:rsid w:val="00CF77C6"/>
    <w:rsid w:val="00D015E7"/>
    <w:rsid w:val="00D131AB"/>
    <w:rsid w:val="00D243AC"/>
    <w:rsid w:val="00D2722D"/>
    <w:rsid w:val="00D30A12"/>
    <w:rsid w:val="00D31A6D"/>
    <w:rsid w:val="00D32DAD"/>
    <w:rsid w:val="00D32FE3"/>
    <w:rsid w:val="00D4473A"/>
    <w:rsid w:val="00D45FF7"/>
    <w:rsid w:val="00D500D1"/>
    <w:rsid w:val="00D5687C"/>
    <w:rsid w:val="00D6296A"/>
    <w:rsid w:val="00D71404"/>
    <w:rsid w:val="00D77DE9"/>
    <w:rsid w:val="00D8724B"/>
    <w:rsid w:val="00D90EB8"/>
    <w:rsid w:val="00D9668D"/>
    <w:rsid w:val="00D96B92"/>
    <w:rsid w:val="00DA3F31"/>
    <w:rsid w:val="00DB1E5C"/>
    <w:rsid w:val="00DB2133"/>
    <w:rsid w:val="00DB3509"/>
    <w:rsid w:val="00DB443E"/>
    <w:rsid w:val="00DB5649"/>
    <w:rsid w:val="00DB6119"/>
    <w:rsid w:val="00DB7A17"/>
    <w:rsid w:val="00DC2DB0"/>
    <w:rsid w:val="00DC3954"/>
    <w:rsid w:val="00DC4D52"/>
    <w:rsid w:val="00DC792F"/>
    <w:rsid w:val="00DD5875"/>
    <w:rsid w:val="00DE18E5"/>
    <w:rsid w:val="00DE4882"/>
    <w:rsid w:val="00DE7548"/>
    <w:rsid w:val="00DF6015"/>
    <w:rsid w:val="00E02248"/>
    <w:rsid w:val="00E033E9"/>
    <w:rsid w:val="00E0447C"/>
    <w:rsid w:val="00E167B2"/>
    <w:rsid w:val="00E348A4"/>
    <w:rsid w:val="00E361DF"/>
    <w:rsid w:val="00E36DEB"/>
    <w:rsid w:val="00E401CC"/>
    <w:rsid w:val="00E432FA"/>
    <w:rsid w:val="00E43573"/>
    <w:rsid w:val="00E553A7"/>
    <w:rsid w:val="00E640B8"/>
    <w:rsid w:val="00E75413"/>
    <w:rsid w:val="00E75DF8"/>
    <w:rsid w:val="00E8092D"/>
    <w:rsid w:val="00E84E1C"/>
    <w:rsid w:val="00EA75AE"/>
    <w:rsid w:val="00EC1C76"/>
    <w:rsid w:val="00EC6325"/>
    <w:rsid w:val="00EE62FF"/>
    <w:rsid w:val="00EF63C5"/>
    <w:rsid w:val="00F162A4"/>
    <w:rsid w:val="00F17977"/>
    <w:rsid w:val="00F20D0A"/>
    <w:rsid w:val="00F22CE2"/>
    <w:rsid w:val="00F40EE2"/>
    <w:rsid w:val="00F436FD"/>
    <w:rsid w:val="00F51005"/>
    <w:rsid w:val="00F55231"/>
    <w:rsid w:val="00F55776"/>
    <w:rsid w:val="00F654A3"/>
    <w:rsid w:val="00F76775"/>
    <w:rsid w:val="00F846B3"/>
    <w:rsid w:val="00F85132"/>
    <w:rsid w:val="00FA6F0A"/>
    <w:rsid w:val="00FA7091"/>
    <w:rsid w:val="00FB311D"/>
    <w:rsid w:val="00FB4855"/>
    <w:rsid w:val="00FB752F"/>
    <w:rsid w:val="00FC04BF"/>
    <w:rsid w:val="00FC081E"/>
    <w:rsid w:val="00FC3EB2"/>
    <w:rsid w:val="00FC491D"/>
    <w:rsid w:val="00FD27FA"/>
    <w:rsid w:val="00FD546F"/>
    <w:rsid w:val="00FD6D89"/>
    <w:rsid w:val="00FE22A3"/>
    <w:rsid w:val="00FE2E28"/>
    <w:rsid w:val="00FE4294"/>
    <w:rsid w:val="00FE52FF"/>
    <w:rsid w:val="00FF6173"/>
    <w:rsid w:val="01BE1D42"/>
    <w:rsid w:val="0250093A"/>
    <w:rsid w:val="028A2517"/>
    <w:rsid w:val="02F62AAB"/>
    <w:rsid w:val="02F91864"/>
    <w:rsid w:val="046A4825"/>
    <w:rsid w:val="046B78CB"/>
    <w:rsid w:val="04804655"/>
    <w:rsid w:val="04E416EA"/>
    <w:rsid w:val="05017574"/>
    <w:rsid w:val="05CB65B2"/>
    <w:rsid w:val="05CC2913"/>
    <w:rsid w:val="06554238"/>
    <w:rsid w:val="0687431E"/>
    <w:rsid w:val="070B5B0F"/>
    <w:rsid w:val="074128B0"/>
    <w:rsid w:val="0753050F"/>
    <w:rsid w:val="07844720"/>
    <w:rsid w:val="086A1FB2"/>
    <w:rsid w:val="086A5B0F"/>
    <w:rsid w:val="08765545"/>
    <w:rsid w:val="096D0288"/>
    <w:rsid w:val="09BE25B6"/>
    <w:rsid w:val="09E0764A"/>
    <w:rsid w:val="0ABB7EAE"/>
    <w:rsid w:val="0ACB72DF"/>
    <w:rsid w:val="0BD91604"/>
    <w:rsid w:val="0C373653"/>
    <w:rsid w:val="0C6565D0"/>
    <w:rsid w:val="0DA95BA6"/>
    <w:rsid w:val="0DAF6CC4"/>
    <w:rsid w:val="0F2B69C1"/>
    <w:rsid w:val="0F4E76C6"/>
    <w:rsid w:val="108C69C6"/>
    <w:rsid w:val="10AA1950"/>
    <w:rsid w:val="11246677"/>
    <w:rsid w:val="118F08B5"/>
    <w:rsid w:val="124D485B"/>
    <w:rsid w:val="12774FB2"/>
    <w:rsid w:val="128A54FE"/>
    <w:rsid w:val="137C54BE"/>
    <w:rsid w:val="139B1B3C"/>
    <w:rsid w:val="13B605CE"/>
    <w:rsid w:val="149F52BC"/>
    <w:rsid w:val="150739EB"/>
    <w:rsid w:val="155B767C"/>
    <w:rsid w:val="15913F25"/>
    <w:rsid w:val="15E36F09"/>
    <w:rsid w:val="187772DD"/>
    <w:rsid w:val="19596B48"/>
    <w:rsid w:val="198A387A"/>
    <w:rsid w:val="1A3E244A"/>
    <w:rsid w:val="1BC64B3E"/>
    <w:rsid w:val="1BD65DE4"/>
    <w:rsid w:val="1C104CB2"/>
    <w:rsid w:val="1C152CEA"/>
    <w:rsid w:val="1C543DB9"/>
    <w:rsid w:val="1DAE3C78"/>
    <w:rsid w:val="1DF60118"/>
    <w:rsid w:val="1ED92EC9"/>
    <w:rsid w:val="21F05E39"/>
    <w:rsid w:val="22897BB7"/>
    <w:rsid w:val="22CC02A2"/>
    <w:rsid w:val="22D64075"/>
    <w:rsid w:val="2354480A"/>
    <w:rsid w:val="23A17CD6"/>
    <w:rsid w:val="24975EFB"/>
    <w:rsid w:val="24FA252B"/>
    <w:rsid w:val="2595187D"/>
    <w:rsid w:val="25AC5B1F"/>
    <w:rsid w:val="26CD0C1B"/>
    <w:rsid w:val="27887489"/>
    <w:rsid w:val="280D35F6"/>
    <w:rsid w:val="28225752"/>
    <w:rsid w:val="28630281"/>
    <w:rsid w:val="288B7CB8"/>
    <w:rsid w:val="2890116A"/>
    <w:rsid w:val="28CB4D20"/>
    <w:rsid w:val="29E97664"/>
    <w:rsid w:val="29F403AB"/>
    <w:rsid w:val="2A0E58DD"/>
    <w:rsid w:val="2A7C633F"/>
    <w:rsid w:val="2C251BDC"/>
    <w:rsid w:val="2C7F44E0"/>
    <w:rsid w:val="2CED2014"/>
    <w:rsid w:val="2D325CF9"/>
    <w:rsid w:val="2E023F51"/>
    <w:rsid w:val="2E8B6854"/>
    <w:rsid w:val="2F4A7901"/>
    <w:rsid w:val="2F4B60E8"/>
    <w:rsid w:val="2F9134AB"/>
    <w:rsid w:val="2FAD260A"/>
    <w:rsid w:val="2FB35BE2"/>
    <w:rsid w:val="2FDE577C"/>
    <w:rsid w:val="31047EC6"/>
    <w:rsid w:val="318D6372"/>
    <w:rsid w:val="321F6D79"/>
    <w:rsid w:val="326276D3"/>
    <w:rsid w:val="32B74679"/>
    <w:rsid w:val="331108DD"/>
    <w:rsid w:val="33414B0A"/>
    <w:rsid w:val="337840A9"/>
    <w:rsid w:val="34711901"/>
    <w:rsid w:val="34A3403A"/>
    <w:rsid w:val="34DF27AB"/>
    <w:rsid w:val="350A1AA5"/>
    <w:rsid w:val="354E7F0E"/>
    <w:rsid w:val="35665A75"/>
    <w:rsid w:val="35E4578A"/>
    <w:rsid w:val="36526EC3"/>
    <w:rsid w:val="379A1A9D"/>
    <w:rsid w:val="38EE1CC0"/>
    <w:rsid w:val="39A21B4E"/>
    <w:rsid w:val="39E43402"/>
    <w:rsid w:val="39E43470"/>
    <w:rsid w:val="39F52FDB"/>
    <w:rsid w:val="3A0F28E9"/>
    <w:rsid w:val="3A8D0B73"/>
    <w:rsid w:val="3AFB4215"/>
    <w:rsid w:val="3C1934E6"/>
    <w:rsid w:val="3C261449"/>
    <w:rsid w:val="3C636A39"/>
    <w:rsid w:val="3CAC5A37"/>
    <w:rsid w:val="3CBD6450"/>
    <w:rsid w:val="3D757DE2"/>
    <w:rsid w:val="3DB56AF2"/>
    <w:rsid w:val="3DDE2BB0"/>
    <w:rsid w:val="3E813F6C"/>
    <w:rsid w:val="3EBC73E8"/>
    <w:rsid w:val="3F2244FB"/>
    <w:rsid w:val="3F4F45C8"/>
    <w:rsid w:val="3F7E5AFA"/>
    <w:rsid w:val="3FA03812"/>
    <w:rsid w:val="3FCD2088"/>
    <w:rsid w:val="3FD003D5"/>
    <w:rsid w:val="404241B8"/>
    <w:rsid w:val="424F7CB9"/>
    <w:rsid w:val="42C13A57"/>
    <w:rsid w:val="44000AFA"/>
    <w:rsid w:val="447B1DEC"/>
    <w:rsid w:val="44A32164"/>
    <w:rsid w:val="457962CE"/>
    <w:rsid w:val="4600407A"/>
    <w:rsid w:val="46AA366C"/>
    <w:rsid w:val="47300D56"/>
    <w:rsid w:val="47BA1835"/>
    <w:rsid w:val="47C57E78"/>
    <w:rsid w:val="47ED56C8"/>
    <w:rsid w:val="482E241A"/>
    <w:rsid w:val="483E3C23"/>
    <w:rsid w:val="48B44E0C"/>
    <w:rsid w:val="48C67B9F"/>
    <w:rsid w:val="48F03A5F"/>
    <w:rsid w:val="48FB03CE"/>
    <w:rsid w:val="493315BE"/>
    <w:rsid w:val="49E73E13"/>
    <w:rsid w:val="4A0A26D2"/>
    <w:rsid w:val="4A124FD9"/>
    <w:rsid w:val="4A1946C3"/>
    <w:rsid w:val="4A217D3B"/>
    <w:rsid w:val="4ACF6009"/>
    <w:rsid w:val="4AFD37C8"/>
    <w:rsid w:val="4B09426C"/>
    <w:rsid w:val="4B367F5F"/>
    <w:rsid w:val="4BF541D4"/>
    <w:rsid w:val="4CD23902"/>
    <w:rsid w:val="4D0F22B9"/>
    <w:rsid w:val="4D9F2F00"/>
    <w:rsid w:val="4DD82976"/>
    <w:rsid w:val="4F983194"/>
    <w:rsid w:val="4FF0033C"/>
    <w:rsid w:val="50946400"/>
    <w:rsid w:val="51364A96"/>
    <w:rsid w:val="520F6EF3"/>
    <w:rsid w:val="52CA6397"/>
    <w:rsid w:val="53992FA9"/>
    <w:rsid w:val="53C438F2"/>
    <w:rsid w:val="53EC37A8"/>
    <w:rsid w:val="54024119"/>
    <w:rsid w:val="54111309"/>
    <w:rsid w:val="5540169E"/>
    <w:rsid w:val="55AC0E8C"/>
    <w:rsid w:val="55E1237F"/>
    <w:rsid w:val="55ED5B98"/>
    <w:rsid w:val="55EF0D34"/>
    <w:rsid w:val="55F3683A"/>
    <w:rsid w:val="563A5EE0"/>
    <w:rsid w:val="56B06161"/>
    <w:rsid w:val="56B715F2"/>
    <w:rsid w:val="57DC2DA2"/>
    <w:rsid w:val="583D1EC5"/>
    <w:rsid w:val="58444517"/>
    <w:rsid w:val="58E855FA"/>
    <w:rsid w:val="59476C7D"/>
    <w:rsid w:val="59CE195E"/>
    <w:rsid w:val="59D423B5"/>
    <w:rsid w:val="59D431DD"/>
    <w:rsid w:val="5A664053"/>
    <w:rsid w:val="5A730577"/>
    <w:rsid w:val="5AB4755F"/>
    <w:rsid w:val="5ADD32F4"/>
    <w:rsid w:val="5AE87489"/>
    <w:rsid w:val="5B3254D2"/>
    <w:rsid w:val="5C1C065F"/>
    <w:rsid w:val="5C273ACF"/>
    <w:rsid w:val="5CCF14F4"/>
    <w:rsid w:val="5D730BD1"/>
    <w:rsid w:val="5DB61824"/>
    <w:rsid w:val="5DD93A9A"/>
    <w:rsid w:val="5E0C6CCD"/>
    <w:rsid w:val="5E923F3C"/>
    <w:rsid w:val="5F2D033E"/>
    <w:rsid w:val="5F3202A9"/>
    <w:rsid w:val="5FAD3202"/>
    <w:rsid w:val="5FD635CB"/>
    <w:rsid w:val="5FDB1DF9"/>
    <w:rsid w:val="5FFB0182"/>
    <w:rsid w:val="61C94E3D"/>
    <w:rsid w:val="61E84026"/>
    <w:rsid w:val="622108F3"/>
    <w:rsid w:val="624327CD"/>
    <w:rsid w:val="626C6E93"/>
    <w:rsid w:val="633626F1"/>
    <w:rsid w:val="63EA2375"/>
    <w:rsid w:val="64831F9E"/>
    <w:rsid w:val="648B3935"/>
    <w:rsid w:val="650C7FC3"/>
    <w:rsid w:val="65914191"/>
    <w:rsid w:val="66206628"/>
    <w:rsid w:val="664060C8"/>
    <w:rsid w:val="67275606"/>
    <w:rsid w:val="673244E6"/>
    <w:rsid w:val="6819544E"/>
    <w:rsid w:val="69034131"/>
    <w:rsid w:val="692A45F1"/>
    <w:rsid w:val="69316395"/>
    <w:rsid w:val="69D85AB0"/>
    <w:rsid w:val="6A020BA1"/>
    <w:rsid w:val="6A034963"/>
    <w:rsid w:val="6A475735"/>
    <w:rsid w:val="6ABB6722"/>
    <w:rsid w:val="6B0A4552"/>
    <w:rsid w:val="6BA11AAE"/>
    <w:rsid w:val="6BB55EA0"/>
    <w:rsid w:val="6BCB68C4"/>
    <w:rsid w:val="6BD97235"/>
    <w:rsid w:val="6C822734"/>
    <w:rsid w:val="6C8E5B6A"/>
    <w:rsid w:val="6CBB5F34"/>
    <w:rsid w:val="6D691309"/>
    <w:rsid w:val="6DB86DEC"/>
    <w:rsid w:val="6DDA7762"/>
    <w:rsid w:val="6E3D6A30"/>
    <w:rsid w:val="6E7359C8"/>
    <w:rsid w:val="6EDF01ED"/>
    <w:rsid w:val="6F511824"/>
    <w:rsid w:val="6F6B5ABC"/>
    <w:rsid w:val="6FE95798"/>
    <w:rsid w:val="70284C53"/>
    <w:rsid w:val="708456A6"/>
    <w:rsid w:val="70CB5E68"/>
    <w:rsid w:val="70DA4CC5"/>
    <w:rsid w:val="72B64306"/>
    <w:rsid w:val="72EE4103"/>
    <w:rsid w:val="73686A48"/>
    <w:rsid w:val="73730BFF"/>
    <w:rsid w:val="73FF18DA"/>
    <w:rsid w:val="742B1355"/>
    <w:rsid w:val="74942CEF"/>
    <w:rsid w:val="752048F3"/>
    <w:rsid w:val="755E0644"/>
    <w:rsid w:val="75D81444"/>
    <w:rsid w:val="75E8396C"/>
    <w:rsid w:val="760102BD"/>
    <w:rsid w:val="764A00D3"/>
    <w:rsid w:val="767D7013"/>
    <w:rsid w:val="76B2270B"/>
    <w:rsid w:val="772851CA"/>
    <w:rsid w:val="774A6156"/>
    <w:rsid w:val="77F236C6"/>
    <w:rsid w:val="797846B3"/>
    <w:rsid w:val="79E41D48"/>
    <w:rsid w:val="79EDC107"/>
    <w:rsid w:val="7A052006"/>
    <w:rsid w:val="7A06774A"/>
    <w:rsid w:val="7A263EC2"/>
    <w:rsid w:val="7B5C6EF6"/>
    <w:rsid w:val="7C2418E4"/>
    <w:rsid w:val="7C2564EB"/>
    <w:rsid w:val="7D35636B"/>
    <w:rsid w:val="7D931E63"/>
    <w:rsid w:val="7D99109C"/>
    <w:rsid w:val="7E4436FD"/>
    <w:rsid w:val="7F5A4CEC"/>
    <w:rsid w:val="7F6A048A"/>
    <w:rsid w:val="7F8206A0"/>
    <w:rsid w:val="7FBB60DA"/>
    <w:rsid w:val="7FDDABC1"/>
    <w:rsid w:val="7FE795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36574F"/>
    <w:pPr>
      <w:widowControl w:val="0"/>
      <w:spacing w:line="560" w:lineRule="exact"/>
      <w:ind w:firstLineChars="200" w:firstLine="200"/>
      <w:jc w:val="both"/>
    </w:pPr>
    <w:rPr>
      <w:rFonts w:ascii="等线" w:eastAsia="仿宋_GB2312" w:hAnsi="等线"/>
      <w:kern w:val="2"/>
      <w:sz w:val="32"/>
      <w:szCs w:val="22"/>
    </w:rPr>
  </w:style>
  <w:style w:type="paragraph" w:styleId="1">
    <w:name w:val="heading 1"/>
    <w:basedOn w:val="a0"/>
    <w:next w:val="a0"/>
    <w:link w:val="1Char"/>
    <w:autoRedefine/>
    <w:qFormat/>
    <w:rsid w:val="0036574F"/>
    <w:pPr>
      <w:ind w:firstLineChars="0" w:firstLine="0"/>
      <w:jc w:val="center"/>
      <w:outlineLvl w:val="0"/>
    </w:pPr>
    <w:rPr>
      <w:rFonts w:eastAsia="方正小标宋简体"/>
      <w:bCs/>
      <w:kern w:val="44"/>
      <w:sz w:val="44"/>
      <w:szCs w:val="44"/>
    </w:rPr>
  </w:style>
  <w:style w:type="paragraph" w:styleId="2">
    <w:name w:val="heading 2"/>
    <w:basedOn w:val="a0"/>
    <w:next w:val="a0"/>
    <w:link w:val="2Char"/>
    <w:autoRedefine/>
    <w:qFormat/>
    <w:rsid w:val="0036574F"/>
    <w:pPr>
      <w:outlineLvl w:val="1"/>
    </w:pPr>
    <w:rPr>
      <w:rFonts w:ascii="等线 Light" w:eastAsia="黑体" w:hAnsi="等线 Light"/>
      <w:bCs/>
      <w:szCs w:val="32"/>
    </w:rPr>
  </w:style>
  <w:style w:type="paragraph" w:styleId="3">
    <w:name w:val="heading 3"/>
    <w:basedOn w:val="a0"/>
    <w:next w:val="a0"/>
    <w:link w:val="3Char"/>
    <w:autoRedefine/>
    <w:qFormat/>
    <w:rsid w:val="0036574F"/>
    <w:pPr>
      <w:outlineLvl w:val="2"/>
    </w:pPr>
    <w:rPr>
      <w:rFonts w:eastAsia="楷体"/>
      <w:bCs/>
      <w:szCs w:val="32"/>
    </w:rPr>
  </w:style>
  <w:style w:type="paragraph" w:styleId="4">
    <w:name w:val="heading 4"/>
    <w:basedOn w:val="a0"/>
    <w:next w:val="a0"/>
    <w:link w:val="4Char"/>
    <w:autoRedefine/>
    <w:uiPriority w:val="9"/>
    <w:unhideWhenUsed/>
    <w:qFormat/>
    <w:rsid w:val="0036574F"/>
    <w:pPr>
      <w:keepNext/>
      <w:keepLines/>
      <w:spacing w:line="240" w:lineRule="auto"/>
      <w:outlineLvl w:val="3"/>
    </w:pPr>
    <w:rPr>
      <w:rFonts w:asciiTheme="majorHAnsi" w:hAnsiTheme="majorHAnsi" w:cstheme="majorBidi"/>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0"/>
    <w:link w:val="Char"/>
    <w:autoRedefine/>
    <w:uiPriority w:val="99"/>
    <w:semiHidden/>
    <w:unhideWhenUsed/>
    <w:qFormat/>
    <w:rsid w:val="0036574F"/>
    <w:rPr>
      <w:rFonts w:ascii="宋体" w:eastAsia="宋体"/>
      <w:sz w:val="18"/>
      <w:szCs w:val="18"/>
    </w:rPr>
  </w:style>
  <w:style w:type="paragraph" w:styleId="30">
    <w:name w:val="toc 3"/>
    <w:basedOn w:val="a0"/>
    <w:next w:val="a0"/>
    <w:autoRedefine/>
    <w:uiPriority w:val="39"/>
    <w:unhideWhenUsed/>
    <w:qFormat/>
    <w:rsid w:val="0036574F"/>
    <w:pPr>
      <w:spacing w:line="480" w:lineRule="exact"/>
      <w:ind w:firstLineChars="0" w:firstLine="0"/>
    </w:pPr>
  </w:style>
  <w:style w:type="paragraph" w:styleId="a5">
    <w:name w:val="Balloon Text"/>
    <w:basedOn w:val="a0"/>
    <w:link w:val="Char0"/>
    <w:autoRedefine/>
    <w:uiPriority w:val="99"/>
    <w:semiHidden/>
    <w:unhideWhenUsed/>
    <w:qFormat/>
    <w:rsid w:val="0036574F"/>
    <w:pPr>
      <w:spacing w:line="240" w:lineRule="auto"/>
    </w:pPr>
    <w:rPr>
      <w:sz w:val="18"/>
      <w:szCs w:val="18"/>
    </w:rPr>
  </w:style>
  <w:style w:type="paragraph" w:styleId="a6">
    <w:name w:val="footer"/>
    <w:basedOn w:val="a0"/>
    <w:link w:val="Char1"/>
    <w:autoRedefine/>
    <w:uiPriority w:val="99"/>
    <w:unhideWhenUsed/>
    <w:qFormat/>
    <w:rsid w:val="0036574F"/>
    <w:pPr>
      <w:tabs>
        <w:tab w:val="center" w:pos="4153"/>
        <w:tab w:val="right" w:pos="8306"/>
      </w:tabs>
      <w:snapToGrid w:val="0"/>
      <w:jc w:val="left"/>
    </w:pPr>
    <w:rPr>
      <w:rFonts w:ascii="Times New Roman" w:eastAsia="宋体" w:hAnsi="Times New Roman"/>
      <w:kern w:val="0"/>
      <w:sz w:val="18"/>
      <w:szCs w:val="18"/>
    </w:rPr>
  </w:style>
  <w:style w:type="paragraph" w:styleId="a7">
    <w:name w:val="header"/>
    <w:basedOn w:val="a0"/>
    <w:link w:val="Char2"/>
    <w:autoRedefine/>
    <w:uiPriority w:val="99"/>
    <w:unhideWhenUsed/>
    <w:qFormat/>
    <w:rsid w:val="0036574F"/>
    <w:pPr>
      <w:pBdr>
        <w:bottom w:val="single" w:sz="6" w:space="1" w:color="auto"/>
      </w:pBdr>
      <w:tabs>
        <w:tab w:val="center" w:pos="4153"/>
        <w:tab w:val="right" w:pos="8306"/>
      </w:tabs>
      <w:snapToGrid w:val="0"/>
      <w:jc w:val="center"/>
    </w:pPr>
    <w:rPr>
      <w:rFonts w:ascii="Times New Roman" w:eastAsia="宋体" w:hAnsi="Times New Roman"/>
      <w:kern w:val="0"/>
      <w:sz w:val="18"/>
      <w:szCs w:val="18"/>
    </w:rPr>
  </w:style>
  <w:style w:type="paragraph" w:styleId="10">
    <w:name w:val="toc 1"/>
    <w:basedOn w:val="a0"/>
    <w:next w:val="a0"/>
    <w:autoRedefine/>
    <w:uiPriority w:val="39"/>
    <w:unhideWhenUsed/>
    <w:qFormat/>
    <w:rsid w:val="0036574F"/>
    <w:pPr>
      <w:tabs>
        <w:tab w:val="right" w:leader="dot" w:pos="9071"/>
      </w:tabs>
      <w:spacing w:line="480" w:lineRule="exact"/>
      <w:ind w:firstLineChars="0" w:firstLine="0"/>
    </w:pPr>
    <w:rPr>
      <w:rFonts w:ascii="仿宋_GB2312" w:hAnsi="Times New Roman"/>
      <w:b/>
      <w:bCs/>
      <w:sz w:val="28"/>
    </w:rPr>
  </w:style>
  <w:style w:type="paragraph" w:styleId="20">
    <w:name w:val="toc 2"/>
    <w:basedOn w:val="a0"/>
    <w:next w:val="a0"/>
    <w:autoRedefine/>
    <w:uiPriority w:val="39"/>
    <w:unhideWhenUsed/>
    <w:qFormat/>
    <w:rsid w:val="0036574F"/>
    <w:pPr>
      <w:spacing w:line="480" w:lineRule="exact"/>
      <w:ind w:firstLineChars="0" w:firstLine="0"/>
    </w:pPr>
    <w:rPr>
      <w:sz w:val="28"/>
    </w:rPr>
  </w:style>
  <w:style w:type="paragraph" w:styleId="a8">
    <w:name w:val="Normal (Web)"/>
    <w:basedOn w:val="a0"/>
    <w:autoRedefine/>
    <w:uiPriority w:val="99"/>
    <w:unhideWhenUsed/>
    <w:qFormat/>
    <w:rsid w:val="0036574F"/>
    <w:pPr>
      <w:widowControl/>
      <w:spacing w:before="100" w:beforeAutospacing="1" w:after="100" w:afterAutospacing="1"/>
      <w:jc w:val="left"/>
    </w:pPr>
    <w:rPr>
      <w:rFonts w:ascii="宋体" w:eastAsia="宋体" w:hAnsi="宋体" w:cs="宋体"/>
      <w:kern w:val="0"/>
      <w:sz w:val="24"/>
      <w:szCs w:val="24"/>
    </w:rPr>
  </w:style>
  <w:style w:type="character" w:styleId="a9">
    <w:name w:val="FollowedHyperlink"/>
    <w:autoRedefine/>
    <w:uiPriority w:val="99"/>
    <w:semiHidden/>
    <w:unhideWhenUsed/>
    <w:qFormat/>
    <w:rsid w:val="0036574F"/>
    <w:rPr>
      <w:color w:val="800080"/>
      <w:u w:val="single"/>
    </w:rPr>
  </w:style>
  <w:style w:type="character" w:styleId="aa">
    <w:name w:val="Hyperlink"/>
    <w:autoRedefine/>
    <w:uiPriority w:val="99"/>
    <w:unhideWhenUsed/>
    <w:qFormat/>
    <w:rsid w:val="0036574F"/>
    <w:rPr>
      <w:color w:val="0000FF"/>
      <w:u w:val="single"/>
    </w:rPr>
  </w:style>
  <w:style w:type="character" w:customStyle="1" w:styleId="1Char">
    <w:name w:val="标题 1 Char"/>
    <w:link w:val="1"/>
    <w:autoRedefine/>
    <w:qFormat/>
    <w:rsid w:val="0036574F"/>
    <w:rPr>
      <w:rFonts w:ascii="等线" w:eastAsia="方正小标宋简体" w:hAnsi="等线" w:cs="Times New Roman"/>
      <w:bCs/>
      <w:kern w:val="44"/>
      <w:sz w:val="44"/>
      <w:szCs w:val="44"/>
    </w:rPr>
  </w:style>
  <w:style w:type="character" w:customStyle="1" w:styleId="2Char">
    <w:name w:val="标题 2 Char"/>
    <w:link w:val="2"/>
    <w:autoRedefine/>
    <w:qFormat/>
    <w:rsid w:val="0036574F"/>
    <w:rPr>
      <w:rFonts w:ascii="等线 Light" w:eastAsia="黑体" w:hAnsi="等线 Light" w:cs="Times New Roman"/>
      <w:bCs/>
      <w:sz w:val="32"/>
      <w:szCs w:val="32"/>
    </w:rPr>
  </w:style>
  <w:style w:type="character" w:customStyle="1" w:styleId="3Char">
    <w:name w:val="标题 3 Char"/>
    <w:link w:val="3"/>
    <w:autoRedefine/>
    <w:qFormat/>
    <w:rsid w:val="0036574F"/>
    <w:rPr>
      <w:rFonts w:ascii="等线" w:eastAsia="楷体" w:hAnsi="等线"/>
      <w:bCs/>
      <w:kern w:val="2"/>
      <w:sz w:val="32"/>
      <w:szCs w:val="32"/>
    </w:rPr>
  </w:style>
  <w:style w:type="character" w:customStyle="1" w:styleId="Char1">
    <w:name w:val="页脚 Char"/>
    <w:link w:val="a6"/>
    <w:autoRedefine/>
    <w:uiPriority w:val="99"/>
    <w:qFormat/>
    <w:rsid w:val="0036574F"/>
    <w:rPr>
      <w:rFonts w:ascii="Times New Roman" w:eastAsia="宋体" w:hAnsi="Times New Roman" w:cs="Times New Roman"/>
      <w:kern w:val="0"/>
      <w:sz w:val="18"/>
      <w:szCs w:val="18"/>
    </w:rPr>
  </w:style>
  <w:style w:type="character" w:customStyle="1" w:styleId="Char2">
    <w:name w:val="页眉 Char"/>
    <w:link w:val="a7"/>
    <w:autoRedefine/>
    <w:uiPriority w:val="99"/>
    <w:qFormat/>
    <w:rsid w:val="0036574F"/>
    <w:rPr>
      <w:rFonts w:ascii="Times New Roman" w:eastAsia="宋体" w:hAnsi="Times New Roman" w:cs="Times New Roman"/>
      <w:kern w:val="0"/>
      <w:sz w:val="18"/>
      <w:szCs w:val="18"/>
    </w:rPr>
  </w:style>
  <w:style w:type="paragraph" w:customStyle="1" w:styleId="a">
    <w:name w:val="一级标题"/>
    <w:next w:val="a0"/>
    <w:autoRedefine/>
    <w:qFormat/>
    <w:rsid w:val="0036574F"/>
    <w:pPr>
      <w:numPr>
        <w:numId w:val="1"/>
      </w:numPr>
      <w:spacing w:line="560" w:lineRule="exact"/>
      <w:outlineLvl w:val="0"/>
    </w:pPr>
    <w:rPr>
      <w:rFonts w:ascii="等线" w:eastAsia="黑体" w:hAnsi="等线"/>
      <w:bCs/>
      <w:kern w:val="44"/>
      <w:sz w:val="32"/>
      <w:szCs w:val="44"/>
    </w:rPr>
  </w:style>
  <w:style w:type="character" w:customStyle="1" w:styleId="font41">
    <w:name w:val="font41"/>
    <w:autoRedefine/>
    <w:qFormat/>
    <w:rsid w:val="0036574F"/>
    <w:rPr>
      <w:rFonts w:ascii="仿宋_GB2312" w:eastAsia="仿宋_GB2312" w:cs="仿宋_GB2312" w:hint="eastAsia"/>
      <w:color w:val="000000"/>
      <w:sz w:val="24"/>
      <w:szCs w:val="24"/>
      <w:u w:val="none"/>
    </w:rPr>
  </w:style>
  <w:style w:type="character" w:customStyle="1" w:styleId="font81">
    <w:name w:val="font81"/>
    <w:autoRedefine/>
    <w:qFormat/>
    <w:rsid w:val="0036574F"/>
    <w:rPr>
      <w:rFonts w:ascii="黑体" w:eastAsia="黑体" w:hAnsi="宋体" w:cs="黑体" w:hint="eastAsia"/>
      <w:color w:val="000000"/>
      <w:sz w:val="28"/>
      <w:szCs w:val="28"/>
      <w:u w:val="none"/>
    </w:rPr>
  </w:style>
  <w:style w:type="character" w:customStyle="1" w:styleId="font71">
    <w:name w:val="font71"/>
    <w:autoRedefine/>
    <w:qFormat/>
    <w:rsid w:val="0036574F"/>
    <w:rPr>
      <w:rFonts w:ascii="仿宋_GB2312" w:eastAsia="仿宋_GB2312" w:cs="仿宋_GB2312" w:hint="eastAsia"/>
      <w:color w:val="000000"/>
      <w:sz w:val="24"/>
      <w:szCs w:val="24"/>
      <w:u w:val="none"/>
    </w:rPr>
  </w:style>
  <w:style w:type="paragraph" w:customStyle="1" w:styleId="11">
    <w:name w:val="无间隔1"/>
    <w:next w:val="a0"/>
    <w:autoRedefine/>
    <w:uiPriority w:val="1"/>
    <w:qFormat/>
    <w:rsid w:val="0036574F"/>
    <w:pPr>
      <w:widowControl w:val="0"/>
      <w:jc w:val="both"/>
    </w:pPr>
    <w:rPr>
      <w:kern w:val="2"/>
      <w:sz w:val="21"/>
      <w:szCs w:val="24"/>
    </w:rPr>
  </w:style>
  <w:style w:type="character" w:customStyle="1" w:styleId="font21">
    <w:name w:val="font21"/>
    <w:autoRedefine/>
    <w:qFormat/>
    <w:rsid w:val="0036574F"/>
    <w:rPr>
      <w:rFonts w:ascii="Calibri" w:hAnsi="Calibri" w:cs="Calibri"/>
      <w:color w:val="000000"/>
      <w:sz w:val="21"/>
      <w:szCs w:val="21"/>
      <w:u w:val="none"/>
    </w:rPr>
  </w:style>
  <w:style w:type="character" w:customStyle="1" w:styleId="font31">
    <w:name w:val="font31"/>
    <w:autoRedefine/>
    <w:qFormat/>
    <w:rsid w:val="0036574F"/>
    <w:rPr>
      <w:rFonts w:ascii="宋体" w:eastAsia="宋体" w:hAnsi="宋体" w:cs="宋体" w:hint="eastAsia"/>
      <w:color w:val="000000"/>
      <w:sz w:val="21"/>
      <w:szCs w:val="21"/>
      <w:u w:val="none"/>
    </w:rPr>
  </w:style>
  <w:style w:type="paragraph" w:customStyle="1" w:styleId="msonormal0">
    <w:name w:val="msonormal"/>
    <w:basedOn w:val="a0"/>
    <w:autoRedefine/>
    <w:qFormat/>
    <w:rsid w:val="0036574F"/>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font5">
    <w:name w:val="font5"/>
    <w:basedOn w:val="a0"/>
    <w:autoRedefine/>
    <w:qFormat/>
    <w:rsid w:val="0036574F"/>
    <w:pPr>
      <w:widowControl/>
      <w:spacing w:before="100" w:beforeAutospacing="1" w:after="100" w:afterAutospacing="1" w:line="240" w:lineRule="auto"/>
      <w:ind w:firstLineChars="0" w:firstLine="0"/>
      <w:jc w:val="left"/>
    </w:pPr>
    <w:rPr>
      <w:rFonts w:ascii="宋体" w:eastAsia="宋体" w:hAnsi="宋体" w:cs="宋体"/>
      <w:b/>
      <w:bCs/>
      <w:color w:val="000000"/>
      <w:kern w:val="0"/>
      <w:sz w:val="44"/>
      <w:szCs w:val="44"/>
    </w:rPr>
  </w:style>
  <w:style w:type="paragraph" w:customStyle="1" w:styleId="xl65">
    <w:name w:val="xl65"/>
    <w:basedOn w:val="a0"/>
    <w:autoRedefine/>
    <w:qFormat/>
    <w:rsid w:val="0036574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color w:val="000000"/>
      <w:kern w:val="0"/>
      <w:sz w:val="16"/>
      <w:szCs w:val="16"/>
    </w:rPr>
  </w:style>
  <w:style w:type="paragraph" w:customStyle="1" w:styleId="xl66">
    <w:name w:val="xl66"/>
    <w:basedOn w:val="a0"/>
    <w:autoRedefine/>
    <w:qFormat/>
    <w:rsid w:val="0036574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67">
    <w:name w:val="xl67"/>
    <w:basedOn w:val="a0"/>
    <w:autoRedefine/>
    <w:qFormat/>
    <w:rsid w:val="0036574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6"/>
      <w:szCs w:val="16"/>
    </w:rPr>
  </w:style>
  <w:style w:type="paragraph" w:customStyle="1" w:styleId="xl68">
    <w:name w:val="xl68"/>
    <w:basedOn w:val="a0"/>
    <w:autoRedefine/>
    <w:qFormat/>
    <w:rsid w:val="0036574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color w:val="000000"/>
      <w:kern w:val="0"/>
      <w:sz w:val="16"/>
      <w:szCs w:val="16"/>
    </w:rPr>
  </w:style>
  <w:style w:type="paragraph" w:customStyle="1" w:styleId="xl69">
    <w:name w:val="xl69"/>
    <w:basedOn w:val="a0"/>
    <w:autoRedefine/>
    <w:qFormat/>
    <w:rsid w:val="0036574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color w:val="000000"/>
      <w:kern w:val="0"/>
      <w:sz w:val="16"/>
      <w:szCs w:val="16"/>
    </w:rPr>
  </w:style>
  <w:style w:type="paragraph" w:customStyle="1" w:styleId="xl70">
    <w:name w:val="xl70"/>
    <w:basedOn w:val="a0"/>
    <w:autoRedefine/>
    <w:qFormat/>
    <w:rsid w:val="0036574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71">
    <w:name w:val="xl71"/>
    <w:basedOn w:val="a0"/>
    <w:autoRedefine/>
    <w:qFormat/>
    <w:rsid w:val="0036574F"/>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ind w:firstLineChars="0" w:firstLine="0"/>
      <w:jc w:val="center"/>
    </w:pPr>
    <w:rPr>
      <w:rFonts w:ascii="黑体" w:eastAsia="黑体" w:hAnsi="黑体" w:cs="宋体"/>
      <w:b/>
      <w:bCs/>
      <w:color w:val="000000"/>
      <w:kern w:val="0"/>
      <w:sz w:val="20"/>
      <w:szCs w:val="20"/>
    </w:rPr>
  </w:style>
  <w:style w:type="paragraph" w:customStyle="1" w:styleId="xl72">
    <w:name w:val="xl72"/>
    <w:basedOn w:val="a0"/>
    <w:autoRedefine/>
    <w:qFormat/>
    <w:rsid w:val="0036574F"/>
    <w:pPr>
      <w:widowControl/>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ind w:firstLineChars="0" w:firstLine="0"/>
      <w:jc w:val="center"/>
    </w:pPr>
    <w:rPr>
      <w:rFonts w:ascii="黑体" w:eastAsia="黑体" w:hAnsi="黑体" w:cs="宋体"/>
      <w:b/>
      <w:bCs/>
      <w:color w:val="000000"/>
      <w:kern w:val="0"/>
      <w:sz w:val="20"/>
      <w:szCs w:val="20"/>
    </w:rPr>
  </w:style>
  <w:style w:type="paragraph" w:customStyle="1" w:styleId="xl73">
    <w:name w:val="xl73"/>
    <w:basedOn w:val="a0"/>
    <w:autoRedefine/>
    <w:qFormat/>
    <w:rsid w:val="0036574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74">
    <w:name w:val="xl74"/>
    <w:basedOn w:val="a0"/>
    <w:autoRedefine/>
    <w:qFormat/>
    <w:rsid w:val="0036574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6"/>
      <w:szCs w:val="16"/>
    </w:rPr>
  </w:style>
  <w:style w:type="paragraph" w:customStyle="1" w:styleId="xl75">
    <w:name w:val="xl75"/>
    <w:basedOn w:val="a0"/>
    <w:autoRedefine/>
    <w:qFormat/>
    <w:rsid w:val="0036574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pPr>
    <w:rPr>
      <w:rFonts w:ascii="宋体" w:eastAsia="宋体" w:hAnsi="宋体" w:cs="宋体"/>
      <w:color w:val="000000"/>
      <w:kern w:val="0"/>
      <w:sz w:val="16"/>
      <w:szCs w:val="16"/>
    </w:rPr>
  </w:style>
  <w:style w:type="paragraph" w:customStyle="1" w:styleId="xl76">
    <w:name w:val="xl76"/>
    <w:basedOn w:val="a0"/>
    <w:autoRedefine/>
    <w:qFormat/>
    <w:rsid w:val="0036574F"/>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77">
    <w:name w:val="xl77"/>
    <w:basedOn w:val="a0"/>
    <w:autoRedefine/>
    <w:qFormat/>
    <w:rsid w:val="0036574F"/>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xl78">
    <w:name w:val="xl78"/>
    <w:basedOn w:val="a0"/>
    <w:autoRedefine/>
    <w:qFormat/>
    <w:rsid w:val="0036574F"/>
    <w:pPr>
      <w:widowControl/>
      <w:spacing w:before="100" w:beforeAutospacing="1" w:after="100" w:afterAutospacing="1" w:line="240" w:lineRule="auto"/>
      <w:ind w:firstLineChars="0" w:firstLine="0"/>
      <w:jc w:val="center"/>
    </w:pPr>
    <w:rPr>
      <w:rFonts w:ascii="宋体" w:eastAsia="宋体" w:hAnsi="宋体" w:cs="宋体"/>
      <w:b/>
      <w:bCs/>
      <w:color w:val="000000"/>
      <w:kern w:val="0"/>
      <w:sz w:val="44"/>
      <w:szCs w:val="44"/>
      <w:u w:val="single"/>
    </w:rPr>
  </w:style>
  <w:style w:type="paragraph" w:customStyle="1" w:styleId="xl79">
    <w:name w:val="xl79"/>
    <w:basedOn w:val="a0"/>
    <w:autoRedefine/>
    <w:qFormat/>
    <w:rsid w:val="0036574F"/>
    <w:pPr>
      <w:widowControl/>
      <w:spacing w:before="100" w:beforeAutospacing="1" w:after="100" w:afterAutospacing="1" w:line="240" w:lineRule="auto"/>
      <w:ind w:firstLineChars="0" w:firstLine="0"/>
      <w:jc w:val="center"/>
    </w:pPr>
    <w:rPr>
      <w:rFonts w:ascii="宋体" w:eastAsia="宋体" w:hAnsi="宋体" w:cs="宋体"/>
      <w:b/>
      <w:bCs/>
      <w:color w:val="000000"/>
      <w:kern w:val="0"/>
      <w:sz w:val="44"/>
      <w:szCs w:val="44"/>
    </w:rPr>
  </w:style>
  <w:style w:type="paragraph" w:customStyle="1" w:styleId="xl80">
    <w:name w:val="xl80"/>
    <w:basedOn w:val="a0"/>
    <w:autoRedefine/>
    <w:qFormat/>
    <w:rsid w:val="0036574F"/>
    <w:pPr>
      <w:widowControl/>
      <w:pBdr>
        <w:top w:val="single" w:sz="8" w:space="0" w:color="auto"/>
        <w:left w:val="single" w:sz="8" w:space="0" w:color="auto"/>
      </w:pBdr>
      <w:spacing w:before="100" w:beforeAutospacing="1" w:after="100" w:afterAutospacing="1" w:line="240" w:lineRule="auto"/>
      <w:ind w:firstLineChars="0" w:firstLine="0"/>
      <w:jc w:val="center"/>
    </w:pPr>
    <w:rPr>
      <w:rFonts w:ascii="方正仿宋_GBK" w:eastAsia="方正仿宋_GBK" w:hAnsi="宋体" w:cs="宋体"/>
      <w:color w:val="000000"/>
      <w:kern w:val="0"/>
      <w:sz w:val="24"/>
      <w:szCs w:val="24"/>
    </w:rPr>
  </w:style>
  <w:style w:type="paragraph" w:customStyle="1" w:styleId="xl81">
    <w:name w:val="xl81"/>
    <w:basedOn w:val="a0"/>
    <w:autoRedefine/>
    <w:qFormat/>
    <w:rsid w:val="0036574F"/>
    <w:pPr>
      <w:widowControl/>
      <w:pBdr>
        <w:top w:val="single" w:sz="8" w:space="0" w:color="auto"/>
      </w:pBdr>
      <w:spacing w:before="100" w:beforeAutospacing="1" w:after="100" w:afterAutospacing="1" w:line="240" w:lineRule="auto"/>
      <w:ind w:firstLineChars="0" w:firstLine="0"/>
      <w:jc w:val="center"/>
    </w:pPr>
    <w:rPr>
      <w:rFonts w:ascii="方正仿宋_GBK" w:eastAsia="方正仿宋_GBK" w:hAnsi="宋体" w:cs="宋体"/>
      <w:color w:val="000000"/>
      <w:kern w:val="0"/>
      <w:sz w:val="24"/>
      <w:szCs w:val="24"/>
    </w:rPr>
  </w:style>
  <w:style w:type="paragraph" w:customStyle="1" w:styleId="xl82">
    <w:name w:val="xl82"/>
    <w:basedOn w:val="a0"/>
    <w:autoRedefine/>
    <w:qFormat/>
    <w:rsid w:val="0036574F"/>
    <w:pPr>
      <w:widowControl/>
      <w:pBdr>
        <w:top w:val="single" w:sz="8" w:space="0" w:color="auto"/>
        <w:right w:val="single" w:sz="8" w:space="0" w:color="auto"/>
      </w:pBdr>
      <w:spacing w:before="100" w:beforeAutospacing="1" w:after="100" w:afterAutospacing="1" w:line="240" w:lineRule="auto"/>
      <w:ind w:firstLineChars="0" w:firstLine="0"/>
      <w:jc w:val="center"/>
    </w:pPr>
    <w:rPr>
      <w:rFonts w:ascii="方正仿宋_GBK" w:eastAsia="方正仿宋_GBK" w:hAnsi="宋体" w:cs="宋体"/>
      <w:color w:val="000000"/>
      <w:kern w:val="0"/>
      <w:sz w:val="24"/>
      <w:szCs w:val="24"/>
    </w:rPr>
  </w:style>
  <w:style w:type="paragraph" w:customStyle="1" w:styleId="xl83">
    <w:name w:val="xl83"/>
    <w:basedOn w:val="a0"/>
    <w:autoRedefine/>
    <w:qFormat/>
    <w:rsid w:val="0036574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方正仿宋_GBK" w:eastAsia="方正仿宋_GBK" w:hAnsi="宋体" w:cs="宋体"/>
      <w:kern w:val="0"/>
      <w:sz w:val="24"/>
      <w:szCs w:val="24"/>
    </w:rPr>
  </w:style>
  <w:style w:type="paragraph" w:customStyle="1" w:styleId="xl84">
    <w:name w:val="xl84"/>
    <w:basedOn w:val="a0"/>
    <w:autoRedefine/>
    <w:qFormat/>
    <w:rsid w:val="0036574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方正仿宋_GBK" w:eastAsia="方正仿宋_GBK" w:hAnsi="宋体" w:cs="宋体"/>
      <w:color w:val="000000"/>
      <w:kern w:val="0"/>
      <w:sz w:val="24"/>
      <w:szCs w:val="24"/>
    </w:rPr>
  </w:style>
  <w:style w:type="paragraph" w:customStyle="1" w:styleId="xl85">
    <w:name w:val="xl85"/>
    <w:basedOn w:val="a0"/>
    <w:autoRedefine/>
    <w:qFormat/>
    <w:rsid w:val="0036574F"/>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Chars="0" w:firstLine="0"/>
      <w:jc w:val="center"/>
    </w:pPr>
    <w:rPr>
      <w:rFonts w:ascii="方正仿宋_GBK" w:eastAsia="方正仿宋_GBK" w:hAnsi="宋体" w:cs="宋体"/>
      <w:color w:val="000000"/>
      <w:kern w:val="0"/>
      <w:sz w:val="24"/>
      <w:szCs w:val="24"/>
    </w:rPr>
  </w:style>
  <w:style w:type="paragraph" w:customStyle="1" w:styleId="xl86">
    <w:name w:val="xl86"/>
    <w:basedOn w:val="a0"/>
    <w:autoRedefine/>
    <w:qFormat/>
    <w:rsid w:val="0036574F"/>
    <w:pPr>
      <w:widowControl/>
      <w:pBdr>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方正仿宋_GBK" w:eastAsia="方正仿宋_GBK" w:hAnsi="宋体" w:cs="宋体"/>
      <w:color w:val="000000"/>
      <w:kern w:val="0"/>
      <w:sz w:val="24"/>
      <w:szCs w:val="24"/>
    </w:rPr>
  </w:style>
  <w:style w:type="paragraph" w:customStyle="1" w:styleId="xl87">
    <w:name w:val="xl87"/>
    <w:basedOn w:val="a0"/>
    <w:autoRedefine/>
    <w:qFormat/>
    <w:rsid w:val="0036574F"/>
    <w:pPr>
      <w:widowControl/>
      <w:pBdr>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方正仿宋_GBK" w:eastAsia="方正仿宋_GBK" w:hAnsi="宋体" w:cs="宋体"/>
      <w:color w:val="000000"/>
      <w:kern w:val="0"/>
      <w:sz w:val="24"/>
      <w:szCs w:val="24"/>
    </w:rPr>
  </w:style>
  <w:style w:type="paragraph" w:customStyle="1" w:styleId="xl88">
    <w:name w:val="xl88"/>
    <w:basedOn w:val="a0"/>
    <w:autoRedefine/>
    <w:qFormat/>
    <w:rsid w:val="0036574F"/>
    <w:pPr>
      <w:widowControl/>
      <w:pBdr>
        <w:left w:val="single" w:sz="4" w:space="0" w:color="auto"/>
        <w:bottom w:val="single" w:sz="8" w:space="0" w:color="auto"/>
      </w:pBdr>
      <w:spacing w:before="100" w:beforeAutospacing="1" w:after="100" w:afterAutospacing="1" w:line="240" w:lineRule="auto"/>
      <w:ind w:firstLineChars="0" w:firstLine="0"/>
      <w:jc w:val="center"/>
    </w:pPr>
    <w:rPr>
      <w:rFonts w:ascii="方正仿宋_GBK" w:eastAsia="方正仿宋_GBK" w:hAnsi="宋体" w:cs="宋体"/>
      <w:kern w:val="0"/>
      <w:sz w:val="24"/>
      <w:szCs w:val="24"/>
    </w:rPr>
  </w:style>
  <w:style w:type="paragraph" w:customStyle="1" w:styleId="xl89">
    <w:name w:val="xl89"/>
    <w:basedOn w:val="a0"/>
    <w:autoRedefine/>
    <w:qFormat/>
    <w:rsid w:val="0036574F"/>
    <w:pPr>
      <w:widowControl/>
      <w:pBdr>
        <w:bottom w:val="single" w:sz="8" w:space="0" w:color="auto"/>
      </w:pBdr>
      <w:spacing w:before="100" w:beforeAutospacing="1" w:after="100" w:afterAutospacing="1" w:line="240" w:lineRule="auto"/>
      <w:ind w:firstLineChars="0" w:firstLine="0"/>
      <w:jc w:val="center"/>
    </w:pPr>
    <w:rPr>
      <w:rFonts w:ascii="方正仿宋_GBK" w:eastAsia="方正仿宋_GBK" w:hAnsi="宋体" w:cs="宋体"/>
      <w:kern w:val="0"/>
      <w:sz w:val="24"/>
      <w:szCs w:val="24"/>
    </w:rPr>
  </w:style>
  <w:style w:type="paragraph" w:customStyle="1" w:styleId="xl90">
    <w:name w:val="xl90"/>
    <w:basedOn w:val="a0"/>
    <w:autoRedefine/>
    <w:qFormat/>
    <w:rsid w:val="0036574F"/>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方正仿宋_GBK" w:eastAsia="方正仿宋_GBK" w:hAnsi="宋体" w:cs="宋体"/>
      <w:kern w:val="0"/>
      <w:sz w:val="24"/>
      <w:szCs w:val="24"/>
    </w:rPr>
  </w:style>
  <w:style w:type="paragraph" w:customStyle="1" w:styleId="xl91">
    <w:name w:val="xl91"/>
    <w:basedOn w:val="a0"/>
    <w:autoRedefine/>
    <w:qFormat/>
    <w:rsid w:val="0036574F"/>
    <w:pPr>
      <w:widowControl/>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ind w:firstLineChars="0" w:firstLine="0"/>
      <w:jc w:val="center"/>
    </w:pPr>
    <w:rPr>
      <w:rFonts w:ascii="宋体" w:eastAsia="宋体" w:hAnsi="宋体" w:cs="宋体"/>
      <w:b/>
      <w:bCs/>
      <w:color w:val="000000"/>
      <w:kern w:val="0"/>
      <w:sz w:val="20"/>
      <w:szCs w:val="20"/>
    </w:rPr>
  </w:style>
  <w:style w:type="paragraph" w:customStyle="1" w:styleId="xl92">
    <w:name w:val="xl92"/>
    <w:basedOn w:val="a0"/>
    <w:autoRedefine/>
    <w:qFormat/>
    <w:rsid w:val="0036574F"/>
    <w:pPr>
      <w:widowControl/>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line="240" w:lineRule="auto"/>
      <w:ind w:firstLineChars="0" w:firstLine="0"/>
      <w:jc w:val="center"/>
    </w:pPr>
    <w:rPr>
      <w:rFonts w:ascii="宋体" w:eastAsia="宋体" w:hAnsi="宋体" w:cs="宋体"/>
      <w:b/>
      <w:bCs/>
      <w:color w:val="000000"/>
      <w:kern w:val="0"/>
      <w:sz w:val="20"/>
      <w:szCs w:val="20"/>
    </w:rPr>
  </w:style>
  <w:style w:type="paragraph" w:customStyle="1" w:styleId="xl93">
    <w:name w:val="xl93"/>
    <w:basedOn w:val="a0"/>
    <w:autoRedefine/>
    <w:qFormat/>
    <w:rsid w:val="0036574F"/>
    <w:pPr>
      <w:widowControl/>
      <w:pBdr>
        <w:top w:val="single" w:sz="8" w:space="0" w:color="auto"/>
        <w:left w:val="single" w:sz="4" w:space="0" w:color="auto"/>
        <w:bottom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94">
    <w:name w:val="xl94"/>
    <w:basedOn w:val="a0"/>
    <w:autoRedefine/>
    <w:qFormat/>
    <w:rsid w:val="0036574F"/>
    <w:pPr>
      <w:widowControl/>
      <w:pBdr>
        <w:top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95">
    <w:name w:val="xl95"/>
    <w:basedOn w:val="a0"/>
    <w:autoRedefine/>
    <w:qFormat/>
    <w:rsid w:val="0036574F"/>
    <w:pPr>
      <w:widowControl/>
      <w:pBdr>
        <w:top w:val="single" w:sz="4" w:space="0" w:color="auto"/>
        <w:left w:val="single" w:sz="4" w:space="0" w:color="auto"/>
        <w:bottom w:val="single" w:sz="8"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96">
    <w:name w:val="xl96"/>
    <w:basedOn w:val="a0"/>
    <w:autoRedefine/>
    <w:qFormat/>
    <w:rsid w:val="0036574F"/>
    <w:pPr>
      <w:widowControl/>
      <w:pBdr>
        <w:top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97">
    <w:name w:val="xl97"/>
    <w:basedOn w:val="a0"/>
    <w:autoRedefine/>
    <w:qFormat/>
    <w:rsid w:val="0036574F"/>
    <w:pPr>
      <w:widowControl/>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line="240" w:lineRule="auto"/>
      <w:ind w:firstLineChars="0" w:firstLine="0"/>
      <w:jc w:val="center"/>
    </w:pPr>
    <w:rPr>
      <w:rFonts w:eastAsia="等线" w:cs="宋体"/>
      <w:b/>
      <w:bCs/>
      <w:color w:val="000000"/>
      <w:kern w:val="0"/>
      <w:sz w:val="20"/>
      <w:szCs w:val="20"/>
    </w:rPr>
  </w:style>
  <w:style w:type="paragraph" w:customStyle="1" w:styleId="xl98">
    <w:name w:val="xl98"/>
    <w:basedOn w:val="a0"/>
    <w:autoRedefine/>
    <w:qFormat/>
    <w:rsid w:val="0036574F"/>
    <w:pPr>
      <w:widowControl/>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line="240" w:lineRule="auto"/>
      <w:ind w:firstLineChars="0" w:firstLine="0"/>
      <w:jc w:val="center"/>
    </w:pPr>
    <w:rPr>
      <w:rFonts w:eastAsia="等线" w:cs="宋体"/>
      <w:b/>
      <w:bCs/>
      <w:color w:val="000000"/>
      <w:kern w:val="0"/>
      <w:sz w:val="20"/>
      <w:szCs w:val="20"/>
    </w:rPr>
  </w:style>
  <w:style w:type="paragraph" w:customStyle="1" w:styleId="xl99">
    <w:name w:val="xl99"/>
    <w:basedOn w:val="a0"/>
    <w:autoRedefine/>
    <w:qFormat/>
    <w:rsid w:val="0036574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color w:val="000000"/>
      <w:kern w:val="0"/>
      <w:sz w:val="16"/>
      <w:szCs w:val="16"/>
    </w:rPr>
  </w:style>
  <w:style w:type="paragraph" w:customStyle="1" w:styleId="xl100">
    <w:name w:val="xl100"/>
    <w:basedOn w:val="a0"/>
    <w:autoRedefine/>
    <w:qFormat/>
    <w:rsid w:val="0036574F"/>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color w:val="000000"/>
      <w:kern w:val="0"/>
      <w:sz w:val="16"/>
      <w:szCs w:val="16"/>
    </w:rPr>
  </w:style>
  <w:style w:type="paragraph" w:customStyle="1" w:styleId="xl101">
    <w:name w:val="xl101"/>
    <w:basedOn w:val="a0"/>
    <w:autoRedefine/>
    <w:qFormat/>
    <w:rsid w:val="0036574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b/>
      <w:bCs/>
      <w:color w:val="000000"/>
      <w:kern w:val="0"/>
      <w:sz w:val="16"/>
      <w:szCs w:val="16"/>
    </w:rPr>
  </w:style>
  <w:style w:type="paragraph" w:customStyle="1" w:styleId="xl102">
    <w:name w:val="xl102"/>
    <w:basedOn w:val="a0"/>
    <w:autoRedefine/>
    <w:qFormat/>
    <w:rsid w:val="0036574F"/>
    <w:pPr>
      <w:widowControl/>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ind w:firstLineChars="0" w:firstLine="0"/>
      <w:jc w:val="center"/>
    </w:pPr>
    <w:rPr>
      <w:rFonts w:eastAsia="等线" w:cs="宋体"/>
      <w:b/>
      <w:bCs/>
      <w:color w:val="000000"/>
      <w:kern w:val="0"/>
      <w:sz w:val="20"/>
      <w:szCs w:val="20"/>
    </w:rPr>
  </w:style>
  <w:style w:type="paragraph" w:customStyle="1" w:styleId="xl103">
    <w:name w:val="xl103"/>
    <w:basedOn w:val="a0"/>
    <w:autoRedefine/>
    <w:qFormat/>
    <w:rsid w:val="0036574F"/>
    <w:pPr>
      <w:widowControl/>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ind w:firstLineChars="0" w:firstLine="0"/>
      <w:jc w:val="center"/>
    </w:pPr>
    <w:rPr>
      <w:rFonts w:eastAsia="等线" w:cs="宋体"/>
      <w:b/>
      <w:bCs/>
      <w:color w:val="000000"/>
      <w:kern w:val="0"/>
      <w:sz w:val="20"/>
      <w:szCs w:val="20"/>
    </w:rPr>
  </w:style>
  <w:style w:type="paragraph" w:customStyle="1" w:styleId="xl104">
    <w:name w:val="xl104"/>
    <w:basedOn w:val="a0"/>
    <w:autoRedefine/>
    <w:qFormat/>
    <w:rsid w:val="0036574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105">
    <w:name w:val="xl105"/>
    <w:basedOn w:val="a0"/>
    <w:autoRedefine/>
    <w:qFormat/>
    <w:rsid w:val="0036574F"/>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106">
    <w:name w:val="xl106"/>
    <w:basedOn w:val="a0"/>
    <w:autoRedefine/>
    <w:qFormat/>
    <w:rsid w:val="0036574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107">
    <w:name w:val="xl107"/>
    <w:basedOn w:val="a0"/>
    <w:autoRedefine/>
    <w:qFormat/>
    <w:rsid w:val="0036574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108">
    <w:name w:val="xl108"/>
    <w:basedOn w:val="a0"/>
    <w:autoRedefine/>
    <w:qFormat/>
    <w:rsid w:val="0036574F"/>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109">
    <w:name w:val="xl109"/>
    <w:basedOn w:val="a0"/>
    <w:autoRedefine/>
    <w:qFormat/>
    <w:rsid w:val="0036574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110">
    <w:name w:val="xl110"/>
    <w:basedOn w:val="a0"/>
    <w:autoRedefine/>
    <w:qFormat/>
    <w:rsid w:val="0036574F"/>
    <w:pPr>
      <w:widowControl/>
      <w:pBdr>
        <w:top w:val="single" w:sz="8" w:space="0" w:color="auto"/>
        <w:left w:val="single" w:sz="4" w:space="0" w:color="auto"/>
        <w:right w:val="single" w:sz="4" w:space="0" w:color="auto"/>
      </w:pBdr>
      <w:shd w:val="clear" w:color="000000" w:fill="BDD7EE"/>
      <w:spacing w:before="100" w:beforeAutospacing="1" w:after="100" w:afterAutospacing="1" w:line="240" w:lineRule="auto"/>
      <w:ind w:firstLineChars="0" w:firstLine="0"/>
      <w:jc w:val="center"/>
    </w:pPr>
    <w:rPr>
      <w:rFonts w:eastAsia="等线" w:cs="宋体"/>
      <w:b/>
      <w:bCs/>
      <w:color w:val="000000"/>
      <w:kern w:val="0"/>
      <w:sz w:val="20"/>
      <w:szCs w:val="20"/>
    </w:rPr>
  </w:style>
  <w:style w:type="paragraph" w:customStyle="1" w:styleId="xl111">
    <w:name w:val="xl111"/>
    <w:basedOn w:val="a0"/>
    <w:autoRedefine/>
    <w:qFormat/>
    <w:rsid w:val="0036574F"/>
    <w:pPr>
      <w:widowControl/>
      <w:pBdr>
        <w:left w:val="single" w:sz="4" w:space="0" w:color="auto"/>
        <w:bottom w:val="single" w:sz="4" w:space="0" w:color="auto"/>
        <w:right w:val="single" w:sz="4" w:space="0" w:color="auto"/>
      </w:pBdr>
      <w:shd w:val="clear" w:color="000000" w:fill="BDD7EE"/>
      <w:spacing w:before="100" w:beforeAutospacing="1" w:after="100" w:afterAutospacing="1" w:line="240" w:lineRule="auto"/>
      <w:ind w:firstLineChars="0" w:firstLine="0"/>
      <w:jc w:val="center"/>
    </w:pPr>
    <w:rPr>
      <w:rFonts w:eastAsia="等线" w:cs="宋体"/>
      <w:b/>
      <w:bCs/>
      <w:color w:val="000000"/>
      <w:kern w:val="0"/>
      <w:sz w:val="20"/>
      <w:szCs w:val="20"/>
    </w:rPr>
  </w:style>
  <w:style w:type="paragraph" w:customStyle="1" w:styleId="xl112">
    <w:name w:val="xl112"/>
    <w:basedOn w:val="a0"/>
    <w:autoRedefine/>
    <w:qFormat/>
    <w:rsid w:val="0036574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113">
    <w:name w:val="xl113"/>
    <w:basedOn w:val="a0"/>
    <w:autoRedefine/>
    <w:qFormat/>
    <w:rsid w:val="0036574F"/>
    <w:pPr>
      <w:widowControl/>
      <w:pBdr>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114">
    <w:name w:val="xl114"/>
    <w:basedOn w:val="a0"/>
    <w:autoRedefine/>
    <w:qFormat/>
    <w:rsid w:val="0036574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16"/>
      <w:szCs w:val="16"/>
    </w:rPr>
  </w:style>
  <w:style w:type="paragraph" w:customStyle="1" w:styleId="xl115">
    <w:name w:val="xl115"/>
    <w:basedOn w:val="a0"/>
    <w:autoRedefine/>
    <w:qFormat/>
    <w:rsid w:val="0036574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6"/>
      <w:szCs w:val="16"/>
    </w:rPr>
  </w:style>
  <w:style w:type="paragraph" w:customStyle="1" w:styleId="xl116">
    <w:name w:val="xl116"/>
    <w:basedOn w:val="a0"/>
    <w:autoRedefine/>
    <w:qFormat/>
    <w:rsid w:val="0036574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6"/>
      <w:szCs w:val="16"/>
    </w:rPr>
  </w:style>
  <w:style w:type="paragraph" w:customStyle="1" w:styleId="xl117">
    <w:name w:val="xl117"/>
    <w:basedOn w:val="a0"/>
    <w:autoRedefine/>
    <w:qFormat/>
    <w:rsid w:val="0036574F"/>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kern w:val="0"/>
      <w:sz w:val="16"/>
      <w:szCs w:val="16"/>
    </w:rPr>
  </w:style>
  <w:style w:type="paragraph" w:customStyle="1" w:styleId="xl118">
    <w:name w:val="xl118"/>
    <w:basedOn w:val="a0"/>
    <w:autoRedefine/>
    <w:qFormat/>
    <w:rsid w:val="0036574F"/>
    <w:pPr>
      <w:widowControl/>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ind w:firstLineChars="0" w:firstLine="0"/>
      <w:jc w:val="center"/>
    </w:pPr>
    <w:rPr>
      <w:rFonts w:ascii="黑体" w:eastAsia="黑体" w:hAnsi="黑体" w:cs="宋体"/>
      <w:b/>
      <w:bCs/>
      <w:color w:val="000000"/>
      <w:kern w:val="0"/>
      <w:sz w:val="20"/>
      <w:szCs w:val="20"/>
    </w:rPr>
  </w:style>
  <w:style w:type="paragraph" w:customStyle="1" w:styleId="xl119">
    <w:name w:val="xl119"/>
    <w:basedOn w:val="a0"/>
    <w:autoRedefine/>
    <w:qFormat/>
    <w:rsid w:val="0036574F"/>
    <w:pPr>
      <w:widowControl/>
      <w:pBdr>
        <w:top w:val="single" w:sz="4" w:space="0" w:color="auto"/>
        <w:left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color w:val="000000"/>
      <w:kern w:val="0"/>
      <w:sz w:val="16"/>
      <w:szCs w:val="16"/>
    </w:rPr>
  </w:style>
  <w:style w:type="paragraph" w:customStyle="1" w:styleId="xl120">
    <w:name w:val="xl120"/>
    <w:basedOn w:val="a0"/>
    <w:autoRedefine/>
    <w:qFormat/>
    <w:rsid w:val="0036574F"/>
    <w:pPr>
      <w:widowControl/>
      <w:pBdr>
        <w:left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color w:val="000000"/>
      <w:kern w:val="0"/>
      <w:sz w:val="16"/>
      <w:szCs w:val="16"/>
    </w:rPr>
  </w:style>
  <w:style w:type="paragraph" w:customStyle="1" w:styleId="xl121">
    <w:name w:val="xl121"/>
    <w:basedOn w:val="a0"/>
    <w:autoRedefine/>
    <w:qFormat/>
    <w:rsid w:val="0036574F"/>
    <w:pPr>
      <w:widowControl/>
      <w:pBdr>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宋体" w:eastAsia="宋体" w:hAnsi="宋体" w:cs="宋体"/>
      <w:color w:val="000000"/>
      <w:kern w:val="0"/>
      <w:sz w:val="16"/>
      <w:szCs w:val="16"/>
    </w:rPr>
  </w:style>
  <w:style w:type="paragraph" w:customStyle="1" w:styleId="xl122">
    <w:name w:val="xl122"/>
    <w:basedOn w:val="a0"/>
    <w:autoRedefine/>
    <w:qFormat/>
    <w:rsid w:val="0036574F"/>
    <w:pPr>
      <w:widowControl/>
      <w:pBdr>
        <w:top w:val="single" w:sz="8" w:space="0" w:color="auto"/>
        <w:left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23">
    <w:name w:val="xl123"/>
    <w:basedOn w:val="a0"/>
    <w:autoRedefine/>
    <w:qFormat/>
    <w:rsid w:val="0036574F"/>
    <w:pPr>
      <w:widowControl/>
      <w:pBdr>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24">
    <w:name w:val="xl124"/>
    <w:basedOn w:val="a0"/>
    <w:autoRedefine/>
    <w:qFormat/>
    <w:rsid w:val="0036574F"/>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方正仿宋_GBK" w:eastAsia="方正仿宋_GBK" w:hAnsi="宋体" w:cs="宋体"/>
      <w:color w:val="000000"/>
      <w:kern w:val="0"/>
      <w:sz w:val="24"/>
      <w:szCs w:val="24"/>
    </w:rPr>
  </w:style>
  <w:style w:type="paragraph" w:customStyle="1" w:styleId="xl125">
    <w:name w:val="xl125"/>
    <w:basedOn w:val="a0"/>
    <w:autoRedefine/>
    <w:qFormat/>
    <w:rsid w:val="0036574F"/>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26">
    <w:name w:val="xl126"/>
    <w:basedOn w:val="a0"/>
    <w:autoRedefine/>
    <w:qFormat/>
    <w:rsid w:val="0036574F"/>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27">
    <w:name w:val="xl127"/>
    <w:basedOn w:val="a0"/>
    <w:autoRedefine/>
    <w:qFormat/>
    <w:rsid w:val="0036574F"/>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28">
    <w:name w:val="xl128"/>
    <w:basedOn w:val="a0"/>
    <w:autoRedefine/>
    <w:qFormat/>
    <w:rsid w:val="0036574F"/>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29">
    <w:name w:val="xl129"/>
    <w:basedOn w:val="a0"/>
    <w:autoRedefine/>
    <w:qFormat/>
    <w:rsid w:val="0036574F"/>
    <w:pPr>
      <w:widowControl/>
      <w:pBdr>
        <w:top w:val="single" w:sz="8" w:space="0" w:color="auto"/>
        <w:lef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30">
    <w:name w:val="xl130"/>
    <w:basedOn w:val="a0"/>
    <w:autoRedefine/>
    <w:qFormat/>
    <w:rsid w:val="0036574F"/>
    <w:pPr>
      <w:widowControl/>
      <w:pBdr>
        <w:top w:val="single" w:sz="8"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31">
    <w:name w:val="xl131"/>
    <w:basedOn w:val="a0"/>
    <w:autoRedefine/>
    <w:qFormat/>
    <w:rsid w:val="0036574F"/>
    <w:pPr>
      <w:widowControl/>
      <w:pBdr>
        <w:left w:val="single" w:sz="4" w:space="0" w:color="auto"/>
        <w:bottom w:val="single" w:sz="8"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32">
    <w:name w:val="xl132"/>
    <w:basedOn w:val="a0"/>
    <w:autoRedefine/>
    <w:qFormat/>
    <w:rsid w:val="0036574F"/>
    <w:pPr>
      <w:widowControl/>
      <w:pBdr>
        <w:bottom w:val="single" w:sz="8" w:space="0" w:color="auto"/>
        <w:righ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33">
    <w:name w:val="xl133"/>
    <w:basedOn w:val="a0"/>
    <w:autoRedefine/>
    <w:qFormat/>
    <w:rsid w:val="0036574F"/>
    <w:pPr>
      <w:widowControl/>
      <w:pBdr>
        <w:top w:val="single" w:sz="8" w:space="0" w:color="auto"/>
        <w:left w:val="single" w:sz="4"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34">
    <w:name w:val="xl134"/>
    <w:basedOn w:val="a0"/>
    <w:autoRedefine/>
    <w:qFormat/>
    <w:rsid w:val="0036574F"/>
    <w:pPr>
      <w:widowControl/>
      <w:pBdr>
        <w:top w:val="single" w:sz="8"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35">
    <w:name w:val="xl135"/>
    <w:basedOn w:val="a0"/>
    <w:autoRedefine/>
    <w:qFormat/>
    <w:rsid w:val="0036574F"/>
    <w:pPr>
      <w:widowControl/>
      <w:pBdr>
        <w:top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36">
    <w:name w:val="xl136"/>
    <w:basedOn w:val="a0"/>
    <w:autoRedefine/>
    <w:qFormat/>
    <w:rsid w:val="0036574F"/>
    <w:pPr>
      <w:widowControl/>
      <w:pBdr>
        <w:left w:val="single" w:sz="4" w:space="0" w:color="auto"/>
        <w:bottom w:val="single" w:sz="8"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37">
    <w:name w:val="xl137"/>
    <w:basedOn w:val="a0"/>
    <w:autoRedefine/>
    <w:qFormat/>
    <w:rsid w:val="0036574F"/>
    <w:pPr>
      <w:widowControl/>
      <w:pBdr>
        <w:bottom w:val="single" w:sz="8"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xl138">
    <w:name w:val="xl138"/>
    <w:basedOn w:val="a0"/>
    <w:autoRedefine/>
    <w:qFormat/>
    <w:rsid w:val="0036574F"/>
    <w:pPr>
      <w:widowControl/>
      <w:pBdr>
        <w:bottom w:val="single" w:sz="8" w:space="0" w:color="auto"/>
        <w:right w:val="single" w:sz="8" w:space="0" w:color="auto"/>
      </w:pBdr>
      <w:spacing w:before="100" w:beforeAutospacing="1" w:after="100" w:afterAutospacing="1" w:line="240" w:lineRule="auto"/>
      <w:ind w:firstLineChars="0" w:firstLine="0"/>
      <w:jc w:val="center"/>
    </w:pPr>
    <w:rPr>
      <w:rFonts w:ascii="宋体" w:eastAsia="宋体" w:hAnsi="宋体" w:cs="宋体"/>
      <w:kern w:val="0"/>
      <w:sz w:val="24"/>
      <w:szCs w:val="24"/>
    </w:rPr>
  </w:style>
  <w:style w:type="paragraph" w:customStyle="1" w:styleId="12">
    <w:name w:val="修订1"/>
    <w:autoRedefine/>
    <w:hidden/>
    <w:uiPriority w:val="99"/>
    <w:semiHidden/>
    <w:qFormat/>
    <w:rsid w:val="0036574F"/>
    <w:rPr>
      <w:rFonts w:ascii="等线" w:eastAsia="仿宋_GB2312" w:hAnsi="等线"/>
      <w:kern w:val="2"/>
      <w:sz w:val="32"/>
      <w:szCs w:val="22"/>
    </w:rPr>
  </w:style>
  <w:style w:type="paragraph" w:customStyle="1" w:styleId="21">
    <w:name w:val="修订2"/>
    <w:autoRedefine/>
    <w:hidden/>
    <w:uiPriority w:val="99"/>
    <w:semiHidden/>
    <w:qFormat/>
    <w:rsid w:val="0036574F"/>
    <w:rPr>
      <w:rFonts w:ascii="等线" w:eastAsia="仿宋_GB2312" w:hAnsi="等线"/>
      <w:kern w:val="2"/>
      <w:sz w:val="32"/>
      <w:szCs w:val="22"/>
    </w:rPr>
  </w:style>
  <w:style w:type="character" w:customStyle="1" w:styleId="4Char">
    <w:name w:val="标题 4 Char"/>
    <w:basedOn w:val="a1"/>
    <w:link w:val="4"/>
    <w:autoRedefine/>
    <w:uiPriority w:val="9"/>
    <w:qFormat/>
    <w:rsid w:val="0036574F"/>
    <w:rPr>
      <w:rFonts w:asciiTheme="majorHAnsi" w:eastAsia="仿宋_GB2312" w:hAnsiTheme="majorHAnsi" w:cstheme="majorBidi"/>
      <w:b/>
      <w:bCs/>
      <w:kern w:val="2"/>
      <w:sz w:val="32"/>
      <w:szCs w:val="28"/>
    </w:rPr>
  </w:style>
  <w:style w:type="paragraph" w:customStyle="1" w:styleId="31">
    <w:name w:val="修订3"/>
    <w:autoRedefine/>
    <w:hidden/>
    <w:uiPriority w:val="99"/>
    <w:semiHidden/>
    <w:qFormat/>
    <w:rsid w:val="0036574F"/>
    <w:rPr>
      <w:rFonts w:ascii="等线" w:eastAsia="仿宋_GB2312" w:hAnsi="等线"/>
      <w:kern w:val="2"/>
      <w:sz w:val="32"/>
      <w:szCs w:val="22"/>
    </w:rPr>
  </w:style>
  <w:style w:type="character" w:customStyle="1" w:styleId="Char0">
    <w:name w:val="批注框文本 Char"/>
    <w:basedOn w:val="a1"/>
    <w:link w:val="a5"/>
    <w:autoRedefine/>
    <w:uiPriority w:val="99"/>
    <w:semiHidden/>
    <w:qFormat/>
    <w:rsid w:val="0036574F"/>
    <w:rPr>
      <w:rFonts w:ascii="等线" w:eastAsia="仿宋_GB2312" w:hAnsi="等线"/>
      <w:kern w:val="2"/>
      <w:sz w:val="18"/>
      <w:szCs w:val="18"/>
    </w:rPr>
  </w:style>
  <w:style w:type="character" w:customStyle="1" w:styleId="Char">
    <w:name w:val="文档结构图 Char"/>
    <w:basedOn w:val="a1"/>
    <w:link w:val="a4"/>
    <w:autoRedefine/>
    <w:uiPriority w:val="99"/>
    <w:semiHidden/>
    <w:qFormat/>
    <w:rsid w:val="0036574F"/>
    <w:rPr>
      <w:rFonts w:ascii="宋体" w:hAnsi="等线"/>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84A9-5404-4717-B73F-D5E384F35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1328</Words>
  <Characters>7570</Characters>
  <Application>Microsoft Office Word</Application>
  <DocSecurity>0</DocSecurity>
  <Lines>63</Lines>
  <Paragraphs>17</Paragraphs>
  <ScaleCrop>false</ScaleCrop>
  <Company>CHINA</Company>
  <LinksUpToDate>false</LinksUpToDate>
  <CharactersWithSpaces>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ysj</dc:creator>
  <cp:lastModifiedBy>USER</cp:lastModifiedBy>
  <cp:revision>11</cp:revision>
  <cp:lastPrinted>2023-06-25T09:26:00Z</cp:lastPrinted>
  <dcterms:created xsi:type="dcterms:W3CDTF">2023-07-31T10:29:00Z</dcterms:created>
  <dcterms:modified xsi:type="dcterms:W3CDTF">2024-06-04T06:38:00Z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AF4FCFFBBC864BAB9D3BFD188DDBA877_13</vt:lpwstr>
  </property>
</Properties>
</file>