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B8C0B" w14:textId="57FB0DFD" w:rsidR="002975FA" w:rsidRDefault="0084295E">
      <w:pPr>
        <w:adjustRightInd w:val="0"/>
        <w:snapToGrid w:val="0"/>
        <w:spacing w:line="560" w:lineRule="exact"/>
        <w:contextualSpacing/>
        <w:jc w:val="both"/>
        <w:rPr>
          <w:rFonts w:ascii="黑体" w:eastAsia="黑体" w:hAnsi="黑体" w:cs="黑体"/>
          <w:sz w:val="32"/>
          <w:szCs w:val="32"/>
        </w:rPr>
      </w:pPr>
      <w:bookmarkStart w:id="0" w:name="_Hlk166057863"/>
      <w:r>
        <w:rPr>
          <w:rFonts w:ascii="黑体" w:eastAsia="黑体" w:hAnsi="黑体" w:cs="黑体" w:hint="eastAsia"/>
          <w:sz w:val="32"/>
          <w:szCs w:val="32"/>
        </w:rPr>
        <w:t>附件2</w:t>
      </w:r>
    </w:p>
    <w:p w14:paraId="28957D25" w14:textId="77777777" w:rsidR="0084295E" w:rsidRDefault="0084295E">
      <w:pPr>
        <w:adjustRightInd w:val="0"/>
        <w:snapToGrid w:val="0"/>
        <w:spacing w:line="560" w:lineRule="exact"/>
        <w:contextualSpacing/>
        <w:jc w:val="both"/>
        <w:rPr>
          <w:rFonts w:ascii="黑体" w:eastAsia="黑体" w:hAnsi="黑体" w:cs="黑体"/>
          <w:sz w:val="32"/>
          <w:szCs w:val="32"/>
        </w:rPr>
      </w:pPr>
    </w:p>
    <w:p w14:paraId="6A5C7F3B" w14:textId="28AC1D3C" w:rsidR="002975FA" w:rsidRDefault="00000000" w:rsidP="0084295E">
      <w:pPr>
        <w:adjustRightInd w:val="0"/>
        <w:snapToGrid w:val="0"/>
        <w:spacing w:line="560" w:lineRule="exact"/>
        <w:contextualSpacing/>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关于《</w:t>
      </w:r>
      <w:r>
        <w:rPr>
          <w:rFonts w:ascii="方正小标宋简体" w:eastAsia="方正小标宋简体" w:hint="eastAsia"/>
          <w:sz w:val="44"/>
          <w:szCs w:val="44"/>
        </w:rPr>
        <w:t>北京经济技术开发区外资招商促进奖励办法</w:t>
      </w:r>
      <w:r w:rsidR="0084295E">
        <w:rPr>
          <w:rFonts w:ascii="方正小标宋简体" w:eastAsia="方正小标宋简体" w:hint="eastAsia"/>
          <w:sz w:val="44"/>
          <w:szCs w:val="44"/>
        </w:rPr>
        <w:t>（征求意见稿）</w:t>
      </w:r>
      <w:r>
        <w:rPr>
          <w:rFonts w:ascii="方正小标宋简体" w:eastAsia="方正小标宋简体" w:hint="eastAsia"/>
          <w:sz w:val="44"/>
          <w:szCs w:val="44"/>
        </w:rPr>
        <w:t>》</w:t>
      </w:r>
      <w:r>
        <w:rPr>
          <w:rFonts w:ascii="方正小标宋简体" w:eastAsia="方正小标宋简体" w:hAnsi="方正小标宋简体" w:cs="方正小标宋简体" w:hint="eastAsia"/>
          <w:sz w:val="44"/>
          <w:szCs w:val="44"/>
        </w:rPr>
        <w:t>的</w:t>
      </w:r>
      <w:r w:rsidR="00024854">
        <w:rPr>
          <w:rFonts w:ascii="方正小标宋简体" w:eastAsia="方正小标宋简体" w:hAnsi="方正小标宋简体" w:cs="方正小标宋简体" w:hint="eastAsia"/>
          <w:sz w:val="44"/>
          <w:szCs w:val="44"/>
        </w:rPr>
        <w:t>起草说明</w:t>
      </w:r>
    </w:p>
    <w:bookmarkEnd w:id="0"/>
    <w:p w14:paraId="7989F2D7" w14:textId="77777777" w:rsidR="002975FA" w:rsidRPr="0084295E" w:rsidRDefault="002975FA">
      <w:pPr>
        <w:tabs>
          <w:tab w:val="left" w:pos="4000"/>
        </w:tabs>
        <w:adjustRightInd w:val="0"/>
        <w:snapToGrid w:val="0"/>
        <w:spacing w:line="560" w:lineRule="exact"/>
        <w:contextualSpacing/>
        <w:rPr>
          <w:rFonts w:ascii="Times New Roman" w:eastAsia="仿宋_GB2312" w:hAnsi="Times New Roman"/>
          <w:color w:val="000000" w:themeColor="text1"/>
          <w:spacing w:val="-4"/>
          <w:sz w:val="32"/>
          <w:szCs w:val="32"/>
        </w:rPr>
      </w:pPr>
    </w:p>
    <w:p w14:paraId="76A1D7C1" w14:textId="39DEFD5A" w:rsidR="0084295E" w:rsidRDefault="0084295E">
      <w:pPr>
        <w:pStyle w:val="20"/>
        <w:adjustRightInd w:val="0"/>
        <w:snapToGrid w:val="0"/>
        <w:spacing w:after="0" w:line="560" w:lineRule="exact"/>
        <w:ind w:leftChars="0" w:left="0" w:firstLine="640"/>
        <w:rPr>
          <w:rFonts w:ascii="仿宋_GB2312" w:eastAsia="仿宋_GB2312" w:hAnsi="Arial Unicode MS" w:cs="Arial Unicode MS"/>
          <w:sz w:val="32"/>
          <w:szCs w:val="32"/>
        </w:rPr>
      </w:pPr>
      <w:r>
        <w:rPr>
          <w:rFonts w:ascii="黑体" w:eastAsia="黑体" w:hAnsi="黑体" w:cs="黑体" w:hint="eastAsia"/>
          <w:sz w:val="32"/>
          <w:szCs w:val="32"/>
        </w:rPr>
        <w:t>一、制定背景</w:t>
      </w:r>
    </w:p>
    <w:p w14:paraId="3C361E56" w14:textId="7F392FA5" w:rsidR="002975FA" w:rsidRDefault="00000000">
      <w:pPr>
        <w:pStyle w:val="20"/>
        <w:adjustRightInd w:val="0"/>
        <w:snapToGrid w:val="0"/>
        <w:spacing w:after="0" w:line="560" w:lineRule="exact"/>
        <w:ind w:leftChars="0" w:left="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为深入贯彻落实</w:t>
      </w:r>
      <w:r w:rsidR="0084295E">
        <w:rPr>
          <w:rFonts w:ascii="Times New Roman" w:eastAsia="仿宋_GB2312" w:hAnsi="Times New Roman" w:cs="Times New Roman" w:hint="eastAsia"/>
          <w:sz w:val="32"/>
          <w:szCs w:val="32"/>
        </w:rPr>
        <w:t>国务院、北京市关于进一步优化外商投资环境加大吸引外商投资力度相关文件精神</w:t>
      </w:r>
      <w:r>
        <w:rPr>
          <w:rFonts w:ascii="仿宋_GB2312" w:eastAsia="仿宋_GB2312" w:hAnsi="Arial Unicode MS" w:cs="Arial Unicode MS" w:hint="eastAsia"/>
          <w:sz w:val="32"/>
          <w:szCs w:val="32"/>
        </w:rPr>
        <w:t>，推进经开区外资招商促进工作，</w:t>
      </w:r>
      <w:bookmarkStart w:id="1" w:name="_Hlk166057293"/>
      <w:r>
        <w:rPr>
          <w:rFonts w:ascii="仿宋_GB2312" w:eastAsia="仿宋_GB2312" w:hAnsi="Arial Unicode MS" w:cs="Arial Unicode MS" w:hint="eastAsia"/>
          <w:sz w:val="32"/>
          <w:szCs w:val="32"/>
        </w:rPr>
        <w:t>拓展外资招商渠道，</w:t>
      </w:r>
      <w:r w:rsidR="0084295E">
        <w:rPr>
          <w:rFonts w:ascii="仿宋_GB2312" w:eastAsia="仿宋_GB2312" w:hAnsi="Arial Unicode MS" w:cs="Arial Unicode MS" w:hint="eastAsia"/>
          <w:sz w:val="32"/>
          <w:szCs w:val="32"/>
        </w:rPr>
        <w:t>特制定</w:t>
      </w:r>
      <w:r>
        <w:rPr>
          <w:rFonts w:ascii="仿宋_GB2312" w:eastAsia="仿宋_GB2312" w:hAnsi="Arial Unicode MS" w:cs="Arial Unicode MS" w:hint="eastAsia"/>
          <w:sz w:val="32"/>
          <w:szCs w:val="32"/>
        </w:rPr>
        <w:t>《北京经济技术开发区外资招商促进奖励办法》</w:t>
      </w:r>
      <w:bookmarkEnd w:id="1"/>
      <w:r>
        <w:rPr>
          <w:rFonts w:ascii="仿宋_GB2312" w:eastAsia="仿宋_GB2312" w:hAnsi="Arial Unicode MS" w:cs="Arial Unicode MS" w:hint="eastAsia"/>
          <w:sz w:val="32"/>
          <w:szCs w:val="32"/>
        </w:rPr>
        <w:t>（以下简称“奖励办法”）。</w:t>
      </w:r>
    </w:p>
    <w:p w14:paraId="62109623" w14:textId="77777777" w:rsidR="0084295E" w:rsidRDefault="0084295E" w:rsidP="0084295E">
      <w:pPr>
        <w:widowControl w:val="0"/>
        <w:numPr>
          <w:ilvl w:val="0"/>
          <w:numId w:val="22"/>
        </w:numPr>
        <w:spacing w:line="560" w:lineRule="exact"/>
        <w:ind w:firstLineChars="200" w:firstLine="640"/>
        <w:jc w:val="both"/>
        <w:rPr>
          <w:rFonts w:ascii="黑体" w:eastAsia="黑体" w:hAnsi="黑体" w:cs="黑体"/>
          <w:sz w:val="32"/>
          <w:szCs w:val="32"/>
        </w:rPr>
      </w:pPr>
      <w:bookmarkStart w:id="2" w:name="_Hlk166057054"/>
      <w:r>
        <w:rPr>
          <w:rFonts w:ascii="黑体" w:eastAsia="黑体" w:hAnsi="黑体" w:cs="黑体" w:hint="eastAsia"/>
          <w:sz w:val="32"/>
          <w:szCs w:val="32"/>
        </w:rPr>
        <w:t>制定依据</w:t>
      </w:r>
    </w:p>
    <w:p w14:paraId="25480330" w14:textId="0C126A59" w:rsidR="0084295E" w:rsidRPr="004F43BB" w:rsidRDefault="0084295E" w:rsidP="0084295E">
      <w:pPr>
        <w:widowControl w:val="0"/>
        <w:spacing w:line="560" w:lineRule="exact"/>
        <w:ind w:firstLineChars="200" w:firstLine="640"/>
        <w:jc w:val="both"/>
        <w:rPr>
          <w:rFonts w:ascii="仿宋_GB2312" w:eastAsia="仿宋_GB2312" w:hAnsi="??"/>
          <w:sz w:val="32"/>
          <w:szCs w:val="32"/>
        </w:rPr>
      </w:pPr>
      <w:r>
        <w:rPr>
          <w:rFonts w:ascii="仿宋_GB2312" w:eastAsia="仿宋_GB2312" w:hAnsi="??" w:hint="eastAsia"/>
          <w:sz w:val="32"/>
          <w:szCs w:val="32"/>
        </w:rPr>
        <w:t>奖励办法</w:t>
      </w:r>
      <w:r w:rsidRPr="0084295E">
        <w:rPr>
          <w:rFonts w:ascii="仿宋_GB2312" w:eastAsia="仿宋_GB2312" w:hAnsi="??" w:hint="eastAsia"/>
          <w:sz w:val="32"/>
          <w:szCs w:val="32"/>
        </w:rPr>
        <w:t>起草时主要依据</w:t>
      </w:r>
      <w:r w:rsidR="000877C6" w:rsidRPr="004F43BB">
        <w:rPr>
          <w:rFonts w:ascii="仿宋_GB2312" w:eastAsia="仿宋_GB2312" w:hAnsi="??" w:hint="eastAsia"/>
          <w:sz w:val="32"/>
          <w:szCs w:val="32"/>
        </w:rPr>
        <w:t>《国务院关于进一步优化外商投资环境加大吸引外商投资力度的意见》（国发〔</w:t>
      </w:r>
      <w:r w:rsidR="000877C6" w:rsidRPr="004F43BB">
        <w:rPr>
          <w:rFonts w:ascii="仿宋_GB2312" w:eastAsia="仿宋_GB2312" w:hAnsi="??"/>
          <w:sz w:val="32"/>
          <w:szCs w:val="32"/>
        </w:rPr>
        <w:t>2023〕11号）</w:t>
      </w:r>
      <w:r w:rsidR="000877C6" w:rsidRPr="004F43BB">
        <w:rPr>
          <w:rFonts w:ascii="仿宋_GB2312" w:eastAsia="仿宋_GB2312" w:hAnsi="??" w:hint="eastAsia"/>
          <w:sz w:val="32"/>
          <w:szCs w:val="32"/>
        </w:rPr>
        <w:t>、</w:t>
      </w:r>
      <w:r w:rsidRPr="004F43BB">
        <w:rPr>
          <w:rFonts w:ascii="仿宋_GB2312" w:eastAsia="仿宋_GB2312" w:hAnsi="??" w:hint="eastAsia"/>
          <w:sz w:val="32"/>
          <w:szCs w:val="32"/>
        </w:rPr>
        <w:t>《扎实推进高水平对外开放更大力度吸引和利用外资行动方案</w:t>
      </w:r>
      <w:r w:rsidR="005D1FAE" w:rsidRPr="004F43BB">
        <w:rPr>
          <w:rFonts w:ascii="仿宋_GB2312" w:eastAsia="仿宋_GB2312" w:hAnsi="??" w:hint="eastAsia"/>
          <w:sz w:val="32"/>
          <w:szCs w:val="32"/>
        </w:rPr>
        <w:t>》</w:t>
      </w:r>
      <w:r w:rsidRPr="004F43BB">
        <w:rPr>
          <w:rFonts w:ascii="仿宋_GB2312" w:eastAsia="仿宋_GB2312" w:hAnsi="??" w:hint="eastAsia"/>
          <w:sz w:val="32"/>
          <w:szCs w:val="32"/>
        </w:rPr>
        <w:t>（国办发〔2024〕9号）、</w:t>
      </w:r>
      <w:r w:rsidR="000877C6" w:rsidRPr="004F43BB">
        <w:rPr>
          <w:rFonts w:ascii="仿宋_GB2312" w:eastAsia="仿宋_GB2312" w:hAnsi="??" w:hint="eastAsia"/>
          <w:sz w:val="32"/>
          <w:szCs w:val="32"/>
        </w:rPr>
        <w:t>《北京市关于进一步优化外商投资环境加大吸引外商投资力度的若干措施》</w:t>
      </w:r>
      <w:r w:rsidR="005D1FAE" w:rsidRPr="004F43BB">
        <w:rPr>
          <w:rFonts w:ascii="仿宋_GB2312" w:eastAsia="仿宋_GB2312" w:hAnsi="??" w:hint="eastAsia"/>
          <w:sz w:val="32"/>
          <w:szCs w:val="32"/>
        </w:rPr>
        <w:t>（京政字〔</w:t>
      </w:r>
      <w:r w:rsidR="005D1FAE" w:rsidRPr="004F43BB">
        <w:rPr>
          <w:rFonts w:ascii="仿宋_GB2312" w:eastAsia="仿宋_GB2312" w:hAnsi="??"/>
          <w:sz w:val="32"/>
          <w:szCs w:val="32"/>
        </w:rPr>
        <w:t>2023〕23号</w:t>
      </w:r>
      <w:r w:rsidR="005D1FAE" w:rsidRPr="004F43BB">
        <w:rPr>
          <w:rFonts w:ascii="仿宋_GB2312" w:eastAsia="仿宋_GB2312" w:hAnsi="??" w:hint="eastAsia"/>
          <w:sz w:val="32"/>
          <w:szCs w:val="32"/>
        </w:rPr>
        <w:t>）</w:t>
      </w:r>
      <w:r w:rsidRPr="004F43BB">
        <w:rPr>
          <w:rFonts w:ascii="仿宋_GB2312" w:eastAsia="仿宋_GB2312" w:hAnsi="??" w:hint="eastAsia"/>
          <w:sz w:val="32"/>
          <w:szCs w:val="32"/>
        </w:rPr>
        <w:t>等有关规定。</w:t>
      </w:r>
    </w:p>
    <w:p w14:paraId="485D46F0" w14:textId="77777777" w:rsidR="005D1FAE" w:rsidRDefault="005D1FAE" w:rsidP="005D1FA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三、起草过程</w:t>
      </w:r>
    </w:p>
    <w:p w14:paraId="76E6D82D" w14:textId="24BC62A9" w:rsidR="002975FA" w:rsidRPr="005D1FAE" w:rsidRDefault="005D1FAE" w:rsidP="005D1FAE">
      <w:pPr>
        <w:spacing w:line="560" w:lineRule="exact"/>
        <w:ind w:firstLineChars="200" w:firstLine="640"/>
        <w:rPr>
          <w:rFonts w:ascii="黑体" w:eastAsia="黑体" w:hAnsi="黑体" w:cs="黑体"/>
          <w:sz w:val="32"/>
          <w:szCs w:val="32"/>
        </w:rPr>
      </w:pPr>
      <w:r>
        <w:rPr>
          <w:rFonts w:ascii="仿宋_GB2312" w:eastAsia="仿宋_GB2312" w:hAnsi="Arial Unicode MS" w:cs="Arial Unicode MS" w:hint="eastAsia"/>
          <w:sz w:val="32"/>
          <w:szCs w:val="32"/>
        </w:rPr>
        <w:t>根据经开区工委、管委工作部署，“两区”办（外资专班）</w:t>
      </w:r>
      <w:bookmarkEnd w:id="2"/>
      <w:r>
        <w:rPr>
          <w:rFonts w:ascii="仿宋_GB2312" w:eastAsia="仿宋_GB2312" w:hAnsi="Arial Unicode MS" w:cs="Arial Unicode MS" w:hint="eastAsia"/>
          <w:sz w:val="32"/>
          <w:szCs w:val="32"/>
        </w:rPr>
        <w:t>通过全面比对</w:t>
      </w:r>
      <w:bookmarkStart w:id="3" w:name="_Hlk166057613"/>
      <w:r>
        <w:rPr>
          <w:rFonts w:ascii="仿宋_GB2312" w:eastAsia="仿宋_GB2312" w:hAnsi="Arial Unicode MS" w:cs="Arial Unicode MS" w:hint="eastAsia"/>
          <w:sz w:val="32"/>
          <w:szCs w:val="32"/>
        </w:rPr>
        <w:t>京内外多地</w:t>
      </w:r>
      <w:bookmarkEnd w:id="3"/>
      <w:r>
        <w:rPr>
          <w:rFonts w:ascii="仿宋_GB2312" w:eastAsia="仿宋_GB2312" w:hAnsi="Arial Unicode MS" w:cs="Arial Unicode MS" w:hint="eastAsia"/>
          <w:sz w:val="32"/>
          <w:szCs w:val="32"/>
        </w:rPr>
        <w:t>招商中介政策，借鉴广州、厦门、苏州、海南等</w:t>
      </w:r>
      <w:bookmarkStart w:id="4" w:name="_Hlk166057630"/>
      <w:r>
        <w:rPr>
          <w:rFonts w:ascii="仿宋_GB2312" w:eastAsia="仿宋_GB2312" w:hAnsi="Arial Unicode MS" w:cs="Arial Unicode MS" w:hint="eastAsia"/>
          <w:sz w:val="32"/>
          <w:szCs w:val="32"/>
        </w:rPr>
        <w:t>相关措施办法，开展座谈会吸取国际商会、咨询机构、金</w:t>
      </w:r>
      <w:r>
        <w:rPr>
          <w:rFonts w:ascii="仿宋_GB2312" w:eastAsia="仿宋_GB2312" w:hAnsi="Arial Unicode MS" w:cs="Arial Unicode MS" w:hint="eastAsia"/>
          <w:sz w:val="32"/>
          <w:szCs w:val="32"/>
        </w:rPr>
        <w:lastRenderedPageBreak/>
        <w:t>融机构、律所等潜在招商主体的意见建议，设定了“项目落地奖励+项目贡献奖励”叠加奖励的支持方式，形成了</w:t>
      </w:r>
      <w:bookmarkEnd w:id="4"/>
      <w:r>
        <w:rPr>
          <w:rFonts w:ascii="仿宋_GB2312" w:eastAsia="仿宋_GB2312" w:hAnsi="Arial Unicode MS" w:cs="Arial Unicode MS" w:hint="eastAsia"/>
          <w:sz w:val="32"/>
          <w:szCs w:val="32"/>
        </w:rPr>
        <w:t>奖励办法。</w:t>
      </w:r>
    </w:p>
    <w:p w14:paraId="03F7FADE" w14:textId="77777777" w:rsidR="00610851" w:rsidRDefault="00610851">
      <w:pPr>
        <w:adjustRightInd w:val="0"/>
        <w:snapToGrid w:val="0"/>
        <w:spacing w:line="560" w:lineRule="exact"/>
        <w:ind w:firstLine="640"/>
        <w:contextualSpacing/>
        <w:rPr>
          <w:rFonts w:ascii="黑体" w:eastAsia="黑体" w:hAnsi="黑体" w:cs="黑体"/>
          <w:sz w:val="32"/>
          <w:szCs w:val="32"/>
        </w:rPr>
      </w:pPr>
      <w:r>
        <w:rPr>
          <w:rFonts w:ascii="黑体" w:eastAsia="黑体" w:hAnsi="黑体" w:cs="黑体" w:hint="eastAsia"/>
          <w:sz w:val="32"/>
          <w:szCs w:val="32"/>
        </w:rPr>
        <w:t>四、主要内容说明</w:t>
      </w:r>
    </w:p>
    <w:p w14:paraId="50E60936" w14:textId="587C09CE" w:rsidR="002975FA" w:rsidRDefault="00000000">
      <w:pPr>
        <w:adjustRightInd w:val="0"/>
        <w:snapToGrid w:val="0"/>
        <w:spacing w:line="560" w:lineRule="exact"/>
        <w:ind w:firstLine="640"/>
        <w:contextualSpacing/>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奖励办法共包括四章、九条内容。</w:t>
      </w:r>
      <w:r w:rsidR="00627B8F">
        <w:rPr>
          <w:rFonts w:ascii="仿宋_GB2312" w:eastAsia="仿宋_GB2312" w:hAnsi="Arial Unicode MS" w:cs="Arial Unicode MS" w:hint="eastAsia"/>
          <w:sz w:val="32"/>
          <w:szCs w:val="32"/>
        </w:rPr>
        <w:t>主要内容包括</w:t>
      </w:r>
      <w:r>
        <w:rPr>
          <w:rFonts w:ascii="仿宋_GB2312" w:eastAsia="仿宋_GB2312" w:hAnsi="Arial Unicode MS" w:cs="Arial Unicode MS" w:hint="eastAsia"/>
          <w:sz w:val="32"/>
          <w:szCs w:val="32"/>
        </w:rPr>
        <w:t>：</w:t>
      </w:r>
    </w:p>
    <w:p w14:paraId="23FC2BE5" w14:textId="77777777" w:rsidR="002975FA" w:rsidRDefault="00000000">
      <w:pPr>
        <w:adjustRightInd w:val="0"/>
        <w:snapToGrid w:val="0"/>
        <w:spacing w:line="560" w:lineRule="exact"/>
        <w:ind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（一）关于适用范围</w:t>
      </w:r>
    </w:p>
    <w:p w14:paraId="1C2CAA6A" w14:textId="3082503F" w:rsidR="002975FA" w:rsidRDefault="00000000">
      <w:pPr>
        <w:adjustRightInd w:val="0"/>
        <w:snapToGrid w:val="0"/>
        <w:spacing w:line="560" w:lineRule="exact"/>
        <w:ind w:firstLine="640"/>
        <w:contextualSpacing/>
        <w:rPr>
          <w:rFonts w:ascii="仿宋_GB2312" w:eastAsia="仿宋_GB2312" w:hAnsi="微软雅黑"/>
          <w:sz w:val="32"/>
          <w:szCs w:val="32"/>
          <w:shd w:val="clear" w:color="auto" w:fill="FFFFFF"/>
        </w:rPr>
      </w:pPr>
      <w:r w:rsidRPr="00627B8F">
        <w:rPr>
          <w:rFonts w:ascii="仿宋_GB2312" w:eastAsia="仿宋_GB2312" w:hAnsi="Arial Unicode MS" w:cs="Arial Unicode MS" w:hint="eastAsia"/>
          <w:sz w:val="32"/>
          <w:szCs w:val="32"/>
        </w:rPr>
        <w:t>第一条</w:t>
      </w:r>
      <w:r w:rsidR="00627B8F" w:rsidRPr="00627B8F">
        <w:rPr>
          <w:rFonts w:ascii="仿宋_GB2312" w:eastAsia="仿宋_GB2312" w:hAnsi="Arial Unicode MS" w:cs="Arial Unicode MS" w:hint="eastAsia"/>
          <w:sz w:val="32"/>
          <w:szCs w:val="32"/>
        </w:rPr>
        <w:t>至第二条</w:t>
      </w:r>
      <w:r w:rsidRPr="00627B8F">
        <w:rPr>
          <w:rFonts w:ascii="仿宋_GB2312" w:eastAsia="仿宋_GB2312" w:hAnsi="Arial Unicode MS" w:cs="Arial Unicode MS" w:hint="eastAsia"/>
          <w:sz w:val="32"/>
          <w:szCs w:val="32"/>
        </w:rPr>
        <w:t>界定了</w:t>
      </w:r>
      <w:r w:rsidR="00627B8F">
        <w:rPr>
          <w:rFonts w:ascii="仿宋_GB2312" w:eastAsia="仿宋_GB2312" w:hAnsi="微软雅黑" w:hint="eastAsia"/>
          <w:sz w:val="32"/>
          <w:szCs w:val="32"/>
          <w:shd w:val="clear" w:color="auto" w:fill="FFFFFF"/>
        </w:rPr>
        <w:t>奖励办法所支持的</w:t>
      </w:r>
      <w:r w:rsidR="00627B8F" w:rsidRPr="00627B8F">
        <w:rPr>
          <w:rFonts w:ascii="仿宋_GB2312" w:eastAsia="仿宋_GB2312" w:hAnsi="Arial Unicode MS" w:cs="Arial Unicode MS" w:hint="eastAsia"/>
          <w:sz w:val="32"/>
          <w:szCs w:val="32"/>
        </w:rPr>
        <w:t>招商引资奖励主体</w:t>
      </w:r>
      <w:r w:rsidR="00627B8F">
        <w:rPr>
          <w:rFonts w:ascii="仿宋_GB2312" w:eastAsia="仿宋_GB2312" w:hAnsi="微软雅黑" w:hint="eastAsia"/>
          <w:sz w:val="32"/>
          <w:szCs w:val="32"/>
          <w:shd w:val="clear" w:color="auto" w:fill="FFFFFF"/>
        </w:rPr>
        <w:t>以及招商引资对象（项目）的适用范围。</w:t>
      </w:r>
      <w:r w:rsidR="00627B8F">
        <w:rPr>
          <w:rFonts w:ascii="仿宋_GB2312" w:eastAsia="仿宋_GB2312" w:hAnsi="微软雅黑"/>
          <w:sz w:val="32"/>
          <w:szCs w:val="32"/>
          <w:shd w:val="clear" w:color="auto" w:fill="FFFFFF"/>
        </w:rPr>
        <w:t xml:space="preserve"> </w:t>
      </w:r>
    </w:p>
    <w:p w14:paraId="220C874C" w14:textId="77777777" w:rsidR="002975FA" w:rsidRDefault="00000000">
      <w:pPr>
        <w:adjustRightInd w:val="0"/>
        <w:snapToGrid w:val="0"/>
        <w:spacing w:line="56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（二）关于奖励标准</w:t>
      </w:r>
    </w:p>
    <w:p w14:paraId="55AF3843" w14:textId="27025CC8" w:rsidR="002975FA" w:rsidRDefault="00000000" w:rsidP="00627B8F">
      <w:pPr>
        <w:adjustRightInd w:val="0"/>
        <w:snapToGrid w:val="0"/>
        <w:spacing w:line="560" w:lineRule="exact"/>
        <w:ind w:firstLineChars="200" w:firstLine="640"/>
        <w:contextualSpacing/>
        <w:rPr>
          <w:rFonts w:ascii="仿宋_GB2312" w:eastAsia="仿宋_GB2312" w:hAnsi="微软雅黑"/>
          <w:sz w:val="32"/>
          <w:szCs w:val="32"/>
          <w:shd w:val="clear" w:color="auto" w:fill="FFFFFF"/>
        </w:rPr>
      </w:pPr>
      <w:r w:rsidRPr="00627B8F">
        <w:rPr>
          <w:rFonts w:ascii="仿宋_GB2312" w:eastAsia="仿宋_GB2312" w:hAnsi="Arial Unicode MS" w:cs="Arial Unicode MS" w:hint="eastAsia"/>
          <w:sz w:val="32"/>
          <w:szCs w:val="32"/>
        </w:rPr>
        <w:t>第三条</w:t>
      </w:r>
      <w:r w:rsidR="00627B8F" w:rsidRPr="00627B8F">
        <w:rPr>
          <w:rFonts w:ascii="仿宋_GB2312" w:eastAsia="仿宋_GB2312" w:hAnsi="Arial Unicode MS" w:cs="Arial Unicode MS" w:hint="eastAsia"/>
          <w:sz w:val="32"/>
          <w:szCs w:val="32"/>
        </w:rPr>
        <w:t>至</w:t>
      </w:r>
      <w:r w:rsidR="00627B8F" w:rsidRPr="00627B8F">
        <w:rPr>
          <w:rFonts w:ascii="仿宋_GB2312" w:eastAsia="仿宋_GB2312" w:hAnsi="微软雅黑" w:hint="eastAsia"/>
          <w:sz w:val="32"/>
          <w:szCs w:val="32"/>
          <w:shd w:val="clear" w:color="auto" w:fill="FFFFFF"/>
        </w:rPr>
        <w:t>第四条</w:t>
      </w:r>
      <w:r w:rsidR="00627B8F">
        <w:rPr>
          <w:rFonts w:ascii="仿宋_GB2312" w:eastAsia="仿宋_GB2312" w:hAnsi="微软雅黑" w:hint="eastAsia"/>
          <w:sz w:val="32"/>
          <w:szCs w:val="32"/>
          <w:shd w:val="clear" w:color="auto" w:fill="FFFFFF"/>
        </w:rPr>
        <w:t>设置了项目落地奖励和项目贡献奖励两种可叠加申请的奖励。落地奖励方面，</w:t>
      </w:r>
      <w:proofErr w:type="gramStart"/>
      <w:r w:rsidR="00627B8F">
        <w:rPr>
          <w:rFonts w:ascii="仿宋_GB2312" w:eastAsia="仿宋_GB2312" w:hAnsi="Arial Unicode MS" w:cs="Arial Unicode MS" w:hint="eastAsia"/>
          <w:sz w:val="32"/>
          <w:szCs w:val="32"/>
        </w:rPr>
        <w:t>按照尖</w:t>
      </w:r>
      <w:proofErr w:type="gramEnd"/>
      <w:r w:rsidR="00627B8F">
        <w:rPr>
          <w:rFonts w:ascii="仿宋_GB2312" w:eastAsia="仿宋_GB2312" w:hAnsi="Arial Unicode MS" w:cs="Arial Unicode MS" w:hint="eastAsia"/>
          <w:sz w:val="32"/>
          <w:szCs w:val="32"/>
        </w:rPr>
        <w:t>部企业、</w:t>
      </w:r>
      <w:r>
        <w:rPr>
          <w:rFonts w:ascii="仿宋_GB2312" w:eastAsia="仿宋_GB2312" w:hAnsi="Arial Unicode MS" w:cs="Arial Unicode MS" w:hint="eastAsia"/>
          <w:sz w:val="32"/>
          <w:szCs w:val="32"/>
        </w:rPr>
        <w:t>头部企业、腰部企业、基部企业</w:t>
      </w:r>
      <w:r w:rsidR="00627B8F">
        <w:rPr>
          <w:rFonts w:ascii="仿宋_GB2312" w:eastAsia="仿宋_GB2312" w:hAnsi="Arial Unicode MS" w:cs="Arial Unicode MS" w:hint="eastAsia"/>
          <w:sz w:val="32"/>
          <w:szCs w:val="32"/>
        </w:rPr>
        <w:t>四个层级设计奖励标准；贡献奖励方面，根据项目</w:t>
      </w:r>
      <w:r w:rsidR="00627B8F">
        <w:rPr>
          <w:rFonts w:ascii="仿宋_GB2312" w:eastAsia="仿宋_GB2312" w:hAnsi="微软雅黑" w:hint="eastAsia"/>
          <w:sz w:val="32"/>
          <w:szCs w:val="32"/>
          <w:shd w:val="clear" w:color="auto" w:fill="FFFFFF"/>
        </w:rPr>
        <w:t>实缴合同外资规模进行奖励。</w:t>
      </w:r>
    </w:p>
    <w:p w14:paraId="12BF01E2" w14:textId="77777777" w:rsidR="002975FA" w:rsidRDefault="00000000">
      <w:pPr>
        <w:adjustRightInd w:val="0"/>
        <w:snapToGrid w:val="0"/>
        <w:spacing w:line="56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（三）关于奖励申请和兑现</w:t>
      </w:r>
    </w:p>
    <w:p w14:paraId="44B807AE" w14:textId="2C67EAB9" w:rsidR="002975FA" w:rsidRPr="00627B8F" w:rsidRDefault="00000000">
      <w:pPr>
        <w:adjustRightInd w:val="0"/>
        <w:snapToGrid w:val="0"/>
        <w:spacing w:line="560" w:lineRule="exact"/>
        <w:ind w:firstLineChars="200" w:firstLine="640"/>
        <w:contextualSpacing/>
        <w:rPr>
          <w:rFonts w:ascii="仿宋_GB2312" w:eastAsia="仿宋_GB2312" w:hAnsi="微软雅黑"/>
          <w:sz w:val="32"/>
          <w:szCs w:val="32"/>
          <w:shd w:val="clear" w:color="auto" w:fill="FFFFFF"/>
        </w:rPr>
      </w:pPr>
      <w:r w:rsidRPr="00627B8F">
        <w:rPr>
          <w:rFonts w:ascii="仿宋_GB2312" w:eastAsia="仿宋_GB2312" w:hAnsi="微软雅黑" w:hint="eastAsia"/>
          <w:sz w:val="32"/>
          <w:szCs w:val="32"/>
          <w:shd w:val="clear" w:color="auto" w:fill="FFFFFF"/>
        </w:rPr>
        <w:t>第五条</w:t>
      </w:r>
      <w:r w:rsidR="00627B8F" w:rsidRPr="00627B8F">
        <w:rPr>
          <w:rFonts w:ascii="仿宋_GB2312" w:eastAsia="仿宋_GB2312" w:hAnsi="微软雅黑" w:hint="eastAsia"/>
          <w:sz w:val="32"/>
          <w:szCs w:val="32"/>
          <w:shd w:val="clear" w:color="auto" w:fill="FFFFFF"/>
        </w:rPr>
        <w:t>至第六条对于</w:t>
      </w:r>
      <w:r w:rsidRPr="00627B8F">
        <w:rPr>
          <w:rFonts w:ascii="仿宋_GB2312" w:eastAsia="仿宋_GB2312" w:hAnsi="Arial Unicode MS" w:cs="Arial Unicode MS" w:hint="eastAsia"/>
          <w:sz w:val="32"/>
          <w:szCs w:val="32"/>
        </w:rPr>
        <w:t>奖励</w:t>
      </w:r>
      <w:r w:rsidR="00627B8F" w:rsidRPr="00627B8F">
        <w:rPr>
          <w:rFonts w:ascii="仿宋_GB2312" w:eastAsia="仿宋_GB2312" w:hAnsi="Arial Unicode MS" w:cs="Arial Unicode MS" w:hint="eastAsia"/>
          <w:sz w:val="32"/>
          <w:szCs w:val="32"/>
        </w:rPr>
        <w:t>申请和兑现的机制进行了说明</w:t>
      </w:r>
      <w:r w:rsidR="00627B8F" w:rsidRPr="00627B8F">
        <w:rPr>
          <w:rFonts w:ascii="仿宋_GB2312" w:eastAsia="仿宋_GB2312" w:hAnsi="仿宋_GB2312" w:cs="仿宋_GB2312" w:hint="eastAsia"/>
          <w:kern w:val="2"/>
          <w:sz w:val="32"/>
          <w:szCs w:val="32"/>
        </w:rPr>
        <w:t>。</w:t>
      </w:r>
      <w:r w:rsidRPr="00627B8F">
        <w:rPr>
          <w:rFonts w:ascii="仿宋_GB2312" w:eastAsia="仿宋_GB2312" w:hAnsi="微软雅黑" w:hint="eastAsia"/>
          <w:sz w:val="32"/>
          <w:szCs w:val="32"/>
          <w:shd w:val="clear" w:color="auto" w:fill="FFFFFF"/>
        </w:rPr>
        <w:t>建立</w:t>
      </w:r>
      <w:r w:rsidR="00627B8F">
        <w:rPr>
          <w:rFonts w:ascii="仿宋_GB2312" w:eastAsia="仿宋_GB2312" w:hAnsi="微软雅黑" w:hint="eastAsia"/>
          <w:sz w:val="32"/>
          <w:szCs w:val="32"/>
          <w:shd w:val="clear" w:color="auto" w:fill="FFFFFF"/>
        </w:rPr>
        <w:t>了</w:t>
      </w:r>
      <w:r w:rsidRPr="00627B8F">
        <w:rPr>
          <w:rFonts w:ascii="仿宋_GB2312" w:eastAsia="仿宋_GB2312" w:hAnsi="微软雅黑" w:hint="eastAsia"/>
          <w:sz w:val="32"/>
          <w:szCs w:val="32"/>
          <w:shd w:val="clear" w:color="auto" w:fill="FFFFFF"/>
        </w:rPr>
        <w:t>招商主体及其在谈项目信息的提前备案机制</w:t>
      </w:r>
      <w:r w:rsidR="00627B8F">
        <w:rPr>
          <w:rFonts w:ascii="仿宋_GB2312" w:eastAsia="仿宋_GB2312" w:hAnsi="微软雅黑" w:hint="eastAsia"/>
          <w:sz w:val="32"/>
          <w:szCs w:val="32"/>
          <w:shd w:val="clear" w:color="auto" w:fill="FFFFFF"/>
        </w:rPr>
        <w:t>、明确了</w:t>
      </w:r>
      <w:r w:rsidRPr="00627B8F">
        <w:rPr>
          <w:rFonts w:ascii="仿宋_GB2312" w:eastAsia="仿宋_GB2312" w:hAnsi="微软雅黑" w:hint="eastAsia"/>
          <w:sz w:val="32"/>
          <w:szCs w:val="32"/>
          <w:shd w:val="clear" w:color="auto" w:fill="FFFFFF"/>
        </w:rPr>
        <w:t>奖励限额</w:t>
      </w:r>
      <w:r w:rsidR="00627B8F">
        <w:rPr>
          <w:rFonts w:ascii="仿宋_GB2312" w:eastAsia="仿宋_GB2312" w:hAnsi="微软雅黑" w:hint="eastAsia"/>
          <w:sz w:val="32"/>
          <w:szCs w:val="32"/>
          <w:shd w:val="clear" w:color="auto" w:fill="FFFFFF"/>
        </w:rPr>
        <w:t>以及奖励兑现流程。</w:t>
      </w:r>
    </w:p>
    <w:p w14:paraId="1D944130" w14:textId="77777777" w:rsidR="0074192F" w:rsidRDefault="00627B8F" w:rsidP="0074192F">
      <w:pPr>
        <w:adjustRightInd w:val="0"/>
        <w:snapToGrid w:val="0"/>
        <w:spacing w:line="56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（四）附则部分</w:t>
      </w:r>
    </w:p>
    <w:p w14:paraId="40536670" w14:textId="3E17F185" w:rsidR="00610851" w:rsidRPr="0074192F" w:rsidRDefault="00627B8F" w:rsidP="0074192F">
      <w:pPr>
        <w:adjustRightInd w:val="0"/>
        <w:snapToGrid w:val="0"/>
        <w:spacing w:line="560" w:lineRule="exact"/>
        <w:ind w:firstLineChars="200" w:firstLine="640"/>
        <w:contextualSpacing/>
        <w:rPr>
          <w:rFonts w:ascii="楷体_GB2312" w:eastAsia="楷体_GB2312" w:hAnsi="楷体_GB2312" w:cs="楷体_GB2312"/>
          <w:sz w:val="32"/>
          <w:szCs w:val="32"/>
        </w:rPr>
      </w:pPr>
      <w:r w:rsidRPr="0074192F">
        <w:rPr>
          <w:rFonts w:ascii="仿宋_GB2312" w:eastAsia="仿宋_GB2312" w:hAnsi="黑体" w:hint="eastAsia"/>
          <w:sz w:val="32"/>
          <w:szCs w:val="32"/>
        </w:rPr>
        <w:t>第七</w:t>
      </w:r>
      <w:r w:rsidR="00024854" w:rsidRPr="0074192F">
        <w:rPr>
          <w:rFonts w:ascii="仿宋_GB2312" w:eastAsia="仿宋_GB2312" w:hAnsi="黑体" w:hint="eastAsia"/>
          <w:sz w:val="32"/>
          <w:szCs w:val="32"/>
        </w:rPr>
        <w:t>条至第九条为附则部分，</w:t>
      </w:r>
      <w:r>
        <w:rPr>
          <w:rFonts w:ascii="仿宋_GB2312" w:eastAsia="仿宋_GB2312" w:hAnsi="黑体" w:hint="eastAsia"/>
          <w:sz w:val="32"/>
          <w:szCs w:val="32"/>
        </w:rPr>
        <w:t>对</w:t>
      </w:r>
      <w:r w:rsidR="00024854">
        <w:rPr>
          <w:rFonts w:ascii="仿宋_GB2312" w:eastAsia="仿宋_GB2312" w:hAnsi="黑体" w:hint="eastAsia"/>
          <w:sz w:val="32"/>
          <w:szCs w:val="32"/>
        </w:rPr>
        <w:t>涉嫌违法犯罪和潜在廉政</w:t>
      </w:r>
      <w:r>
        <w:rPr>
          <w:rFonts w:ascii="仿宋_GB2312" w:eastAsia="仿宋_GB2312" w:hAnsi="黑体" w:hint="eastAsia"/>
          <w:sz w:val="32"/>
          <w:szCs w:val="32"/>
        </w:rPr>
        <w:t>风险</w:t>
      </w:r>
      <w:r w:rsidR="00024854">
        <w:rPr>
          <w:rFonts w:ascii="仿宋_GB2312" w:eastAsia="仿宋_GB2312" w:hAnsi="黑体" w:hint="eastAsia"/>
          <w:sz w:val="32"/>
          <w:szCs w:val="32"/>
        </w:rPr>
        <w:t>等行为</w:t>
      </w:r>
      <w:r>
        <w:rPr>
          <w:rFonts w:ascii="仿宋_GB2312" w:eastAsia="仿宋_GB2312" w:hAnsi="黑体" w:hint="eastAsia"/>
          <w:sz w:val="32"/>
          <w:szCs w:val="32"/>
        </w:rPr>
        <w:t>进行了约束。</w:t>
      </w:r>
      <w:proofErr w:type="gramStart"/>
      <w:r w:rsidR="00024854">
        <w:rPr>
          <w:rFonts w:ascii="仿宋_GB2312" w:eastAsia="仿宋_GB2312" w:hAnsi="黑体" w:hint="eastAsia"/>
          <w:sz w:val="32"/>
          <w:szCs w:val="32"/>
        </w:rPr>
        <w:t>对办法</w:t>
      </w:r>
      <w:proofErr w:type="gramEnd"/>
      <w:r w:rsidR="00024854">
        <w:rPr>
          <w:rFonts w:ascii="仿宋_GB2312" w:eastAsia="仿宋_GB2312" w:hAnsi="黑体" w:hint="eastAsia"/>
          <w:sz w:val="32"/>
          <w:szCs w:val="32"/>
        </w:rPr>
        <w:t>施行期限</w:t>
      </w:r>
      <w:r w:rsidR="0074192F">
        <w:rPr>
          <w:rFonts w:ascii="仿宋_GB2312" w:eastAsia="仿宋_GB2312" w:hAnsi="黑体" w:hint="eastAsia"/>
          <w:sz w:val="32"/>
          <w:szCs w:val="32"/>
        </w:rPr>
        <w:t>等</w:t>
      </w:r>
      <w:r w:rsidR="00024854">
        <w:rPr>
          <w:rFonts w:ascii="仿宋_GB2312" w:eastAsia="仿宋_GB2312" w:hAnsi="黑体" w:hint="eastAsia"/>
          <w:sz w:val="32"/>
          <w:szCs w:val="32"/>
        </w:rPr>
        <w:t>进行了解释。</w:t>
      </w:r>
    </w:p>
    <w:p w14:paraId="0915F894" w14:textId="77777777" w:rsidR="00610851" w:rsidRDefault="00610851">
      <w:pPr>
        <w:adjustRightInd w:val="0"/>
        <w:snapToGrid w:val="0"/>
        <w:spacing w:line="560" w:lineRule="exact"/>
        <w:ind w:firstLineChars="200" w:firstLine="640"/>
        <w:contextualSpacing/>
        <w:rPr>
          <w:rFonts w:ascii="仿宋_GB2312" w:eastAsia="仿宋_GB2312" w:hAnsi="微软雅黑"/>
          <w:sz w:val="32"/>
          <w:szCs w:val="32"/>
          <w:shd w:val="clear" w:color="auto" w:fill="FFFFFF"/>
        </w:rPr>
      </w:pPr>
    </w:p>
    <w:p w14:paraId="5C623FFE" w14:textId="77777777" w:rsidR="00610851" w:rsidRDefault="00610851" w:rsidP="00610851">
      <w:pPr>
        <w:spacing w:line="560" w:lineRule="exact"/>
        <w:jc w:val="right"/>
        <w:rPr>
          <w:rFonts w:ascii="仿宋_GB2312" w:eastAsia="仿宋_GB2312" w:hAnsi="仿宋_GB2312" w:cs="仿宋_GB2312"/>
          <w:sz w:val="32"/>
          <w:szCs w:val="32"/>
        </w:rPr>
      </w:pPr>
      <w:bookmarkStart w:id="5" w:name="_Hlk166056376"/>
      <w:r>
        <w:rPr>
          <w:rFonts w:ascii="仿宋_GB2312" w:eastAsia="仿宋_GB2312" w:hAnsi="Arial Unicode MS" w:cs="Arial Unicode MS" w:hint="eastAsia"/>
          <w:kern w:val="2"/>
          <w:sz w:val="32"/>
          <w:szCs w:val="32"/>
        </w:rPr>
        <w:t>北京经济技术开发区“两区”工作领导小组办公室</w:t>
      </w:r>
    </w:p>
    <w:p w14:paraId="2C02FB32" w14:textId="60444293" w:rsidR="002975FA" w:rsidRDefault="00610851" w:rsidP="00024854">
      <w:pPr>
        <w:adjustRightInd w:val="0"/>
        <w:snapToGrid w:val="0"/>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2024年5月</w:t>
      </w:r>
      <w:r w:rsidR="00024854">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bookmarkEnd w:id="5"/>
    </w:p>
    <w:sectPr w:rsidR="002975FA">
      <w:footerReference w:type="default" r:id="rId8"/>
      <w:pgSz w:w="11906" w:h="16838"/>
      <w:pgMar w:top="2098" w:right="1474" w:bottom="1984" w:left="158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D29A6" w14:textId="77777777" w:rsidR="00E56265" w:rsidRDefault="00E56265">
      <w:r>
        <w:separator/>
      </w:r>
    </w:p>
  </w:endnote>
  <w:endnote w:type="continuationSeparator" w:id="0">
    <w:p w14:paraId="2477F7B6" w14:textId="77777777" w:rsidR="00E56265" w:rsidRDefault="00E5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E70EB7C7-8A4A-4602-BFA9-7AE2FC99B24F}"/>
  </w:font>
  <w:font w:name="Calibri">
    <w:panose1 w:val="020F0502020204030204"/>
    <w:charset w:val="00"/>
    <w:family w:val="swiss"/>
    <w:pitch w:val="variable"/>
    <w:sig w:usb0="E4002EFF" w:usb1="C200247B" w:usb2="00000009" w:usb3="00000000" w:csb0="000001FF" w:csb1="00000000"/>
    <w:embedRegular r:id="rId2" w:subsetted="1" w:fontKey="{24C3411C-9946-4362-A769-5E138E2810AF}"/>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05163F7A-7426-4FCD-9AF0-0FEABB1A0B46}"/>
  </w:font>
  <w:font w:name="方正小标宋简体">
    <w:panose1 w:val="03000509000000000000"/>
    <w:charset w:val="86"/>
    <w:family w:val="script"/>
    <w:pitch w:val="fixed"/>
    <w:sig w:usb0="00000001" w:usb1="080E0000" w:usb2="00000010" w:usb3="00000000" w:csb0="00040000" w:csb1="00000000"/>
    <w:embedRegular r:id="rId4" w:subsetted="1" w:fontKey="{228AFF24-91EA-441C-920B-84B13266DF51}"/>
  </w:font>
  <w:font w:name="Arial Unicode MS">
    <w:altName w:val="Malgun Gothic Semilight"/>
    <w:panose1 w:val="020B0604020202020204"/>
    <w:charset w:val="86"/>
    <w:family w:val="swiss"/>
    <w:pitch w:val="default"/>
    <w:sig w:usb0="00000000" w:usb1="00000000" w:usb2="0000003F" w:usb3="00000000" w:csb0="603F01FF" w:csb1="FFFF0000"/>
  </w:font>
  <w:font w:name="??">
    <w:altName w:val="DejaVu Math TeX Gyre"/>
    <w:charset w:val="00"/>
    <w:family w:val="roman"/>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embedRegular r:id="rId5" w:subsetted="1" w:fontKey="{726F9815-70DC-4661-B992-C543CE84D21E}"/>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DDFF" w14:textId="77777777" w:rsidR="002975FA" w:rsidRDefault="002975FA">
    <w:pPr>
      <w:pStyle w:val="aa"/>
      <w:jc w:val="center"/>
    </w:pPr>
  </w:p>
  <w:p w14:paraId="4BBC42FF" w14:textId="77777777" w:rsidR="002975FA" w:rsidRDefault="00000000">
    <w:pPr>
      <w:pStyle w:val="aa"/>
      <w:jc w:val="center"/>
    </w:pPr>
    <w:r>
      <w:rPr>
        <w:noProof/>
      </w:rPr>
      <mc:AlternateContent>
        <mc:Choice Requires="wps">
          <w:drawing>
            <wp:anchor distT="0" distB="0" distL="114300" distR="114300" simplePos="0" relativeHeight="251659264" behindDoc="0" locked="0" layoutInCell="1" allowOverlap="1" wp14:anchorId="54DD0E9A" wp14:editId="3F85FB0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43525559"/>
                          </w:sdtPr>
                          <w:sdtContent>
                            <w:p w14:paraId="1660D6A1" w14:textId="77777777" w:rsidR="002975FA" w:rsidRDefault="00000000">
                              <w:pPr>
                                <w:pStyle w:val="aa"/>
                                <w:jc w:val="center"/>
                              </w:pPr>
                              <w:r>
                                <w:fldChar w:fldCharType="begin"/>
                              </w:r>
                              <w:r>
                                <w:instrText>PAGE   \* MERGEFORMAT</w:instrText>
                              </w:r>
                              <w:r>
                                <w:fldChar w:fldCharType="separate"/>
                              </w:r>
                              <w:r>
                                <w:rPr>
                                  <w:lang w:val="zh-CN"/>
                                </w:rPr>
                                <w:t>8</w:t>
                              </w:r>
                              <w:r>
                                <w:fldChar w:fldCharType="end"/>
                              </w:r>
                            </w:p>
                          </w:sdtContent>
                        </w:sdt>
                        <w:p w14:paraId="1C168980" w14:textId="77777777" w:rsidR="002975FA" w:rsidRDefault="002975F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DD0E9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743525559"/>
                    </w:sdtPr>
                    <w:sdtContent>
                      <w:p w14:paraId="1660D6A1" w14:textId="77777777" w:rsidR="002975FA" w:rsidRDefault="00000000">
                        <w:pPr>
                          <w:pStyle w:val="aa"/>
                          <w:jc w:val="center"/>
                        </w:pPr>
                        <w:r>
                          <w:fldChar w:fldCharType="begin"/>
                        </w:r>
                        <w:r>
                          <w:instrText>PAGE   \* MERGEFORMAT</w:instrText>
                        </w:r>
                        <w:r>
                          <w:fldChar w:fldCharType="separate"/>
                        </w:r>
                        <w:r>
                          <w:rPr>
                            <w:lang w:val="zh-CN"/>
                          </w:rPr>
                          <w:t>8</w:t>
                        </w:r>
                        <w:r>
                          <w:fldChar w:fldCharType="end"/>
                        </w:r>
                      </w:p>
                    </w:sdtContent>
                  </w:sdt>
                  <w:p w14:paraId="1C168980" w14:textId="77777777" w:rsidR="002975FA" w:rsidRDefault="002975FA"/>
                </w:txbxContent>
              </v:textbox>
              <w10:wrap anchorx="margin"/>
            </v:shape>
          </w:pict>
        </mc:Fallback>
      </mc:AlternateContent>
    </w:r>
  </w:p>
  <w:p w14:paraId="106315CB" w14:textId="77777777" w:rsidR="002975FA" w:rsidRDefault="002975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06A29" w14:textId="77777777" w:rsidR="00E56265" w:rsidRDefault="00E56265">
      <w:r>
        <w:separator/>
      </w:r>
    </w:p>
  </w:footnote>
  <w:footnote w:type="continuationSeparator" w:id="0">
    <w:p w14:paraId="3EB23332" w14:textId="77777777" w:rsidR="00E56265" w:rsidRDefault="00E56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F210E1"/>
    <w:multiLevelType w:val="singleLevel"/>
    <w:tmpl w:val="A3F210E1"/>
    <w:lvl w:ilvl="0">
      <w:start w:val="2"/>
      <w:numFmt w:val="chineseCounting"/>
      <w:suff w:val="nothing"/>
      <w:lvlText w:val="（%1）"/>
      <w:lvlJc w:val="left"/>
      <w:rPr>
        <w:rFonts w:hint="eastAsia"/>
      </w:rPr>
    </w:lvl>
  </w:abstractNum>
  <w:abstractNum w:abstractNumId="1" w15:restartNumberingAfterBreak="0">
    <w:nsid w:val="AA8EFBBB"/>
    <w:multiLevelType w:val="singleLevel"/>
    <w:tmpl w:val="AA8EFBBB"/>
    <w:lvl w:ilvl="0">
      <w:start w:val="1"/>
      <w:numFmt w:val="decimalEnclosedCircleChinese"/>
      <w:suff w:val="nothing"/>
      <w:lvlText w:val="%1　"/>
      <w:lvlJc w:val="left"/>
      <w:pPr>
        <w:ind w:left="0" w:firstLine="400"/>
      </w:pPr>
      <w:rPr>
        <w:rFonts w:hint="eastAsia"/>
      </w:rPr>
    </w:lvl>
  </w:abstractNum>
  <w:abstractNum w:abstractNumId="2" w15:restartNumberingAfterBreak="0">
    <w:nsid w:val="AF515CAB"/>
    <w:multiLevelType w:val="singleLevel"/>
    <w:tmpl w:val="AF515CAB"/>
    <w:lvl w:ilvl="0">
      <w:start w:val="1"/>
      <w:numFmt w:val="decimalEnclosedCircleChinese"/>
      <w:suff w:val="nothing"/>
      <w:lvlText w:val="%1　"/>
      <w:lvlJc w:val="left"/>
      <w:pPr>
        <w:ind w:left="0" w:firstLine="400"/>
      </w:pPr>
      <w:rPr>
        <w:rFonts w:hint="eastAsia"/>
      </w:rPr>
    </w:lvl>
  </w:abstractNum>
  <w:abstractNum w:abstractNumId="3" w15:restartNumberingAfterBreak="0">
    <w:nsid w:val="B43EEB97"/>
    <w:multiLevelType w:val="singleLevel"/>
    <w:tmpl w:val="B43EEB97"/>
    <w:lvl w:ilvl="0">
      <w:start w:val="1"/>
      <w:numFmt w:val="decimalEnclosedCircleChinese"/>
      <w:suff w:val="nothing"/>
      <w:lvlText w:val="%1　"/>
      <w:lvlJc w:val="left"/>
      <w:pPr>
        <w:ind w:left="0" w:firstLine="400"/>
      </w:pPr>
      <w:rPr>
        <w:rFonts w:hint="eastAsia"/>
        <w:b w:val="0"/>
        <w:bCs w:val="0"/>
      </w:rPr>
    </w:lvl>
  </w:abstractNum>
  <w:abstractNum w:abstractNumId="4" w15:restartNumberingAfterBreak="0">
    <w:nsid w:val="C5BA7B9C"/>
    <w:multiLevelType w:val="singleLevel"/>
    <w:tmpl w:val="C5BA7B9C"/>
    <w:lvl w:ilvl="0">
      <w:start w:val="1"/>
      <w:numFmt w:val="decimalEnclosedCircleChinese"/>
      <w:suff w:val="nothing"/>
      <w:lvlText w:val="%1　"/>
      <w:lvlJc w:val="left"/>
      <w:pPr>
        <w:ind w:left="0" w:firstLine="400"/>
      </w:pPr>
      <w:rPr>
        <w:rFonts w:hint="eastAsia"/>
        <w:b w:val="0"/>
        <w:bCs w:val="0"/>
      </w:rPr>
    </w:lvl>
  </w:abstractNum>
  <w:abstractNum w:abstractNumId="5" w15:restartNumberingAfterBreak="0">
    <w:nsid w:val="D07CCF7C"/>
    <w:multiLevelType w:val="singleLevel"/>
    <w:tmpl w:val="D07CCF7C"/>
    <w:lvl w:ilvl="0">
      <w:start w:val="1"/>
      <w:numFmt w:val="decimalEnclosedCircleChinese"/>
      <w:suff w:val="nothing"/>
      <w:lvlText w:val="%1　"/>
      <w:lvlJc w:val="left"/>
      <w:pPr>
        <w:ind w:left="0" w:firstLine="400"/>
      </w:pPr>
      <w:rPr>
        <w:rFonts w:hint="eastAsia"/>
      </w:rPr>
    </w:lvl>
  </w:abstractNum>
  <w:abstractNum w:abstractNumId="6" w15:restartNumberingAfterBreak="0">
    <w:nsid w:val="FAB26CDD"/>
    <w:multiLevelType w:val="singleLevel"/>
    <w:tmpl w:val="FAB26CDD"/>
    <w:lvl w:ilvl="0">
      <w:start w:val="1"/>
      <w:numFmt w:val="decimalEnclosedCircleChinese"/>
      <w:suff w:val="nothing"/>
      <w:lvlText w:val="%1　"/>
      <w:lvlJc w:val="left"/>
      <w:pPr>
        <w:ind w:left="0" w:firstLine="400"/>
      </w:pPr>
      <w:rPr>
        <w:rFonts w:hint="eastAsia"/>
      </w:rPr>
    </w:lvl>
  </w:abstractNum>
  <w:abstractNum w:abstractNumId="7" w15:restartNumberingAfterBreak="0">
    <w:nsid w:val="FCD40597"/>
    <w:multiLevelType w:val="singleLevel"/>
    <w:tmpl w:val="FCD40597"/>
    <w:lvl w:ilvl="0">
      <w:start w:val="2"/>
      <w:numFmt w:val="chineseCounting"/>
      <w:suff w:val="nothing"/>
      <w:lvlText w:val="%1、"/>
      <w:lvlJc w:val="left"/>
      <w:rPr>
        <w:rFonts w:hint="eastAsia"/>
      </w:rPr>
    </w:lvl>
  </w:abstractNum>
  <w:abstractNum w:abstractNumId="8" w15:restartNumberingAfterBreak="0">
    <w:nsid w:val="0F933904"/>
    <w:multiLevelType w:val="singleLevel"/>
    <w:tmpl w:val="0F933904"/>
    <w:lvl w:ilvl="0">
      <w:start w:val="1"/>
      <w:numFmt w:val="decimalEnclosedCircleChinese"/>
      <w:suff w:val="nothing"/>
      <w:lvlText w:val="%1　"/>
      <w:lvlJc w:val="left"/>
      <w:pPr>
        <w:ind w:left="0" w:firstLine="400"/>
      </w:pPr>
      <w:rPr>
        <w:rFonts w:hint="eastAsia"/>
      </w:rPr>
    </w:lvl>
  </w:abstractNum>
  <w:abstractNum w:abstractNumId="9" w15:restartNumberingAfterBreak="0">
    <w:nsid w:val="2E8146AE"/>
    <w:multiLevelType w:val="singleLevel"/>
    <w:tmpl w:val="2E8146AE"/>
    <w:lvl w:ilvl="0">
      <w:start w:val="1"/>
      <w:numFmt w:val="decimalEnclosedCircleChinese"/>
      <w:suff w:val="nothing"/>
      <w:lvlText w:val="%1　"/>
      <w:lvlJc w:val="left"/>
      <w:pPr>
        <w:ind w:left="0" w:firstLine="400"/>
      </w:pPr>
      <w:rPr>
        <w:rFonts w:hint="eastAsia"/>
      </w:rPr>
    </w:lvl>
  </w:abstractNum>
  <w:abstractNum w:abstractNumId="10" w15:restartNumberingAfterBreak="0">
    <w:nsid w:val="3AC50C17"/>
    <w:multiLevelType w:val="singleLevel"/>
    <w:tmpl w:val="3AC50C17"/>
    <w:lvl w:ilvl="0">
      <w:start w:val="1"/>
      <w:numFmt w:val="decimalEnclosedCircleChinese"/>
      <w:suff w:val="nothing"/>
      <w:lvlText w:val="%1　"/>
      <w:lvlJc w:val="left"/>
      <w:pPr>
        <w:ind w:left="0" w:firstLine="400"/>
      </w:pPr>
      <w:rPr>
        <w:rFonts w:hint="eastAsia"/>
      </w:rPr>
    </w:lvl>
  </w:abstractNum>
  <w:abstractNum w:abstractNumId="11" w15:restartNumberingAfterBreak="0">
    <w:nsid w:val="4464EBE3"/>
    <w:multiLevelType w:val="singleLevel"/>
    <w:tmpl w:val="4464EBE3"/>
    <w:lvl w:ilvl="0">
      <w:start w:val="1"/>
      <w:numFmt w:val="decimalEnclosedCircleChinese"/>
      <w:suff w:val="nothing"/>
      <w:lvlText w:val="%1　"/>
      <w:lvlJc w:val="left"/>
      <w:pPr>
        <w:ind w:left="0" w:firstLine="400"/>
      </w:pPr>
      <w:rPr>
        <w:rFonts w:hint="eastAsia"/>
      </w:rPr>
    </w:lvl>
  </w:abstractNum>
  <w:abstractNum w:abstractNumId="12" w15:restartNumberingAfterBreak="0">
    <w:nsid w:val="48580F1A"/>
    <w:multiLevelType w:val="singleLevel"/>
    <w:tmpl w:val="48580F1A"/>
    <w:lvl w:ilvl="0">
      <w:start w:val="1"/>
      <w:numFmt w:val="decimalEnclosedCircleChinese"/>
      <w:suff w:val="nothing"/>
      <w:lvlText w:val="%1　"/>
      <w:lvlJc w:val="left"/>
      <w:pPr>
        <w:ind w:left="0" w:firstLine="400"/>
      </w:pPr>
      <w:rPr>
        <w:rFonts w:hint="eastAsia"/>
      </w:rPr>
    </w:lvl>
  </w:abstractNum>
  <w:abstractNum w:abstractNumId="13" w15:restartNumberingAfterBreak="0">
    <w:nsid w:val="499D5B4F"/>
    <w:multiLevelType w:val="singleLevel"/>
    <w:tmpl w:val="499D5B4F"/>
    <w:lvl w:ilvl="0">
      <w:start w:val="1"/>
      <w:numFmt w:val="decimalEnclosedCircleChinese"/>
      <w:suff w:val="nothing"/>
      <w:lvlText w:val="%1　"/>
      <w:lvlJc w:val="left"/>
      <w:pPr>
        <w:ind w:left="0" w:firstLine="400"/>
      </w:pPr>
      <w:rPr>
        <w:rFonts w:hint="eastAsia"/>
        <w:b w:val="0"/>
        <w:bCs w:val="0"/>
      </w:rPr>
    </w:lvl>
  </w:abstractNum>
  <w:abstractNum w:abstractNumId="14" w15:restartNumberingAfterBreak="0">
    <w:nsid w:val="4E6F0027"/>
    <w:multiLevelType w:val="singleLevel"/>
    <w:tmpl w:val="4E6F0027"/>
    <w:lvl w:ilvl="0">
      <w:start w:val="1"/>
      <w:numFmt w:val="decimalEnclosedCircleChinese"/>
      <w:suff w:val="nothing"/>
      <w:lvlText w:val="%1　"/>
      <w:lvlJc w:val="left"/>
      <w:pPr>
        <w:ind w:left="0" w:firstLine="400"/>
      </w:pPr>
      <w:rPr>
        <w:rFonts w:hint="eastAsia"/>
      </w:rPr>
    </w:lvl>
  </w:abstractNum>
  <w:abstractNum w:abstractNumId="15" w15:restartNumberingAfterBreak="0">
    <w:nsid w:val="4EE7D66E"/>
    <w:multiLevelType w:val="singleLevel"/>
    <w:tmpl w:val="4EE7D66E"/>
    <w:lvl w:ilvl="0">
      <w:start w:val="1"/>
      <w:numFmt w:val="decimalEnclosedCircleChinese"/>
      <w:suff w:val="nothing"/>
      <w:lvlText w:val="%1　"/>
      <w:lvlJc w:val="left"/>
      <w:pPr>
        <w:ind w:left="0" w:firstLine="400"/>
      </w:pPr>
      <w:rPr>
        <w:rFonts w:hint="eastAsia"/>
      </w:rPr>
    </w:lvl>
  </w:abstractNum>
  <w:abstractNum w:abstractNumId="16" w15:restartNumberingAfterBreak="0">
    <w:nsid w:val="4FCA8469"/>
    <w:multiLevelType w:val="singleLevel"/>
    <w:tmpl w:val="4FCA8469"/>
    <w:lvl w:ilvl="0">
      <w:start w:val="1"/>
      <w:numFmt w:val="decimalEnclosedCircleChinese"/>
      <w:suff w:val="nothing"/>
      <w:lvlText w:val="%1　"/>
      <w:lvlJc w:val="left"/>
      <w:pPr>
        <w:ind w:left="0" w:firstLine="400"/>
      </w:pPr>
      <w:rPr>
        <w:rFonts w:hint="eastAsia"/>
      </w:rPr>
    </w:lvl>
  </w:abstractNum>
  <w:abstractNum w:abstractNumId="17" w15:restartNumberingAfterBreak="0">
    <w:nsid w:val="5F8957EE"/>
    <w:multiLevelType w:val="singleLevel"/>
    <w:tmpl w:val="5F8957EE"/>
    <w:lvl w:ilvl="0">
      <w:start w:val="1"/>
      <w:numFmt w:val="decimalEnclosedCircleChinese"/>
      <w:suff w:val="nothing"/>
      <w:lvlText w:val="%1　"/>
      <w:lvlJc w:val="left"/>
      <w:pPr>
        <w:ind w:left="0" w:firstLine="400"/>
      </w:pPr>
      <w:rPr>
        <w:rFonts w:hint="eastAsia"/>
        <w:b w:val="0"/>
        <w:bCs w:val="0"/>
        <w:lang w:val="en-US"/>
      </w:rPr>
    </w:lvl>
  </w:abstractNum>
  <w:abstractNum w:abstractNumId="18" w15:restartNumberingAfterBreak="0">
    <w:nsid w:val="704AF5C7"/>
    <w:multiLevelType w:val="singleLevel"/>
    <w:tmpl w:val="704AF5C7"/>
    <w:lvl w:ilvl="0">
      <w:start w:val="1"/>
      <w:numFmt w:val="decimalEnclosedCircleChinese"/>
      <w:suff w:val="nothing"/>
      <w:lvlText w:val="%1　"/>
      <w:lvlJc w:val="left"/>
      <w:pPr>
        <w:ind w:left="0" w:firstLine="400"/>
      </w:pPr>
      <w:rPr>
        <w:rFonts w:hint="eastAsia"/>
      </w:rPr>
    </w:lvl>
  </w:abstractNum>
  <w:abstractNum w:abstractNumId="19" w15:restartNumberingAfterBreak="0">
    <w:nsid w:val="763E081B"/>
    <w:multiLevelType w:val="multilevel"/>
    <w:tmpl w:val="763E081B"/>
    <w:lvl w:ilvl="0">
      <w:start w:val="8"/>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90B7B61"/>
    <w:multiLevelType w:val="singleLevel"/>
    <w:tmpl w:val="790B7B61"/>
    <w:lvl w:ilvl="0">
      <w:start w:val="1"/>
      <w:numFmt w:val="decimalEnclosedCircleChinese"/>
      <w:suff w:val="nothing"/>
      <w:lvlText w:val="%1　"/>
      <w:lvlJc w:val="left"/>
      <w:pPr>
        <w:ind w:left="0" w:firstLine="400"/>
      </w:pPr>
      <w:rPr>
        <w:rFonts w:hint="eastAsia"/>
      </w:rPr>
    </w:lvl>
  </w:abstractNum>
  <w:abstractNum w:abstractNumId="21" w15:restartNumberingAfterBreak="0">
    <w:nsid w:val="7D736E62"/>
    <w:multiLevelType w:val="singleLevel"/>
    <w:tmpl w:val="7D736E62"/>
    <w:lvl w:ilvl="0">
      <w:start w:val="1"/>
      <w:numFmt w:val="decimalEnclosedCircleChinese"/>
      <w:suff w:val="nothing"/>
      <w:lvlText w:val="%1　"/>
      <w:lvlJc w:val="left"/>
      <w:pPr>
        <w:ind w:left="0" w:firstLine="400"/>
      </w:pPr>
      <w:rPr>
        <w:rFonts w:hint="eastAsia"/>
      </w:rPr>
    </w:lvl>
  </w:abstractNum>
  <w:num w:numId="1" w16cid:durableId="249779300">
    <w:abstractNumId w:val="0"/>
  </w:num>
  <w:num w:numId="2" w16cid:durableId="1311865500">
    <w:abstractNumId w:val="14"/>
  </w:num>
  <w:num w:numId="3" w16cid:durableId="2014183686">
    <w:abstractNumId w:val="21"/>
  </w:num>
  <w:num w:numId="4" w16cid:durableId="802309430">
    <w:abstractNumId w:val="6"/>
  </w:num>
  <w:num w:numId="5" w16cid:durableId="781850766">
    <w:abstractNumId w:val="11"/>
  </w:num>
  <w:num w:numId="6" w16cid:durableId="2047170546">
    <w:abstractNumId w:val="5"/>
  </w:num>
  <w:num w:numId="7" w16cid:durableId="1803183153">
    <w:abstractNumId w:val="9"/>
  </w:num>
  <w:num w:numId="8" w16cid:durableId="903178141">
    <w:abstractNumId w:val="2"/>
  </w:num>
  <w:num w:numId="9" w16cid:durableId="1215775005">
    <w:abstractNumId w:val="4"/>
  </w:num>
  <w:num w:numId="10" w16cid:durableId="786392402">
    <w:abstractNumId w:val="20"/>
  </w:num>
  <w:num w:numId="11" w16cid:durableId="653339760">
    <w:abstractNumId w:val="8"/>
  </w:num>
  <w:num w:numId="12" w16cid:durableId="1568146688">
    <w:abstractNumId w:val="15"/>
  </w:num>
  <w:num w:numId="13" w16cid:durableId="1505701686">
    <w:abstractNumId w:val="17"/>
  </w:num>
  <w:num w:numId="14" w16cid:durableId="1249652127">
    <w:abstractNumId w:val="18"/>
  </w:num>
  <w:num w:numId="15" w16cid:durableId="619653355">
    <w:abstractNumId w:val="1"/>
  </w:num>
  <w:num w:numId="16" w16cid:durableId="1084838356">
    <w:abstractNumId w:val="13"/>
  </w:num>
  <w:num w:numId="17" w16cid:durableId="253782547">
    <w:abstractNumId w:val="12"/>
  </w:num>
  <w:num w:numId="18" w16cid:durableId="1100641658">
    <w:abstractNumId w:val="10"/>
  </w:num>
  <w:num w:numId="19" w16cid:durableId="203954322">
    <w:abstractNumId w:val="16"/>
  </w:num>
  <w:num w:numId="20" w16cid:durableId="1614634946">
    <w:abstractNumId w:val="3"/>
  </w:num>
  <w:num w:numId="21" w16cid:durableId="473447218">
    <w:abstractNumId w:val="19"/>
  </w:num>
  <w:num w:numId="22" w16cid:durableId="134416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RhNDQ3MjVjNDA4MmJhZTIxOTUyZmI3ODhiZWZlODMifQ=="/>
  </w:docVars>
  <w:rsids>
    <w:rsidRoot w:val="000B48A0"/>
    <w:rsid w:val="B4DF1919"/>
    <w:rsid w:val="BB5F425F"/>
    <w:rsid w:val="E8BF18D6"/>
    <w:rsid w:val="E9FE2E58"/>
    <w:rsid w:val="F5FDCF95"/>
    <w:rsid w:val="FEB71C0D"/>
    <w:rsid w:val="0002002C"/>
    <w:rsid w:val="000239B0"/>
    <w:rsid w:val="00024854"/>
    <w:rsid w:val="00027020"/>
    <w:rsid w:val="00032EB9"/>
    <w:rsid w:val="00050F92"/>
    <w:rsid w:val="00077196"/>
    <w:rsid w:val="000877C6"/>
    <w:rsid w:val="000B48A0"/>
    <w:rsid w:val="000C1455"/>
    <w:rsid w:val="000D2C67"/>
    <w:rsid w:val="000D530B"/>
    <w:rsid w:val="00126E22"/>
    <w:rsid w:val="001B6DAB"/>
    <w:rsid w:val="001E1177"/>
    <w:rsid w:val="001E5A65"/>
    <w:rsid w:val="001F702E"/>
    <w:rsid w:val="00203880"/>
    <w:rsid w:val="002975FA"/>
    <w:rsid w:val="003A1E5A"/>
    <w:rsid w:val="0040203F"/>
    <w:rsid w:val="00427827"/>
    <w:rsid w:val="004616D0"/>
    <w:rsid w:val="00464877"/>
    <w:rsid w:val="004833DC"/>
    <w:rsid w:val="004D42D0"/>
    <w:rsid w:val="004F43BB"/>
    <w:rsid w:val="00567052"/>
    <w:rsid w:val="00567E7D"/>
    <w:rsid w:val="005A4D9D"/>
    <w:rsid w:val="005D1FAE"/>
    <w:rsid w:val="00610851"/>
    <w:rsid w:val="006137BD"/>
    <w:rsid w:val="00627B8F"/>
    <w:rsid w:val="00643DEB"/>
    <w:rsid w:val="00651EBF"/>
    <w:rsid w:val="00693930"/>
    <w:rsid w:val="006D2369"/>
    <w:rsid w:val="0072037C"/>
    <w:rsid w:val="007245F9"/>
    <w:rsid w:val="00727E0B"/>
    <w:rsid w:val="00735850"/>
    <w:rsid w:val="0074192F"/>
    <w:rsid w:val="00757A9F"/>
    <w:rsid w:val="00765C61"/>
    <w:rsid w:val="007A5B34"/>
    <w:rsid w:val="007A5FC0"/>
    <w:rsid w:val="0084295E"/>
    <w:rsid w:val="00854BE2"/>
    <w:rsid w:val="00873968"/>
    <w:rsid w:val="008752B7"/>
    <w:rsid w:val="00877D56"/>
    <w:rsid w:val="00890CDA"/>
    <w:rsid w:val="008C086C"/>
    <w:rsid w:val="009F4265"/>
    <w:rsid w:val="00A26CBB"/>
    <w:rsid w:val="00A406DC"/>
    <w:rsid w:val="00A50BB4"/>
    <w:rsid w:val="00A607F0"/>
    <w:rsid w:val="00A64C59"/>
    <w:rsid w:val="00A75804"/>
    <w:rsid w:val="00A94748"/>
    <w:rsid w:val="00AA4621"/>
    <w:rsid w:val="00B03679"/>
    <w:rsid w:val="00B06487"/>
    <w:rsid w:val="00B4044C"/>
    <w:rsid w:val="00B546DF"/>
    <w:rsid w:val="00B81091"/>
    <w:rsid w:val="00B90C19"/>
    <w:rsid w:val="00B90CDB"/>
    <w:rsid w:val="00B91ECA"/>
    <w:rsid w:val="00C41F6C"/>
    <w:rsid w:val="00CC0A03"/>
    <w:rsid w:val="00D50FFD"/>
    <w:rsid w:val="00D835BB"/>
    <w:rsid w:val="00D83ADC"/>
    <w:rsid w:val="00DF78D8"/>
    <w:rsid w:val="00E56265"/>
    <w:rsid w:val="00E74548"/>
    <w:rsid w:val="00E76F9F"/>
    <w:rsid w:val="00FA4555"/>
    <w:rsid w:val="00FF7203"/>
    <w:rsid w:val="01A7647D"/>
    <w:rsid w:val="02F31C94"/>
    <w:rsid w:val="05790765"/>
    <w:rsid w:val="05812FF5"/>
    <w:rsid w:val="08C6580E"/>
    <w:rsid w:val="0992472E"/>
    <w:rsid w:val="0AB83DD7"/>
    <w:rsid w:val="0ABB69FC"/>
    <w:rsid w:val="0B3C7BD4"/>
    <w:rsid w:val="0D9A44EF"/>
    <w:rsid w:val="0E197DBB"/>
    <w:rsid w:val="0EC03861"/>
    <w:rsid w:val="0F6D3146"/>
    <w:rsid w:val="0F9569FD"/>
    <w:rsid w:val="11160F29"/>
    <w:rsid w:val="11823EC9"/>
    <w:rsid w:val="12B427A8"/>
    <w:rsid w:val="12BC340B"/>
    <w:rsid w:val="1347361C"/>
    <w:rsid w:val="145762AE"/>
    <w:rsid w:val="15081E45"/>
    <w:rsid w:val="16BC1C2B"/>
    <w:rsid w:val="1B0D137A"/>
    <w:rsid w:val="1C9378D2"/>
    <w:rsid w:val="1D5D22CA"/>
    <w:rsid w:val="20367964"/>
    <w:rsid w:val="231150AD"/>
    <w:rsid w:val="23DA1437"/>
    <w:rsid w:val="24765B0F"/>
    <w:rsid w:val="25CC063F"/>
    <w:rsid w:val="25CC4132"/>
    <w:rsid w:val="260B6CFF"/>
    <w:rsid w:val="262670C1"/>
    <w:rsid w:val="280B658D"/>
    <w:rsid w:val="299542C9"/>
    <w:rsid w:val="29EA1F68"/>
    <w:rsid w:val="2B481888"/>
    <w:rsid w:val="2DAC6D6F"/>
    <w:rsid w:val="2EC41A0D"/>
    <w:rsid w:val="2F3E191F"/>
    <w:rsid w:val="30F312A6"/>
    <w:rsid w:val="317B15F6"/>
    <w:rsid w:val="322B7D76"/>
    <w:rsid w:val="323175D5"/>
    <w:rsid w:val="324B2B37"/>
    <w:rsid w:val="32693DA7"/>
    <w:rsid w:val="32B8447A"/>
    <w:rsid w:val="333669F0"/>
    <w:rsid w:val="33847614"/>
    <w:rsid w:val="33B94231"/>
    <w:rsid w:val="33BD1D54"/>
    <w:rsid w:val="34D45C0B"/>
    <w:rsid w:val="35B14B78"/>
    <w:rsid w:val="368008B6"/>
    <w:rsid w:val="36C7044C"/>
    <w:rsid w:val="386A1670"/>
    <w:rsid w:val="38F94946"/>
    <w:rsid w:val="398E67AE"/>
    <w:rsid w:val="3BE518A5"/>
    <w:rsid w:val="3C606EA2"/>
    <w:rsid w:val="3C831717"/>
    <w:rsid w:val="3D226D47"/>
    <w:rsid w:val="3D362EBA"/>
    <w:rsid w:val="3D774FC4"/>
    <w:rsid w:val="3E8F30B2"/>
    <w:rsid w:val="40E947E4"/>
    <w:rsid w:val="429A07C3"/>
    <w:rsid w:val="436C6603"/>
    <w:rsid w:val="44C81489"/>
    <w:rsid w:val="490B23BE"/>
    <w:rsid w:val="49B87665"/>
    <w:rsid w:val="4BAD5A0B"/>
    <w:rsid w:val="4BBC17AA"/>
    <w:rsid w:val="4E720846"/>
    <w:rsid w:val="4EAD187E"/>
    <w:rsid w:val="50480417"/>
    <w:rsid w:val="5176689F"/>
    <w:rsid w:val="54482775"/>
    <w:rsid w:val="579B08C7"/>
    <w:rsid w:val="58AD1AF5"/>
    <w:rsid w:val="59BD49BA"/>
    <w:rsid w:val="5F890932"/>
    <w:rsid w:val="602A5424"/>
    <w:rsid w:val="61946FF9"/>
    <w:rsid w:val="61FC7E59"/>
    <w:rsid w:val="62683FE2"/>
    <w:rsid w:val="64AF7CA6"/>
    <w:rsid w:val="652B797C"/>
    <w:rsid w:val="65493C57"/>
    <w:rsid w:val="66065FEC"/>
    <w:rsid w:val="668659F9"/>
    <w:rsid w:val="66A82BFF"/>
    <w:rsid w:val="674D2DBA"/>
    <w:rsid w:val="67705E13"/>
    <w:rsid w:val="67950CDF"/>
    <w:rsid w:val="6A2F13CE"/>
    <w:rsid w:val="6A9C0CCD"/>
    <w:rsid w:val="6B6B003F"/>
    <w:rsid w:val="6BAC456C"/>
    <w:rsid w:val="6CF401C6"/>
    <w:rsid w:val="6D526E45"/>
    <w:rsid w:val="6F90620C"/>
    <w:rsid w:val="6F9F6EA6"/>
    <w:rsid w:val="6FEF375A"/>
    <w:rsid w:val="70D43455"/>
    <w:rsid w:val="71AF06CD"/>
    <w:rsid w:val="72A87A61"/>
    <w:rsid w:val="7323607F"/>
    <w:rsid w:val="75E05839"/>
    <w:rsid w:val="76CC7B67"/>
    <w:rsid w:val="77424CF9"/>
    <w:rsid w:val="77A70DAE"/>
    <w:rsid w:val="77B00E12"/>
    <w:rsid w:val="78362761"/>
    <w:rsid w:val="788A485A"/>
    <w:rsid w:val="79086949"/>
    <w:rsid w:val="79E8344E"/>
    <w:rsid w:val="7A216C82"/>
    <w:rsid w:val="7B5063E9"/>
    <w:rsid w:val="7D574DCF"/>
    <w:rsid w:val="7DC525DA"/>
    <w:rsid w:val="7EB10D93"/>
    <w:rsid w:val="7F517A9D"/>
    <w:rsid w:val="7FBF0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CC9A8"/>
  <w15:docId w15:val="{43FB9FD6-BFA5-477A-8280-FFE68023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qFormat/>
    <w:pPr>
      <w:widowControl w:val="0"/>
      <w:spacing w:beforeAutospacing="1" w:afterAutospacing="1"/>
      <w:jc w:val="both"/>
      <w:outlineLvl w:val="0"/>
    </w:pPr>
    <w:rPr>
      <w:rFonts w:cstheme="minorBidi" w:hint="eastAsia"/>
      <w:b/>
      <w:kern w:val="44"/>
      <w:sz w:val="48"/>
      <w:szCs w:val="48"/>
    </w:rPr>
  </w:style>
  <w:style w:type="paragraph" w:styleId="2">
    <w:name w:val="heading 2"/>
    <w:basedOn w:val="a"/>
    <w:next w:val="a"/>
    <w:unhideWhenUsed/>
    <w:qFormat/>
    <w:pPr>
      <w:spacing w:beforeAutospacing="1" w:afterAutospacing="1"/>
      <w:outlineLvl w:val="1"/>
    </w:pPr>
    <w:rPr>
      <w:rFonts w:cs="Times New Roman"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styleId="a4">
    <w:name w:val="Body Text"/>
    <w:basedOn w:val="a"/>
    <w:next w:val="a"/>
    <w:link w:val="a5"/>
    <w:uiPriority w:val="99"/>
    <w:qFormat/>
    <w:pPr>
      <w:widowControl w:val="0"/>
      <w:autoSpaceDE w:val="0"/>
      <w:autoSpaceDN w:val="0"/>
      <w:jc w:val="both"/>
    </w:pPr>
    <w:rPr>
      <w:rFonts w:ascii="仿宋_GB2312" w:eastAsia="仿宋_GB2312" w:hAnsi="仿宋_GB2312" w:cs="仿宋_GB2312"/>
      <w:kern w:val="2"/>
      <w:sz w:val="32"/>
      <w:szCs w:val="32"/>
      <w:lang w:val="zh-CN" w:bidi="zh-CN"/>
    </w:rPr>
  </w:style>
  <w:style w:type="paragraph" w:styleId="a6">
    <w:name w:val="Body Text Indent"/>
    <w:basedOn w:val="a"/>
    <w:next w:val="20"/>
    <w:qFormat/>
    <w:pPr>
      <w:widowControl w:val="0"/>
      <w:spacing w:after="120"/>
      <w:ind w:leftChars="200" w:left="420"/>
      <w:jc w:val="both"/>
    </w:pPr>
    <w:rPr>
      <w:rFonts w:asciiTheme="minorHAnsi" w:eastAsiaTheme="minorEastAsia" w:hAnsiTheme="minorHAnsi" w:cstheme="minorBidi"/>
      <w:kern w:val="2"/>
      <w:sz w:val="21"/>
      <w:szCs w:val="22"/>
    </w:rPr>
  </w:style>
  <w:style w:type="paragraph" w:styleId="20">
    <w:name w:val="Body Text First Indent 2"/>
    <w:basedOn w:val="a6"/>
    <w:next w:val="a"/>
    <w:qFormat/>
    <w:pPr>
      <w:ind w:firstLineChars="200" w:firstLine="420"/>
    </w:pPr>
  </w:style>
  <w:style w:type="paragraph" w:styleId="a7">
    <w:name w:val="Plain Text"/>
    <w:basedOn w:val="a"/>
    <w:next w:val="a"/>
    <w:qFormat/>
    <w:rPr>
      <w:rFonts w:hAnsi="Courier New"/>
    </w:rPr>
  </w:style>
  <w:style w:type="paragraph" w:styleId="a8">
    <w:name w:val="Balloon Text"/>
    <w:basedOn w:val="a"/>
    <w:link w:val="a9"/>
    <w:uiPriority w:val="99"/>
    <w:unhideWhenUsed/>
    <w:qFormat/>
    <w:pPr>
      <w:widowControl w:val="0"/>
      <w:jc w:val="both"/>
    </w:pPr>
    <w:rPr>
      <w:rFonts w:asciiTheme="minorHAnsi" w:eastAsiaTheme="minorEastAsia" w:hAnsiTheme="minorHAnsi" w:cstheme="minorBidi"/>
      <w:kern w:val="2"/>
      <w:sz w:val="18"/>
      <w:szCs w:val="18"/>
    </w:rPr>
  </w:style>
  <w:style w:type="paragraph" w:styleId="aa">
    <w:name w:val="footer"/>
    <w:basedOn w:val="a"/>
    <w:link w:val="ab"/>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c">
    <w:name w:val="header"/>
    <w:basedOn w:val="a"/>
    <w:link w:val="ad"/>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e">
    <w:name w:val="footnote text"/>
    <w:basedOn w:val="a"/>
    <w:link w:val="af"/>
    <w:uiPriority w:val="99"/>
    <w:unhideWhenUsed/>
    <w:qFormat/>
    <w:pPr>
      <w:widowControl w:val="0"/>
      <w:snapToGrid w:val="0"/>
    </w:pPr>
    <w:rPr>
      <w:rFonts w:asciiTheme="minorHAnsi" w:eastAsiaTheme="minorEastAsia" w:hAnsiTheme="minorHAnsi" w:cstheme="minorBidi"/>
      <w:kern w:val="2"/>
      <w:sz w:val="18"/>
      <w:szCs w:val="18"/>
    </w:rPr>
  </w:style>
  <w:style w:type="paragraph" w:styleId="af0">
    <w:name w:val="Normal (Web)"/>
    <w:basedOn w:val="a"/>
    <w:unhideWhenUsed/>
    <w:qFormat/>
    <w:pPr>
      <w:spacing w:before="100" w:beforeAutospacing="1" w:after="100" w:afterAutospacing="1"/>
    </w:pPr>
  </w:style>
  <w:style w:type="paragraph" w:styleId="af1">
    <w:name w:val="Body Text First Indent"/>
    <w:basedOn w:val="a4"/>
    <w:qFormat/>
    <w:pPr>
      <w:suppressAutoHyphens/>
      <w:spacing w:after="140" w:line="276" w:lineRule="auto"/>
      <w:ind w:firstLineChars="100" w:firstLine="420"/>
    </w:pPr>
    <w:rPr>
      <w:rFonts w:ascii="Calibri" w:eastAsia="宋体" w:hAnsi="Calibri" w:cs="Times New Roman"/>
      <w:sz w:val="21"/>
      <w:szCs w:val="24"/>
      <w:lang w:val="en-US" w:bidi="ar-SA"/>
    </w:rPr>
  </w:style>
  <w:style w:type="table" w:styleId="af2">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rPr>
  </w:style>
  <w:style w:type="character" w:styleId="af4">
    <w:name w:val="page number"/>
    <w:qFormat/>
    <w:rPr>
      <w:rFonts w:ascii="宋体" w:eastAsia="宋体" w:hAnsi="宋体" w:cs="宋体" w:hint="default"/>
    </w:rPr>
  </w:style>
  <w:style w:type="character" w:styleId="af5">
    <w:name w:val="FollowedHyperlink"/>
    <w:basedOn w:val="a0"/>
    <w:uiPriority w:val="99"/>
    <w:unhideWhenUsed/>
    <w:qFormat/>
    <w:rPr>
      <w:color w:val="800080"/>
      <w:u w:val="none"/>
    </w:rPr>
  </w:style>
  <w:style w:type="character" w:styleId="af6">
    <w:name w:val="Emphasis"/>
    <w:basedOn w:val="a0"/>
    <w:uiPriority w:val="20"/>
    <w:qFormat/>
    <w:rPr>
      <w:color w:val="CC0000"/>
    </w:rPr>
  </w:style>
  <w:style w:type="character" w:styleId="af7">
    <w:name w:val="Hyperlink"/>
    <w:basedOn w:val="a0"/>
    <w:uiPriority w:val="99"/>
    <w:unhideWhenUsed/>
    <w:qFormat/>
    <w:rPr>
      <w:color w:val="0000FF"/>
      <w:u w:val="none"/>
    </w:rPr>
  </w:style>
  <w:style w:type="character" w:styleId="af8">
    <w:name w:val="annotation reference"/>
    <w:basedOn w:val="a0"/>
    <w:uiPriority w:val="99"/>
    <w:unhideWhenUsed/>
    <w:qFormat/>
    <w:rPr>
      <w:sz w:val="21"/>
      <w:szCs w:val="21"/>
    </w:rPr>
  </w:style>
  <w:style w:type="character" w:styleId="af9">
    <w:name w:val="footnote reference"/>
    <w:basedOn w:val="a0"/>
    <w:uiPriority w:val="99"/>
    <w:unhideWhenUsed/>
    <w:qFormat/>
    <w:rPr>
      <w:vertAlign w:val="superscript"/>
    </w:rPr>
  </w:style>
  <w:style w:type="paragraph" w:customStyle="1" w:styleId="Default">
    <w:name w:val="Default"/>
    <w:uiPriority w:val="99"/>
    <w:unhideWhenUsed/>
    <w:qFormat/>
    <w:pPr>
      <w:widowControl w:val="0"/>
      <w:autoSpaceDE w:val="0"/>
      <w:autoSpaceDN w:val="0"/>
      <w:adjustRightInd w:val="0"/>
    </w:pPr>
    <w:rPr>
      <w:rFonts w:ascii="仿宋" w:eastAsia="仿宋" w:hAnsi="仿宋"/>
      <w:color w:val="000000"/>
      <w:sz w:val="24"/>
    </w:rPr>
  </w:style>
  <w:style w:type="paragraph" w:customStyle="1" w:styleId="toc11">
    <w:name w:val="toc 11"/>
    <w:next w:val="a"/>
    <w:qFormat/>
    <w:pPr>
      <w:wordWrap w:val="0"/>
      <w:jc w:val="both"/>
    </w:pPr>
    <w:rPr>
      <w:sz w:val="21"/>
      <w:szCs w:val="22"/>
    </w:rPr>
  </w:style>
  <w:style w:type="paragraph" w:customStyle="1" w:styleId="10">
    <w:name w:val="样式1"/>
    <w:basedOn w:val="1"/>
    <w:next w:val="a"/>
    <w:qFormat/>
    <w:rPr>
      <w:rFonts w:ascii="黑体" w:eastAsia="黑体" w:hAnsi="黑体"/>
      <w:b w:val="0"/>
      <w:kern w:val="2"/>
      <w:sz w:val="30"/>
      <w:szCs w:val="30"/>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f">
    <w:name w:val="脚注文本 字符"/>
    <w:basedOn w:val="a0"/>
    <w:link w:val="ae"/>
    <w:uiPriority w:val="99"/>
    <w:semiHidden/>
    <w:qFormat/>
    <w:rPr>
      <w:sz w:val="18"/>
      <w:szCs w:val="18"/>
    </w:rPr>
  </w:style>
  <w:style w:type="character" w:customStyle="1" w:styleId="a9">
    <w:name w:val="批注框文本 字符"/>
    <w:basedOn w:val="a0"/>
    <w:link w:val="a8"/>
    <w:uiPriority w:val="99"/>
    <w:semiHidden/>
    <w:qFormat/>
    <w:rPr>
      <w:sz w:val="18"/>
      <w:szCs w:val="18"/>
    </w:rPr>
  </w:style>
  <w:style w:type="paragraph" w:customStyle="1" w:styleId="11">
    <w:name w:val="列表段落1"/>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x1">
    <w:name w:val="x1"/>
    <w:basedOn w:val="a"/>
    <w:qFormat/>
    <w:pPr>
      <w:spacing w:before="100" w:beforeAutospacing="1" w:after="100" w:afterAutospacing="1"/>
    </w:pPr>
  </w:style>
  <w:style w:type="character" w:customStyle="1" w:styleId="x11">
    <w:name w:val="x11"/>
    <w:qFormat/>
  </w:style>
  <w:style w:type="character" w:customStyle="1" w:styleId="a5">
    <w:name w:val="正文文本 字符"/>
    <w:basedOn w:val="a0"/>
    <w:link w:val="a4"/>
    <w:uiPriority w:val="99"/>
    <w:qFormat/>
    <w:rPr>
      <w:rFonts w:ascii="仿宋_GB2312" w:eastAsia="仿宋_GB2312" w:hAnsi="仿宋_GB2312" w:cs="仿宋_GB2312"/>
      <w:kern w:val="2"/>
      <w:sz w:val="32"/>
      <w:szCs w:val="32"/>
      <w:lang w:val="zh-CN" w:bidi="zh-CN"/>
    </w:rPr>
  </w:style>
  <w:style w:type="paragraph" w:customStyle="1" w:styleId="110">
    <w:name w:val="目录 11"/>
    <w:next w:val="a"/>
    <w:qFormat/>
    <w:pPr>
      <w:wordWrap w:val="0"/>
      <w:jc w:val="both"/>
    </w:pPr>
    <w:rPr>
      <w:sz w:val="21"/>
      <w:szCs w:val="22"/>
    </w:rPr>
  </w:style>
  <w:style w:type="paragraph" w:customStyle="1" w:styleId="12">
    <w:name w:val="修订1"/>
    <w:hidden/>
    <w:uiPriority w:val="99"/>
    <w:semiHidden/>
    <w:qFormat/>
    <w:rPr>
      <w:rFonts w:ascii="宋体" w:hAnsi="宋体" w:cs="宋体"/>
      <w:sz w:val="24"/>
      <w:szCs w:val="24"/>
    </w:rPr>
  </w:style>
  <w:style w:type="paragraph" w:customStyle="1" w:styleId="21">
    <w:name w:val="修订2"/>
    <w:hidden/>
    <w:uiPriority w:val="99"/>
    <w:semiHidden/>
    <w:qFormat/>
    <w:rPr>
      <w:rFonts w:ascii="宋体" w:hAnsi="宋体" w:cs="宋体"/>
      <w:sz w:val="24"/>
      <w:szCs w:val="24"/>
    </w:rPr>
  </w:style>
  <w:style w:type="paragraph" w:customStyle="1" w:styleId="3">
    <w:name w:val="修订3"/>
    <w:hidden/>
    <w:uiPriority w:val="99"/>
    <w:unhideWhenUsed/>
    <w:qFormat/>
    <w:rPr>
      <w:rFonts w:ascii="宋体" w:hAnsi="宋体" w:cs="宋体"/>
      <w:sz w:val="24"/>
      <w:szCs w:val="24"/>
    </w:rPr>
  </w:style>
  <w:style w:type="paragraph" w:customStyle="1" w:styleId="afa">
    <w:name w:val="公文标题"/>
    <w:basedOn w:val="a"/>
    <w:uiPriority w:val="1"/>
    <w:qFormat/>
    <w:pPr>
      <w:spacing w:line="680" w:lineRule="exact"/>
      <w:jc w:val="center"/>
    </w:pPr>
    <w:rPr>
      <w:rFonts w:ascii="方正小标宋简体" w:eastAsia="方正小标宋简体"/>
      <w:sz w:val="44"/>
    </w:rPr>
  </w:style>
  <w:style w:type="paragraph" w:styleId="af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123</Words>
  <Characters>702</Characters>
  <Application>Microsoft Office Word</Application>
  <DocSecurity>0</DocSecurity>
  <Lines>5</Lines>
  <Paragraphs>1</Paragraphs>
  <ScaleCrop>false</ScaleCrop>
  <Company>Microsoft</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FANG DU</cp:lastModifiedBy>
  <cp:revision>4</cp:revision>
  <cp:lastPrinted>2024-05-09T05:32:00Z</cp:lastPrinted>
  <dcterms:created xsi:type="dcterms:W3CDTF">2024-05-30T07:48:00Z</dcterms:created>
  <dcterms:modified xsi:type="dcterms:W3CDTF">2024-05-30T08:05:00Z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FDDC9C35EA43490EA6597A8B4B2DBECB_13</vt:lpwstr>
  </property>
  <property fmtid="{D5CDD505-2E9C-101B-9397-08002B2CF9AE}" pid="4" name="GrammarlyDocumentId">
    <vt:lpwstr>2ac23afb11b98ee36d65056df3eb49b5c7ec0194e16ac2c0ff3ac2ca2270bc24</vt:lpwstr>
  </property>
</Properties>
</file>