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eastAsia="宋体" w:cs="Times New Roman"/>
          <w:b/>
          <w:bCs/>
          <w:spacing w:val="-1"/>
          <w:sz w:val="52"/>
          <w:szCs w:val="52"/>
          <w:lang w:eastAsia="zh-CN"/>
        </w:rPr>
      </w:pPr>
    </w:p>
    <w:p>
      <w:pPr>
        <w:spacing w:line="64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
          <w:sz w:val="44"/>
          <w:szCs w:val="44"/>
          <w:lang w:eastAsia="zh-CN"/>
        </w:rPr>
        <w:t>北京市石墨烯产业发展实施方案</w:t>
      </w:r>
    </w:p>
    <w:p>
      <w:pPr>
        <w:spacing w:line="300" w:lineRule="auto"/>
        <w:jc w:val="center"/>
        <w:rPr>
          <w:rFonts w:ascii="楷体" w:hAnsi="楷体" w:eastAsia="楷体" w:cs="楷体"/>
          <w:spacing w:val="2"/>
          <w:lang w:eastAsia="zh-CN"/>
        </w:rPr>
      </w:pPr>
      <w:r>
        <w:rPr>
          <w:rFonts w:hint="eastAsia" w:ascii="楷体" w:hAnsi="楷体" w:eastAsia="楷体" w:cs="楷体"/>
          <w:spacing w:val="2"/>
          <w:lang w:eastAsia="zh-CN"/>
        </w:rPr>
        <w:t>（2024-2028年）</w:t>
      </w:r>
    </w:p>
    <w:p>
      <w:pPr>
        <w:pStyle w:val="2"/>
        <w:widowControl/>
        <w:kinsoku w:val="0"/>
        <w:spacing w:line="300" w:lineRule="auto"/>
        <w:ind w:firstLine="558"/>
        <w:rPr>
          <w:spacing w:val="3"/>
          <w:sz w:val="28"/>
          <w:szCs w:val="28"/>
          <w:lang w:eastAsia="zh-CN"/>
        </w:rPr>
      </w:pPr>
    </w:p>
    <w:p>
      <w:pPr>
        <w:pStyle w:val="2"/>
        <w:ind w:firstLine="632"/>
        <w:rPr>
          <w:lang w:eastAsia="zh-CN"/>
        </w:rPr>
      </w:pPr>
      <w:r>
        <w:rPr>
          <w:rFonts w:hint="eastAsia"/>
          <w:lang w:eastAsia="zh-CN"/>
        </w:rPr>
        <w:t>为</w:t>
      </w:r>
      <w:r>
        <w:rPr>
          <w:lang w:eastAsia="zh-CN"/>
        </w:rPr>
        <w:t>落实工业和信息化部等七部门《关于推动未来产业创新发展的实施意见》以及《北京市促进未来产业创新发展实施方案》，</w:t>
      </w:r>
      <w:r>
        <w:rPr>
          <w:rFonts w:hint="eastAsia"/>
          <w:lang w:eastAsia="zh-CN"/>
        </w:rPr>
        <w:t>抢抓新一轮科技和产业变革机遇，</w:t>
      </w:r>
      <w:r>
        <w:rPr>
          <w:lang w:eastAsia="zh-CN"/>
        </w:rPr>
        <w:t>引领全国石墨烯技术创新和产业发展</w:t>
      </w:r>
      <w:r>
        <w:rPr>
          <w:rFonts w:hint="eastAsia"/>
          <w:lang w:eastAsia="zh-CN"/>
        </w:rPr>
        <w:t>，</w:t>
      </w:r>
      <w:r>
        <w:rPr>
          <w:lang w:eastAsia="zh-CN"/>
        </w:rPr>
        <w:t>落实首都高质量发展战略</w:t>
      </w:r>
      <w:r>
        <w:rPr>
          <w:rFonts w:hint="eastAsia"/>
          <w:lang w:eastAsia="zh-CN"/>
        </w:rPr>
        <w:t>，</w:t>
      </w:r>
      <w:r>
        <w:rPr>
          <w:lang w:eastAsia="zh-CN"/>
        </w:rPr>
        <w:t>特制定本方案。</w:t>
      </w:r>
    </w:p>
    <w:p>
      <w:pPr>
        <w:pStyle w:val="3"/>
        <w:ind w:firstLine="632"/>
        <w:rPr>
          <w:rFonts w:hint="default"/>
        </w:rPr>
      </w:pPr>
      <w:r>
        <w:t>一、石墨烯产业发展形势</w:t>
      </w:r>
    </w:p>
    <w:p>
      <w:pPr>
        <w:pStyle w:val="2"/>
        <w:ind w:firstLine="632"/>
        <w:rPr>
          <w:lang w:eastAsia="zh-CN"/>
        </w:rPr>
      </w:pPr>
      <w:r>
        <w:rPr>
          <w:lang w:eastAsia="zh-CN"/>
        </w:rPr>
        <w:t>石墨烯具有优异的声、光、电、热、力特性，在新一代信息技术、生物医药、新能源、航空航天等领域拥有广泛应用前景，被认为</w:t>
      </w:r>
      <w:r>
        <w:rPr>
          <w:rFonts w:hint="eastAsia" w:ascii="仿宋_GB2312" w:hAnsi="仿宋_GB2312" w:cs="仿宋_GB2312"/>
          <w:lang w:eastAsia="zh-CN"/>
        </w:rPr>
        <w:t>可广泛服务于经济社会发展的新材料</w:t>
      </w:r>
      <w:r>
        <w:rPr>
          <w:lang w:eastAsia="zh-CN"/>
        </w:rPr>
        <w:t>。</w:t>
      </w:r>
    </w:p>
    <w:p>
      <w:pPr>
        <w:pStyle w:val="2"/>
        <w:ind w:firstLine="632"/>
        <w:rPr>
          <w:lang w:eastAsia="zh-CN"/>
        </w:rPr>
      </w:pPr>
      <w:r>
        <w:rPr>
          <w:rFonts w:hint="eastAsia"/>
          <w:lang w:eastAsia="zh-CN"/>
        </w:rPr>
        <w:t>美国、欧盟、日韩以及我国等全球</w:t>
      </w:r>
      <w:r>
        <w:rPr>
          <w:rFonts w:hint="eastAsia" w:ascii="楷体_GB2312" w:hAnsi="楷体_GB2312" w:eastAsia="楷体_GB2312" w:cs="楷体_GB2312"/>
          <w:lang w:eastAsia="zh-CN"/>
        </w:rPr>
        <w:t>80</w:t>
      </w:r>
      <w:r>
        <w:rPr>
          <w:rFonts w:hint="eastAsia"/>
          <w:lang w:eastAsia="zh-CN"/>
        </w:rPr>
        <w:t>多个国家均发布和资助了一系列石墨烯领域的规划和专项计划，美国</w:t>
      </w:r>
      <w:r>
        <w:rPr>
          <w:rFonts w:hint="eastAsia" w:ascii="楷体_GB2312" w:hAnsi="楷体_GB2312" w:eastAsia="楷体_GB2312" w:cs="楷体_GB2312"/>
          <w:lang w:eastAsia="zh-CN"/>
        </w:rPr>
        <w:t>IBM</w:t>
      </w:r>
      <w:r>
        <w:rPr>
          <w:rFonts w:hint="eastAsia"/>
          <w:lang w:eastAsia="zh-CN"/>
        </w:rPr>
        <w:t>、韩国三星、荷兰飞利浦、中国华为等全球超过</w:t>
      </w:r>
      <w:r>
        <w:rPr>
          <w:rFonts w:hint="eastAsia" w:ascii="楷体_GB2312" w:hAnsi="楷体_GB2312" w:eastAsia="楷体_GB2312" w:cs="楷体_GB2312"/>
          <w:lang w:eastAsia="zh-CN"/>
        </w:rPr>
        <w:t>200</w:t>
      </w:r>
      <w:r>
        <w:rPr>
          <w:rFonts w:hint="eastAsia"/>
          <w:lang w:eastAsia="zh-CN"/>
        </w:rPr>
        <w:t>家知名跨国企业纷纷将石墨烯制备及其应用作为长期发展战略方向，希望在新一轮竞争中抢占产业发展制高点。过去</w:t>
      </w:r>
      <w:r>
        <w:rPr>
          <w:rFonts w:hint="eastAsia" w:ascii="楷体_GB2312" w:hAnsi="楷体_GB2312" w:eastAsia="楷体_GB2312" w:cs="楷体_GB2312"/>
          <w:lang w:eastAsia="zh-CN"/>
        </w:rPr>
        <w:t>10</w:t>
      </w:r>
      <w:r>
        <w:rPr>
          <w:rFonts w:hint="eastAsia"/>
          <w:lang w:eastAsia="zh-CN"/>
        </w:rPr>
        <w:t>年国际石墨烯科学及技术的发展方兴未艾，在石墨烯复合材料、石墨烯芯片材料、石墨烯超导材料等方面不断有新突破。</w:t>
      </w:r>
    </w:p>
    <w:p>
      <w:pPr>
        <w:pStyle w:val="2"/>
        <w:ind w:firstLine="632"/>
        <w:rPr>
          <w:rFonts w:eastAsia="仿宋"/>
          <w:spacing w:val="3"/>
          <w:sz w:val="28"/>
          <w:szCs w:val="28"/>
          <w:lang w:eastAsia="zh-CN"/>
        </w:rPr>
      </w:pPr>
      <w:r>
        <w:rPr>
          <w:rFonts w:hint="eastAsia"/>
          <w:lang w:eastAsia="zh-CN"/>
        </w:rPr>
        <w:t>我国高度重视石墨烯产业创新发展，发布了一系列政策措施推动石墨烯材料制备及示范应用，在航空航天、新能源、大健康等领域上的应用效果逐步显现</w:t>
      </w:r>
      <w:r>
        <w:rPr>
          <w:lang w:eastAsia="zh-CN"/>
        </w:rPr>
        <w:t>。国内多个省市先后布局石墨烯产业，</w:t>
      </w:r>
      <w:r>
        <w:rPr>
          <w:rFonts w:hint="eastAsia"/>
          <w:lang w:eastAsia="zh-CN"/>
        </w:rPr>
        <w:t>已初步形成“一核两带多点”的总体空间格局。“一核”是指</w:t>
      </w:r>
      <w:r>
        <w:rPr>
          <w:lang w:eastAsia="zh-CN"/>
        </w:rPr>
        <w:t>北京</w:t>
      </w:r>
      <w:r>
        <w:rPr>
          <w:rFonts w:hint="eastAsia"/>
          <w:lang w:eastAsia="zh-CN"/>
        </w:rPr>
        <w:t>创新核，主要</w:t>
      </w:r>
      <w:r>
        <w:rPr>
          <w:lang w:eastAsia="zh-CN"/>
        </w:rPr>
        <w:t>包括</w:t>
      </w:r>
      <w:r>
        <w:rPr>
          <w:rFonts w:hint="eastAsia"/>
          <w:lang w:eastAsia="zh-CN"/>
        </w:rPr>
        <w:t>北京石墨烯研究院</w:t>
      </w:r>
      <w:r>
        <w:rPr>
          <w:rFonts w:hint="eastAsia" w:ascii="楷体_GB2312" w:hAnsi="楷体_GB2312" w:eastAsia="楷体_GB2312" w:cs="楷体_GB2312"/>
          <w:lang w:eastAsia="zh-CN"/>
        </w:rPr>
        <w:t>（BGI）</w:t>
      </w:r>
      <w:r>
        <w:rPr>
          <w:rFonts w:hint="eastAsia"/>
          <w:lang w:eastAsia="zh-CN"/>
        </w:rPr>
        <w:t>、北京石墨烯技术研究院</w:t>
      </w:r>
      <w:r>
        <w:rPr>
          <w:rFonts w:hint="eastAsia" w:ascii="楷体_GB2312" w:hAnsi="楷体_GB2312" w:eastAsia="楷体_GB2312" w:cs="楷体_GB2312"/>
          <w:lang w:eastAsia="zh-CN"/>
        </w:rPr>
        <w:t>（BIGT）</w:t>
      </w:r>
      <w:r>
        <w:rPr>
          <w:lang w:eastAsia="zh-CN"/>
        </w:rPr>
        <w:t>以及</w:t>
      </w:r>
      <w:r>
        <w:rPr>
          <w:rFonts w:hint="eastAsia"/>
          <w:lang w:eastAsia="zh-CN"/>
        </w:rPr>
        <w:t>国家纳米中心、中科院物理所、中科院化学所、</w:t>
      </w:r>
      <w:r>
        <w:rPr>
          <w:lang w:eastAsia="zh-CN"/>
        </w:rPr>
        <w:t>清华、</w:t>
      </w:r>
      <w:r>
        <w:rPr>
          <w:rFonts w:hint="eastAsia"/>
          <w:lang w:eastAsia="zh-CN"/>
        </w:rPr>
        <w:t>北理</w:t>
      </w:r>
      <w:r>
        <w:rPr>
          <w:lang w:eastAsia="zh-CN"/>
        </w:rPr>
        <w:t>工、北化工</w:t>
      </w:r>
      <w:r>
        <w:rPr>
          <w:rFonts w:hint="eastAsia"/>
          <w:lang w:eastAsia="zh-CN"/>
        </w:rPr>
        <w:t>等高校、研发机构和产业孵化平台。“两带”是指东部沿海（浙江、江苏、福建、广东、山东）产品应用带及</w:t>
      </w:r>
      <w:r>
        <w:rPr>
          <w:lang w:eastAsia="zh-CN"/>
        </w:rPr>
        <w:t>三</w:t>
      </w:r>
      <w:r>
        <w:rPr>
          <w:rFonts w:hint="eastAsia"/>
          <w:lang w:eastAsia="zh-CN"/>
        </w:rPr>
        <w:t>北（黑龙江、内蒙古、新疆等）矿产资源带。“多点”是指四川、重庆、湖南、陕西、安徽等地区依托其资源、产业</w:t>
      </w:r>
      <w:r>
        <w:rPr>
          <w:lang w:eastAsia="zh-CN"/>
        </w:rPr>
        <w:t>基础发展</w:t>
      </w:r>
      <w:r>
        <w:rPr>
          <w:rFonts w:hint="eastAsia"/>
          <w:lang w:eastAsia="zh-CN"/>
        </w:rPr>
        <w:t>石墨烯产业。</w:t>
      </w:r>
      <w:r>
        <w:rPr>
          <w:lang w:eastAsia="zh-CN"/>
        </w:rPr>
        <w:t>目前</w:t>
      </w:r>
      <w:r>
        <w:rPr>
          <w:rFonts w:hint="eastAsia"/>
          <w:lang w:eastAsia="zh-CN"/>
        </w:rPr>
        <w:t>，</w:t>
      </w:r>
      <w:r>
        <w:rPr>
          <w:lang w:eastAsia="zh-CN"/>
        </w:rPr>
        <w:t>国内石墨烯创新与国外基本处于并跑阶段，有条件</w:t>
      </w:r>
      <w:r>
        <w:rPr>
          <w:rFonts w:hint="eastAsia"/>
          <w:lang w:eastAsia="zh-CN"/>
        </w:rPr>
        <w:t>支撑</w:t>
      </w:r>
      <w:r>
        <w:rPr>
          <w:lang w:eastAsia="zh-CN"/>
        </w:rPr>
        <w:t>我国传统产业改造升级、</w:t>
      </w:r>
      <w:r>
        <w:rPr>
          <w:rFonts w:hint="eastAsia" w:ascii="仿宋_GB2312" w:hAnsi="仿宋_GB2312" w:cs="仿宋_GB2312"/>
          <w:lang w:eastAsia="zh-CN"/>
        </w:rPr>
        <w:t>支撑新兴产业</w:t>
      </w:r>
      <w:r>
        <w:rPr>
          <w:lang w:eastAsia="zh-CN"/>
        </w:rPr>
        <w:t>实现</w:t>
      </w:r>
      <w:r>
        <w:rPr>
          <w:rFonts w:hint="eastAsia"/>
          <w:lang w:eastAsia="zh-CN"/>
        </w:rPr>
        <w:t>高质量发展</w:t>
      </w:r>
      <w:r>
        <w:rPr>
          <w:lang w:eastAsia="zh-CN"/>
        </w:rPr>
        <w:t>。</w:t>
      </w:r>
    </w:p>
    <w:p>
      <w:pPr>
        <w:pStyle w:val="3"/>
        <w:ind w:firstLine="632"/>
        <w:rPr>
          <w:rFonts w:hint="default"/>
        </w:rPr>
      </w:pPr>
      <w:r>
        <w:t>二、北京市石墨烯技术与产业能力</w:t>
      </w:r>
    </w:p>
    <w:p>
      <w:pPr>
        <w:pStyle w:val="2"/>
        <w:ind w:firstLine="632"/>
        <w:rPr>
          <w:lang w:eastAsia="zh-CN"/>
        </w:rPr>
      </w:pPr>
      <w:r>
        <w:rPr>
          <w:lang w:eastAsia="zh-CN"/>
        </w:rPr>
        <w:t>北京市</w:t>
      </w:r>
      <w:r>
        <w:rPr>
          <w:rFonts w:hint="eastAsia"/>
          <w:lang w:eastAsia="zh-CN"/>
        </w:rPr>
        <w:t>石墨烯</w:t>
      </w:r>
      <w:r>
        <w:rPr>
          <w:lang w:eastAsia="zh-CN"/>
        </w:rPr>
        <w:t>技术研究起步最早，</w:t>
      </w:r>
      <w:r>
        <w:rPr>
          <w:rFonts w:hint="eastAsia"/>
          <w:lang w:eastAsia="zh-CN"/>
        </w:rPr>
        <w:t>是我国石墨烯创新能力最强的地区，也是全球石墨烯科技优势资源</w:t>
      </w:r>
      <w:r>
        <w:rPr>
          <w:lang w:eastAsia="zh-CN"/>
        </w:rPr>
        <w:t>的</w:t>
      </w:r>
      <w:r>
        <w:rPr>
          <w:rFonts w:hint="eastAsia"/>
          <w:lang w:eastAsia="zh-CN"/>
        </w:rPr>
        <w:t>聚集地。</w:t>
      </w:r>
      <w:r>
        <w:rPr>
          <w:lang w:eastAsia="zh-CN"/>
        </w:rPr>
        <w:t>截至</w:t>
      </w:r>
      <w:r>
        <w:rPr>
          <w:rFonts w:hint="eastAsia" w:ascii="楷体_GB2312" w:hAnsi="楷体_GB2312" w:eastAsia="楷体_GB2312" w:cs="楷体_GB2312"/>
          <w:lang w:eastAsia="zh-CN"/>
        </w:rPr>
        <w:t>2023</w:t>
      </w:r>
      <w:r>
        <w:rPr>
          <w:rFonts w:hint="eastAsia"/>
          <w:lang w:eastAsia="zh-CN"/>
        </w:rPr>
        <w:t>年</w:t>
      </w:r>
      <w:r>
        <w:rPr>
          <w:lang w:eastAsia="zh-CN"/>
        </w:rPr>
        <w:t>底，北京市石墨烯产业</w:t>
      </w:r>
      <w:r>
        <w:rPr>
          <w:rFonts w:hint="eastAsia"/>
          <w:lang w:eastAsia="zh-CN"/>
        </w:rPr>
        <w:t>骨干</w:t>
      </w:r>
      <w:r>
        <w:rPr>
          <w:lang w:eastAsia="zh-CN"/>
        </w:rPr>
        <w:t>企业、机构数量</w:t>
      </w:r>
      <w:r>
        <w:rPr>
          <w:rFonts w:hint="eastAsia" w:ascii="楷体_GB2312" w:hAnsi="楷体_GB2312" w:eastAsia="楷体_GB2312" w:cs="楷体_GB2312"/>
          <w:lang w:eastAsia="zh-CN"/>
        </w:rPr>
        <w:t>30</w:t>
      </w:r>
      <w:r>
        <w:rPr>
          <w:rFonts w:hint="eastAsia"/>
          <w:lang w:eastAsia="zh-CN"/>
        </w:rPr>
        <w:t>余</w:t>
      </w:r>
      <w:r>
        <w:rPr>
          <w:lang w:eastAsia="zh-CN"/>
        </w:rPr>
        <w:t>家，产业规模约</w:t>
      </w:r>
      <w:r>
        <w:rPr>
          <w:rFonts w:hint="eastAsia" w:ascii="楷体_GB2312" w:hAnsi="楷体_GB2312" w:eastAsia="楷体_GB2312" w:cs="楷体_GB2312"/>
          <w:lang w:eastAsia="zh-CN"/>
        </w:rPr>
        <w:t>20</w:t>
      </w:r>
      <w:r>
        <w:rPr>
          <w:lang w:eastAsia="zh-CN"/>
        </w:rPr>
        <w:t>亿元。其中，石墨烯核心技术攻关平台</w:t>
      </w:r>
      <w:r>
        <w:rPr>
          <w:rFonts w:hint="eastAsia" w:ascii="楷体_GB2312" w:hAnsi="楷体_GB2312" w:eastAsia="楷体_GB2312" w:cs="楷体_GB2312"/>
          <w:lang w:eastAsia="zh-CN"/>
        </w:rPr>
        <w:t>2</w:t>
      </w:r>
      <w:r>
        <w:rPr>
          <w:lang w:eastAsia="zh-CN"/>
        </w:rPr>
        <w:t>家，专精特新企业</w:t>
      </w:r>
      <w:r>
        <w:rPr>
          <w:rFonts w:hint="eastAsia" w:ascii="楷体_GB2312" w:hAnsi="楷体_GB2312" w:eastAsia="楷体_GB2312" w:cs="楷体_GB2312"/>
          <w:lang w:eastAsia="zh-CN"/>
        </w:rPr>
        <w:t>5</w:t>
      </w:r>
      <w:r>
        <w:rPr>
          <w:lang w:eastAsia="zh-CN"/>
        </w:rPr>
        <w:t>家，总体处于中试到产业化过渡阶段。</w:t>
      </w:r>
    </w:p>
    <w:p>
      <w:pPr>
        <w:pStyle w:val="2"/>
        <w:ind w:firstLine="632"/>
        <w:rPr>
          <w:lang w:eastAsia="zh-CN"/>
        </w:rPr>
      </w:pPr>
      <w:r>
        <w:rPr>
          <w:rFonts w:hint="eastAsia"/>
          <w:lang w:eastAsia="zh-CN"/>
        </w:rPr>
        <w:t>近年来，北京以建设</w:t>
      </w:r>
      <w:r>
        <w:rPr>
          <w:lang w:eastAsia="zh-CN"/>
        </w:rPr>
        <w:t>新型研发机构</w:t>
      </w:r>
      <w:r>
        <w:rPr>
          <w:rFonts w:hint="eastAsia"/>
          <w:lang w:eastAsia="zh-CN"/>
        </w:rPr>
        <w:t>为契机，推动成立了</w:t>
      </w:r>
      <w:r>
        <w:rPr>
          <w:lang w:eastAsia="zh-CN"/>
        </w:rPr>
        <w:t>北京石墨烯研究院、北京石墨烯技术研究院等一批新型研发机构</w:t>
      </w:r>
      <w:r>
        <w:rPr>
          <w:rFonts w:hint="eastAsia"/>
          <w:lang w:eastAsia="zh-CN"/>
        </w:rPr>
        <w:t>，</w:t>
      </w:r>
      <w:r>
        <w:rPr>
          <w:lang w:eastAsia="zh-CN"/>
        </w:rPr>
        <w:t>突破了</w:t>
      </w:r>
      <w:r>
        <w:rPr>
          <w:rFonts w:hint="eastAsia"/>
          <w:lang w:eastAsia="zh-CN"/>
        </w:rPr>
        <w:t>高品质通用石墨烯薄膜、单晶石墨烯晶圆、</w:t>
      </w:r>
      <w:r>
        <w:rPr>
          <w:lang w:eastAsia="zh-CN"/>
        </w:rPr>
        <w:t>烯合金等一批核心关键共性技术，蒙烯</w:t>
      </w:r>
      <w:r>
        <w:rPr>
          <w:rFonts w:hint="eastAsia"/>
          <w:lang w:eastAsia="zh-CN"/>
        </w:rPr>
        <w:t>玻璃纤维</w:t>
      </w:r>
      <w:r>
        <w:rPr>
          <w:lang w:eastAsia="zh-CN"/>
        </w:rPr>
        <w:t>、石墨烯铝合金线缆、石墨烯发热膜、石墨烯润滑油等已完成首批次示范应用并取得产业突破，正在形成一批领先产品及优势企业。其中，石墨烯热管理技术在</w:t>
      </w:r>
      <w:r>
        <w:rPr>
          <w:rFonts w:hint="eastAsia" w:ascii="楷体_GB2312" w:hAnsi="楷体_GB2312" w:eastAsia="楷体_GB2312" w:cs="楷体_GB2312"/>
          <w:lang w:eastAsia="zh-CN"/>
        </w:rPr>
        <w:t>2022</w:t>
      </w:r>
      <w:r>
        <w:rPr>
          <w:lang w:eastAsia="zh-CN"/>
        </w:rPr>
        <w:t>年北京冬奥会成功应用受到广泛关注。</w:t>
      </w:r>
      <w:r>
        <w:rPr>
          <w:rFonts w:hint="eastAsia"/>
          <w:lang w:eastAsia="zh-CN"/>
        </w:rPr>
        <w:t>同时，北京</w:t>
      </w:r>
      <w:r>
        <w:rPr>
          <w:color w:val="auto"/>
          <w:lang w:eastAsia="zh-CN"/>
        </w:rPr>
        <w:t>也在</w:t>
      </w:r>
      <w:r>
        <w:rPr>
          <w:rFonts w:hint="eastAsia"/>
          <w:color w:val="auto"/>
          <w:lang w:eastAsia="zh-CN"/>
        </w:rPr>
        <w:t>不</w:t>
      </w:r>
      <w:r>
        <w:rPr>
          <w:rFonts w:hint="eastAsia"/>
          <w:lang w:eastAsia="zh-CN"/>
        </w:rPr>
        <w:t>断</w:t>
      </w:r>
      <w:r>
        <w:rPr>
          <w:lang w:eastAsia="zh-CN"/>
        </w:rPr>
        <w:t>加强与河北石家庄、</w:t>
      </w:r>
      <w:r>
        <w:rPr>
          <w:rFonts w:hint="eastAsia"/>
          <w:lang w:eastAsia="zh-CN"/>
        </w:rPr>
        <w:t>廊坊</w:t>
      </w:r>
      <w:r>
        <w:rPr>
          <w:lang w:eastAsia="zh-CN"/>
        </w:rPr>
        <w:t>和天津</w:t>
      </w:r>
      <w:r>
        <w:rPr>
          <w:rFonts w:hint="eastAsia"/>
          <w:lang w:eastAsia="zh-CN"/>
        </w:rPr>
        <w:t>宝坻、东丽</w:t>
      </w:r>
      <w:r>
        <w:rPr>
          <w:lang w:eastAsia="zh-CN"/>
        </w:rPr>
        <w:t>等</w:t>
      </w:r>
      <w:r>
        <w:rPr>
          <w:rFonts w:hint="eastAsia"/>
          <w:lang w:eastAsia="zh-CN"/>
        </w:rPr>
        <w:t>地区的技术和产业合作，推动京津冀石墨烯产业协同发展。</w:t>
      </w:r>
    </w:p>
    <w:tbl>
      <w:tblPr>
        <w:tblStyle w:val="16"/>
        <w:tblW w:w="9120" w:type="dxa"/>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Times New Roman" w:hAnsi="Times New Roman" w:eastAsia="仿宋" w:cs="Times New Roman"/>
                <w:spacing w:val="3"/>
                <w:sz w:val="28"/>
                <w:szCs w:val="28"/>
                <w:lang w:eastAsia="zh-CN"/>
              </w:rPr>
            </w:pPr>
            <w:r>
              <w:rPr>
                <w:rFonts w:hint="eastAsia" w:ascii="仿宋_GB2312" w:hAnsi="仿宋_GB2312" w:eastAsia="仿宋_GB2312"/>
                <w:sz w:val="28"/>
                <w:szCs w:val="28"/>
                <w:lang w:eastAsia="zh-CN"/>
              </w:rPr>
              <w:t>专栏1</w:t>
            </w:r>
            <w:r>
              <w:rPr>
                <w:rFonts w:ascii="仿宋_GB2312" w:hAnsi="仿宋_GB2312" w:eastAsia="仿宋_GB2312"/>
                <w:sz w:val="28"/>
                <w:szCs w:val="28"/>
                <w:lang w:eastAsia="zh-CN"/>
              </w:rPr>
              <w:t xml:space="preserve"> </w:t>
            </w:r>
            <w:r>
              <w:rPr>
                <w:rFonts w:hint="eastAsia" w:ascii="仿宋_GB2312" w:hAnsi="仿宋_GB2312" w:eastAsia="仿宋_GB2312"/>
                <w:sz w:val="28"/>
                <w:szCs w:val="28"/>
                <w:lang w:eastAsia="zh-CN"/>
              </w:rPr>
              <w:t>北京石墨烯研究院（</w:t>
            </w:r>
            <w:r>
              <w:rPr>
                <w:rFonts w:hint="eastAsia" w:ascii="楷体_GB2312" w:hAnsi="楷体_GB2312" w:eastAsia="楷体_GB2312" w:cs="楷体_GB2312"/>
                <w:sz w:val="28"/>
                <w:szCs w:val="28"/>
                <w:lang w:eastAsia="zh-CN"/>
              </w:rPr>
              <w:t>BGI</w:t>
            </w:r>
            <w:r>
              <w:rPr>
                <w:rFonts w:hint="eastAsia" w:ascii="仿宋_GB2312" w:hAns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ind w:firstLine="552"/>
              <w:rPr>
                <w:rFonts w:eastAsia="仿宋"/>
                <w:spacing w:val="3"/>
                <w:sz w:val="28"/>
                <w:szCs w:val="28"/>
                <w:lang w:eastAsia="zh-CN"/>
              </w:rPr>
            </w:pPr>
            <w:r>
              <w:rPr>
                <w:rFonts w:hint="eastAsia"/>
                <w:sz w:val="28"/>
                <w:szCs w:val="28"/>
                <w:lang w:eastAsia="zh-CN"/>
              </w:rPr>
              <w:t>北京石墨烯研究院</w:t>
            </w:r>
            <w:r>
              <w:rPr>
                <w:rFonts w:hint="eastAsia" w:ascii="楷体_GB2312" w:hAnsi="楷体_GB2312" w:eastAsia="楷体_GB2312" w:cs="楷体_GB2312"/>
                <w:sz w:val="28"/>
                <w:szCs w:val="28"/>
                <w:lang w:eastAsia="zh-CN"/>
              </w:rPr>
              <w:t>（BGI）</w:t>
            </w:r>
            <w:r>
              <w:rPr>
                <w:rFonts w:hint="eastAsia"/>
                <w:sz w:val="28"/>
                <w:szCs w:val="28"/>
                <w:lang w:eastAsia="zh-CN"/>
              </w:rPr>
              <w:t>由北京大学牵头建设，</w:t>
            </w:r>
            <w:r>
              <w:rPr>
                <w:rFonts w:hint="eastAsia" w:ascii="楷体_GB2312" w:hAnsi="楷体_GB2312" w:eastAsia="楷体_GB2312" w:cs="楷体_GB2312"/>
                <w:sz w:val="28"/>
                <w:szCs w:val="28"/>
                <w:lang w:eastAsia="zh-CN"/>
              </w:rPr>
              <w:t>2016</w:t>
            </w:r>
            <w:r>
              <w:rPr>
                <w:rFonts w:hint="eastAsia"/>
                <w:sz w:val="28"/>
                <w:szCs w:val="28"/>
                <w:lang w:eastAsia="zh-CN"/>
              </w:rPr>
              <w:t>年</w:t>
            </w:r>
            <w:r>
              <w:rPr>
                <w:rFonts w:hint="eastAsia" w:ascii="楷体_GB2312" w:hAnsi="楷体_GB2312" w:eastAsia="楷体_GB2312" w:cs="楷体_GB2312"/>
                <w:sz w:val="28"/>
                <w:szCs w:val="28"/>
                <w:lang w:eastAsia="zh-CN"/>
              </w:rPr>
              <w:t>10</w:t>
            </w:r>
            <w:r>
              <w:rPr>
                <w:rFonts w:hint="eastAsia"/>
                <w:sz w:val="28"/>
                <w:szCs w:val="28"/>
                <w:lang w:eastAsia="zh-CN"/>
              </w:rPr>
              <w:t>月注册，</w:t>
            </w:r>
            <w:r>
              <w:rPr>
                <w:rFonts w:hint="eastAsia" w:ascii="楷体_GB2312" w:hAnsi="楷体_GB2312" w:eastAsia="楷体_GB2312" w:cs="楷体_GB2312"/>
                <w:sz w:val="28"/>
                <w:szCs w:val="28"/>
                <w:lang w:eastAsia="zh-CN"/>
              </w:rPr>
              <w:t>2018</w:t>
            </w:r>
            <w:r>
              <w:rPr>
                <w:rFonts w:hint="eastAsia"/>
                <w:sz w:val="28"/>
                <w:szCs w:val="28"/>
                <w:lang w:eastAsia="zh-CN"/>
              </w:rPr>
              <w:t>年</w:t>
            </w:r>
            <w:r>
              <w:rPr>
                <w:rFonts w:hint="eastAsia" w:ascii="楷体_GB2312" w:hAnsi="楷体_GB2312" w:eastAsia="楷体_GB2312" w:cs="楷体_GB2312"/>
                <w:sz w:val="28"/>
                <w:szCs w:val="28"/>
                <w:lang w:eastAsia="zh-CN"/>
              </w:rPr>
              <w:t>10</w:t>
            </w:r>
            <w:r>
              <w:rPr>
                <w:rFonts w:hint="eastAsia"/>
                <w:sz w:val="28"/>
                <w:szCs w:val="28"/>
                <w:lang w:eastAsia="zh-CN"/>
              </w:rPr>
              <w:t>月揭牌运行，是国际引领性的石墨烯新材料研发机构，拥有超过</w:t>
            </w:r>
            <w:r>
              <w:rPr>
                <w:rFonts w:hint="eastAsia" w:ascii="楷体_GB2312" w:hAnsi="楷体_GB2312" w:eastAsia="楷体_GB2312" w:cs="楷体_GB2312"/>
                <w:sz w:val="28"/>
                <w:szCs w:val="28"/>
                <w:lang w:eastAsia="zh-CN"/>
              </w:rPr>
              <w:t>40</w:t>
            </w:r>
            <w:r>
              <w:rPr>
                <w:rFonts w:hint="eastAsia" w:ascii="楷体_GB2312" w:hAnsi="楷体_GB2312" w:eastAsia="楷体_GB2312" w:cs="楷体_GB2312"/>
                <w:color w:val="auto"/>
                <w:sz w:val="28"/>
                <w:szCs w:val="28"/>
                <w:lang w:eastAsia="zh-CN"/>
              </w:rPr>
              <w:t>0</w:t>
            </w:r>
            <w:r>
              <w:rPr>
                <w:rFonts w:hint="eastAsia"/>
                <w:color w:val="auto"/>
                <w:sz w:val="28"/>
                <w:szCs w:val="28"/>
                <w:lang w:eastAsia="zh-CN"/>
              </w:rPr>
              <w:t>人</w:t>
            </w:r>
            <w:r>
              <w:rPr>
                <w:color w:val="auto"/>
                <w:sz w:val="28"/>
                <w:szCs w:val="28"/>
                <w:lang w:eastAsia="zh-CN"/>
              </w:rPr>
              <w:t>的研</w:t>
            </w:r>
            <w:r>
              <w:rPr>
                <w:sz w:val="28"/>
                <w:szCs w:val="28"/>
                <w:lang w:eastAsia="zh-CN"/>
              </w:rPr>
              <w:t>发</w:t>
            </w:r>
            <w:r>
              <w:rPr>
                <w:rFonts w:hint="eastAsia"/>
                <w:sz w:val="28"/>
                <w:szCs w:val="28"/>
                <w:lang w:eastAsia="zh-CN"/>
              </w:rPr>
              <w:t>团队，成员包括中科院院士、长江特聘教授、国家千人计划、万人计划、北京市各人才计划以及高精尖产业化人才，拥有国家自然基金委“石墨烯制备科学基础科学中心”、“国家石墨烯材料产业计量测试中心”、“国家市场监管技术创新中心（石墨烯计量与标准技术）”等</w:t>
            </w:r>
            <w:r>
              <w:rPr>
                <w:rFonts w:hint="eastAsia" w:ascii="楷体_GB2312" w:hAnsi="楷体_GB2312" w:eastAsia="楷体_GB2312" w:cs="楷体_GB2312"/>
                <w:sz w:val="28"/>
                <w:szCs w:val="28"/>
                <w:lang w:eastAsia="zh-CN"/>
              </w:rPr>
              <w:t>4</w:t>
            </w:r>
            <w:r>
              <w:rPr>
                <w:rFonts w:hint="eastAsia"/>
                <w:sz w:val="28"/>
                <w:szCs w:val="28"/>
                <w:lang w:eastAsia="zh-CN"/>
              </w:rPr>
              <w:t>个国家级平台，以及</w:t>
            </w:r>
            <w:r>
              <w:rPr>
                <w:rFonts w:hint="eastAsia" w:ascii="楷体_GB2312" w:hAnsi="楷体_GB2312" w:eastAsia="楷体_GB2312" w:cs="楷体_GB2312"/>
                <w:sz w:val="28"/>
                <w:szCs w:val="28"/>
                <w:lang w:eastAsia="zh-CN"/>
              </w:rPr>
              <w:t>7</w:t>
            </w:r>
            <w:r>
              <w:rPr>
                <w:rFonts w:hint="eastAsia"/>
                <w:sz w:val="28"/>
                <w:szCs w:val="28"/>
                <w:lang w:eastAsia="zh-CN"/>
              </w:rPr>
              <w:t>个联合实验室、</w:t>
            </w:r>
            <w:r>
              <w:rPr>
                <w:rFonts w:hint="eastAsia" w:ascii="楷体_GB2312" w:hAnsi="楷体_GB2312" w:eastAsia="楷体_GB2312" w:cs="楷体_GB2312"/>
                <w:sz w:val="28"/>
                <w:szCs w:val="28"/>
                <w:lang w:eastAsia="zh-CN"/>
              </w:rPr>
              <w:t>6</w:t>
            </w:r>
            <w:r>
              <w:rPr>
                <w:rFonts w:hint="eastAsia"/>
                <w:sz w:val="28"/>
                <w:szCs w:val="28"/>
                <w:lang w:eastAsia="zh-CN"/>
              </w:rPr>
              <w:t>个产学研协同创新中心和</w:t>
            </w:r>
            <w:r>
              <w:rPr>
                <w:rFonts w:hint="eastAsia" w:ascii="楷体_GB2312" w:hAnsi="楷体_GB2312" w:eastAsia="楷体_GB2312" w:cs="楷体_GB2312"/>
                <w:sz w:val="28"/>
                <w:szCs w:val="28"/>
                <w:lang w:eastAsia="zh-CN"/>
              </w:rPr>
              <w:t>2</w:t>
            </w:r>
            <w:r>
              <w:rPr>
                <w:rFonts w:hint="eastAsia"/>
                <w:sz w:val="28"/>
                <w:szCs w:val="28"/>
                <w:lang w:eastAsia="zh-CN"/>
              </w:rPr>
              <w:t>个企业研发代工中心</w:t>
            </w:r>
            <w:r>
              <w:rPr>
                <w:sz w:val="28"/>
                <w:szCs w:val="28"/>
                <w:lang w:eastAsia="zh-CN"/>
              </w:rPr>
              <w:t>。研究院</w:t>
            </w:r>
            <w:r>
              <w:rPr>
                <w:rFonts w:hint="eastAsia"/>
                <w:sz w:val="28"/>
                <w:szCs w:val="28"/>
                <w:lang w:eastAsia="zh-CN"/>
              </w:rPr>
              <w:t>致力于打造引领全球石墨烯新材料研发高地和创新创业基地，培育集石墨烯材料研发、生产和装备制造于一身的千亿级全球石墨烯领军企业。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Times New Roman" w:hAnsi="Times New Roman" w:eastAsia="仿宋" w:cs="Times New Roman"/>
                <w:spacing w:val="3"/>
                <w:sz w:val="28"/>
                <w:szCs w:val="28"/>
                <w:lang w:eastAsia="zh-CN"/>
              </w:rPr>
            </w:pPr>
            <w:r>
              <w:rPr>
                <w:rFonts w:hint="eastAsia" w:ascii="仿宋_GB2312" w:hAnsi="仿宋_GB2312" w:eastAsia="仿宋_GB2312"/>
                <w:sz w:val="28"/>
                <w:szCs w:val="28"/>
                <w:lang w:eastAsia="zh-CN"/>
              </w:rPr>
              <w:t>专栏</w:t>
            </w:r>
            <w:r>
              <w:rPr>
                <w:rFonts w:ascii="仿宋_GB2312" w:hAnsi="仿宋_GB2312" w:eastAsia="仿宋_GB2312"/>
                <w:sz w:val="28"/>
                <w:szCs w:val="28"/>
                <w:lang w:eastAsia="zh-CN"/>
              </w:rPr>
              <w:t xml:space="preserve">2  </w:t>
            </w:r>
            <w:r>
              <w:rPr>
                <w:rFonts w:hint="eastAsia" w:ascii="仿宋_GB2312" w:hAnsi="仿宋_GB2312" w:eastAsia="仿宋_GB2312"/>
                <w:sz w:val="28"/>
                <w:szCs w:val="28"/>
                <w:lang w:eastAsia="zh-CN"/>
              </w:rPr>
              <w:t>北京石墨烯技术研究院（</w:t>
            </w:r>
            <w:r>
              <w:rPr>
                <w:rFonts w:hint="eastAsia" w:ascii="楷体_GB2312" w:hAnsi="楷体_GB2312" w:eastAsia="楷体_GB2312" w:cs="楷体_GB2312"/>
                <w:sz w:val="28"/>
                <w:szCs w:val="28"/>
                <w:lang w:eastAsia="zh-CN"/>
              </w:rPr>
              <w:t>BIGT</w:t>
            </w:r>
            <w:r>
              <w:rPr>
                <w:rFonts w:hint="eastAsia" w:ascii="仿宋_GB2312" w:hAns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ind w:firstLine="552"/>
              <w:rPr>
                <w:rFonts w:eastAsia="仿宋"/>
                <w:spacing w:val="3"/>
                <w:sz w:val="28"/>
                <w:szCs w:val="28"/>
                <w:lang w:eastAsia="zh-CN"/>
              </w:rPr>
            </w:pPr>
            <w:r>
              <w:rPr>
                <w:rFonts w:hint="eastAsia"/>
                <w:sz w:val="28"/>
                <w:szCs w:val="28"/>
                <w:lang w:eastAsia="zh-CN"/>
              </w:rPr>
              <w:t>北京石墨烯技术研究院</w:t>
            </w:r>
            <w:r>
              <w:rPr>
                <w:rFonts w:hint="eastAsia" w:ascii="楷体_GB2312" w:hAnsi="楷体_GB2312" w:eastAsia="楷体_GB2312" w:cs="楷体_GB2312"/>
                <w:sz w:val="28"/>
                <w:szCs w:val="28"/>
                <w:lang w:eastAsia="zh-CN"/>
              </w:rPr>
              <w:t>（BIGT）</w:t>
            </w:r>
            <w:r>
              <w:rPr>
                <w:rFonts w:hint="eastAsia"/>
                <w:sz w:val="28"/>
                <w:szCs w:val="28"/>
                <w:lang w:eastAsia="zh-CN"/>
              </w:rPr>
              <w:t>基于北京航空材料研究院</w:t>
            </w:r>
            <w:r>
              <w:rPr>
                <w:rFonts w:hint="eastAsia" w:ascii="楷体_GB2312" w:hAnsi="楷体_GB2312" w:eastAsia="楷体_GB2312" w:cs="楷体_GB2312"/>
                <w:sz w:val="28"/>
                <w:szCs w:val="28"/>
                <w:lang w:eastAsia="zh-CN"/>
              </w:rPr>
              <w:t>10</w:t>
            </w:r>
            <w:r>
              <w:rPr>
                <w:rFonts w:hint="eastAsia"/>
                <w:sz w:val="28"/>
                <w:szCs w:val="28"/>
                <w:lang w:eastAsia="zh-CN"/>
              </w:rPr>
              <w:t>余年石墨烯技术研究成果，由北京市和中国航发联合发起设立，是北京石墨烯产业创新中心运行主体</w:t>
            </w:r>
            <w:r>
              <w:rPr>
                <w:sz w:val="28"/>
                <w:szCs w:val="28"/>
                <w:lang w:eastAsia="zh-CN"/>
              </w:rPr>
              <w:t>。公司</w:t>
            </w:r>
            <w:r>
              <w:rPr>
                <w:rFonts w:hint="eastAsia"/>
                <w:sz w:val="28"/>
                <w:szCs w:val="28"/>
                <w:lang w:eastAsia="zh-CN"/>
              </w:rPr>
              <w:t>注册资本金</w:t>
            </w:r>
            <w:r>
              <w:rPr>
                <w:rFonts w:hint="eastAsia" w:ascii="楷体_GB2312" w:hAnsi="楷体_GB2312" w:eastAsia="楷体_GB2312" w:cs="楷体_GB2312"/>
                <w:sz w:val="28"/>
                <w:szCs w:val="28"/>
                <w:lang w:eastAsia="zh-CN"/>
              </w:rPr>
              <w:t>6.6</w:t>
            </w:r>
            <w:r>
              <w:rPr>
                <w:rFonts w:hint="eastAsia"/>
                <w:sz w:val="28"/>
                <w:szCs w:val="28"/>
                <w:lang w:eastAsia="zh-CN"/>
              </w:rPr>
              <w:t>亿元，在京有</w:t>
            </w:r>
            <w:r>
              <w:rPr>
                <w:rFonts w:hint="eastAsia" w:ascii="楷体_GB2312" w:hAnsi="楷体_GB2312" w:eastAsia="楷体_GB2312" w:cs="楷体_GB2312"/>
                <w:sz w:val="28"/>
                <w:szCs w:val="28"/>
                <w:lang w:eastAsia="zh-CN"/>
              </w:rPr>
              <w:t>2.5</w:t>
            </w:r>
            <w:r>
              <w:rPr>
                <w:rFonts w:hint="eastAsia"/>
                <w:sz w:val="28"/>
                <w:szCs w:val="28"/>
                <w:lang w:eastAsia="zh-CN"/>
              </w:rPr>
              <w:t>万平米共性技术研发和种子企业孵化平台</w:t>
            </w:r>
            <w:r>
              <w:rPr>
                <w:sz w:val="28"/>
                <w:szCs w:val="28"/>
                <w:lang w:eastAsia="zh-CN"/>
              </w:rPr>
              <w:t>，布局研发石墨烯生物芯片</w:t>
            </w:r>
            <w:r>
              <w:rPr>
                <w:rFonts w:hint="eastAsia"/>
                <w:sz w:val="28"/>
                <w:szCs w:val="28"/>
                <w:lang w:eastAsia="zh-CN"/>
              </w:rPr>
              <w:t>、</w:t>
            </w:r>
            <w:r>
              <w:rPr>
                <w:sz w:val="28"/>
                <w:szCs w:val="28"/>
                <w:lang w:eastAsia="zh-CN"/>
              </w:rPr>
              <w:t>石墨烯智能传感器、石墨烯催化剂</w:t>
            </w:r>
            <w:r>
              <w:rPr>
                <w:rFonts w:hint="eastAsia"/>
                <w:sz w:val="28"/>
                <w:szCs w:val="28"/>
                <w:lang w:eastAsia="zh-CN"/>
              </w:rPr>
              <w:t>、石墨烯</w:t>
            </w:r>
            <w:r>
              <w:rPr>
                <w:rFonts w:hint="eastAsia" w:ascii="楷体_GB2312" w:hAnsi="楷体_GB2312" w:eastAsia="楷体_GB2312" w:cs="楷体_GB2312"/>
                <w:sz w:val="28"/>
                <w:szCs w:val="28"/>
                <w:lang w:eastAsia="zh-CN"/>
              </w:rPr>
              <w:t>CMP</w:t>
            </w:r>
            <w:r>
              <w:rPr>
                <w:rFonts w:hint="eastAsia"/>
                <w:sz w:val="28"/>
                <w:szCs w:val="28"/>
                <w:lang w:eastAsia="zh-CN"/>
              </w:rPr>
              <w:t>耗材、</w:t>
            </w:r>
            <w:r>
              <w:rPr>
                <w:sz w:val="28"/>
                <w:szCs w:val="28"/>
                <w:lang w:eastAsia="zh-CN"/>
              </w:rPr>
              <w:t>烯合金</w:t>
            </w:r>
            <w:r>
              <w:rPr>
                <w:rFonts w:hint="eastAsia"/>
                <w:sz w:val="28"/>
                <w:szCs w:val="28"/>
                <w:lang w:eastAsia="zh-CN"/>
              </w:rPr>
              <w:t>、</w:t>
            </w:r>
            <w:r>
              <w:rPr>
                <w:sz w:val="28"/>
                <w:szCs w:val="28"/>
                <w:lang w:eastAsia="zh-CN"/>
              </w:rPr>
              <w:t>石墨烯复合材料、石墨烯柔性发热材料、石墨烯改性润滑材料</w:t>
            </w:r>
            <w:r>
              <w:rPr>
                <w:rFonts w:hint="eastAsia"/>
                <w:sz w:val="28"/>
                <w:szCs w:val="28"/>
                <w:lang w:eastAsia="zh-CN"/>
              </w:rPr>
              <w:t>等十余项共性技术，拥有</w:t>
            </w:r>
            <w:r>
              <w:rPr>
                <w:rFonts w:hint="eastAsia" w:ascii="楷体_GB2312" w:hAnsi="楷体_GB2312" w:eastAsia="楷体_GB2312" w:cs="楷体_GB2312"/>
                <w:sz w:val="28"/>
                <w:szCs w:val="28"/>
                <w:lang w:eastAsia="zh-CN"/>
              </w:rPr>
              <w:t>300</w:t>
            </w:r>
            <w:r>
              <w:rPr>
                <w:rFonts w:hint="eastAsia"/>
                <w:sz w:val="28"/>
                <w:szCs w:val="28"/>
                <w:lang w:eastAsia="zh-CN"/>
              </w:rPr>
              <w:t>余项发明专利，自</w:t>
            </w:r>
            <w:r>
              <w:rPr>
                <w:rFonts w:hint="eastAsia" w:ascii="楷体_GB2312" w:hAnsi="楷体_GB2312" w:eastAsia="楷体_GB2312" w:cs="楷体_GB2312"/>
                <w:sz w:val="28"/>
                <w:szCs w:val="28"/>
                <w:lang w:eastAsia="zh-CN"/>
              </w:rPr>
              <w:t>2021</w:t>
            </w:r>
            <w:r>
              <w:rPr>
                <w:rFonts w:hint="eastAsia"/>
                <w:sz w:val="28"/>
                <w:szCs w:val="28"/>
                <w:lang w:eastAsia="zh-CN"/>
              </w:rPr>
              <w:t>年已孵化企业</w:t>
            </w:r>
            <w:r>
              <w:rPr>
                <w:rFonts w:hint="eastAsia" w:ascii="楷体_GB2312" w:hAnsi="楷体_GB2312" w:eastAsia="楷体_GB2312" w:cs="楷体_GB2312"/>
                <w:sz w:val="28"/>
                <w:szCs w:val="28"/>
                <w:lang w:eastAsia="zh-CN"/>
              </w:rPr>
              <w:t>15</w:t>
            </w:r>
            <w:r>
              <w:rPr>
                <w:rFonts w:hint="eastAsia"/>
                <w:sz w:val="28"/>
                <w:szCs w:val="28"/>
                <w:lang w:eastAsia="zh-CN"/>
              </w:rPr>
              <w:t>家，其中专精特新企业</w:t>
            </w:r>
            <w:r>
              <w:rPr>
                <w:rFonts w:hint="eastAsia" w:ascii="楷体_GB2312" w:hAnsi="楷体_GB2312" w:eastAsia="楷体_GB2312" w:cs="楷体_GB2312"/>
                <w:sz w:val="28"/>
                <w:szCs w:val="28"/>
                <w:lang w:eastAsia="zh-CN"/>
              </w:rPr>
              <w:t>3</w:t>
            </w:r>
            <w:r>
              <w:rPr>
                <w:rFonts w:hint="eastAsia"/>
                <w:sz w:val="28"/>
                <w:szCs w:val="28"/>
                <w:lang w:eastAsia="zh-CN"/>
              </w:rPr>
              <w:t>家，</w:t>
            </w:r>
            <w:r>
              <w:rPr>
                <w:rFonts w:hint="eastAsia" w:ascii="楷体_GB2312" w:hAnsi="楷体_GB2312" w:eastAsia="楷体_GB2312" w:cs="楷体_GB2312"/>
                <w:sz w:val="28"/>
                <w:szCs w:val="28"/>
                <w:lang w:eastAsia="zh-CN"/>
              </w:rPr>
              <w:t>2023</w:t>
            </w:r>
            <w:r>
              <w:rPr>
                <w:rFonts w:hint="eastAsia"/>
                <w:sz w:val="28"/>
                <w:szCs w:val="28"/>
                <w:lang w:eastAsia="zh-CN"/>
              </w:rPr>
              <w:t>年累计产值</w:t>
            </w:r>
            <w:r>
              <w:rPr>
                <w:sz w:val="28"/>
                <w:szCs w:val="28"/>
                <w:lang w:eastAsia="zh-CN"/>
              </w:rPr>
              <w:t>超过</w:t>
            </w:r>
            <w:r>
              <w:rPr>
                <w:rFonts w:hint="eastAsia" w:ascii="楷体_GB2312" w:hAnsi="楷体_GB2312" w:eastAsia="楷体_GB2312" w:cs="楷体_GB2312"/>
                <w:sz w:val="28"/>
                <w:szCs w:val="28"/>
                <w:lang w:eastAsia="zh-CN"/>
              </w:rPr>
              <w:t>5</w:t>
            </w:r>
            <w:r>
              <w:rPr>
                <w:rFonts w:hint="eastAsia"/>
                <w:sz w:val="28"/>
                <w:szCs w:val="28"/>
                <w:lang w:eastAsia="zh-CN"/>
              </w:rPr>
              <w:t>亿元</w:t>
            </w:r>
            <w:r>
              <w:rPr>
                <w:sz w:val="28"/>
                <w:szCs w:val="28"/>
                <w:lang w:eastAsia="zh-CN"/>
              </w:rPr>
              <w:t>。</w:t>
            </w:r>
          </w:p>
        </w:tc>
      </w:tr>
    </w:tbl>
    <w:p>
      <w:pPr>
        <w:pStyle w:val="2"/>
        <w:ind w:firstLine="632"/>
        <w:rPr>
          <w:lang w:eastAsia="zh-CN"/>
        </w:rPr>
      </w:pPr>
      <w:r>
        <w:rPr>
          <w:lang w:eastAsia="zh-CN"/>
        </w:rPr>
        <w:t>目前受石墨烯材料批量化制备成熟度不高、产业化应用路径长等因素制约，我国石墨烯</w:t>
      </w:r>
      <w:r>
        <w:rPr>
          <w:rFonts w:hint="eastAsia"/>
          <w:lang w:eastAsia="zh-CN"/>
        </w:rPr>
        <w:t>产业还</w:t>
      </w:r>
      <w:r>
        <w:rPr>
          <w:lang w:eastAsia="zh-CN"/>
        </w:rPr>
        <w:t>存</w:t>
      </w:r>
      <w:r>
        <w:rPr>
          <w:color w:val="auto"/>
          <w:lang w:eastAsia="zh-CN"/>
        </w:rPr>
        <w:t>在制备</w:t>
      </w:r>
      <w:r>
        <w:rPr>
          <w:lang w:eastAsia="zh-CN"/>
        </w:rPr>
        <w:t>成本高</w:t>
      </w:r>
      <w:r>
        <w:rPr>
          <w:rFonts w:hint="eastAsia"/>
          <w:lang w:eastAsia="zh-CN"/>
        </w:rPr>
        <w:t>、应用验证不充分</w:t>
      </w:r>
      <w:r>
        <w:rPr>
          <w:lang w:eastAsia="zh-CN"/>
        </w:rPr>
        <w:t>、标准化建设滞后等问题，亟待集聚创新要素</w:t>
      </w:r>
      <w:r>
        <w:rPr>
          <w:rFonts w:hint="eastAsia"/>
          <w:lang w:eastAsia="zh-CN"/>
        </w:rPr>
        <w:t>，</w:t>
      </w:r>
      <w:r>
        <w:rPr>
          <w:lang w:eastAsia="zh-CN"/>
        </w:rPr>
        <w:t>围绕产业链</w:t>
      </w:r>
      <w:r>
        <w:rPr>
          <w:rFonts w:hint="eastAsia"/>
          <w:lang w:eastAsia="zh-CN"/>
        </w:rPr>
        <w:t>配置</w:t>
      </w:r>
      <w:r>
        <w:rPr>
          <w:lang w:eastAsia="zh-CN"/>
        </w:rPr>
        <w:t>创新链，着力提升石墨烯材料及其应用技术的战略价值和商业价值，推进石墨烯高性能产品的首批次</w:t>
      </w:r>
      <w:r>
        <w:rPr>
          <w:rFonts w:hint="eastAsia"/>
          <w:lang w:eastAsia="zh-CN"/>
        </w:rPr>
        <w:t>商业</w:t>
      </w:r>
      <w:r>
        <w:rPr>
          <w:lang w:eastAsia="zh-CN"/>
        </w:rPr>
        <w:t>化应用，加快培育和壮大石墨烯产业。</w:t>
      </w:r>
    </w:p>
    <w:p>
      <w:pPr>
        <w:pStyle w:val="3"/>
        <w:ind w:firstLine="632"/>
        <w:rPr>
          <w:rFonts w:hint="default"/>
        </w:rPr>
      </w:pPr>
      <w:r>
        <w:t>三、总体要求</w:t>
      </w:r>
    </w:p>
    <w:p>
      <w:pPr>
        <w:pStyle w:val="2"/>
        <w:ind w:firstLine="632"/>
        <w:rPr>
          <w:lang w:eastAsia="zh-CN"/>
        </w:rPr>
      </w:pPr>
      <w:r>
        <w:rPr>
          <w:lang w:eastAsia="zh-CN"/>
        </w:rPr>
        <w:t>以习近平新时代中国特色社会主义思想为指导，充分发挥北京石墨烯创新优势，深入实施创新驱动发展战略</w:t>
      </w:r>
      <w:r>
        <w:rPr>
          <w:rFonts w:hint="eastAsia"/>
          <w:lang w:eastAsia="zh-CN"/>
        </w:rPr>
        <w:t>，坚持</w:t>
      </w:r>
      <w:r>
        <w:rPr>
          <w:lang w:eastAsia="zh-CN"/>
        </w:rPr>
        <w:t>问题导向</w:t>
      </w:r>
      <w:r>
        <w:rPr>
          <w:rFonts w:hint="eastAsia"/>
          <w:lang w:eastAsia="zh-CN"/>
        </w:rPr>
        <w:t>、</w:t>
      </w:r>
      <w:r>
        <w:rPr>
          <w:lang w:eastAsia="zh-CN"/>
        </w:rPr>
        <w:t>需求牵引</w:t>
      </w:r>
      <w:r>
        <w:rPr>
          <w:rFonts w:hint="eastAsia"/>
          <w:lang w:eastAsia="zh-CN"/>
        </w:rPr>
        <w:t>，</w:t>
      </w:r>
      <w:r>
        <w:rPr>
          <w:lang w:eastAsia="zh-CN"/>
        </w:rPr>
        <w:t>着力完善石墨烯创新生态环境，通过不断激发市场主体活力</w:t>
      </w:r>
      <w:r>
        <w:rPr>
          <w:rFonts w:hint="eastAsia"/>
          <w:lang w:eastAsia="zh-CN"/>
        </w:rPr>
        <w:t>，在原始创新、</w:t>
      </w:r>
      <w:r>
        <w:rPr>
          <w:lang w:eastAsia="zh-CN"/>
        </w:rPr>
        <w:t>产业集聚</w:t>
      </w:r>
      <w:r>
        <w:rPr>
          <w:rFonts w:hint="eastAsia"/>
          <w:lang w:eastAsia="zh-CN"/>
        </w:rPr>
        <w:t>、京津冀协同</w:t>
      </w:r>
      <w:r>
        <w:rPr>
          <w:lang w:eastAsia="zh-CN"/>
        </w:rPr>
        <w:t>和国际合作等方面取得新突破，实现</w:t>
      </w:r>
      <w:r>
        <w:rPr>
          <w:rFonts w:hint="eastAsia"/>
          <w:lang w:eastAsia="zh-CN"/>
        </w:rPr>
        <w:t>通用石墨烯材料、新型石墨烯材料高质量稳定生产，推动材料标准化、系列化和低成本化，打造石墨烯产业自主可控、安全可靠的产业链、供应链，加快石墨烯规模化应用进程，</w:t>
      </w:r>
      <w:r>
        <w:rPr>
          <w:lang w:eastAsia="zh-CN"/>
        </w:rPr>
        <w:t>推进石墨烯成为北京竞争优势突出的未来产业。</w:t>
      </w:r>
    </w:p>
    <w:p>
      <w:pPr>
        <w:pStyle w:val="2"/>
        <w:widowControl/>
        <w:kinsoku w:val="0"/>
        <w:ind w:firstLine="638"/>
        <w:rPr>
          <w:rFonts w:ascii="仿宋_GB2312" w:hAnsi="仿宋_GB2312" w:cs="仿宋_GB2312"/>
          <w:spacing w:val="3"/>
          <w:lang w:eastAsia="zh-CN"/>
        </w:rPr>
      </w:pPr>
      <w:r>
        <w:rPr>
          <w:rFonts w:ascii="仿宋_GB2312" w:hAnsi="仿宋_GB2312" w:cs="仿宋_GB2312"/>
          <w:spacing w:val="3"/>
          <w:lang w:eastAsia="zh-CN"/>
        </w:rPr>
        <w:t>——</w:t>
      </w:r>
      <w:r>
        <w:rPr>
          <w:rFonts w:hint="eastAsia" w:ascii="仿宋_GB2312" w:hAnsi="仿宋_GB2312" w:cs="仿宋_GB2312"/>
          <w:spacing w:val="3"/>
          <w:lang w:eastAsia="zh-CN"/>
        </w:rPr>
        <w:t>坚持创新驱动，前瞻布局</w:t>
      </w:r>
    </w:p>
    <w:p>
      <w:pPr>
        <w:pStyle w:val="2"/>
        <w:ind w:firstLine="632"/>
        <w:rPr>
          <w:spacing w:val="3"/>
          <w:szCs w:val="28"/>
          <w:lang w:eastAsia="zh-CN"/>
        </w:rPr>
      </w:pPr>
      <w:r>
        <w:rPr>
          <w:rFonts w:hint="eastAsia"/>
          <w:lang w:eastAsia="zh-CN"/>
        </w:rPr>
        <w:t>瞄准世界先进水平，</w:t>
      </w:r>
      <w:r>
        <w:rPr>
          <w:lang w:eastAsia="zh-CN"/>
        </w:rPr>
        <w:t>加快</w:t>
      </w:r>
      <w:r>
        <w:rPr>
          <w:rFonts w:hint="eastAsia"/>
          <w:lang w:eastAsia="zh-CN"/>
        </w:rPr>
        <w:t>前沿技术布局和</w:t>
      </w:r>
      <w:r>
        <w:rPr>
          <w:lang w:eastAsia="zh-CN"/>
        </w:rPr>
        <w:t>关键核心技术攻关</w:t>
      </w:r>
      <w:r>
        <w:rPr>
          <w:rFonts w:hint="eastAsia"/>
          <w:lang w:eastAsia="zh-CN"/>
        </w:rPr>
        <w:t>，以科技创新推动产业创新；</w:t>
      </w:r>
      <w:r>
        <w:rPr>
          <w:lang w:eastAsia="zh-CN"/>
        </w:rPr>
        <w:t>不断优化创新生态和商业模式</w:t>
      </w:r>
      <w:r>
        <w:rPr>
          <w:rFonts w:hint="eastAsia"/>
          <w:lang w:eastAsia="zh-CN"/>
        </w:rPr>
        <w:t>；</w:t>
      </w:r>
      <w:r>
        <w:rPr>
          <w:lang w:eastAsia="zh-CN"/>
        </w:rPr>
        <w:t>着力突破基础材料、核心工艺和高端装备技术，实现石墨烯全产业链自主可控。</w:t>
      </w:r>
    </w:p>
    <w:p>
      <w:pPr>
        <w:pStyle w:val="2"/>
        <w:widowControl/>
        <w:kinsoku w:val="0"/>
        <w:ind w:firstLine="638"/>
        <w:rPr>
          <w:rFonts w:ascii="仿宋_GB2312" w:hAnsi="仿宋_GB2312" w:cs="仿宋_GB2312"/>
          <w:spacing w:val="3"/>
          <w:lang w:eastAsia="zh-CN"/>
        </w:rPr>
      </w:pPr>
      <w:r>
        <w:rPr>
          <w:rFonts w:ascii="仿宋_GB2312" w:hAnsi="仿宋_GB2312" w:cs="仿宋_GB2312"/>
          <w:spacing w:val="3"/>
          <w:lang w:eastAsia="zh-CN"/>
        </w:rPr>
        <w:t>——</w:t>
      </w:r>
      <w:r>
        <w:rPr>
          <w:rFonts w:hint="eastAsia" w:ascii="仿宋_GB2312" w:hAnsi="仿宋_GB2312" w:cs="仿宋_GB2312"/>
          <w:spacing w:val="3"/>
          <w:lang w:eastAsia="zh-CN"/>
        </w:rPr>
        <w:t>坚持需求牵引，协同发展</w:t>
      </w:r>
    </w:p>
    <w:p>
      <w:pPr>
        <w:pStyle w:val="2"/>
        <w:ind w:firstLine="632"/>
        <w:rPr>
          <w:spacing w:val="3"/>
          <w:szCs w:val="28"/>
          <w:lang w:eastAsia="zh-CN"/>
        </w:rPr>
      </w:pPr>
      <w:r>
        <w:rPr>
          <w:lang w:eastAsia="zh-CN"/>
        </w:rPr>
        <w:t>围绕国家重大工程</w:t>
      </w:r>
      <w:r>
        <w:rPr>
          <w:rFonts w:hint="eastAsia"/>
          <w:lang w:eastAsia="zh-CN"/>
        </w:rPr>
        <w:t>和北京</w:t>
      </w:r>
      <w:r>
        <w:rPr>
          <w:lang w:eastAsia="zh-CN"/>
        </w:rPr>
        <w:t>高精尖产业发展需求，促进石墨烯产业链纵向延伸，推进“产学研用”合作；深化京津冀协同发展，以北京</w:t>
      </w:r>
      <w:r>
        <w:rPr>
          <w:rFonts w:hint="eastAsia"/>
          <w:lang w:eastAsia="zh-CN"/>
        </w:rPr>
        <w:t>主创新，</w:t>
      </w:r>
      <w:r>
        <w:rPr>
          <w:lang w:eastAsia="zh-CN"/>
        </w:rPr>
        <w:t>京津冀</w:t>
      </w:r>
      <w:r>
        <w:rPr>
          <w:rFonts w:hint="eastAsia"/>
          <w:lang w:eastAsia="zh-CN"/>
        </w:rPr>
        <w:t>主平台，全国大网络的理念</w:t>
      </w:r>
      <w:r>
        <w:rPr>
          <w:lang w:eastAsia="zh-CN"/>
        </w:rPr>
        <w:t>贯通</w:t>
      </w:r>
      <w:r>
        <w:rPr>
          <w:rFonts w:hint="eastAsia"/>
          <w:lang w:eastAsia="zh-CN"/>
        </w:rPr>
        <w:t>石墨烯</w:t>
      </w:r>
      <w:r>
        <w:rPr>
          <w:lang w:eastAsia="zh-CN"/>
        </w:rPr>
        <w:t>产业发展</w:t>
      </w:r>
      <w:r>
        <w:rPr>
          <w:rFonts w:hint="eastAsia"/>
          <w:lang w:eastAsia="zh-CN"/>
        </w:rPr>
        <w:t>全过程</w:t>
      </w:r>
      <w:r>
        <w:rPr>
          <w:lang w:eastAsia="zh-CN"/>
        </w:rPr>
        <w:t>。</w:t>
      </w:r>
    </w:p>
    <w:p>
      <w:pPr>
        <w:pStyle w:val="2"/>
        <w:widowControl/>
        <w:kinsoku w:val="0"/>
        <w:ind w:firstLine="638"/>
        <w:rPr>
          <w:rFonts w:ascii="仿宋_GB2312" w:hAnsi="仿宋_GB2312" w:cs="仿宋_GB2312"/>
          <w:spacing w:val="3"/>
          <w:lang w:eastAsia="zh-CN"/>
        </w:rPr>
      </w:pPr>
      <w:r>
        <w:rPr>
          <w:rFonts w:ascii="仿宋_GB2312" w:hAnsi="仿宋_GB2312" w:cs="仿宋_GB2312"/>
          <w:spacing w:val="3"/>
          <w:lang w:eastAsia="zh-CN"/>
        </w:rPr>
        <w:t>——</w:t>
      </w:r>
      <w:r>
        <w:rPr>
          <w:rFonts w:hint="eastAsia" w:ascii="仿宋_GB2312" w:hAnsi="仿宋_GB2312" w:cs="仿宋_GB2312"/>
          <w:spacing w:val="3"/>
          <w:lang w:eastAsia="zh-CN"/>
        </w:rPr>
        <w:t>坚持市场主导，政策引导</w:t>
      </w:r>
    </w:p>
    <w:p>
      <w:pPr>
        <w:pStyle w:val="2"/>
        <w:ind w:firstLine="632"/>
        <w:rPr>
          <w:lang w:eastAsia="zh-CN"/>
        </w:rPr>
      </w:pPr>
      <w:r>
        <w:rPr>
          <w:lang w:eastAsia="zh-CN"/>
        </w:rPr>
        <w:t>强化企业创新主体作用，</w:t>
      </w:r>
      <w:r>
        <w:rPr>
          <w:rFonts w:hint="eastAsia"/>
          <w:lang w:eastAsia="zh-CN"/>
        </w:rPr>
        <w:t>发挥市场在资源配置中的决定性作用，激发市场主体活力</w:t>
      </w:r>
      <w:r>
        <w:rPr>
          <w:lang w:eastAsia="zh-CN"/>
        </w:rPr>
        <w:t>；完善政策体系，提升企业服务，营造良好发展环境，加快推进石墨烯科技成果转化进程。</w:t>
      </w:r>
    </w:p>
    <w:p>
      <w:pPr>
        <w:pStyle w:val="2"/>
        <w:widowControl/>
        <w:kinsoku w:val="0"/>
        <w:ind w:firstLine="638"/>
        <w:rPr>
          <w:rFonts w:ascii="仿宋_GB2312" w:hAnsi="仿宋_GB2312" w:cs="仿宋_GB2312"/>
          <w:spacing w:val="3"/>
          <w:lang w:eastAsia="zh-CN"/>
        </w:rPr>
      </w:pPr>
      <w:r>
        <w:rPr>
          <w:rFonts w:ascii="仿宋_GB2312" w:hAnsi="仿宋_GB2312" w:cs="仿宋_GB2312"/>
          <w:spacing w:val="3"/>
          <w:lang w:eastAsia="zh-CN"/>
        </w:rPr>
        <w:t>——</w:t>
      </w:r>
      <w:r>
        <w:rPr>
          <w:rFonts w:hint="eastAsia" w:ascii="仿宋_GB2312" w:hAnsi="仿宋_GB2312" w:cs="仿宋_GB2312"/>
          <w:spacing w:val="3"/>
          <w:lang w:eastAsia="zh-CN"/>
        </w:rPr>
        <w:t>坚持绿色低碳，国际合作</w:t>
      </w:r>
    </w:p>
    <w:p>
      <w:pPr>
        <w:pStyle w:val="2"/>
        <w:ind w:firstLine="632"/>
        <w:rPr>
          <w:spacing w:val="3"/>
          <w:szCs w:val="28"/>
          <w:lang w:eastAsia="zh-CN"/>
        </w:rPr>
      </w:pPr>
      <w:r>
        <w:rPr>
          <w:rFonts w:hint="eastAsia"/>
          <w:lang w:eastAsia="zh-CN"/>
        </w:rPr>
        <w:t>统筹</w:t>
      </w:r>
      <w:r>
        <w:rPr>
          <w:lang w:eastAsia="zh-CN"/>
        </w:rPr>
        <w:t>产业</w:t>
      </w:r>
      <w:r>
        <w:rPr>
          <w:rFonts w:hint="eastAsia"/>
          <w:lang w:eastAsia="zh-CN"/>
        </w:rPr>
        <w:t>发展和安全，发展石墨烯材料清洁生产技术</w:t>
      </w:r>
      <w:r>
        <w:rPr>
          <w:lang w:eastAsia="zh-CN"/>
        </w:rPr>
        <w:t>，推动石墨烯制备、应用全产业链绿色低碳发展；加强</w:t>
      </w:r>
      <w:r>
        <w:rPr>
          <w:rFonts w:hint="eastAsia"/>
          <w:lang w:eastAsia="zh-CN"/>
        </w:rPr>
        <w:t>国际交流合作，</w:t>
      </w:r>
      <w:r>
        <w:rPr>
          <w:lang w:eastAsia="zh-CN"/>
        </w:rPr>
        <w:t>支持石墨烯领域建设</w:t>
      </w:r>
      <w:r>
        <w:rPr>
          <w:rFonts w:hint="eastAsia"/>
          <w:lang w:eastAsia="zh-CN"/>
        </w:rPr>
        <w:t>国际组织</w:t>
      </w:r>
      <w:r>
        <w:rPr>
          <w:lang w:eastAsia="zh-CN"/>
        </w:rPr>
        <w:t>举办品牌论坛，提升北京石墨烯产业国际影响力</w:t>
      </w:r>
      <w:r>
        <w:rPr>
          <w:rFonts w:hint="eastAsia"/>
          <w:lang w:eastAsia="zh-CN"/>
        </w:rPr>
        <w:t>。</w:t>
      </w:r>
    </w:p>
    <w:p>
      <w:pPr>
        <w:pStyle w:val="2"/>
        <w:ind w:firstLine="632"/>
        <w:rPr>
          <w:lang w:eastAsia="zh-CN"/>
        </w:rPr>
      </w:pPr>
      <w:r>
        <w:rPr>
          <w:lang w:eastAsia="zh-CN"/>
        </w:rPr>
        <w:t>到</w:t>
      </w:r>
      <w:r>
        <w:rPr>
          <w:rFonts w:hint="eastAsia" w:ascii="楷体_GB2312" w:hAnsi="楷体_GB2312" w:eastAsia="楷体_GB2312" w:cs="楷体_GB2312"/>
          <w:lang w:eastAsia="zh-CN"/>
        </w:rPr>
        <w:t>2026</w:t>
      </w:r>
      <w:r>
        <w:rPr>
          <w:lang w:eastAsia="zh-CN"/>
        </w:rPr>
        <w:t>年，北京</w:t>
      </w:r>
      <w:r>
        <w:rPr>
          <w:rFonts w:hint="eastAsia"/>
          <w:lang w:eastAsia="zh-CN"/>
        </w:rPr>
        <w:t>石墨烯</w:t>
      </w:r>
      <w:r>
        <w:rPr>
          <w:lang w:eastAsia="zh-CN"/>
        </w:rPr>
        <w:t>创新能力显著增强</w:t>
      </w:r>
      <w:r>
        <w:rPr>
          <w:rFonts w:hint="eastAsia"/>
          <w:lang w:eastAsia="zh-CN"/>
        </w:rPr>
        <w:t>，</w:t>
      </w:r>
      <w:r>
        <w:rPr>
          <w:lang w:eastAsia="zh-CN"/>
        </w:rPr>
        <w:t>面向航空航天、新能源、</w:t>
      </w:r>
      <w:r>
        <w:rPr>
          <w:rFonts w:hint="eastAsia"/>
          <w:lang w:eastAsia="zh-CN"/>
        </w:rPr>
        <w:t>人工智能</w:t>
      </w:r>
      <w:r>
        <w:rPr>
          <w:lang w:eastAsia="zh-CN"/>
        </w:rPr>
        <w:t>领域</w:t>
      </w:r>
      <w:r>
        <w:rPr>
          <w:rFonts w:hint="eastAsia"/>
          <w:lang w:eastAsia="zh-CN"/>
        </w:rPr>
        <w:t>突破</w:t>
      </w:r>
      <w:r>
        <w:rPr>
          <w:rFonts w:ascii="楷体_GB2312" w:hAnsi="楷体_GB2312" w:eastAsia="楷体_GB2312" w:cs="楷体_GB2312"/>
          <w:lang w:eastAsia="zh-CN"/>
        </w:rPr>
        <w:t>5～</w:t>
      </w:r>
      <w:r>
        <w:rPr>
          <w:rFonts w:hint="eastAsia" w:ascii="楷体_GB2312" w:hAnsi="楷体_GB2312" w:eastAsia="楷体_GB2312" w:cs="楷体_GB2312"/>
          <w:lang w:eastAsia="zh-CN"/>
        </w:rPr>
        <w:t>10</w:t>
      </w:r>
      <w:r>
        <w:rPr>
          <w:rFonts w:hint="eastAsia"/>
          <w:lang w:eastAsia="zh-CN"/>
        </w:rPr>
        <w:t>项关键共性技术，</w:t>
      </w:r>
      <w:r>
        <w:rPr>
          <w:lang w:eastAsia="zh-CN"/>
        </w:rPr>
        <w:t>开发出不少于</w:t>
      </w:r>
      <w:r>
        <w:rPr>
          <w:rFonts w:hint="eastAsia" w:ascii="楷体_GB2312" w:hAnsi="楷体_GB2312" w:eastAsia="楷体_GB2312" w:cs="楷体_GB2312"/>
          <w:lang w:eastAsia="zh-CN"/>
        </w:rPr>
        <w:t>10</w:t>
      </w:r>
      <w:r>
        <w:rPr>
          <w:rFonts w:hint="eastAsia"/>
          <w:lang w:eastAsia="zh-CN"/>
        </w:rPr>
        <w:t>类</w:t>
      </w:r>
      <w:r>
        <w:rPr>
          <w:lang w:eastAsia="zh-CN"/>
        </w:rPr>
        <w:t>典型产品，</w:t>
      </w:r>
      <w:r>
        <w:rPr>
          <w:rFonts w:hint="eastAsia"/>
          <w:lang w:eastAsia="zh-CN"/>
        </w:rPr>
        <w:t>形成</w:t>
      </w:r>
      <w:r>
        <w:rPr>
          <w:rFonts w:hint="eastAsia" w:ascii="楷体_GB2312" w:hAnsi="楷体_GB2312" w:eastAsia="楷体_GB2312" w:cs="楷体_GB2312"/>
          <w:lang w:eastAsia="zh-CN"/>
        </w:rPr>
        <w:t>30</w:t>
      </w:r>
      <w:r>
        <w:rPr>
          <w:rFonts w:hint="eastAsia"/>
          <w:lang w:eastAsia="zh-CN"/>
        </w:rPr>
        <w:t>项</w:t>
      </w:r>
      <w:r>
        <w:rPr>
          <w:lang w:eastAsia="zh-CN"/>
        </w:rPr>
        <w:t>以上</w:t>
      </w:r>
      <w:r>
        <w:rPr>
          <w:rFonts w:hint="eastAsia"/>
          <w:lang w:eastAsia="zh-CN"/>
        </w:rPr>
        <w:t>高质量专利</w:t>
      </w:r>
      <w:r>
        <w:rPr>
          <w:lang w:eastAsia="zh-CN"/>
        </w:rPr>
        <w:t>，引进和培育</w:t>
      </w:r>
      <w:r>
        <w:rPr>
          <w:rFonts w:hint="eastAsia" w:ascii="楷体_GB2312" w:hAnsi="楷体_GB2312" w:eastAsia="楷体_GB2312" w:cs="楷体_GB2312"/>
          <w:lang w:eastAsia="zh-CN"/>
        </w:rPr>
        <w:t>5</w:t>
      </w:r>
      <w:r>
        <w:rPr>
          <w:lang w:eastAsia="zh-CN"/>
        </w:rPr>
        <w:t>家以上高新技术企业，</w:t>
      </w:r>
      <w:r>
        <w:rPr>
          <w:rFonts w:hint="eastAsia"/>
          <w:lang w:eastAsia="zh-CN"/>
        </w:rPr>
        <w:t>石墨烯及相关产品形成</w:t>
      </w:r>
      <w:r>
        <w:rPr>
          <w:rFonts w:hint="eastAsia" w:ascii="楷体_GB2312" w:hAnsi="楷体_GB2312" w:eastAsia="楷体_GB2312" w:cs="楷体_GB2312"/>
          <w:lang w:eastAsia="zh-CN"/>
        </w:rPr>
        <w:t>50</w:t>
      </w:r>
      <w:r>
        <w:rPr>
          <w:lang w:eastAsia="zh-CN"/>
        </w:rPr>
        <w:t>亿级产业</w:t>
      </w:r>
      <w:r>
        <w:rPr>
          <w:rFonts w:hint="eastAsia"/>
          <w:lang w:eastAsia="zh-CN"/>
        </w:rPr>
        <w:t>规模。</w:t>
      </w:r>
    </w:p>
    <w:p>
      <w:pPr>
        <w:pStyle w:val="2"/>
        <w:ind w:firstLine="632"/>
        <w:rPr>
          <w:spacing w:val="3"/>
          <w:szCs w:val="28"/>
          <w:lang w:eastAsia="zh-CN"/>
        </w:rPr>
      </w:pPr>
      <w:r>
        <w:rPr>
          <w:lang w:eastAsia="zh-CN"/>
        </w:rPr>
        <w:t>到</w:t>
      </w:r>
      <w:r>
        <w:rPr>
          <w:rFonts w:hint="eastAsia" w:ascii="楷体_GB2312" w:hAnsi="楷体_GB2312" w:eastAsia="楷体_GB2312" w:cs="楷体_GB2312"/>
          <w:lang w:eastAsia="zh-CN"/>
        </w:rPr>
        <w:t>2028</w:t>
      </w:r>
      <w:r>
        <w:rPr>
          <w:lang w:eastAsia="zh-CN"/>
        </w:rPr>
        <w:t>年，基本形成石墨烯共性技术突破和先导产业培育良性互动的产业体系，</w:t>
      </w:r>
      <w:r>
        <w:rPr>
          <w:rFonts w:hint="eastAsia"/>
          <w:lang w:eastAsia="zh-CN"/>
        </w:rPr>
        <w:t>累计形成</w:t>
      </w:r>
      <w:r>
        <w:rPr>
          <w:rFonts w:hint="eastAsia" w:ascii="楷体_GB2312" w:hAnsi="楷体_GB2312" w:eastAsia="楷体_GB2312" w:cs="楷体_GB2312"/>
          <w:lang w:eastAsia="zh-CN"/>
        </w:rPr>
        <w:t>50</w:t>
      </w:r>
      <w:r>
        <w:rPr>
          <w:rFonts w:hint="eastAsia"/>
          <w:lang w:eastAsia="zh-CN"/>
        </w:rPr>
        <w:t>项</w:t>
      </w:r>
      <w:r>
        <w:rPr>
          <w:lang w:eastAsia="zh-CN"/>
        </w:rPr>
        <w:t>以上</w:t>
      </w:r>
      <w:r>
        <w:rPr>
          <w:rFonts w:hint="eastAsia"/>
          <w:lang w:eastAsia="zh-CN"/>
        </w:rPr>
        <w:t>高质量专利，产业标准体系进一步完善，</w:t>
      </w:r>
      <w:r>
        <w:rPr>
          <w:lang w:eastAsia="zh-CN"/>
        </w:rPr>
        <w:t>产业能级明显提升</w:t>
      </w:r>
      <w:r>
        <w:rPr>
          <w:rFonts w:hint="eastAsia"/>
          <w:lang w:eastAsia="zh-CN"/>
        </w:rPr>
        <w:t>。</w:t>
      </w:r>
      <w:r>
        <w:rPr>
          <w:lang w:eastAsia="zh-CN"/>
        </w:rPr>
        <w:t>引进和培育</w:t>
      </w:r>
      <w:r>
        <w:rPr>
          <w:rFonts w:hint="eastAsia" w:ascii="楷体_GB2312" w:hAnsi="楷体_GB2312" w:eastAsia="楷体_GB2312" w:cs="楷体_GB2312"/>
          <w:lang w:eastAsia="zh-CN"/>
        </w:rPr>
        <w:t>20</w:t>
      </w:r>
      <w:r>
        <w:rPr>
          <w:lang w:eastAsia="zh-CN"/>
        </w:rPr>
        <w:t>家以上高新技术企业</w:t>
      </w:r>
      <w:r>
        <w:rPr>
          <w:rFonts w:hint="eastAsia"/>
          <w:lang w:eastAsia="zh-CN"/>
        </w:rPr>
        <w:t>、</w:t>
      </w:r>
      <w:r>
        <w:rPr>
          <w:lang w:eastAsia="zh-CN"/>
        </w:rPr>
        <w:t>上市企业数量超过</w:t>
      </w:r>
      <w:r>
        <w:rPr>
          <w:rFonts w:hint="eastAsia" w:ascii="楷体_GB2312" w:hAnsi="楷体_GB2312" w:eastAsia="楷体_GB2312" w:cs="楷体_GB2312"/>
          <w:lang w:eastAsia="zh-CN"/>
        </w:rPr>
        <w:t>2</w:t>
      </w:r>
      <w:r>
        <w:rPr>
          <w:lang w:eastAsia="zh-CN"/>
        </w:rPr>
        <w:t>家，建成</w:t>
      </w:r>
      <w:r>
        <w:rPr>
          <w:rFonts w:hint="eastAsia" w:ascii="楷体_GB2312" w:hAnsi="楷体_GB2312" w:eastAsia="楷体_GB2312" w:cs="楷体_GB2312"/>
          <w:lang w:eastAsia="zh-CN"/>
        </w:rPr>
        <w:t>2</w:t>
      </w:r>
      <w:r>
        <w:rPr>
          <w:lang w:eastAsia="zh-CN"/>
        </w:rPr>
        <w:t>个特色产业聚集区，</w:t>
      </w:r>
      <w:r>
        <w:rPr>
          <w:rFonts w:hint="eastAsia"/>
          <w:lang w:eastAsia="zh-CN"/>
        </w:rPr>
        <w:t>石墨烯及相关产品形成</w:t>
      </w:r>
      <w:r>
        <w:rPr>
          <w:rFonts w:hint="eastAsia" w:ascii="楷体_GB2312" w:hAnsi="楷体_GB2312" w:eastAsia="楷体_GB2312" w:cs="楷体_GB2312"/>
          <w:lang w:eastAsia="zh-CN"/>
        </w:rPr>
        <w:t>100</w:t>
      </w:r>
      <w:r>
        <w:rPr>
          <w:lang w:eastAsia="zh-CN"/>
        </w:rPr>
        <w:t>亿级产业</w:t>
      </w:r>
      <w:r>
        <w:rPr>
          <w:rFonts w:hint="eastAsia"/>
          <w:lang w:eastAsia="zh-CN"/>
        </w:rPr>
        <w:t>规模</w:t>
      </w:r>
      <w:r>
        <w:rPr>
          <w:lang w:eastAsia="zh-CN"/>
        </w:rPr>
        <w:t>。</w:t>
      </w:r>
    </w:p>
    <w:p>
      <w:pPr>
        <w:pStyle w:val="3"/>
        <w:ind w:firstLine="632"/>
        <w:rPr>
          <w:rFonts w:hint="default" w:ascii="楷体_GB2312" w:hAnsi="楷体_GB2312" w:eastAsia="楷体_GB2312" w:cs="楷体_GB2312"/>
        </w:rPr>
      </w:pPr>
      <w:r>
        <w:rPr>
          <w:rFonts w:ascii="楷体_GB2312" w:hAnsi="楷体_GB2312" w:eastAsia="楷体_GB2312" w:cs="楷体_GB2312"/>
        </w:rPr>
        <w:t>（四）创新布局</w:t>
      </w:r>
    </w:p>
    <w:p>
      <w:pPr>
        <w:pStyle w:val="2"/>
        <w:ind w:firstLine="632"/>
        <w:rPr>
          <w:lang w:eastAsia="zh-CN"/>
        </w:rPr>
      </w:pPr>
      <w:r>
        <w:rPr>
          <w:lang w:eastAsia="zh-CN"/>
        </w:rPr>
        <w:t>按照“次序部署、滚动实施”布局石墨烯技术研发和产业化路线图。面向下一代半导体、新一代信息通讯、生物医药等产业，储备单晶石墨烯晶圆、石墨烯生物芯片等一批前沿技术；面向氢能、人工智能感知</w:t>
      </w:r>
      <w:r>
        <w:rPr>
          <w:rFonts w:hint="eastAsia"/>
          <w:lang w:eastAsia="zh-CN"/>
        </w:rPr>
        <w:t>、大规模集成电路</w:t>
      </w:r>
      <w:r>
        <w:rPr>
          <w:lang w:eastAsia="zh-CN"/>
        </w:rPr>
        <w:t>等领域</w:t>
      </w:r>
      <w:r>
        <w:rPr>
          <w:rFonts w:hint="eastAsia"/>
          <w:lang w:eastAsia="zh-CN"/>
        </w:rPr>
        <w:t>，</w:t>
      </w:r>
      <w:r>
        <w:rPr>
          <w:lang w:eastAsia="zh-CN"/>
        </w:rPr>
        <w:t>布局石墨烯智能传感器、石墨烯催化剂</w:t>
      </w:r>
      <w:r>
        <w:rPr>
          <w:rFonts w:hint="eastAsia"/>
          <w:lang w:eastAsia="zh-CN"/>
        </w:rPr>
        <w:t>、石墨烯</w:t>
      </w:r>
      <w:r>
        <w:rPr>
          <w:rFonts w:hint="eastAsia" w:ascii="楷体_GB2312" w:hAnsi="楷体_GB2312" w:eastAsia="楷体_GB2312" w:cs="楷体_GB2312"/>
          <w:lang w:eastAsia="zh-CN"/>
        </w:rPr>
        <w:t>CMP</w:t>
      </w:r>
      <w:r>
        <w:rPr>
          <w:rFonts w:hint="eastAsia"/>
          <w:lang w:eastAsia="zh-CN"/>
        </w:rPr>
        <w:t>耗材</w:t>
      </w:r>
      <w:r>
        <w:rPr>
          <w:lang w:eastAsia="zh-CN"/>
        </w:rPr>
        <w:t>等一批</w:t>
      </w:r>
      <w:r>
        <w:rPr>
          <w:rFonts w:hint="eastAsia"/>
          <w:lang w:eastAsia="zh-CN"/>
        </w:rPr>
        <w:t>关键技术</w:t>
      </w:r>
      <w:r>
        <w:rPr>
          <w:lang w:eastAsia="zh-CN"/>
        </w:rPr>
        <w:t>；面向</w:t>
      </w:r>
      <w:r>
        <w:rPr>
          <w:rFonts w:hint="eastAsia"/>
          <w:lang w:eastAsia="zh-CN"/>
        </w:rPr>
        <w:t>新</w:t>
      </w:r>
      <w:r>
        <w:rPr>
          <w:lang w:eastAsia="zh-CN"/>
        </w:rPr>
        <w:t>能源汽车、航空航天</w:t>
      </w:r>
      <w:r>
        <w:rPr>
          <w:rFonts w:hint="eastAsia"/>
          <w:lang w:eastAsia="zh-CN"/>
        </w:rPr>
        <w:t>、风力发电、高端</w:t>
      </w:r>
      <w:r>
        <w:rPr>
          <w:lang w:eastAsia="zh-CN"/>
        </w:rPr>
        <w:t>装备等方向，突破蒙烯材料、烯合金为代表的石墨烯复合材料、石墨烯柔性发热材料、石墨烯改性润滑材料等</w:t>
      </w:r>
      <w:r>
        <w:rPr>
          <w:rFonts w:hint="eastAsia"/>
          <w:lang w:eastAsia="zh-CN"/>
        </w:rPr>
        <w:t>量产技术</w:t>
      </w:r>
      <w:r>
        <w:rPr>
          <w:lang w:eastAsia="zh-CN"/>
        </w:rPr>
        <w:t>。同步开展石墨烯粉体和薄膜装备研发和制造，为高品质石墨烯材料制备做好支撑。</w:t>
      </w:r>
    </w:p>
    <w:p>
      <w:pPr>
        <w:pStyle w:val="3"/>
        <w:ind w:firstLine="632"/>
        <w:rPr>
          <w:rFonts w:hint="default" w:ascii="楷体_GB2312" w:hAnsi="楷体_GB2312" w:eastAsia="楷体_GB2312" w:cs="楷体_GB2312"/>
        </w:rPr>
      </w:pPr>
      <w:r>
        <w:rPr>
          <w:rFonts w:ascii="楷体_GB2312" w:hAnsi="楷体_GB2312" w:eastAsia="楷体_GB2312" w:cs="楷体_GB2312"/>
        </w:rPr>
        <w:t>（五）产业布局</w:t>
      </w:r>
    </w:p>
    <w:p>
      <w:pPr>
        <w:pStyle w:val="2"/>
        <w:ind w:firstLine="632"/>
        <w:rPr>
          <w:lang w:eastAsia="zh-CN"/>
        </w:rPr>
      </w:pPr>
      <w:r>
        <w:rPr>
          <w:rFonts w:hint="eastAsia"/>
          <w:lang w:eastAsia="zh-CN"/>
        </w:rPr>
        <w:t>基于京津冀石墨烯产业现有基础及区域特色，强化海淀、房山、怀柔分工协作</w:t>
      </w:r>
      <w:r>
        <w:rPr>
          <w:lang w:eastAsia="zh-CN"/>
        </w:rPr>
        <w:t>。</w:t>
      </w:r>
      <w:r>
        <w:rPr>
          <w:rFonts w:hint="eastAsia"/>
          <w:lang w:eastAsia="zh-CN"/>
        </w:rPr>
        <w:t>海淀聚焦</w:t>
      </w:r>
      <w:r>
        <w:rPr>
          <w:lang w:eastAsia="zh-CN"/>
        </w:rPr>
        <w:t>石墨烯</w:t>
      </w:r>
      <w:r>
        <w:rPr>
          <w:rFonts w:hint="eastAsia"/>
          <w:lang w:eastAsia="zh-CN"/>
        </w:rPr>
        <w:t>概念验证、产品设计、中试</w:t>
      </w:r>
      <w:r>
        <w:rPr>
          <w:lang w:eastAsia="zh-CN"/>
        </w:rPr>
        <w:t>验证</w:t>
      </w:r>
      <w:r>
        <w:rPr>
          <w:rFonts w:hint="eastAsia"/>
          <w:lang w:eastAsia="zh-CN"/>
        </w:rPr>
        <w:t>、特种应用等创新引领，房山区聚焦石墨烯粉体制备和应用产业</w:t>
      </w:r>
      <w:r>
        <w:rPr>
          <w:lang w:eastAsia="zh-CN"/>
        </w:rPr>
        <w:t>集群培育</w:t>
      </w:r>
      <w:r>
        <w:rPr>
          <w:rFonts w:hint="eastAsia"/>
          <w:lang w:eastAsia="zh-CN"/>
        </w:rPr>
        <w:t>，怀柔聚焦石墨烯</w:t>
      </w:r>
      <w:r>
        <w:rPr>
          <w:lang w:eastAsia="zh-CN"/>
        </w:rPr>
        <w:t>薄膜制备、</w:t>
      </w:r>
      <w:r>
        <w:rPr>
          <w:rFonts w:hint="eastAsia"/>
          <w:lang w:eastAsia="zh-CN"/>
        </w:rPr>
        <w:t>应用及装备</w:t>
      </w:r>
      <w:r>
        <w:rPr>
          <w:lang w:eastAsia="zh-CN"/>
        </w:rPr>
        <w:t>仪器</w:t>
      </w:r>
      <w:r>
        <w:rPr>
          <w:rFonts w:hint="eastAsia"/>
          <w:lang w:eastAsia="zh-CN"/>
        </w:rPr>
        <w:t>制造，构建北京石墨烯</w:t>
      </w:r>
      <w:r>
        <w:rPr>
          <w:lang w:eastAsia="zh-CN"/>
        </w:rPr>
        <w:t>产业发展的</w:t>
      </w:r>
      <w:r>
        <w:rPr>
          <w:rFonts w:hint="eastAsia"/>
          <w:lang w:eastAsia="zh-CN"/>
        </w:rPr>
        <w:t>“金三角”；联合河北和天津共同打造“京津冀碳谷”，北京</w:t>
      </w:r>
      <w:r>
        <w:rPr>
          <w:lang w:eastAsia="zh-CN"/>
        </w:rPr>
        <w:t>加强</w:t>
      </w:r>
      <w:r>
        <w:rPr>
          <w:rFonts w:hint="eastAsia"/>
          <w:lang w:eastAsia="zh-CN"/>
        </w:rPr>
        <w:t>石墨烯创新引领，科技赋能京津冀碳材料产业，河北</w:t>
      </w:r>
      <w:r>
        <w:rPr>
          <w:lang w:eastAsia="zh-CN"/>
        </w:rPr>
        <w:t>依托</w:t>
      </w:r>
      <w:r>
        <w:rPr>
          <w:rFonts w:hint="eastAsia"/>
          <w:lang w:eastAsia="zh-CN"/>
        </w:rPr>
        <w:t>产业园区</w:t>
      </w:r>
      <w:r>
        <w:rPr>
          <w:lang w:eastAsia="zh-CN"/>
        </w:rPr>
        <w:t>建设</w:t>
      </w:r>
      <w:r>
        <w:rPr>
          <w:rFonts w:hint="eastAsia"/>
          <w:lang w:eastAsia="zh-CN"/>
        </w:rPr>
        <w:t>，落地石墨烯粉体、石墨烯增强碳纤维等先进碳材料生产及应用</w:t>
      </w:r>
      <w:r>
        <w:rPr>
          <w:lang w:eastAsia="zh-CN"/>
        </w:rPr>
        <w:t>产业</w:t>
      </w:r>
      <w:r>
        <w:rPr>
          <w:rFonts w:hint="eastAsia"/>
          <w:lang w:eastAsia="zh-CN"/>
        </w:rPr>
        <w:t>集群，天津</w:t>
      </w:r>
      <w:r>
        <w:rPr>
          <w:lang w:eastAsia="zh-CN"/>
        </w:rPr>
        <w:t>重点布局</w:t>
      </w:r>
      <w:r>
        <w:rPr>
          <w:rFonts w:hint="eastAsia"/>
          <w:lang w:eastAsia="zh-CN"/>
        </w:rPr>
        <w:t>石墨烯复合材料和装备</w:t>
      </w:r>
      <w:r>
        <w:rPr>
          <w:lang w:eastAsia="zh-CN"/>
        </w:rPr>
        <w:t>制造，三地形成优势互补、错位发展、互利共赢的产业发展</w:t>
      </w:r>
      <w:r>
        <w:rPr>
          <w:rFonts w:hint="eastAsia"/>
          <w:lang w:eastAsia="zh-CN"/>
        </w:rPr>
        <w:t>新格局。</w:t>
      </w:r>
    </w:p>
    <w:p>
      <w:pPr>
        <w:pStyle w:val="3"/>
        <w:ind w:firstLine="632"/>
        <w:rPr>
          <w:rFonts w:hint="default"/>
        </w:rPr>
      </w:pPr>
      <w:r>
        <w:t>四、重点任务</w:t>
      </w:r>
    </w:p>
    <w:p>
      <w:pPr>
        <w:pStyle w:val="3"/>
        <w:ind w:firstLine="632"/>
        <w:rPr>
          <w:rFonts w:hint="default" w:ascii="楷体_GB2312" w:hAnsi="楷体_GB2312" w:eastAsia="楷体_GB2312" w:cs="楷体_GB2312"/>
        </w:rPr>
      </w:pPr>
      <w:r>
        <w:rPr>
          <w:rFonts w:ascii="楷体_GB2312" w:hAnsi="楷体_GB2312" w:eastAsia="楷体_GB2312" w:cs="楷体_GB2312"/>
        </w:rPr>
        <w:t>（一）关键技术创新工程</w:t>
      </w:r>
    </w:p>
    <w:p>
      <w:pPr>
        <w:pStyle w:val="2"/>
        <w:ind w:firstLine="632"/>
        <w:rPr>
          <w:lang w:eastAsia="zh-CN"/>
        </w:rPr>
      </w:pPr>
      <w:r>
        <w:rPr>
          <w:lang w:eastAsia="zh-CN"/>
        </w:rPr>
        <w:t>围绕航空航天、高端装备、新能源、人工智能、电子信息和生物医药产业需求</w:t>
      </w:r>
      <w:r>
        <w:rPr>
          <w:rFonts w:hint="eastAsia"/>
          <w:lang w:eastAsia="zh-CN"/>
        </w:rPr>
        <w:t>，</w:t>
      </w:r>
      <w:r>
        <w:rPr>
          <w:lang w:eastAsia="zh-CN"/>
        </w:rPr>
        <w:t>充分发挥石墨烯基础和前沿材料特性，提升石墨烯核心产品关键技术创新能力。</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1.通用石墨烯材料</w:t>
      </w:r>
    </w:p>
    <w:p>
      <w:pPr>
        <w:pStyle w:val="2"/>
        <w:ind w:firstLine="632"/>
        <w:rPr>
          <w:rFonts w:ascii="仿宋_GB2312" w:hAnsi="仿宋_GB2312" w:cs="仿宋_GB2312"/>
          <w:spacing w:val="3"/>
          <w:szCs w:val="28"/>
          <w:lang w:eastAsia="zh-CN"/>
        </w:rPr>
      </w:pPr>
      <w:r>
        <w:rPr>
          <w:rFonts w:hint="eastAsia" w:ascii="仿宋_GB2312" w:hAnsi="仿宋_GB2312" w:cs="仿宋_GB2312"/>
          <w:lang w:eastAsia="zh-CN"/>
        </w:rPr>
        <w:t>瞄准未来石墨烯产业的材料源头和核心制备技术制高点，开发米级通用石墨烯薄膜、4～8英寸单晶石墨烯晶圆的宏量制备技术，实现A3尺寸高品质石墨烯薄膜和6英寸单晶石墨烯晶圆量产。</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2.新型石墨烯材料</w:t>
      </w:r>
    </w:p>
    <w:p>
      <w:pPr>
        <w:pStyle w:val="2"/>
        <w:ind w:firstLine="632"/>
        <w:rPr>
          <w:rFonts w:ascii="仿宋_GB2312" w:hAnsi="仿宋_GB2312" w:cs="仿宋_GB2312"/>
          <w:lang w:eastAsia="zh-CN"/>
        </w:rPr>
      </w:pPr>
      <w:r>
        <w:rPr>
          <w:rFonts w:hint="eastAsia" w:ascii="仿宋_GB2312" w:hAnsi="仿宋_GB2312" w:cs="仿宋_GB2312"/>
          <w:lang w:eastAsia="zh-CN"/>
        </w:rPr>
        <w:t>加快超级</w:t>
      </w:r>
      <w:r>
        <w:rPr>
          <w:rFonts w:hint="eastAsia" w:ascii="仿宋_GB2312" w:hAnsi="仿宋_GB2312" w:cs="仿宋_GB2312"/>
          <w:highlight w:val="none"/>
          <w:lang w:eastAsia="zh-CN"/>
        </w:rPr>
        <w:t>蒙烯</w:t>
      </w:r>
      <w:r>
        <w:rPr>
          <w:rFonts w:hint="eastAsia" w:ascii="仿宋_GB2312" w:hAnsi="仿宋_GB2312" w:cs="仿宋_GB2312"/>
          <w:lang w:eastAsia="zh-CN"/>
        </w:rPr>
        <w:t>材料设计与制造技术研究，探索石墨烯材料的新生长载体、复合方式以及组装方法，发展蒙烯金属及蒙烯非金属材料的制备方法，开发针对粉体、纤维、块体等不同形态蒙烯材料的规模化工艺与装备；面向国家重大战略需求，开发高强高韧、高强高剪切等系列烯碳/芳纶III复合纤维及电性能可调的湿法蒙烯芳纶纤维。</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3.石墨烯先进应用技术</w:t>
      </w:r>
    </w:p>
    <w:p>
      <w:pPr>
        <w:pStyle w:val="2"/>
        <w:ind w:firstLine="632"/>
        <w:rPr>
          <w:rFonts w:ascii="仿宋_GB2312" w:hAnsi="仿宋_GB2312" w:cs="仿宋_GB2312"/>
          <w:lang w:eastAsia="zh-CN"/>
        </w:rPr>
      </w:pPr>
      <w:r>
        <w:rPr>
          <w:rFonts w:hint="eastAsia" w:ascii="仿宋_GB2312" w:hAnsi="仿宋_GB2312" w:cs="仿宋_GB2312"/>
          <w:lang w:eastAsia="zh-CN"/>
        </w:rPr>
        <w:t>面向氢</w:t>
      </w:r>
      <w:r>
        <w:rPr>
          <w:rFonts w:ascii="仿宋_GB2312" w:hAnsi="仿宋_GB2312" w:cs="仿宋_GB2312"/>
          <w:lang w:eastAsia="zh-CN"/>
        </w:rPr>
        <w:t>能、</w:t>
      </w:r>
      <w:r>
        <w:rPr>
          <w:rFonts w:hint="eastAsia" w:ascii="仿宋_GB2312" w:hAnsi="仿宋_GB2312" w:cs="仿宋_GB2312"/>
          <w:lang w:eastAsia="zh-CN"/>
        </w:rPr>
        <w:t>人工智能</w:t>
      </w:r>
      <w:r>
        <w:rPr>
          <w:rFonts w:ascii="仿宋_GB2312" w:hAnsi="仿宋_GB2312" w:cs="仿宋_GB2312"/>
          <w:lang w:eastAsia="zh-CN"/>
        </w:rPr>
        <w:t>、储能电池、科学仪器等产业需求，突破</w:t>
      </w:r>
      <w:r>
        <w:rPr>
          <w:rFonts w:hint="eastAsia" w:ascii="仿宋_GB2312" w:hAnsi="仿宋_GB2312" w:cs="仿宋_GB2312"/>
          <w:lang w:eastAsia="zh-CN"/>
        </w:rPr>
        <w:t>石墨烯金属界面控制技术</w:t>
      </w:r>
      <w:r>
        <w:rPr>
          <w:rFonts w:ascii="仿宋_GB2312" w:hAnsi="仿宋_GB2312" w:cs="仿宋_GB2312"/>
          <w:lang w:eastAsia="zh-CN"/>
        </w:rPr>
        <w:t>、</w:t>
      </w:r>
      <w:r>
        <w:rPr>
          <w:rFonts w:hint="eastAsia" w:ascii="仿宋_GB2312" w:hAnsi="仿宋_GB2312" w:cs="仿宋_GB2312"/>
          <w:lang w:eastAsia="zh-CN"/>
        </w:rPr>
        <w:t>自组装石墨烯三维形貌控制技术</w:t>
      </w:r>
      <w:r>
        <w:rPr>
          <w:rFonts w:ascii="仿宋_GB2312" w:hAnsi="仿宋_GB2312" w:cs="仿宋_GB2312"/>
          <w:lang w:eastAsia="zh-CN"/>
        </w:rPr>
        <w:t>、</w:t>
      </w:r>
      <w:r>
        <w:rPr>
          <w:rFonts w:hint="eastAsia" w:ascii="仿宋_GB2312" w:hAnsi="仿宋_GB2312" w:cs="仿宋_GB2312"/>
          <w:lang w:eastAsia="zh-CN"/>
        </w:rPr>
        <w:t>石墨烯纳米结构制造技术</w:t>
      </w:r>
      <w:r>
        <w:rPr>
          <w:rFonts w:ascii="仿宋_GB2312" w:hAnsi="仿宋_GB2312" w:cs="仿宋_GB2312"/>
          <w:lang w:eastAsia="zh-CN"/>
        </w:rPr>
        <w:t>、</w:t>
      </w:r>
      <w:r>
        <w:rPr>
          <w:rFonts w:hint="eastAsia" w:ascii="仿宋_GB2312" w:hAnsi="仿宋_GB2312" w:cs="仿宋_GB2312"/>
          <w:lang w:eastAsia="zh-CN"/>
        </w:rPr>
        <w:t>高品质石墨烯制备及复合转移技术</w:t>
      </w:r>
      <w:r>
        <w:rPr>
          <w:rFonts w:ascii="仿宋_GB2312" w:hAnsi="仿宋_GB2312" w:cs="仿宋_GB2312"/>
          <w:lang w:eastAsia="zh-CN"/>
        </w:rPr>
        <w:t>等关键共性技术，开发</w:t>
      </w:r>
      <w:r>
        <w:rPr>
          <w:rFonts w:hint="eastAsia" w:ascii="仿宋_GB2312" w:hAnsi="仿宋_GB2312" w:cs="仿宋_GB2312"/>
          <w:lang w:eastAsia="zh-CN"/>
        </w:rPr>
        <w:t>高效率低成本</w:t>
      </w:r>
      <w:r>
        <w:rPr>
          <w:rFonts w:ascii="仿宋_GB2312" w:hAnsi="仿宋_GB2312" w:cs="仿宋_GB2312"/>
          <w:lang w:eastAsia="zh-CN"/>
        </w:rPr>
        <w:t>催化剂、</w:t>
      </w:r>
      <w:r>
        <w:rPr>
          <w:rFonts w:hint="eastAsia" w:ascii="仿宋_GB2312" w:hAnsi="仿宋_GB2312" w:cs="仿宋_GB2312"/>
          <w:lang w:eastAsia="zh-CN"/>
        </w:rPr>
        <w:t>超高导热石墨烯金属均温板</w:t>
      </w:r>
      <w:r>
        <w:rPr>
          <w:rFonts w:ascii="仿宋_GB2312" w:hAnsi="仿宋_GB2312" w:cs="仿宋_GB2312"/>
          <w:lang w:eastAsia="zh-CN"/>
        </w:rPr>
        <w:t>、</w:t>
      </w:r>
      <w:r>
        <w:rPr>
          <w:rFonts w:hint="eastAsia" w:ascii="仿宋_GB2312" w:hAnsi="仿宋_GB2312" w:cs="仿宋_GB2312"/>
          <w:lang w:eastAsia="zh-CN"/>
        </w:rPr>
        <w:t>低成本、高灵敏柔性石墨烯薄膜传感器</w:t>
      </w:r>
      <w:r>
        <w:rPr>
          <w:rFonts w:ascii="仿宋_GB2312" w:hAnsi="仿宋_GB2312" w:cs="仿宋_GB2312"/>
          <w:lang w:eastAsia="zh-CN"/>
        </w:rPr>
        <w:t>、</w:t>
      </w:r>
      <w:r>
        <w:rPr>
          <w:rFonts w:hint="eastAsia" w:ascii="仿宋_GB2312" w:hAnsi="仿宋_GB2312" w:cs="仿宋_GB2312"/>
          <w:lang w:eastAsia="zh-CN"/>
        </w:rPr>
        <w:t>石墨烯复合微造型集流体</w:t>
      </w:r>
      <w:r>
        <w:rPr>
          <w:rFonts w:ascii="仿宋_GB2312" w:hAnsi="仿宋_GB2312" w:cs="仿宋_GB2312"/>
          <w:lang w:eastAsia="zh-CN"/>
        </w:rPr>
        <w:t>、</w:t>
      </w:r>
      <w:r>
        <w:rPr>
          <w:rFonts w:hint="eastAsia" w:ascii="仿宋_GB2312" w:hAnsi="仿宋_GB2312" w:cs="仿宋_GB2312"/>
          <w:lang w:eastAsia="zh-CN"/>
        </w:rPr>
        <w:t>高性能石墨烯分离膜</w:t>
      </w:r>
      <w:r>
        <w:rPr>
          <w:rFonts w:ascii="仿宋_GB2312" w:hAnsi="仿宋_GB2312" w:cs="仿宋_GB2312"/>
          <w:lang w:eastAsia="zh-CN"/>
        </w:rPr>
        <w:t>等应用产品。</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4.石墨烯装备及检测仪器制造技术</w:t>
      </w:r>
    </w:p>
    <w:p>
      <w:pPr>
        <w:pStyle w:val="2"/>
        <w:ind w:firstLine="632"/>
        <w:rPr>
          <w:rFonts w:ascii="仿宋_GB2312" w:hAnsi="仿宋_GB2312" w:cs="仿宋_GB2312"/>
          <w:lang w:eastAsia="zh-CN"/>
        </w:rPr>
      </w:pPr>
      <w:r>
        <w:rPr>
          <w:rFonts w:hint="eastAsia" w:ascii="仿宋_GB2312" w:hAnsi="仿宋_GB2312" w:cs="仿宋_GB2312"/>
          <w:lang w:eastAsia="zh-CN"/>
        </w:rPr>
        <w:t>针对高品质、通用石墨烯薄膜规模化制备的需要，突破大宽幅卷对卷连续制备装备、6～8英寸单晶石墨烯晶圆制备装备、石墨烯薄膜自动化剥离转移装备、石墨烯薄膜自动化检测装备等关键装备制造技术。</w:t>
      </w:r>
    </w:p>
    <w:tbl>
      <w:tblPr>
        <w:tblStyle w:val="16"/>
        <w:tblW w:w="9120" w:type="dxa"/>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仿宋_GB2312" w:hAnsi="仿宋_GB2312" w:eastAsia="仿宋_GB2312"/>
                <w:spacing w:val="3"/>
                <w:sz w:val="28"/>
                <w:szCs w:val="28"/>
                <w:lang w:eastAsia="zh-CN"/>
              </w:rPr>
            </w:pPr>
            <w:r>
              <w:rPr>
                <w:rFonts w:hint="eastAsia" w:ascii="仿宋_GB2312" w:hAnsi="仿宋_GB2312" w:eastAsia="仿宋_GB2312"/>
                <w:sz w:val="28"/>
                <w:szCs w:val="28"/>
                <w:lang w:eastAsia="zh-CN"/>
              </w:rPr>
              <w:t xml:space="preserve">专栏3  </w:t>
            </w:r>
            <w:r>
              <w:rPr>
                <w:rFonts w:hint="eastAsia" w:ascii="仿宋_GB2312" w:hAnsi="仿宋_GB2312" w:eastAsia="仿宋_GB2312"/>
                <w:spacing w:val="3"/>
                <w:sz w:val="28"/>
                <w:szCs w:val="28"/>
                <w:lang w:eastAsia="zh-CN"/>
              </w:rPr>
              <w:t>石墨烯先进应用技术</w:t>
            </w:r>
            <w:r>
              <w:rPr>
                <w:rFonts w:ascii="仿宋_GB2312" w:hAnsi="仿宋_GB2312" w:eastAsia="仿宋_GB2312"/>
                <w:spacing w:val="3"/>
                <w:sz w:val="28"/>
                <w:szCs w:val="28"/>
                <w:lang w:eastAsia="zh-CN"/>
              </w:rPr>
              <w:t>及产品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snapToGrid/>
              <w:spacing w:line="500" w:lineRule="exact"/>
              <w:ind w:firstLine="552"/>
              <w:rPr>
                <w:rFonts w:ascii="仿宋_GB2312" w:hAnsi="仿宋_GB2312" w:cs="仿宋_GB2312"/>
                <w:sz w:val="28"/>
                <w:szCs w:val="28"/>
                <w:lang w:eastAsia="zh-CN"/>
              </w:rPr>
            </w:pPr>
            <w:r>
              <w:rPr>
                <w:rFonts w:hint="eastAsia" w:ascii="仿宋_GB2312" w:hAnsi="仿宋_GB2312" w:cs="仿宋_GB2312"/>
                <w:sz w:val="28"/>
                <w:szCs w:val="28"/>
                <w:lang w:eastAsia="zh-CN"/>
              </w:rPr>
              <w:t>1、</w:t>
            </w:r>
            <w:r>
              <w:rPr>
                <w:rFonts w:ascii="仿宋_GB2312" w:hAnsi="仿宋_GB2312" w:cs="仿宋_GB2312"/>
                <w:sz w:val="28"/>
                <w:szCs w:val="28"/>
                <w:lang w:eastAsia="zh-CN"/>
              </w:rPr>
              <w:t>石墨烯催化剂：</w:t>
            </w:r>
            <w:r>
              <w:rPr>
                <w:rFonts w:hint="eastAsia" w:ascii="仿宋_GB2312" w:hAnsi="仿宋_GB2312" w:cs="仿宋_GB2312"/>
                <w:sz w:val="28"/>
                <w:szCs w:val="28"/>
                <w:lang w:eastAsia="zh-CN"/>
              </w:rPr>
              <w:t>比活性＞0.3 A/mg(Pt)，电化学活性面积＞105 m</w:t>
            </w:r>
            <w:r>
              <w:rPr>
                <w:rFonts w:hint="eastAsia" w:ascii="仿宋_GB2312" w:hAnsi="仿宋_GB2312" w:cs="仿宋_GB2312"/>
                <w:sz w:val="28"/>
                <w:szCs w:val="28"/>
                <w:vertAlign w:val="superscript"/>
                <w:lang w:eastAsia="zh-CN"/>
              </w:rPr>
              <w:t>2</w:t>
            </w:r>
            <w:r>
              <w:rPr>
                <w:rFonts w:hint="eastAsia" w:ascii="仿宋_GB2312" w:hAnsi="仿宋_GB2312" w:cs="仿宋_GB2312"/>
                <w:sz w:val="28"/>
                <w:szCs w:val="28"/>
                <w:lang w:eastAsia="zh-CN"/>
              </w:rPr>
              <w:t>/g(Pt)。</w:t>
            </w:r>
          </w:p>
          <w:p>
            <w:pPr>
              <w:pStyle w:val="2"/>
              <w:snapToGrid/>
              <w:spacing w:line="500" w:lineRule="exact"/>
              <w:ind w:firstLine="552"/>
              <w:rPr>
                <w:rFonts w:ascii="仿宋_GB2312" w:hAnsi="仿宋_GB2312" w:cs="仿宋_GB2312"/>
                <w:sz w:val="28"/>
                <w:szCs w:val="28"/>
                <w:lang w:eastAsia="zh-CN"/>
              </w:rPr>
            </w:pPr>
            <w:r>
              <w:rPr>
                <w:rFonts w:hint="eastAsia" w:ascii="仿宋_GB2312" w:hAnsi="仿宋_GB2312" w:cs="仿宋_GB2312"/>
                <w:sz w:val="28"/>
                <w:szCs w:val="28"/>
                <w:lang w:eastAsia="zh-CN"/>
              </w:rPr>
              <w:t>2、</w:t>
            </w:r>
            <w:r>
              <w:rPr>
                <w:rFonts w:ascii="仿宋_GB2312" w:hAnsi="仿宋_GB2312" w:cs="仿宋_GB2312"/>
                <w:sz w:val="28"/>
                <w:szCs w:val="28"/>
                <w:lang w:eastAsia="zh-CN"/>
              </w:rPr>
              <w:t>石墨烯均温板：</w:t>
            </w:r>
            <w:r>
              <w:rPr>
                <w:rFonts w:hint="eastAsia" w:ascii="仿宋_GB2312" w:hAnsi="仿宋_GB2312" w:cs="仿宋_GB2312"/>
                <w:sz w:val="28"/>
                <w:szCs w:val="28"/>
                <w:lang w:eastAsia="zh-CN"/>
              </w:rPr>
              <w:t>厚度＞3 mm，导热性能＞800 W·m/K。</w:t>
            </w:r>
          </w:p>
          <w:p>
            <w:pPr>
              <w:pStyle w:val="2"/>
              <w:snapToGrid/>
              <w:spacing w:line="500" w:lineRule="exact"/>
              <w:ind w:firstLine="552"/>
              <w:rPr>
                <w:rFonts w:ascii="仿宋_GB2312" w:hAnsi="仿宋_GB2312" w:cs="仿宋_GB2312"/>
                <w:sz w:val="28"/>
                <w:szCs w:val="28"/>
                <w:highlight w:val="yellow"/>
                <w:lang w:eastAsia="zh-CN"/>
              </w:rPr>
            </w:pPr>
            <w:r>
              <w:rPr>
                <w:rFonts w:hint="eastAsia" w:ascii="仿宋_GB2312" w:hAnsi="仿宋_GB2312" w:cs="仿宋_GB2312"/>
                <w:sz w:val="28"/>
                <w:szCs w:val="28"/>
                <w:lang w:eastAsia="zh-CN"/>
              </w:rPr>
              <w:t>3、</w:t>
            </w:r>
            <w:r>
              <w:rPr>
                <w:rFonts w:ascii="仿宋_GB2312" w:hAnsi="仿宋_GB2312" w:cs="仿宋_GB2312"/>
                <w:sz w:val="28"/>
                <w:szCs w:val="28"/>
                <w:lang w:eastAsia="zh-CN"/>
              </w:rPr>
              <w:t>石墨烯传感器：</w:t>
            </w:r>
            <w:r>
              <w:rPr>
                <w:rFonts w:hint="eastAsia" w:ascii="仿宋_GB2312" w:hAnsi="仿宋_GB2312" w:cs="仿宋_GB2312"/>
                <w:sz w:val="28"/>
                <w:szCs w:val="28"/>
                <w:lang w:eastAsia="zh-CN"/>
              </w:rPr>
              <w:t>感知范围0.03～30 kg/cm</w:t>
            </w:r>
            <w:r>
              <w:rPr>
                <w:rFonts w:hint="eastAsia" w:ascii="仿宋_GB2312" w:hAnsi="仿宋_GB2312" w:cs="仿宋_GB2312"/>
                <w:sz w:val="28"/>
                <w:szCs w:val="28"/>
                <w:vertAlign w:val="superscript"/>
                <w:lang w:eastAsia="zh-CN"/>
              </w:rPr>
              <w:t>2</w:t>
            </w:r>
            <w:r>
              <w:rPr>
                <w:rFonts w:hint="eastAsia" w:ascii="仿宋_GB2312" w:hAnsi="仿宋_GB2312" w:cs="仿宋_GB2312"/>
                <w:sz w:val="28"/>
                <w:szCs w:val="28"/>
                <w:lang w:eastAsia="zh-CN"/>
              </w:rPr>
              <w:t>、响应时间≤50 ms、稳定性＞10万次</w:t>
            </w:r>
            <w:r>
              <w:rPr>
                <w:rFonts w:hint="default" w:ascii="仿宋_GB2312" w:hAnsi="仿宋_GB2312" w:cs="仿宋_GB2312"/>
                <w:sz w:val="28"/>
                <w:szCs w:val="28"/>
                <w:lang w:eastAsia="zh-CN"/>
              </w:rPr>
              <w:t>的</w:t>
            </w:r>
            <w:r>
              <w:rPr>
                <w:rFonts w:hint="eastAsia" w:ascii="仿宋_GB2312" w:hAnsi="仿宋_GB2312" w:cs="仿宋_GB2312"/>
                <w:sz w:val="28"/>
                <w:szCs w:val="28"/>
                <w:lang w:val="en-US" w:eastAsia="zh-CN"/>
              </w:rPr>
              <w:t>石墨烯粉体</w:t>
            </w:r>
            <w:r>
              <w:rPr>
                <w:rFonts w:hint="eastAsia" w:ascii="仿宋_GB2312" w:hAnsi="仿宋_GB2312" w:cs="仿宋_GB2312"/>
                <w:sz w:val="28"/>
                <w:szCs w:val="28"/>
                <w:lang w:eastAsia="zh-CN"/>
              </w:rPr>
              <w:t>低成本</w:t>
            </w:r>
            <w:r>
              <w:rPr>
                <w:rFonts w:hint="eastAsia" w:ascii="仿宋_GB2312" w:hAnsi="仿宋_GB2312" w:cs="仿宋_GB2312"/>
                <w:sz w:val="28"/>
                <w:szCs w:val="28"/>
                <w:lang w:val="en-US" w:eastAsia="zh-CN"/>
              </w:rPr>
              <w:t>柔性传感器</w:t>
            </w:r>
            <w:r>
              <w:rPr>
                <w:rFonts w:hint="eastAsia" w:ascii="仿宋_GB2312" w:hAnsi="仿宋_GB2312" w:cs="仿宋_GB2312"/>
                <w:sz w:val="28"/>
                <w:szCs w:val="28"/>
                <w:lang w:eastAsia="zh-CN"/>
              </w:rPr>
              <w:t>；</w:t>
            </w:r>
            <w:r>
              <w:rPr>
                <w:rFonts w:hint="eastAsia" w:ascii="仿宋_GB2312" w:hAnsi="仿宋_GB2312" w:cs="仿宋_GB2312"/>
                <w:sz w:val="28"/>
                <w:szCs w:val="28"/>
                <w:highlight w:val="none"/>
                <w:lang w:eastAsia="zh-CN"/>
              </w:rPr>
              <w:t>使用温度</w:t>
            </w:r>
            <w:r>
              <w:rPr>
                <w:rFonts w:ascii="仿宋_GB2312" w:hAnsi="仿宋_GB2312" w:cs="仿宋_GB2312"/>
                <w:sz w:val="28"/>
                <w:szCs w:val="28"/>
                <w:highlight w:val="none"/>
                <w:lang w:eastAsia="zh-CN"/>
              </w:rPr>
              <w:t>-100℃</w:t>
            </w:r>
            <w:r>
              <w:rPr>
                <w:rFonts w:hint="eastAsia" w:ascii="仿宋_GB2312" w:hAnsi="仿宋_GB2312" w:cs="仿宋_GB2312"/>
                <w:sz w:val="28"/>
                <w:szCs w:val="28"/>
                <w:highlight w:val="none"/>
                <w:lang w:eastAsia="zh-CN"/>
              </w:rPr>
              <w:t>～</w:t>
            </w:r>
            <w:r>
              <w:rPr>
                <w:rFonts w:ascii="仿宋_GB2312" w:hAnsi="仿宋_GB2312" w:cs="仿宋_GB2312"/>
                <w:sz w:val="28"/>
                <w:szCs w:val="28"/>
                <w:highlight w:val="none"/>
                <w:lang w:eastAsia="zh-CN"/>
              </w:rPr>
              <w:t>600℃</w:t>
            </w:r>
            <w:r>
              <w:rPr>
                <w:rFonts w:hint="eastAsia" w:ascii="仿宋_GB2312" w:hAnsi="仿宋_GB2312" w:cs="仿宋_GB2312"/>
                <w:sz w:val="28"/>
                <w:szCs w:val="28"/>
                <w:highlight w:val="none"/>
                <w:lang w:eastAsia="zh-CN"/>
              </w:rPr>
              <w:t>，拟合斜率≥</w:t>
            </w:r>
            <w:r>
              <w:rPr>
                <w:rFonts w:ascii="仿宋_GB2312" w:hAnsi="仿宋_GB2312" w:cs="仿宋_GB2312"/>
                <w:sz w:val="28"/>
                <w:szCs w:val="28"/>
                <w:highlight w:val="none"/>
                <w:lang w:eastAsia="zh-CN"/>
              </w:rPr>
              <w:t>0.02</w:t>
            </w:r>
            <w:r>
              <w:rPr>
                <w:rFonts w:hint="eastAsia" w:ascii="仿宋_GB2312" w:hAnsi="仿宋_GB2312" w:cs="仿宋_GB2312"/>
                <w:sz w:val="28"/>
                <w:szCs w:val="28"/>
                <w:highlight w:val="none"/>
                <w:lang w:eastAsia="zh-CN"/>
              </w:rPr>
              <w:t>，非线性度误差≤</w:t>
            </w:r>
            <w:r>
              <w:rPr>
                <w:rFonts w:ascii="仿宋_GB2312" w:hAnsi="仿宋_GB2312" w:cs="仿宋_GB2312"/>
                <w:sz w:val="28"/>
                <w:szCs w:val="28"/>
                <w:highlight w:val="none"/>
                <w:lang w:eastAsia="zh-CN"/>
              </w:rPr>
              <w:t>10%</w:t>
            </w:r>
            <w:r>
              <w:rPr>
                <w:rFonts w:hint="eastAsia" w:ascii="仿宋_GB2312" w:hAnsi="仿宋_GB2312" w:cs="仿宋_GB2312"/>
                <w:sz w:val="28"/>
                <w:szCs w:val="28"/>
                <w:highlight w:val="none"/>
                <w:lang w:eastAsia="zh-CN"/>
              </w:rPr>
              <w:t>，最大迟滞≤</w:t>
            </w:r>
            <w:r>
              <w:rPr>
                <w:rFonts w:ascii="仿宋_GB2312" w:hAnsi="仿宋_GB2312" w:cs="仿宋_GB2312"/>
                <w:sz w:val="28"/>
                <w:szCs w:val="28"/>
                <w:highlight w:val="none"/>
                <w:lang w:eastAsia="zh-CN"/>
              </w:rPr>
              <w:t>8%</w:t>
            </w:r>
            <w:r>
              <w:rPr>
                <w:rFonts w:ascii="仿宋_GB2312" w:hAnsi="仿宋_GB2312" w:cs="仿宋_GB2312"/>
                <w:sz w:val="28"/>
                <w:szCs w:val="28"/>
                <w:highlight w:val="none"/>
                <w:lang w:eastAsia="zh-CN"/>
              </w:rPr>
              <w:t>的</w:t>
            </w:r>
            <w:r>
              <w:rPr>
                <w:rFonts w:hint="eastAsia" w:ascii="仿宋_GB2312" w:hAnsi="仿宋_GB2312" w:cs="仿宋_GB2312"/>
                <w:sz w:val="28"/>
                <w:szCs w:val="28"/>
                <w:lang w:val="en-US" w:eastAsia="zh-CN"/>
              </w:rPr>
              <w:t>石墨烯薄膜高灵敏宽温域传感器</w:t>
            </w:r>
            <w:r>
              <w:rPr>
                <w:rFonts w:hint="eastAsia" w:ascii="仿宋_GB2312" w:hAnsi="仿宋_GB2312" w:cs="仿宋_GB2312"/>
                <w:sz w:val="28"/>
                <w:szCs w:val="28"/>
                <w:highlight w:val="none"/>
                <w:lang w:eastAsia="zh-CN"/>
              </w:rPr>
              <w:t>。</w:t>
            </w:r>
          </w:p>
          <w:p>
            <w:pPr>
              <w:pStyle w:val="2"/>
              <w:snapToGrid/>
              <w:spacing w:line="500" w:lineRule="exact"/>
              <w:ind w:firstLine="552"/>
              <w:rPr>
                <w:rFonts w:ascii="仿宋_GB2312" w:hAnsi="仿宋_GB2312" w:cs="仿宋_GB2312"/>
                <w:sz w:val="28"/>
                <w:szCs w:val="28"/>
                <w:lang w:eastAsia="zh-CN"/>
              </w:rPr>
            </w:pPr>
            <w:r>
              <w:rPr>
                <w:rFonts w:hint="eastAsia" w:ascii="仿宋_GB2312" w:hAnsi="仿宋_GB2312" w:cs="仿宋_GB2312"/>
                <w:sz w:val="28"/>
                <w:szCs w:val="28"/>
                <w:lang w:eastAsia="zh-CN"/>
              </w:rPr>
              <w:t>4、石墨烯生物检测仪</w:t>
            </w:r>
            <w:r>
              <w:rPr>
                <w:rFonts w:ascii="仿宋_GB2312" w:hAnsi="仿宋_GB2312" w:cs="仿宋_GB2312"/>
                <w:sz w:val="28"/>
                <w:szCs w:val="28"/>
                <w:highlight w:val="none"/>
                <w:lang w:eastAsia="zh-CN"/>
              </w:rPr>
              <w:t>：突破</w:t>
            </w:r>
            <w:r>
              <w:rPr>
                <w:rFonts w:hint="eastAsia" w:ascii="仿宋_GB2312" w:hAnsi="仿宋_GB2312" w:cs="仿宋_GB2312"/>
                <w:sz w:val="28"/>
                <w:szCs w:val="28"/>
                <w:highlight w:val="none"/>
                <w:lang w:eastAsia="zh-CN"/>
              </w:rPr>
              <w:t>带宽度＜</w:t>
            </w:r>
            <w:r>
              <w:rPr>
                <w:rFonts w:ascii="仿宋_GB2312" w:hAnsi="仿宋_GB2312" w:cs="仿宋_GB2312"/>
                <w:sz w:val="28"/>
                <w:szCs w:val="28"/>
                <w:highlight w:val="none"/>
                <w:lang w:eastAsia="zh-CN"/>
              </w:rPr>
              <w:t>10 nm</w:t>
            </w:r>
            <w:r>
              <w:rPr>
                <w:rFonts w:hint="eastAsia" w:ascii="仿宋_GB2312" w:hAnsi="仿宋_GB2312" w:cs="仿宋_GB2312"/>
                <w:sz w:val="28"/>
                <w:szCs w:val="28"/>
                <w:highlight w:val="none"/>
                <w:lang w:eastAsia="zh-CN"/>
              </w:rPr>
              <w:t>的石墨烯纳米结构制造技术，开发</w:t>
            </w:r>
            <w:r>
              <w:rPr>
                <w:rFonts w:hint="eastAsia" w:ascii="仿宋_GB2312" w:hAnsi="仿宋_GB2312" w:cs="仿宋_GB2312"/>
                <w:sz w:val="28"/>
                <w:szCs w:val="28"/>
                <w:highlight w:val="none"/>
                <w:lang w:eastAsia="zh-CN"/>
              </w:rPr>
              <w:t>浓度测量极限≤</w:t>
            </w:r>
            <w:r>
              <w:rPr>
                <w:rFonts w:ascii="仿宋_GB2312" w:hAnsi="仿宋_GB2312" w:cs="仿宋_GB2312"/>
                <w:sz w:val="28"/>
                <w:szCs w:val="28"/>
                <w:highlight w:val="none"/>
                <w:lang w:eastAsia="zh-CN"/>
              </w:rPr>
              <w:t>1.5 pM</w:t>
            </w:r>
            <w:r>
              <w:rPr>
                <w:rFonts w:hint="eastAsia" w:ascii="仿宋_GB2312" w:hAnsi="仿宋_GB2312" w:cs="仿宋_GB2312"/>
                <w:sz w:val="28"/>
                <w:szCs w:val="28"/>
                <w:highlight w:val="none"/>
                <w:lang w:eastAsia="zh-CN"/>
              </w:rPr>
              <w:t>，平均检测时间＜</w:t>
            </w:r>
            <w:r>
              <w:rPr>
                <w:rFonts w:ascii="仿宋_GB2312" w:hAnsi="仿宋_GB2312" w:cs="仿宋_GB2312"/>
                <w:sz w:val="28"/>
                <w:szCs w:val="28"/>
                <w:highlight w:val="none"/>
                <w:lang w:eastAsia="zh-CN"/>
              </w:rPr>
              <w:t>15</w:t>
            </w:r>
            <w:r>
              <w:rPr>
                <w:rFonts w:hint="eastAsia" w:ascii="仿宋_GB2312" w:hAnsi="仿宋_GB2312" w:cs="仿宋_GB2312"/>
                <w:sz w:val="28"/>
                <w:szCs w:val="28"/>
                <w:highlight w:val="none"/>
                <w:lang w:eastAsia="zh-CN"/>
              </w:rPr>
              <w:t>分钟</w:t>
            </w:r>
            <w:r>
              <w:rPr>
                <w:rFonts w:ascii="仿宋_GB2312" w:hAnsi="仿宋_GB2312" w:cs="仿宋_GB2312"/>
                <w:sz w:val="28"/>
                <w:szCs w:val="28"/>
                <w:highlight w:val="none"/>
                <w:lang w:eastAsia="zh-CN"/>
              </w:rPr>
              <w:t>的</w:t>
            </w:r>
            <w:r>
              <w:rPr>
                <w:rFonts w:hint="eastAsia" w:ascii="仿宋_GB2312" w:hAnsi="仿宋_GB2312" w:cs="仿宋_GB2312"/>
                <w:sz w:val="28"/>
                <w:szCs w:val="28"/>
                <w:highlight w:val="none"/>
                <w:lang w:eastAsia="zh-CN"/>
              </w:rPr>
              <w:t>可量产石墨烯生物检测仪。</w:t>
            </w:r>
          </w:p>
          <w:p>
            <w:pPr>
              <w:pStyle w:val="2"/>
              <w:snapToGrid/>
              <w:spacing w:line="500" w:lineRule="exact"/>
              <w:ind w:firstLine="552"/>
              <w:rPr>
                <w:rFonts w:ascii="仿宋_GB2312" w:hAnsi="仿宋_GB2312" w:cs="仿宋_GB2312"/>
                <w:sz w:val="28"/>
                <w:szCs w:val="28"/>
                <w:lang w:eastAsia="zh-CN"/>
              </w:rPr>
            </w:pPr>
            <w:r>
              <w:rPr>
                <w:rFonts w:hint="eastAsia" w:ascii="仿宋_GB2312" w:hAnsi="仿宋_GB2312" w:cs="仿宋_GB2312"/>
                <w:sz w:val="28"/>
                <w:szCs w:val="28"/>
                <w:lang w:eastAsia="zh-CN"/>
              </w:rPr>
              <w:t>5、石墨烯集流体</w:t>
            </w:r>
            <w:r>
              <w:rPr>
                <w:rFonts w:ascii="仿宋_GB2312" w:hAnsi="仿宋_GB2312" w:cs="仿宋_GB2312"/>
                <w:sz w:val="28"/>
                <w:szCs w:val="28"/>
                <w:lang w:eastAsia="zh-CN"/>
              </w:rPr>
              <w:t>：</w:t>
            </w:r>
            <w:r>
              <w:rPr>
                <w:rFonts w:hint="eastAsia" w:ascii="仿宋_GB2312" w:hAnsi="仿宋_GB2312" w:cs="仿宋_GB2312"/>
                <w:sz w:val="28"/>
                <w:szCs w:val="28"/>
                <w:lang w:val="en-US" w:eastAsia="zh-CN"/>
              </w:rPr>
              <w:t>突破金属薄表面膜微结构制造及石墨烯原位生长技术，</w:t>
            </w:r>
            <w:r>
              <w:rPr>
                <w:rFonts w:hint="eastAsia" w:ascii="仿宋_GB2312" w:hAnsi="仿宋_GB2312" w:cs="仿宋_GB2312"/>
                <w:sz w:val="28"/>
                <w:szCs w:val="28"/>
                <w:lang w:eastAsia="zh-CN"/>
              </w:rPr>
              <w:t>表面Ra达到0.4</w:t>
            </w:r>
            <w:r>
              <w:rPr>
                <w:rFonts w:hint="eastAsia" w:ascii="仿宋_GB2312" w:hAnsi="仿宋_GB2312" w:cs="仿宋_GB2312"/>
                <w:sz w:val="28"/>
                <w:szCs w:val="28"/>
                <w:highlight w:val="none"/>
                <w:lang w:eastAsia="zh-CN"/>
              </w:rPr>
              <w:t>～1.3 μm，</w:t>
            </w:r>
            <w:r>
              <w:rPr>
                <w:rFonts w:hint="eastAsia" w:ascii="仿宋_GB2312" w:hAnsi="仿宋_GB2312" w:cs="仿宋_GB2312"/>
                <w:sz w:val="28"/>
                <w:szCs w:val="28"/>
                <w:highlight w:val="none"/>
                <w:lang w:val="en-US" w:eastAsia="zh-CN"/>
              </w:rPr>
              <w:t>钠电池在1C充放电条件下</w:t>
            </w:r>
            <w:r>
              <w:rPr>
                <w:rFonts w:hint="eastAsia" w:ascii="仿宋_GB2312" w:hAnsi="仿宋_GB2312" w:cs="仿宋_GB2312"/>
                <w:sz w:val="28"/>
                <w:szCs w:val="28"/>
                <w:highlight w:val="none"/>
                <w:lang w:eastAsia="zh-CN"/>
              </w:rPr>
              <w:t>循环寿命</w:t>
            </w:r>
            <w:r>
              <w:rPr>
                <w:rFonts w:hint="eastAsia" w:ascii="仿宋_GB2312" w:hAnsi="仿宋_GB2312" w:cs="仿宋_GB2312"/>
                <w:sz w:val="28"/>
                <w:szCs w:val="28"/>
                <w:highlight w:val="none"/>
                <w:lang w:val="en-US" w:eastAsia="zh-CN"/>
              </w:rPr>
              <w:t>超过1500周</w:t>
            </w:r>
            <w:r>
              <w:rPr>
                <w:rFonts w:hint="eastAsia" w:ascii="仿宋_GB2312" w:hAnsi="仿宋_GB2312" w:cs="仿宋_GB2312"/>
                <w:sz w:val="28"/>
                <w:szCs w:val="28"/>
                <w:highlight w:val="none"/>
                <w:lang w:eastAsia="zh-CN"/>
              </w:rPr>
              <w:t>。</w:t>
            </w:r>
          </w:p>
          <w:p>
            <w:pPr>
              <w:pStyle w:val="2"/>
              <w:snapToGrid/>
              <w:spacing w:line="500" w:lineRule="exact"/>
              <w:ind w:firstLine="552"/>
              <w:rPr>
                <w:rFonts w:ascii="仿宋_GB2312" w:hAnsi="仿宋_GB2312" w:cs="仿宋_GB2312"/>
                <w:sz w:val="28"/>
                <w:szCs w:val="28"/>
                <w:lang w:eastAsia="zh-CN"/>
              </w:rPr>
            </w:pPr>
            <w:r>
              <w:rPr>
                <w:rFonts w:hint="eastAsia" w:ascii="仿宋_GB2312" w:hAnsi="仿宋_GB2312" w:cs="仿宋_GB2312"/>
                <w:sz w:val="28"/>
                <w:szCs w:val="28"/>
                <w:lang w:eastAsia="zh-CN"/>
              </w:rPr>
              <w:t>6、石墨烯电镜支撑膜</w:t>
            </w:r>
            <w:r>
              <w:rPr>
                <w:rFonts w:ascii="仿宋_GB2312" w:hAnsi="仿宋_GB2312" w:cs="仿宋_GB2312"/>
                <w:sz w:val="28"/>
                <w:szCs w:val="28"/>
                <w:lang w:eastAsia="zh-CN"/>
              </w:rPr>
              <w:t>：</w:t>
            </w:r>
            <w:r>
              <w:rPr>
                <w:rFonts w:hint="eastAsia" w:ascii="仿宋_GB2312" w:hAnsi="仿宋_GB2312" w:cs="仿宋_GB2312"/>
                <w:sz w:val="28"/>
                <w:szCs w:val="28"/>
                <w:highlight w:val="none"/>
                <w:lang w:val="en-US" w:eastAsia="zh-CN"/>
              </w:rPr>
              <w:t>突破石墨烯完整薄膜制造技术，</w:t>
            </w:r>
            <w:r>
              <w:rPr>
                <w:rFonts w:hint="eastAsia" w:ascii="仿宋_GB2312" w:hAnsi="仿宋_GB2312" w:cs="仿宋_GB2312"/>
                <w:sz w:val="28"/>
                <w:szCs w:val="28"/>
                <w:highlight w:val="none"/>
                <w:lang w:eastAsia="zh-CN"/>
              </w:rPr>
              <w:t>水汽渗透率＜</w:t>
            </w:r>
            <w:r>
              <w:rPr>
                <w:rFonts w:ascii="仿宋_GB2312" w:hAnsi="仿宋_GB2312" w:cs="仿宋_GB2312"/>
                <w:sz w:val="28"/>
                <w:szCs w:val="28"/>
                <w:highlight w:val="none"/>
                <w:lang w:eastAsia="zh-CN"/>
              </w:rPr>
              <w:t>10</w:t>
            </w:r>
            <w:r>
              <w:rPr>
                <w:rFonts w:ascii="仿宋_GB2312" w:hAnsi="仿宋_GB2312" w:cs="仿宋_GB2312"/>
                <w:sz w:val="28"/>
                <w:szCs w:val="28"/>
                <w:highlight w:val="none"/>
                <w:vertAlign w:val="superscript"/>
                <w:lang w:eastAsia="zh-CN"/>
              </w:rPr>
              <w:t>-6</w:t>
            </w:r>
            <w:r>
              <w:rPr>
                <w:rFonts w:ascii="仿宋_GB2312" w:hAnsi="仿宋_GB2312" w:cs="仿宋_GB2312"/>
                <w:sz w:val="28"/>
                <w:szCs w:val="28"/>
                <w:highlight w:val="none"/>
                <w:lang w:eastAsia="zh-CN"/>
              </w:rPr>
              <w:t xml:space="preserve"> g·(m</w:t>
            </w:r>
            <w:r>
              <w:rPr>
                <w:rFonts w:ascii="仿宋_GB2312" w:hAnsi="仿宋_GB2312" w:cs="仿宋_GB2312"/>
                <w:sz w:val="28"/>
                <w:szCs w:val="28"/>
                <w:highlight w:val="none"/>
                <w:vertAlign w:val="superscript"/>
                <w:lang w:eastAsia="zh-CN"/>
              </w:rPr>
              <w:t>2</w:t>
            </w:r>
            <w:r>
              <w:rPr>
                <w:rFonts w:hint="eastAsia" w:ascii="仿宋_GB2312" w:hAnsi="仿宋_GB2312" w:cs="仿宋_GB2312"/>
                <w:sz w:val="28"/>
                <w:szCs w:val="28"/>
                <w:highlight w:val="none"/>
                <w:lang w:eastAsia="zh-CN"/>
              </w:rPr>
              <w:t>·</w:t>
            </w:r>
            <w:r>
              <w:rPr>
                <w:rFonts w:ascii="仿宋_GB2312" w:hAnsi="仿宋_GB2312" w:cs="仿宋_GB2312"/>
                <w:sz w:val="28"/>
                <w:szCs w:val="28"/>
                <w:highlight w:val="none"/>
                <w:lang w:eastAsia="zh-CN"/>
              </w:rPr>
              <w:t>d)</w:t>
            </w:r>
            <w:r>
              <w:rPr>
                <w:rFonts w:ascii="仿宋_GB2312" w:hAnsi="仿宋_GB2312" w:cs="仿宋_GB2312"/>
                <w:sz w:val="28"/>
                <w:szCs w:val="28"/>
                <w:highlight w:val="none"/>
                <w:vertAlign w:val="superscript"/>
                <w:lang w:eastAsia="zh-CN"/>
              </w:rPr>
              <w:t>-1</w:t>
            </w:r>
            <w:r>
              <w:rPr>
                <w:rFonts w:hint="eastAsia" w:ascii="仿宋_GB2312" w:hAnsi="仿宋_GB2312" w:cs="仿宋_GB2312"/>
                <w:sz w:val="28"/>
                <w:szCs w:val="28"/>
                <w:highlight w:val="none"/>
                <w:lang w:eastAsia="zh-CN"/>
              </w:rPr>
              <w:t>、氧气渗透率＜</w:t>
            </w:r>
            <w:r>
              <w:rPr>
                <w:rFonts w:ascii="仿宋_GB2312" w:hAnsi="仿宋_GB2312" w:cs="仿宋_GB2312"/>
                <w:sz w:val="28"/>
                <w:szCs w:val="28"/>
                <w:highlight w:val="none"/>
                <w:lang w:eastAsia="zh-CN"/>
              </w:rPr>
              <w:t>10</w:t>
            </w:r>
            <w:r>
              <w:rPr>
                <w:rFonts w:ascii="仿宋_GB2312" w:hAnsi="仿宋_GB2312" w:cs="仿宋_GB2312"/>
                <w:sz w:val="28"/>
                <w:szCs w:val="28"/>
                <w:highlight w:val="none"/>
                <w:vertAlign w:val="superscript"/>
                <w:lang w:eastAsia="zh-CN"/>
              </w:rPr>
              <w:t>-5</w:t>
            </w:r>
            <w:r>
              <w:rPr>
                <w:rFonts w:ascii="仿宋_GB2312" w:hAnsi="仿宋_GB2312" w:cs="仿宋_GB2312"/>
                <w:sz w:val="28"/>
                <w:szCs w:val="28"/>
                <w:highlight w:val="none"/>
                <w:lang w:eastAsia="zh-CN"/>
              </w:rPr>
              <w:t xml:space="preserve"> cm</w:t>
            </w:r>
            <w:r>
              <w:rPr>
                <w:rFonts w:ascii="仿宋_GB2312" w:hAnsi="仿宋_GB2312" w:cs="仿宋_GB2312"/>
                <w:sz w:val="28"/>
                <w:szCs w:val="28"/>
                <w:highlight w:val="none"/>
                <w:vertAlign w:val="superscript"/>
                <w:lang w:eastAsia="zh-CN"/>
              </w:rPr>
              <w:t>3</w:t>
            </w:r>
            <w:r>
              <w:rPr>
                <w:rFonts w:hint="eastAsia" w:ascii="仿宋_GB2312" w:hAnsi="仿宋_GB2312" w:cs="仿宋_GB2312"/>
                <w:sz w:val="28"/>
                <w:szCs w:val="28"/>
                <w:highlight w:val="none"/>
                <w:lang w:eastAsia="zh-CN"/>
              </w:rPr>
              <w:t>·</w:t>
            </w:r>
            <w:r>
              <w:rPr>
                <w:rFonts w:ascii="仿宋_GB2312" w:hAnsi="仿宋_GB2312" w:cs="仿宋_GB2312"/>
                <w:sz w:val="28"/>
                <w:szCs w:val="28"/>
                <w:highlight w:val="none"/>
                <w:lang w:eastAsia="zh-CN"/>
              </w:rPr>
              <w:t>(m</w:t>
            </w:r>
            <w:r>
              <w:rPr>
                <w:rFonts w:ascii="仿宋_GB2312" w:hAnsi="仿宋_GB2312" w:cs="仿宋_GB2312"/>
                <w:sz w:val="28"/>
                <w:szCs w:val="28"/>
                <w:highlight w:val="none"/>
                <w:vertAlign w:val="superscript"/>
                <w:lang w:eastAsia="zh-CN"/>
              </w:rPr>
              <w:t>2</w:t>
            </w:r>
            <w:r>
              <w:rPr>
                <w:rFonts w:hint="eastAsia" w:ascii="仿宋_GB2312" w:hAnsi="仿宋_GB2312" w:cs="仿宋_GB2312"/>
                <w:sz w:val="28"/>
                <w:szCs w:val="28"/>
                <w:highlight w:val="none"/>
                <w:lang w:eastAsia="zh-CN"/>
              </w:rPr>
              <w:t>·</w:t>
            </w:r>
            <w:r>
              <w:rPr>
                <w:rFonts w:ascii="仿宋_GB2312" w:hAnsi="仿宋_GB2312" w:cs="仿宋_GB2312"/>
                <w:sz w:val="28"/>
                <w:szCs w:val="28"/>
                <w:highlight w:val="none"/>
                <w:lang w:eastAsia="zh-CN"/>
              </w:rPr>
              <w:t>d)</w:t>
            </w:r>
            <w:r>
              <w:rPr>
                <w:rFonts w:ascii="仿宋_GB2312" w:hAnsi="仿宋_GB2312" w:cs="仿宋_GB2312"/>
                <w:sz w:val="28"/>
                <w:szCs w:val="28"/>
                <w:highlight w:val="none"/>
                <w:vertAlign w:val="superscript"/>
                <w:lang w:eastAsia="zh-CN"/>
              </w:rPr>
              <w:t>-1</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获得</w:t>
            </w:r>
            <w:r>
              <w:rPr>
                <w:rFonts w:hint="eastAsia" w:ascii="仿宋_GB2312" w:hAnsi="仿宋_GB2312" w:cs="仿宋_GB2312"/>
                <w:sz w:val="28"/>
                <w:szCs w:val="28"/>
                <w:highlight w:val="none"/>
                <w:lang w:eastAsia="zh-CN"/>
              </w:rPr>
              <w:t>亲疏水性可调的石墨烯电镜</w:t>
            </w:r>
            <w:r>
              <w:rPr>
                <w:rFonts w:hint="eastAsia" w:ascii="仿宋_GB2312" w:hAnsi="仿宋_GB2312" w:cs="仿宋_GB2312"/>
                <w:sz w:val="28"/>
                <w:szCs w:val="28"/>
                <w:highlight w:val="none"/>
                <w:lang w:val="en-US" w:eastAsia="zh-CN"/>
              </w:rPr>
              <w:t>试样载片</w:t>
            </w:r>
            <w:r>
              <w:rPr>
                <w:rFonts w:hint="eastAsia" w:ascii="仿宋_GB2312" w:hAnsi="仿宋_GB2312" w:cs="仿宋_GB2312"/>
                <w:sz w:val="28"/>
                <w:szCs w:val="28"/>
                <w:highlight w:val="none"/>
                <w:lang w:eastAsia="zh-CN"/>
              </w:rPr>
              <w:t>，实现分辨率高于</w:t>
            </w:r>
            <w:r>
              <w:rPr>
                <w:rFonts w:ascii="仿宋_GB2312" w:hAnsi="仿宋_GB2312" w:cs="仿宋_GB2312"/>
                <w:sz w:val="28"/>
                <w:szCs w:val="28"/>
                <w:highlight w:val="none"/>
                <w:lang w:eastAsia="zh-CN"/>
              </w:rPr>
              <w:t>3 Å</w:t>
            </w:r>
            <w:r>
              <w:rPr>
                <w:rFonts w:hint="eastAsia" w:ascii="仿宋_GB2312" w:hAnsi="仿宋_GB2312" w:cs="仿宋_GB2312"/>
                <w:sz w:val="28"/>
                <w:szCs w:val="28"/>
                <w:highlight w:val="none"/>
                <w:lang w:eastAsia="zh-CN"/>
              </w:rPr>
              <w:t>生物大分子的高分辨冷冻电镜三维结构解析。</w:t>
            </w:r>
          </w:p>
          <w:p>
            <w:pPr>
              <w:pStyle w:val="2"/>
              <w:snapToGrid/>
              <w:spacing w:line="500" w:lineRule="exact"/>
              <w:ind w:firstLine="552"/>
              <w:rPr>
                <w:rFonts w:ascii="仿宋_GB2312" w:hAnsi="仿宋_GB2312" w:cs="仿宋_GB2312"/>
                <w:spacing w:val="3"/>
                <w:sz w:val="28"/>
                <w:szCs w:val="28"/>
                <w:lang w:eastAsia="zh-CN"/>
              </w:rPr>
            </w:pPr>
            <w:r>
              <w:rPr>
                <w:rFonts w:hint="eastAsia" w:ascii="仿宋_GB2312" w:hAnsi="仿宋_GB2312" w:cs="仿宋_GB2312"/>
                <w:sz w:val="28"/>
                <w:szCs w:val="28"/>
                <w:lang w:eastAsia="zh-CN"/>
              </w:rPr>
              <w:t>7、石墨烯光通信器件</w:t>
            </w:r>
            <w:r>
              <w:rPr>
                <w:rFonts w:ascii="仿宋_GB2312" w:hAnsi="仿宋_GB2312" w:cs="仿宋_GB2312"/>
                <w:sz w:val="28"/>
                <w:szCs w:val="28"/>
                <w:lang w:eastAsia="zh-CN"/>
              </w:rPr>
              <w:t>：</w:t>
            </w:r>
            <w:r>
              <w:rPr>
                <w:rFonts w:hint="eastAsia" w:ascii="仿宋_GB2312" w:hAnsi="仿宋_GB2312" w:cs="仿宋_GB2312"/>
                <w:sz w:val="28"/>
                <w:szCs w:val="28"/>
                <w:lang w:val="en-US" w:eastAsia="zh-CN"/>
              </w:rPr>
              <w:t>突破石墨烯光电调制器制造技术，实现</w:t>
            </w:r>
            <w:r>
              <w:rPr>
                <w:rFonts w:hint="eastAsia" w:ascii="仿宋_GB2312" w:hAnsi="仿宋_GB2312" w:cs="仿宋_GB2312"/>
                <w:sz w:val="28"/>
                <w:szCs w:val="28"/>
                <w:lang w:eastAsia="zh-CN"/>
              </w:rPr>
              <w:t>数据传输速率≥50 Gbit·s</w:t>
            </w:r>
            <w:r>
              <w:rPr>
                <w:rFonts w:hint="eastAsia" w:ascii="仿宋_GB2312" w:hAnsi="仿宋_GB2312" w:cs="仿宋_GB2312"/>
                <w:sz w:val="28"/>
                <w:szCs w:val="28"/>
                <w:vertAlign w:val="superscript"/>
                <w:lang w:eastAsia="zh-CN"/>
              </w:rPr>
              <w:t>-1</w:t>
            </w:r>
            <w:r>
              <w:rPr>
                <w:rFonts w:hint="eastAsia" w:ascii="仿宋_GB2312" w:hAnsi="仿宋_GB2312" w:cs="仿宋_GB2312"/>
                <w:sz w:val="28"/>
                <w:szCs w:val="28"/>
                <w:lang w:eastAsia="zh-CN"/>
              </w:rPr>
              <w:t>，</w:t>
            </w:r>
            <w:r>
              <w:rPr>
                <w:rFonts w:hint="eastAsia" w:ascii="仿宋_GB2312" w:hAnsi="仿宋_GB2312" w:cs="仿宋_GB2312"/>
                <w:sz w:val="28"/>
                <w:szCs w:val="28"/>
                <w:highlight w:val="none"/>
                <w:lang w:eastAsia="zh-CN"/>
              </w:rPr>
              <w:t>电光调制效率</w:t>
            </w:r>
            <w:r>
              <w:rPr>
                <w:rFonts w:hint="eastAsia" w:ascii="仿宋_GB2312" w:hAnsi="仿宋_GB2312" w:cs="仿宋_GB2312"/>
                <w:sz w:val="28"/>
                <w:szCs w:val="28"/>
                <w:highlight w:val="none"/>
                <w:lang w:val="en-US" w:eastAsia="zh-CN"/>
              </w:rPr>
              <w:t>＞</w:t>
            </w:r>
            <w:r>
              <w:rPr>
                <w:rFonts w:ascii="仿宋_GB2312" w:hAnsi="仿宋_GB2312" w:cs="仿宋_GB2312"/>
                <w:sz w:val="28"/>
                <w:szCs w:val="28"/>
                <w:highlight w:val="none"/>
                <w:lang w:eastAsia="zh-CN"/>
              </w:rPr>
              <w:t>0.3V·cm</w:t>
            </w:r>
            <w:r>
              <w:rPr>
                <w:rFonts w:hint="eastAsia" w:ascii="仿宋_GB2312" w:hAnsi="仿宋_GB2312" w:cs="仿宋_GB2312"/>
                <w:sz w:val="28"/>
                <w:szCs w:val="28"/>
                <w:highlight w:val="none"/>
                <w:lang w:eastAsia="zh-CN"/>
              </w:rPr>
              <w:t>，光</w:t>
            </w:r>
            <w:r>
              <w:rPr>
                <w:rFonts w:hint="eastAsia" w:ascii="仿宋_GB2312" w:hAnsi="仿宋_GB2312" w:cs="仿宋_GB2312"/>
                <w:sz w:val="28"/>
                <w:szCs w:val="28"/>
                <w:lang w:eastAsia="zh-CN"/>
              </w:rPr>
              <w:t>电探测器件响应度≥100 mA·W</w:t>
            </w:r>
            <w:r>
              <w:rPr>
                <w:rFonts w:hint="eastAsia" w:ascii="仿宋_GB2312" w:hAnsi="仿宋_GB2312" w:cs="仿宋_GB2312"/>
                <w:sz w:val="28"/>
                <w:szCs w:val="28"/>
                <w:vertAlign w:val="superscript"/>
                <w:lang w:eastAsia="zh-CN"/>
              </w:rPr>
              <w:t>-1</w:t>
            </w:r>
            <w:r>
              <w:rPr>
                <w:rFonts w:hint="eastAsia" w:ascii="仿宋_GB2312" w:hAnsi="仿宋_GB2312" w:cs="仿宋_GB2312"/>
                <w:sz w:val="28"/>
                <w:szCs w:val="28"/>
                <w:lang w:eastAsia="zh-CN"/>
              </w:rPr>
              <w:t>。</w:t>
            </w:r>
          </w:p>
        </w:tc>
      </w:tr>
    </w:tbl>
    <w:p>
      <w:pPr>
        <w:pStyle w:val="3"/>
        <w:ind w:firstLine="632"/>
        <w:rPr>
          <w:rFonts w:hint="default" w:ascii="楷体_GB2312" w:hAnsi="楷体_GB2312" w:eastAsia="楷体_GB2312" w:cs="楷体_GB2312"/>
        </w:rPr>
      </w:pPr>
      <w:r>
        <w:rPr>
          <w:rFonts w:ascii="楷体_GB2312" w:hAnsi="楷体_GB2312" w:eastAsia="楷体_GB2312" w:cs="楷体_GB2312"/>
        </w:rPr>
        <w:t>（二）</w:t>
      </w:r>
      <w:r>
        <w:rPr>
          <w:rFonts w:hint="default" w:ascii="楷体_GB2312" w:hAnsi="楷体_GB2312" w:eastAsia="楷体_GB2312" w:cs="楷体_GB2312"/>
        </w:rPr>
        <w:t>全场景示范应用工程</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1.航空航天及特种应用</w:t>
      </w:r>
    </w:p>
    <w:p>
      <w:pPr>
        <w:pStyle w:val="2"/>
        <w:ind w:firstLine="632"/>
        <w:rPr>
          <w:lang w:eastAsia="zh-CN"/>
        </w:rPr>
      </w:pPr>
      <w:r>
        <w:rPr>
          <w:rFonts w:hint="eastAsia"/>
          <w:lang w:eastAsia="zh-CN"/>
        </w:rPr>
        <w:t>推进</w:t>
      </w:r>
      <w:r>
        <w:rPr>
          <w:lang w:eastAsia="zh-CN"/>
        </w:rPr>
        <w:t>蒙烯材料</w:t>
      </w:r>
      <w:r>
        <w:rPr>
          <w:rFonts w:hint="eastAsia"/>
          <w:lang w:eastAsia="zh-CN"/>
        </w:rPr>
        <w:t>、烯碳纤维材料、烯合金材料</w:t>
      </w:r>
      <w:r>
        <w:rPr>
          <w:lang w:eastAsia="zh-CN"/>
        </w:rPr>
        <w:t>等</w:t>
      </w:r>
      <w:r>
        <w:rPr>
          <w:rFonts w:hint="eastAsia"/>
          <w:lang w:eastAsia="zh-CN"/>
        </w:rPr>
        <w:t>材料</w:t>
      </w:r>
      <w:r>
        <w:rPr>
          <w:lang w:eastAsia="zh-CN"/>
        </w:rPr>
        <w:t>在飞机、航天</w:t>
      </w:r>
      <w:r>
        <w:rPr>
          <w:rFonts w:hint="eastAsia"/>
          <w:lang w:eastAsia="zh-CN"/>
        </w:rPr>
        <w:t>飞行器、装备防护</w:t>
      </w:r>
      <w:r>
        <w:rPr>
          <w:lang w:eastAsia="zh-CN"/>
        </w:rPr>
        <w:t>等领域的</w:t>
      </w:r>
      <w:r>
        <w:rPr>
          <w:rFonts w:hint="eastAsia"/>
          <w:lang w:eastAsia="zh-CN"/>
        </w:rPr>
        <w:t>应用</w:t>
      </w:r>
      <w:r>
        <w:rPr>
          <w:lang w:eastAsia="zh-CN"/>
        </w:rPr>
        <w:t>技术</w:t>
      </w:r>
      <w:r>
        <w:rPr>
          <w:rFonts w:hint="eastAsia"/>
          <w:lang w:eastAsia="zh-CN"/>
        </w:rPr>
        <w:t>研究</w:t>
      </w:r>
      <w:r>
        <w:rPr>
          <w:lang w:eastAsia="zh-CN"/>
        </w:rPr>
        <w:t>，</w:t>
      </w:r>
      <w:r>
        <w:rPr>
          <w:rFonts w:hint="eastAsia"/>
          <w:lang w:eastAsia="zh-CN"/>
        </w:rPr>
        <w:t>开展石墨烯玻璃纤维产品、烯碳芳纶纤维、石墨烯均温板</w:t>
      </w:r>
      <w:r>
        <w:rPr>
          <w:rFonts w:hint="eastAsia" w:ascii="楷体_GB2312" w:hAnsi="楷体_GB2312" w:eastAsia="楷体_GB2312" w:cs="楷体_GB2312"/>
          <w:lang w:eastAsia="zh-CN"/>
        </w:rPr>
        <w:t>3</w:t>
      </w:r>
      <w:r>
        <w:rPr>
          <w:rFonts w:hint="eastAsia"/>
          <w:lang w:eastAsia="zh-CN"/>
        </w:rPr>
        <w:t>项产品的应用场景验证</w:t>
      </w:r>
      <w:r>
        <w:rPr>
          <w:lang w:eastAsia="zh-CN"/>
        </w:rPr>
        <w:t>，推动相关产品在航空航天及特种应用领域的规模化应用</w:t>
      </w:r>
      <w:r>
        <w:rPr>
          <w:rFonts w:hint="eastAsia"/>
          <w:lang w:eastAsia="zh-CN"/>
        </w:rPr>
        <w:t>。</w:t>
      </w:r>
    </w:p>
    <w:tbl>
      <w:tblPr>
        <w:tblStyle w:val="16"/>
        <w:tblpPr w:leftFromText="180" w:rightFromText="180" w:vertAnchor="text" w:horzAnchor="page" w:tblpX="1612" w:tblpY="129"/>
        <w:tblOverlap w:val="never"/>
        <w:tblW w:w="9120" w:type="dxa"/>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仿宋_GB2312" w:hAnsi="仿宋_GB2312" w:eastAsia="仿宋_GB2312"/>
                <w:spacing w:val="3"/>
                <w:sz w:val="28"/>
                <w:szCs w:val="28"/>
                <w:lang w:eastAsia="zh-CN"/>
              </w:rPr>
            </w:pPr>
            <w:r>
              <w:rPr>
                <w:rFonts w:hint="eastAsia" w:ascii="仿宋_GB2312" w:hAnsi="仿宋_GB2312" w:eastAsia="仿宋_GB2312"/>
                <w:sz w:val="28"/>
                <w:szCs w:val="28"/>
                <w:lang w:eastAsia="zh-CN"/>
              </w:rPr>
              <w:t>专栏</w:t>
            </w:r>
            <w:r>
              <w:rPr>
                <w:rFonts w:ascii="仿宋_GB2312" w:hAnsi="仿宋_GB2312" w:eastAsia="仿宋_GB2312"/>
                <w:sz w:val="28"/>
                <w:szCs w:val="28"/>
                <w:lang w:eastAsia="zh-CN"/>
              </w:rPr>
              <w:t>4</w:t>
            </w:r>
            <w:r>
              <w:rPr>
                <w:rFonts w:hint="eastAsia" w:ascii="仿宋_GB2312" w:hAnsi="仿宋_GB2312" w:eastAsia="仿宋_GB2312"/>
                <w:sz w:val="28"/>
                <w:szCs w:val="28"/>
                <w:lang w:eastAsia="zh-CN"/>
              </w:rPr>
              <w:t xml:space="preserve">  </w:t>
            </w:r>
            <w:r>
              <w:rPr>
                <w:rFonts w:ascii="仿宋_GB2312" w:hAnsi="仿宋_GB2312" w:eastAsia="仿宋_GB2312"/>
                <w:sz w:val="28"/>
                <w:szCs w:val="28"/>
                <w:lang w:eastAsia="zh-CN"/>
              </w:rPr>
              <w:t>石墨烯</w:t>
            </w:r>
            <w:r>
              <w:rPr>
                <w:rFonts w:hint="eastAsia" w:ascii="仿宋_GB2312" w:hAnsi="仿宋_GB2312" w:eastAsia="仿宋_GB2312"/>
                <w:sz w:val="28"/>
                <w:szCs w:val="28"/>
                <w:lang w:eastAsia="zh-CN"/>
              </w:rPr>
              <w:t>玻纤</w:t>
            </w:r>
            <w:r>
              <w:rPr>
                <w:rFonts w:ascii="仿宋_GB2312" w:hAnsi="仿宋_GB2312" w:eastAsia="仿宋_GB2312"/>
                <w:sz w:val="28"/>
                <w:szCs w:val="28"/>
                <w:lang w:eastAsia="zh-CN"/>
              </w:rPr>
              <w:t>保障我国航空装备使用稳定安全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ind w:firstLine="552"/>
              <w:rPr>
                <w:rFonts w:ascii="仿宋_GB2312" w:hAnsi="仿宋_GB2312" w:cs="仿宋_GB2312"/>
                <w:spacing w:val="3"/>
                <w:sz w:val="28"/>
                <w:szCs w:val="28"/>
                <w:lang w:eastAsia="zh-CN"/>
              </w:rPr>
            </w:pPr>
            <w:r>
              <w:rPr>
                <w:rFonts w:hint="eastAsia" w:ascii="仿宋_GB2312" w:hAnsi="仿宋_GB2312" w:cs="仿宋_GB2312"/>
                <w:sz w:val="28"/>
                <w:szCs w:val="28"/>
                <w:lang w:eastAsia="zh-CN"/>
              </w:rPr>
              <w:t>石墨烯玻璃纤维复合材料是一款集轻质、柔性、长效稳定性能于一体的纤维新材料。与传统玻璃纤维相比，石墨烯玻璃纤维在航空领域有着广阔前景，其独特的力学、热学及电学性能将有助于飞行器在极端环境条件下</w:t>
            </w:r>
            <w:r>
              <w:rPr>
                <w:rFonts w:ascii="仿宋_GB2312" w:hAnsi="仿宋_GB2312" w:cs="仿宋_GB2312"/>
                <w:sz w:val="28"/>
                <w:szCs w:val="28"/>
                <w:lang w:eastAsia="zh-CN"/>
              </w:rPr>
              <w:t>保障</w:t>
            </w:r>
            <w:r>
              <w:rPr>
                <w:rFonts w:hint="eastAsia" w:ascii="仿宋_GB2312" w:hAnsi="仿宋_GB2312" w:cs="仿宋_GB2312"/>
                <w:sz w:val="28"/>
                <w:szCs w:val="28"/>
                <w:lang w:eastAsia="zh-CN"/>
              </w:rPr>
              <w:t>飞行时的稳定性及安全性。</w:t>
            </w:r>
            <w:r>
              <w:rPr>
                <w:rFonts w:ascii="仿宋_GB2312" w:hAnsi="仿宋_GB2312" w:cs="仿宋_GB2312"/>
                <w:sz w:val="28"/>
                <w:szCs w:val="28"/>
                <w:lang w:eastAsia="zh-CN"/>
              </w:rPr>
              <w:t>目前由我国自研的</w:t>
            </w:r>
            <w:r>
              <w:rPr>
                <w:rFonts w:hint="eastAsia" w:ascii="仿宋_GB2312" w:hAnsi="仿宋_GB2312" w:cs="仿宋_GB2312"/>
                <w:sz w:val="28"/>
                <w:szCs w:val="28"/>
                <w:lang w:eastAsia="zh-CN"/>
              </w:rPr>
              <w:t>石墨烯玻纤已经实现了研发</w:t>
            </w:r>
            <w:r>
              <w:rPr>
                <w:rFonts w:ascii="仿宋_GB2312" w:hAnsi="仿宋_GB2312" w:cs="仿宋_GB2312"/>
                <w:sz w:val="28"/>
                <w:szCs w:val="28"/>
                <w:lang w:eastAsia="zh-CN"/>
              </w:rPr>
              <w:t>-</w:t>
            </w:r>
            <w:r>
              <w:rPr>
                <w:rFonts w:hint="eastAsia" w:ascii="仿宋_GB2312" w:hAnsi="仿宋_GB2312" w:cs="仿宋_GB2312"/>
                <w:sz w:val="28"/>
                <w:szCs w:val="28"/>
                <w:lang w:eastAsia="zh-CN"/>
              </w:rPr>
              <w:t>中试</w:t>
            </w:r>
            <w:r>
              <w:rPr>
                <w:rFonts w:ascii="仿宋_GB2312" w:hAnsi="仿宋_GB2312" w:cs="仿宋_GB2312"/>
                <w:sz w:val="28"/>
                <w:szCs w:val="28"/>
                <w:lang w:eastAsia="zh-CN"/>
              </w:rPr>
              <w:t>-</w:t>
            </w:r>
            <w:r>
              <w:rPr>
                <w:rFonts w:hint="eastAsia" w:ascii="仿宋_GB2312" w:hAnsi="仿宋_GB2312" w:cs="仿宋_GB2312"/>
                <w:sz w:val="28"/>
                <w:szCs w:val="28"/>
                <w:lang w:eastAsia="zh-CN"/>
              </w:rPr>
              <w:t>量产的全过程，</w:t>
            </w:r>
            <w:r>
              <w:rPr>
                <w:rFonts w:ascii="仿宋_GB2312" w:hAnsi="仿宋_GB2312" w:cs="仿宋_GB2312"/>
                <w:sz w:val="28"/>
                <w:szCs w:val="28"/>
                <w:lang w:eastAsia="zh-CN"/>
              </w:rPr>
              <w:t>实现了在航空装备上的首批次应用，</w:t>
            </w:r>
            <w:r>
              <w:rPr>
                <w:rFonts w:hint="eastAsia" w:ascii="仿宋_GB2312" w:hAnsi="仿宋_GB2312" w:cs="仿宋_GB2312"/>
                <w:sz w:val="28"/>
                <w:szCs w:val="28"/>
                <w:lang w:eastAsia="zh-CN"/>
              </w:rPr>
              <w:t>荣获</w:t>
            </w:r>
            <w:r>
              <w:rPr>
                <w:rFonts w:hint="eastAsia"/>
                <w:sz w:val="28"/>
                <w:szCs w:val="28"/>
                <w:lang w:eastAsia="zh-CN"/>
              </w:rPr>
              <w:t>航“航空工业十大科技进展”</w:t>
            </w:r>
            <w:r>
              <w:rPr>
                <w:rFonts w:hint="eastAsia" w:ascii="仿宋_GB2312" w:hAnsi="仿宋_GB2312" w:cs="仿宋_GB2312"/>
                <w:sz w:val="28"/>
                <w:szCs w:val="28"/>
                <w:lang w:eastAsia="zh-CN"/>
              </w:rPr>
              <w:t>。</w:t>
            </w:r>
          </w:p>
        </w:tc>
      </w:tr>
    </w:tbl>
    <w:p>
      <w:pPr>
        <w:rPr>
          <w:lang w:eastAsia="zh-CN"/>
        </w:rPr>
      </w:pP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2.新能源汽车与轨道交通</w:t>
      </w:r>
    </w:p>
    <w:p>
      <w:pPr>
        <w:pStyle w:val="2"/>
        <w:ind w:firstLine="632"/>
        <w:rPr>
          <w:lang w:eastAsia="zh-CN"/>
        </w:rPr>
      </w:pPr>
      <w:r>
        <w:rPr>
          <w:rFonts w:hint="eastAsia"/>
          <w:lang w:eastAsia="zh-CN"/>
        </w:rPr>
        <w:t>支持石墨烯柔性发热材料、石墨烯树脂复合材料、石墨烯润滑材料面向新能源汽车、地铁、高铁</w:t>
      </w:r>
      <w:r>
        <w:rPr>
          <w:lang w:eastAsia="zh-CN"/>
        </w:rPr>
        <w:t>的</w:t>
      </w:r>
      <w:r>
        <w:rPr>
          <w:rFonts w:hint="eastAsia"/>
          <w:lang w:eastAsia="zh-CN"/>
        </w:rPr>
        <w:t>应用</w:t>
      </w:r>
      <w:r>
        <w:rPr>
          <w:lang w:eastAsia="zh-CN"/>
        </w:rPr>
        <w:t>技术</w:t>
      </w:r>
      <w:r>
        <w:rPr>
          <w:rFonts w:hint="eastAsia"/>
          <w:lang w:eastAsia="zh-CN"/>
        </w:rPr>
        <w:t>研究，</w:t>
      </w:r>
      <w:r>
        <w:rPr>
          <w:lang w:eastAsia="zh-CN"/>
        </w:rPr>
        <w:t>深化</w:t>
      </w:r>
      <w:r>
        <w:rPr>
          <w:rFonts w:hint="eastAsia"/>
          <w:lang w:eastAsia="zh-CN"/>
        </w:rPr>
        <w:t>石墨烯柔性发热器件产品的应用场景验证，</w:t>
      </w:r>
      <w:r>
        <w:rPr>
          <w:lang w:eastAsia="zh-CN"/>
        </w:rPr>
        <w:t>推动</w:t>
      </w:r>
      <w:r>
        <w:rPr>
          <w:rFonts w:hint="eastAsia"/>
          <w:lang w:eastAsia="zh-CN"/>
        </w:rPr>
        <w:t>相关产品</w:t>
      </w:r>
      <w:r>
        <w:rPr>
          <w:lang w:eastAsia="zh-CN"/>
        </w:rPr>
        <w:t>在新能源汽车和轨道交通领域的规模化应用</w:t>
      </w:r>
      <w:r>
        <w:rPr>
          <w:rFonts w:hint="eastAsia"/>
          <w:lang w:eastAsia="zh-CN"/>
        </w:rPr>
        <w:t>。</w:t>
      </w:r>
    </w:p>
    <w:tbl>
      <w:tblPr>
        <w:tblStyle w:val="16"/>
        <w:tblW w:w="9120" w:type="dxa"/>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仿宋_GB2312" w:hAnsi="仿宋_GB2312" w:eastAsia="仿宋_GB2312"/>
                <w:spacing w:val="3"/>
                <w:sz w:val="28"/>
                <w:szCs w:val="28"/>
                <w:lang w:eastAsia="zh-CN"/>
              </w:rPr>
            </w:pPr>
            <w:r>
              <w:rPr>
                <w:rFonts w:hint="eastAsia" w:ascii="仿宋_GB2312" w:hAnsi="仿宋_GB2312" w:eastAsia="仿宋_GB2312"/>
                <w:sz w:val="28"/>
                <w:szCs w:val="28"/>
                <w:lang w:eastAsia="zh-CN"/>
              </w:rPr>
              <w:t>专栏</w:t>
            </w:r>
            <w:r>
              <w:rPr>
                <w:rFonts w:ascii="仿宋_GB2312" w:hAnsi="仿宋_GB2312" w:eastAsia="仿宋_GB2312"/>
                <w:sz w:val="28"/>
                <w:szCs w:val="28"/>
                <w:lang w:eastAsia="zh-CN"/>
              </w:rPr>
              <w:t>5</w:t>
            </w:r>
            <w:r>
              <w:rPr>
                <w:rFonts w:hint="eastAsia" w:ascii="仿宋_GB2312" w:hAnsi="仿宋_GB2312" w:eastAsia="仿宋_GB2312"/>
                <w:sz w:val="28"/>
                <w:szCs w:val="28"/>
                <w:lang w:eastAsia="zh-CN"/>
              </w:rPr>
              <w:t xml:space="preserve">  石墨烯</w:t>
            </w:r>
            <w:r>
              <w:rPr>
                <w:rFonts w:ascii="仿宋_GB2312" w:hAnsi="仿宋_GB2312" w:eastAsia="仿宋_GB2312"/>
                <w:sz w:val="28"/>
                <w:szCs w:val="28"/>
                <w:lang w:eastAsia="zh-CN"/>
              </w:rPr>
              <w:t>发热材料助力传统产业升级换代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ind w:firstLine="552"/>
              <w:rPr>
                <w:lang w:eastAsia="zh-CN"/>
              </w:rPr>
            </w:pPr>
            <w:r>
              <w:rPr>
                <w:rFonts w:ascii="仿宋_GB2312" w:hAnsi="仿宋_GB2312" w:cs="仿宋_GB2312"/>
                <w:sz w:val="28"/>
                <w:szCs w:val="28"/>
                <w:lang w:eastAsia="zh-CN"/>
              </w:rPr>
              <w:t>2022年</w:t>
            </w:r>
            <w:r>
              <w:rPr>
                <w:rFonts w:hint="eastAsia" w:ascii="仿宋_GB2312" w:hAnsi="仿宋_GB2312" w:cs="仿宋_GB2312"/>
                <w:sz w:val="28"/>
                <w:szCs w:val="28"/>
                <w:lang w:eastAsia="zh-CN"/>
              </w:rPr>
              <w:t>冬奥会</w:t>
            </w:r>
            <w:r>
              <w:rPr>
                <w:rFonts w:ascii="仿宋_GB2312" w:hAnsi="仿宋_GB2312" w:cs="仿宋_GB2312"/>
                <w:sz w:val="28"/>
                <w:szCs w:val="28"/>
                <w:lang w:eastAsia="zh-CN"/>
              </w:rPr>
              <w:t>对</w:t>
            </w:r>
            <w:r>
              <w:rPr>
                <w:rFonts w:hint="eastAsia" w:ascii="仿宋_GB2312" w:hAnsi="仿宋_GB2312" w:cs="仿宋_GB2312"/>
                <w:sz w:val="28"/>
                <w:szCs w:val="28"/>
                <w:lang w:eastAsia="zh-CN"/>
              </w:rPr>
              <w:t>低温环境下人员、现场专业设备的保暖</w:t>
            </w:r>
            <w:r>
              <w:rPr>
                <w:rFonts w:ascii="仿宋_GB2312" w:hAnsi="仿宋_GB2312" w:cs="仿宋_GB2312"/>
                <w:sz w:val="28"/>
                <w:szCs w:val="28"/>
                <w:lang w:eastAsia="zh-CN"/>
              </w:rPr>
              <w:t>需求给新材</w:t>
            </w:r>
            <w:r>
              <w:rPr>
                <w:rFonts w:ascii="仿宋_GB2312" w:hAnsi="仿宋_GB2312" w:cs="仿宋_GB2312"/>
                <w:sz w:val="28"/>
                <w:szCs w:val="28"/>
                <w:highlight w:val="none"/>
                <w:lang w:eastAsia="zh-CN"/>
              </w:rPr>
              <w:t>料新技术推广应用提供了很好的应用场景</w:t>
            </w:r>
            <w:r>
              <w:rPr>
                <w:rFonts w:hint="eastAsia" w:ascii="仿宋_GB2312" w:hAnsi="仿宋_GB2312" w:cs="仿宋_GB2312"/>
                <w:sz w:val="28"/>
                <w:szCs w:val="28"/>
                <w:highlight w:val="none"/>
                <w:lang w:eastAsia="zh-CN"/>
              </w:rPr>
              <w:t>，</w:t>
            </w:r>
            <w:r>
              <w:rPr>
                <w:rFonts w:hint="default" w:ascii="仿宋_GB2312" w:hAnsi="仿宋_GB2312" w:cs="仿宋_GB2312"/>
                <w:sz w:val="28"/>
                <w:szCs w:val="28"/>
                <w:highlight w:val="none"/>
                <w:lang w:eastAsia="zh-CN"/>
              </w:rPr>
              <w:t>石墨烯改性发热材料改善了</w:t>
            </w:r>
            <w:r>
              <w:rPr>
                <w:rFonts w:ascii="仿宋_GB2312" w:hAnsi="仿宋_GB2312"/>
                <w:sz w:val="28"/>
                <w:szCs w:val="28"/>
                <w:highlight w:val="none"/>
                <w:lang w:eastAsia="zh-CN"/>
              </w:rPr>
              <w:t>传统供热材料及系统</w:t>
            </w:r>
            <w:r>
              <w:rPr>
                <w:rFonts w:ascii="仿宋_GB2312" w:hAnsi="仿宋_GB2312"/>
                <w:sz w:val="28"/>
                <w:szCs w:val="28"/>
                <w:highlight w:val="none"/>
                <w:lang w:eastAsia="zh-CN"/>
              </w:rPr>
              <w:t>能耗高、</w:t>
            </w:r>
            <w:r>
              <w:rPr>
                <w:rFonts w:hint="eastAsia" w:ascii="仿宋_GB2312" w:hAnsi="仿宋_GB2312" w:cs="仿宋_GB2312"/>
                <w:sz w:val="28"/>
                <w:szCs w:val="28"/>
                <w:highlight w:val="none"/>
                <w:lang w:eastAsia="zh-CN"/>
              </w:rPr>
              <w:t>电热转换</w:t>
            </w:r>
            <w:r>
              <w:rPr>
                <w:rFonts w:ascii="仿宋_GB2312" w:hAnsi="仿宋_GB2312" w:cs="仿宋_GB2312"/>
                <w:sz w:val="28"/>
                <w:szCs w:val="28"/>
                <w:highlight w:val="none"/>
                <w:lang w:eastAsia="zh-CN"/>
              </w:rPr>
              <w:t>效率</w:t>
            </w:r>
            <w:r>
              <w:rPr>
                <w:rFonts w:ascii="仿宋_GB2312" w:hAnsi="仿宋_GB2312" w:cs="仿宋_GB2312"/>
                <w:sz w:val="28"/>
                <w:szCs w:val="28"/>
                <w:highlight w:val="none"/>
                <w:lang w:eastAsia="zh-CN"/>
              </w:rPr>
              <w:t>低、</w:t>
            </w:r>
            <w:r>
              <w:rPr>
                <w:rFonts w:hint="eastAsia" w:ascii="仿宋_GB2312" w:hAnsi="仿宋_GB2312"/>
                <w:sz w:val="28"/>
                <w:szCs w:val="28"/>
                <w:highlight w:val="none"/>
                <w:lang w:val="en-US" w:eastAsia="zh-CN"/>
              </w:rPr>
              <w:t>生物安全</w:t>
            </w:r>
            <w:r>
              <w:rPr>
                <w:rFonts w:hint="default" w:ascii="仿宋_GB2312" w:hAnsi="仿宋_GB2312"/>
                <w:sz w:val="28"/>
                <w:szCs w:val="28"/>
                <w:highlight w:val="none"/>
                <w:lang w:eastAsia="zh-CN"/>
              </w:rPr>
              <w:t>性较差的问题，</w:t>
            </w:r>
            <w:r>
              <w:rPr>
                <w:rFonts w:hint="eastAsia" w:ascii="仿宋_GB2312" w:hAnsi="仿宋_GB2312" w:cs="仿宋_GB2312"/>
                <w:sz w:val="28"/>
                <w:szCs w:val="28"/>
                <w:highlight w:val="none"/>
                <w:lang w:eastAsia="zh-CN"/>
              </w:rPr>
              <w:t>成功</w:t>
            </w:r>
            <w:r>
              <w:rPr>
                <w:rFonts w:ascii="仿宋_GB2312" w:hAnsi="仿宋_GB2312" w:cs="仿宋_GB2312"/>
                <w:sz w:val="28"/>
                <w:szCs w:val="28"/>
                <w:highlight w:val="none"/>
                <w:lang w:eastAsia="zh-CN"/>
              </w:rPr>
              <w:t>实现</w:t>
            </w:r>
            <w:r>
              <w:rPr>
                <w:rFonts w:hint="eastAsia" w:ascii="仿宋_GB2312" w:hAnsi="仿宋_GB2312" w:cs="仿宋_GB2312"/>
                <w:sz w:val="28"/>
                <w:szCs w:val="28"/>
                <w:highlight w:val="none"/>
                <w:lang w:eastAsia="zh-CN"/>
              </w:rPr>
              <w:t>了-20℃低温环境下</w:t>
            </w:r>
            <w:r>
              <w:rPr>
                <w:rFonts w:hint="default" w:ascii="仿宋_GB2312" w:hAnsi="仿宋_GB2312" w:cs="仿宋_GB2312"/>
                <w:sz w:val="28"/>
                <w:szCs w:val="28"/>
                <w:highlight w:val="none"/>
                <w:lang w:eastAsia="zh-CN"/>
              </w:rPr>
              <w:t>快速</w:t>
            </w:r>
            <w:r>
              <w:rPr>
                <w:rFonts w:hint="eastAsia" w:ascii="仿宋_GB2312" w:hAnsi="仿宋_GB2312" w:cs="仿宋_GB2312"/>
                <w:sz w:val="28"/>
                <w:szCs w:val="28"/>
                <w:highlight w:val="none"/>
                <w:lang w:eastAsia="zh-CN"/>
              </w:rPr>
              <w:t>启动</w:t>
            </w:r>
            <w:r>
              <w:rPr>
                <w:rFonts w:hint="default" w:ascii="仿宋_GB2312" w:hAnsi="仿宋_GB2312" w:cs="仿宋_GB2312"/>
                <w:sz w:val="28"/>
                <w:szCs w:val="28"/>
                <w:highlight w:val="none"/>
                <w:lang w:eastAsia="zh-CN"/>
              </w:rPr>
              <w:t>运行且</w:t>
            </w:r>
            <w:r>
              <w:rPr>
                <w:rFonts w:hint="eastAsia" w:ascii="仿宋_GB2312" w:hAnsi="仿宋_GB2312" w:cs="仿宋_GB2312"/>
                <w:sz w:val="28"/>
                <w:szCs w:val="28"/>
                <w:highlight w:val="none"/>
                <w:lang w:eastAsia="zh-CN"/>
              </w:rPr>
              <w:t>智能</w:t>
            </w:r>
            <w:r>
              <w:rPr>
                <w:rFonts w:hint="default" w:ascii="仿宋_GB2312" w:hAnsi="仿宋_GB2312" w:cs="仿宋_GB2312"/>
                <w:sz w:val="28"/>
                <w:szCs w:val="28"/>
                <w:highlight w:val="none"/>
                <w:lang w:eastAsia="zh-CN"/>
              </w:rPr>
              <w:t>可</w:t>
            </w:r>
            <w:r>
              <w:rPr>
                <w:rFonts w:hint="eastAsia" w:ascii="仿宋_GB2312" w:hAnsi="仿宋_GB2312" w:cs="仿宋_GB2312"/>
                <w:sz w:val="28"/>
                <w:szCs w:val="28"/>
                <w:highlight w:val="none"/>
                <w:lang w:eastAsia="zh-CN"/>
              </w:rPr>
              <w:t>调</w:t>
            </w:r>
            <w:r>
              <w:rPr>
                <w:rFonts w:hint="eastAsia" w:ascii="仿宋_GB2312" w:hAnsi="仿宋_GB2312" w:cs="仿宋_GB2312"/>
                <w:sz w:val="28"/>
                <w:szCs w:val="28"/>
                <w:highlight w:val="none"/>
                <w:lang w:eastAsia="zh-CN"/>
              </w:rPr>
              <w:t>（38～52°C）</w:t>
            </w:r>
            <w:r>
              <w:rPr>
                <w:rFonts w:hint="eastAsia" w:ascii="仿宋_GB2312" w:hAnsi="仿宋_GB2312" w:cs="仿宋_GB2312"/>
                <w:sz w:val="28"/>
                <w:szCs w:val="28"/>
                <w:highlight w:val="none"/>
                <w:lang w:eastAsia="zh-CN"/>
              </w:rPr>
              <w:t>，</w:t>
            </w:r>
            <w:r>
              <w:rPr>
                <w:rFonts w:ascii="仿宋_GB2312" w:hAnsi="仿宋_GB2312" w:cs="仿宋_GB2312"/>
                <w:sz w:val="28"/>
                <w:szCs w:val="28"/>
                <w:highlight w:val="none"/>
                <w:lang w:eastAsia="zh-CN"/>
              </w:rPr>
              <w:t>为冬奥会国家体育</w:t>
            </w:r>
            <w:r>
              <w:rPr>
                <w:rFonts w:ascii="仿宋_GB2312" w:hAnsi="仿宋_GB2312" w:cs="仿宋_GB2312"/>
                <w:sz w:val="28"/>
                <w:szCs w:val="28"/>
                <w:lang w:eastAsia="zh-CN"/>
              </w:rPr>
              <w:t>场提供了绿色低碳的解决方案，</w:t>
            </w:r>
            <w:r>
              <w:rPr>
                <w:rFonts w:hint="eastAsia" w:ascii="仿宋_GB2312" w:hAnsi="仿宋_GB2312" w:cs="仿宋_GB2312"/>
                <w:sz w:val="28"/>
                <w:szCs w:val="28"/>
                <w:lang w:eastAsia="zh-CN"/>
              </w:rPr>
              <w:t>被认定为</w:t>
            </w:r>
            <w:r>
              <w:rPr>
                <w:rFonts w:ascii="仿宋_GB2312" w:hAnsi="仿宋_GB2312" w:cs="仿宋_GB2312"/>
                <w:sz w:val="28"/>
                <w:szCs w:val="28"/>
                <w:lang w:eastAsia="zh-CN"/>
              </w:rPr>
              <w:t>2022</w:t>
            </w:r>
            <w:r>
              <w:rPr>
                <w:rFonts w:hint="eastAsia" w:ascii="仿宋_GB2312" w:hAnsi="仿宋_GB2312" w:cs="仿宋_GB2312"/>
                <w:sz w:val="28"/>
                <w:szCs w:val="28"/>
                <w:lang w:eastAsia="zh-CN"/>
              </w:rPr>
              <w:t>北京冬奥会“科技遗产”。</w:t>
            </w:r>
            <w:r>
              <w:rPr>
                <w:rFonts w:ascii="仿宋_GB2312" w:hAnsi="仿宋_GB2312" w:cs="仿宋_GB2312"/>
                <w:sz w:val="28"/>
                <w:szCs w:val="28"/>
                <w:lang w:eastAsia="zh-CN"/>
              </w:rPr>
              <w:t>同时该项技术也</w:t>
            </w:r>
            <w:r>
              <w:rPr>
                <w:rFonts w:hint="eastAsia" w:ascii="仿宋_GB2312" w:hAnsi="仿宋_GB2312" w:cs="仿宋_GB2312"/>
                <w:sz w:val="28"/>
                <w:szCs w:val="28"/>
                <w:shd w:val="clear" w:color="auto" w:fill="auto"/>
                <w:lang w:eastAsia="zh-CN"/>
              </w:rPr>
              <w:t>已成功应用于北汽新能源汽车</w:t>
            </w:r>
            <w:r>
              <w:rPr>
                <w:rFonts w:hint="eastAsia" w:ascii="仿宋_GB2312" w:hAnsi="仿宋_GB2312" w:cs="仿宋_GB2312"/>
                <w:sz w:val="28"/>
                <w:szCs w:val="28"/>
                <w:lang w:eastAsia="zh-CN"/>
              </w:rPr>
              <w:t>座舱</w:t>
            </w:r>
            <w:r>
              <w:rPr>
                <w:rFonts w:ascii="仿宋_GB2312" w:hAnsi="仿宋_GB2312" w:cs="仿宋_GB2312"/>
                <w:sz w:val="28"/>
                <w:szCs w:val="28"/>
                <w:lang w:eastAsia="zh-CN"/>
              </w:rPr>
              <w:t>供暖</w:t>
            </w:r>
            <w:r>
              <w:rPr>
                <w:rFonts w:hint="eastAsia" w:ascii="仿宋_GB2312" w:hAnsi="仿宋_GB2312" w:cs="仿宋_GB2312"/>
                <w:sz w:val="28"/>
                <w:szCs w:val="28"/>
                <w:lang w:eastAsia="zh-CN"/>
              </w:rPr>
              <w:t>系统</w:t>
            </w:r>
            <w:r>
              <w:rPr>
                <w:rFonts w:hint="eastAsia" w:ascii="仿宋_GB2312" w:hAnsi="仿宋_GB2312" w:cs="仿宋_GB2312"/>
                <w:sz w:val="28"/>
                <w:szCs w:val="28"/>
                <w:shd w:val="clear" w:color="auto" w:fill="auto"/>
                <w:lang w:eastAsia="zh-CN"/>
              </w:rPr>
              <w:t>，</w:t>
            </w:r>
            <w:r>
              <w:rPr>
                <w:rFonts w:ascii="仿宋_GB2312" w:hAnsi="仿宋_GB2312" w:cs="仿宋_GB2312"/>
                <w:sz w:val="28"/>
                <w:szCs w:val="28"/>
                <w:lang w:eastAsia="zh-CN"/>
              </w:rPr>
              <w:t>助力新能源</w:t>
            </w:r>
            <w:r>
              <w:rPr>
                <w:rFonts w:hint="eastAsia" w:ascii="仿宋_GB2312" w:hAnsi="仿宋_GB2312" w:cs="仿宋_GB2312"/>
                <w:sz w:val="28"/>
                <w:szCs w:val="28"/>
                <w:shd w:val="clear" w:color="auto" w:fill="auto"/>
                <w:lang w:eastAsia="zh-CN"/>
              </w:rPr>
              <w:t>汽车</w:t>
            </w:r>
            <w:r>
              <w:rPr>
                <w:rFonts w:ascii="仿宋_GB2312" w:hAnsi="仿宋_GB2312" w:cs="仿宋_GB2312"/>
                <w:sz w:val="28"/>
                <w:szCs w:val="28"/>
                <w:lang w:eastAsia="zh-CN"/>
              </w:rPr>
              <w:t>实现</w:t>
            </w:r>
            <w:r>
              <w:rPr>
                <w:rFonts w:hint="eastAsia" w:ascii="仿宋_GB2312" w:hAnsi="仿宋_GB2312" w:cs="仿宋_GB2312"/>
                <w:sz w:val="28"/>
                <w:szCs w:val="28"/>
                <w:shd w:val="clear" w:color="auto" w:fill="auto"/>
                <w:lang w:eastAsia="zh-CN"/>
              </w:rPr>
              <w:t>冬季续航里程提升</w:t>
            </w:r>
            <w:r>
              <w:rPr>
                <w:rFonts w:ascii="仿宋_GB2312" w:hAnsi="仿宋_GB2312" w:cs="仿宋_GB2312"/>
                <w:sz w:val="28"/>
                <w:szCs w:val="28"/>
                <w:shd w:val="clear" w:color="auto" w:fill="auto"/>
                <w:lang w:eastAsia="zh-CN"/>
              </w:rPr>
              <w:t>30%</w:t>
            </w:r>
            <w:r>
              <w:rPr>
                <w:rFonts w:hint="eastAsia" w:ascii="仿宋_GB2312" w:hAnsi="仿宋_GB2312" w:cs="仿宋_GB2312"/>
                <w:sz w:val="28"/>
                <w:szCs w:val="28"/>
                <w:shd w:val="clear" w:color="auto" w:fill="auto"/>
                <w:lang w:eastAsia="zh-CN"/>
              </w:rPr>
              <w:t>。</w:t>
            </w:r>
          </w:p>
        </w:tc>
      </w:tr>
    </w:tbl>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3.电子信息与人工智能</w:t>
      </w:r>
    </w:p>
    <w:p>
      <w:pPr>
        <w:pStyle w:val="2"/>
        <w:ind w:firstLine="632"/>
        <w:rPr>
          <w:lang w:eastAsia="zh-CN"/>
        </w:rPr>
      </w:pPr>
      <w:r>
        <w:rPr>
          <w:rFonts w:hint="eastAsia"/>
          <w:lang w:eastAsia="zh-CN"/>
        </w:rPr>
        <w:t>鼓励石墨烯高灵敏传感器、石墨烯生物芯片、烯合金材料面向电子信息与人工智能</w:t>
      </w:r>
      <w:r>
        <w:rPr>
          <w:lang w:eastAsia="zh-CN"/>
        </w:rPr>
        <w:t>领域的应用研究，</w:t>
      </w:r>
      <w:r>
        <w:rPr>
          <w:rFonts w:hint="eastAsia"/>
          <w:lang w:eastAsia="zh-CN"/>
        </w:rPr>
        <w:t>开展石墨烯</w:t>
      </w:r>
      <w:r>
        <w:rPr>
          <w:rFonts w:hint="eastAsia" w:ascii="楷体_GB2312" w:hAnsi="楷体_GB2312" w:eastAsia="楷体_GB2312" w:cs="楷体_GB2312"/>
          <w:lang w:eastAsia="zh-CN"/>
        </w:rPr>
        <w:t>CMP</w:t>
      </w:r>
      <w:r>
        <w:rPr>
          <w:rFonts w:hint="eastAsia"/>
          <w:lang w:eastAsia="zh-CN"/>
        </w:rPr>
        <w:t>耗材、石墨烯柔性传感器、石墨烯生物芯片</w:t>
      </w:r>
      <w:r>
        <w:rPr>
          <w:rFonts w:hint="eastAsia" w:ascii="楷体_GB2312" w:hAnsi="楷体_GB2312" w:eastAsia="楷体_GB2312" w:cs="楷体_GB2312"/>
          <w:lang w:eastAsia="zh-CN"/>
        </w:rPr>
        <w:t>3</w:t>
      </w:r>
      <w:r>
        <w:rPr>
          <w:rFonts w:hint="eastAsia"/>
          <w:lang w:eastAsia="zh-CN"/>
        </w:rPr>
        <w:t>项产品的应用场景验证</w:t>
      </w:r>
      <w:r>
        <w:rPr>
          <w:lang w:eastAsia="zh-CN"/>
        </w:rPr>
        <w:t>，推动相关产品在集成电路与人工智能领域的规模化应用</w:t>
      </w:r>
      <w:r>
        <w:rPr>
          <w:rFonts w:hint="eastAsia"/>
          <w:lang w:eastAsia="zh-CN"/>
        </w:rPr>
        <w:t>。</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4.新能源与节能环保</w:t>
      </w:r>
    </w:p>
    <w:p>
      <w:pPr>
        <w:pStyle w:val="2"/>
        <w:ind w:firstLine="632"/>
        <w:rPr>
          <w:lang w:eastAsia="zh-CN"/>
        </w:rPr>
      </w:pPr>
      <w:r>
        <w:rPr>
          <w:rFonts w:hint="eastAsia"/>
          <w:lang w:eastAsia="zh-CN"/>
        </w:rPr>
        <w:t>支持高效能石墨烯催化剂、烯合金材料、石墨烯润滑材料在新能源与节能环保领域的应用</w:t>
      </w:r>
      <w:r>
        <w:rPr>
          <w:lang w:eastAsia="zh-CN"/>
        </w:rPr>
        <w:t>研究，</w:t>
      </w:r>
      <w:r>
        <w:rPr>
          <w:rFonts w:hint="eastAsia"/>
          <w:lang w:eastAsia="zh-CN"/>
        </w:rPr>
        <w:t>开展石墨烯集流体、石墨烯氢催化剂和石墨烯润滑油</w:t>
      </w:r>
      <w:r>
        <w:rPr>
          <w:rFonts w:hint="eastAsia" w:ascii="楷体_GB2312" w:hAnsi="楷体_GB2312" w:eastAsia="楷体_GB2312" w:cs="楷体_GB2312"/>
          <w:lang w:eastAsia="zh-CN"/>
        </w:rPr>
        <w:t>3</w:t>
      </w:r>
      <w:r>
        <w:rPr>
          <w:rFonts w:hint="eastAsia"/>
          <w:lang w:eastAsia="zh-CN"/>
        </w:rPr>
        <w:t>项产品应用场景验证</w:t>
      </w:r>
      <w:r>
        <w:rPr>
          <w:lang w:eastAsia="zh-CN"/>
        </w:rPr>
        <w:t>，推动相关产品在氢能、锂（钠）离子电池、风力发电等新能源与节能环保领域的规模化应用</w:t>
      </w:r>
      <w:r>
        <w:rPr>
          <w:rFonts w:hint="eastAsia"/>
          <w:lang w:eastAsia="zh-CN"/>
        </w:rPr>
        <w:t>。</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5.高端装备与科学仪器</w:t>
      </w:r>
    </w:p>
    <w:p>
      <w:pPr>
        <w:pStyle w:val="2"/>
        <w:ind w:firstLine="632"/>
        <w:rPr>
          <w:lang w:eastAsia="zh-CN"/>
        </w:rPr>
      </w:pPr>
      <w:r>
        <w:rPr>
          <w:lang w:eastAsia="zh-CN"/>
        </w:rPr>
        <w:t>支持</w:t>
      </w:r>
      <w:r>
        <w:rPr>
          <w:rFonts w:hint="eastAsia"/>
          <w:lang w:eastAsia="zh-CN"/>
        </w:rPr>
        <w:t>石墨烯功能膜材料面向高端装备和科学仪器开展应用研究和产品开发</w:t>
      </w:r>
      <w:r>
        <w:rPr>
          <w:lang w:eastAsia="zh-CN"/>
        </w:rPr>
        <w:t>，开展透射电镜用石墨烯电镜支撑膜、</w:t>
      </w:r>
      <w:r>
        <w:rPr>
          <w:rFonts w:hint="eastAsia"/>
          <w:lang w:eastAsia="zh-CN"/>
        </w:rPr>
        <w:t>石墨烯生物</w:t>
      </w:r>
      <w:r>
        <w:rPr>
          <w:lang w:eastAsia="zh-CN"/>
        </w:rPr>
        <w:t>分离膜、</w:t>
      </w:r>
      <w:r>
        <w:rPr>
          <w:rFonts w:hint="eastAsia"/>
          <w:lang w:eastAsia="zh-CN"/>
        </w:rPr>
        <w:t>石墨烯</w:t>
      </w:r>
      <w:r>
        <w:rPr>
          <w:lang w:eastAsia="zh-CN"/>
        </w:rPr>
        <w:t>水氧阻隔膜等</w:t>
      </w:r>
      <w:r>
        <w:rPr>
          <w:rFonts w:hint="eastAsia"/>
          <w:lang w:eastAsia="zh-CN"/>
        </w:rPr>
        <w:t>石墨烯膜</w:t>
      </w:r>
      <w:r>
        <w:rPr>
          <w:lang w:eastAsia="zh-CN"/>
        </w:rPr>
        <w:t xml:space="preserve">产品应用场景验证，推动相关产品在科学仪器等领域的规模化应用。 </w:t>
      </w:r>
    </w:p>
    <w:p>
      <w:pPr>
        <w:pStyle w:val="3"/>
        <w:ind w:firstLine="632"/>
        <w:rPr>
          <w:rFonts w:hint="default" w:ascii="楷体_GB2312" w:hAnsi="楷体_GB2312" w:eastAsia="楷体_GB2312" w:cs="楷体_GB2312"/>
        </w:rPr>
      </w:pPr>
      <w:r>
        <w:rPr>
          <w:rFonts w:ascii="楷体_GB2312" w:hAnsi="楷体_GB2312" w:eastAsia="楷体_GB2312" w:cs="楷体_GB2312"/>
        </w:rPr>
        <w:t>（三）产业集群打造工程</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1.石墨烯产业中试及特种应用基地</w:t>
      </w:r>
    </w:p>
    <w:p>
      <w:pPr>
        <w:pStyle w:val="2"/>
        <w:ind w:firstLine="632"/>
        <w:rPr>
          <w:lang w:eastAsia="zh-CN"/>
        </w:rPr>
      </w:pPr>
      <w:r>
        <w:rPr>
          <w:lang w:eastAsia="zh-CN"/>
        </w:rPr>
        <w:t>支持海淀区</w:t>
      </w:r>
      <w:r>
        <w:rPr>
          <w:rFonts w:hint="eastAsia"/>
          <w:lang w:eastAsia="zh-CN"/>
        </w:rPr>
        <w:t>打造石墨烯前沿技术和一般共性技术研发高地，</w:t>
      </w:r>
      <w:r>
        <w:rPr>
          <w:lang w:eastAsia="zh-CN"/>
        </w:rPr>
        <w:t>依托市级新型研发机构等科技创新载体牵头组建国家级创新平台，依托市级制造业创新中心等中试能力突出的机构打造国家级中试验证平台。</w:t>
      </w:r>
      <w:r>
        <w:rPr>
          <w:rFonts w:hint="eastAsia"/>
          <w:lang w:eastAsia="zh-CN"/>
        </w:rPr>
        <w:t>面向</w:t>
      </w:r>
      <w:r>
        <w:rPr>
          <w:lang w:eastAsia="zh-CN"/>
        </w:rPr>
        <w:t>特种应用需求，打造石墨烯两用技术和产品</w:t>
      </w:r>
      <w:r>
        <w:rPr>
          <w:rFonts w:hint="eastAsia"/>
          <w:lang w:eastAsia="zh-CN"/>
        </w:rPr>
        <w:t>研发及</w:t>
      </w:r>
      <w:r>
        <w:rPr>
          <w:lang w:eastAsia="zh-CN"/>
        </w:rPr>
        <w:t>产业化基地</w:t>
      </w:r>
      <w:r>
        <w:rPr>
          <w:rFonts w:hint="eastAsia"/>
          <w:lang w:eastAsia="zh-CN"/>
        </w:rPr>
        <w:t>；围绕人工智能</w:t>
      </w:r>
      <w:r>
        <w:rPr>
          <w:rFonts w:hint="eastAsia"/>
          <w:vertAlign w:val="superscript"/>
          <w:lang w:eastAsia="zh-CN"/>
        </w:rPr>
        <w:t>+</w:t>
      </w:r>
      <w:r>
        <w:rPr>
          <w:rFonts w:hint="eastAsia"/>
          <w:lang w:eastAsia="zh-CN"/>
        </w:rPr>
        <w:t>的应用需求，打造石墨烯智能感知</w:t>
      </w:r>
      <w:r>
        <w:rPr>
          <w:lang w:eastAsia="zh-CN"/>
        </w:rPr>
        <w:t>创新示范基地。</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2.石墨烯粉体制备及应用产业集群</w:t>
      </w:r>
    </w:p>
    <w:p>
      <w:pPr>
        <w:pStyle w:val="2"/>
        <w:ind w:firstLine="632"/>
        <w:rPr>
          <w:rFonts w:ascii="仿宋_GB2312" w:hAnsi="仿宋_GB2312" w:cs="仿宋_GB2312"/>
          <w:lang w:eastAsia="zh-CN"/>
        </w:rPr>
      </w:pPr>
      <w:r>
        <w:rPr>
          <w:rFonts w:hint="eastAsia" w:ascii="仿宋_GB2312" w:hAnsi="仿宋_GB2312" w:cs="仿宋_GB2312"/>
          <w:lang w:eastAsia="zh-CN"/>
        </w:rPr>
        <w:t>支持房山区依托</w:t>
      </w:r>
      <w:r>
        <w:rPr>
          <w:rFonts w:ascii="仿宋_GB2312" w:hAnsi="仿宋_GB2312" w:cs="仿宋_GB2312"/>
          <w:lang w:eastAsia="zh-CN"/>
        </w:rPr>
        <w:t>产业化能力较强的市级平台建设</w:t>
      </w:r>
      <w:r>
        <w:rPr>
          <w:rFonts w:hint="eastAsia" w:ascii="仿宋_GB2312" w:hAnsi="仿宋_GB2312" w:cs="仿宋_GB2312"/>
          <w:lang w:eastAsia="zh-CN"/>
        </w:rPr>
        <w:t>石墨烯种子企业孵化器，提升中小企业服务及产业链招商引资水平。推进石墨烯润滑</w:t>
      </w:r>
      <w:r>
        <w:rPr>
          <w:rFonts w:ascii="仿宋_GB2312" w:hAnsi="仿宋_GB2312" w:cs="仿宋_GB2312"/>
          <w:lang w:eastAsia="zh-CN"/>
        </w:rPr>
        <w:t>油</w:t>
      </w:r>
      <w:r>
        <w:rPr>
          <w:rFonts w:hint="eastAsia" w:ascii="仿宋_GB2312" w:hAnsi="仿宋_GB2312" w:cs="仿宋_GB2312"/>
          <w:lang w:eastAsia="zh-CN"/>
        </w:rPr>
        <w:t>、均温板、柔性发热组件、集流体以及宽温域电池等一批重点项目开工建设，加快石墨烯CMP耗材、柔性传感器、生物芯片</w:t>
      </w:r>
      <w:r>
        <w:rPr>
          <w:rFonts w:ascii="仿宋_GB2312" w:hAnsi="仿宋_GB2312" w:cs="仿宋_GB2312"/>
          <w:lang w:eastAsia="zh-CN"/>
        </w:rPr>
        <w:t>及</w:t>
      </w:r>
      <w:r>
        <w:rPr>
          <w:rFonts w:hint="eastAsia" w:ascii="仿宋_GB2312" w:hAnsi="仿宋_GB2312" w:cs="仿宋_GB2312"/>
          <w:lang w:eastAsia="zh-CN"/>
        </w:rPr>
        <w:t>氢催化剂等</w:t>
      </w:r>
      <w:r>
        <w:rPr>
          <w:rFonts w:ascii="仿宋_GB2312" w:hAnsi="仿宋_GB2312" w:cs="仿宋_GB2312"/>
          <w:lang w:eastAsia="zh-CN"/>
        </w:rPr>
        <w:t>产品</w:t>
      </w:r>
      <w:r>
        <w:rPr>
          <w:rFonts w:hint="eastAsia" w:ascii="仿宋_GB2312" w:hAnsi="仿宋_GB2312" w:cs="仿宋_GB2312"/>
          <w:lang w:eastAsia="zh-CN"/>
        </w:rPr>
        <w:t>中试验证</w:t>
      </w:r>
      <w:r>
        <w:rPr>
          <w:rFonts w:ascii="仿宋_GB2312" w:hAnsi="仿宋_GB2312" w:cs="仿宋_GB2312"/>
          <w:lang w:eastAsia="zh-CN"/>
        </w:rPr>
        <w:t>及产业化</w:t>
      </w:r>
      <w:r>
        <w:rPr>
          <w:rFonts w:hint="eastAsia" w:ascii="仿宋_GB2312" w:hAnsi="仿宋_GB2312" w:cs="仿宋_GB2312"/>
          <w:lang w:eastAsia="zh-CN"/>
        </w:rPr>
        <w:t>。</w:t>
      </w:r>
    </w:p>
    <w:tbl>
      <w:tblPr>
        <w:tblStyle w:val="16"/>
        <w:tblW w:w="9120" w:type="dxa"/>
        <w:tblCellSpacing w:w="0" w:type="dxa"/>
        <w:tblInd w:w="0" w:type="dxa"/>
        <w:tblLayout w:type="fixed"/>
        <w:tblCellMar>
          <w:top w:w="0" w:type="dxa"/>
          <w:left w:w="0" w:type="dxa"/>
          <w:bottom w:w="0" w:type="dxa"/>
          <w:right w:w="0" w:type="dxa"/>
        </w:tblCellMar>
      </w:tblPr>
      <w:tblGrid>
        <w:gridCol w:w="9120"/>
      </w:tblGrid>
      <w:tr>
        <w:tblPrEx>
          <w:tblLayout w:type="fixed"/>
          <w:tblCellMar>
            <w:top w:w="0" w:type="dxa"/>
            <w:left w:w="0" w:type="dxa"/>
            <w:bottom w:w="0" w:type="dxa"/>
            <w:right w:w="0" w:type="dxa"/>
          </w:tblCellMar>
        </w:tblPrEx>
        <w:trPr>
          <w:trHeight w:val="440" w:hRule="atLeast"/>
          <w:tblCellSpacing w:w="0" w:type="dxa"/>
        </w:trPr>
        <w:tc>
          <w:tcPr>
            <w:tcW w:w="9120" w:type="dxa"/>
            <w:tcBorders>
              <w:top w:val="single" w:color="auto" w:sz="4" w:space="0"/>
              <w:left w:val="single" w:color="auto" w:sz="0" w:space="0"/>
              <w:bottom w:val="nil"/>
              <w:right w:val="single" w:color="auto" w:sz="4" w:space="0"/>
            </w:tcBorders>
            <w:shd w:val="clear" w:color="auto" w:fill="auto"/>
            <w:tcMar>
              <w:top w:w="0" w:type="dxa"/>
              <w:left w:w="105" w:type="dxa"/>
              <w:bottom w:w="0" w:type="dxa"/>
              <w:right w:w="105" w:type="dxa"/>
            </w:tcMar>
            <w:vAlign w:val="center"/>
          </w:tcPr>
          <w:p>
            <w:pPr>
              <w:pStyle w:val="4"/>
              <w:ind w:firstLine="0" w:firstLineChars="0"/>
              <w:jc w:val="center"/>
              <w:rPr>
                <w:rFonts w:ascii="仿宋_GB2312" w:hAnsi="仿宋_GB2312" w:eastAsia="仿宋_GB2312"/>
                <w:spacing w:val="3"/>
                <w:sz w:val="28"/>
                <w:szCs w:val="28"/>
                <w:highlight w:val="yellow"/>
                <w:lang w:eastAsia="zh-CN"/>
              </w:rPr>
            </w:pPr>
            <w:r>
              <w:rPr>
                <w:rFonts w:hint="eastAsia" w:ascii="仿宋_GB2312" w:hAnsi="仿宋_GB2312" w:eastAsia="仿宋_GB2312"/>
                <w:sz w:val="28"/>
                <w:szCs w:val="28"/>
                <w:lang w:eastAsia="zh-CN"/>
              </w:rPr>
              <w:t>专栏</w:t>
            </w:r>
            <w:r>
              <w:rPr>
                <w:rFonts w:ascii="仿宋_GB2312" w:hAnsi="仿宋_GB2312" w:eastAsia="仿宋_GB2312"/>
                <w:sz w:val="28"/>
                <w:szCs w:val="28"/>
                <w:lang w:eastAsia="zh-CN"/>
              </w:rPr>
              <w:t>6</w:t>
            </w:r>
            <w:r>
              <w:rPr>
                <w:rFonts w:hint="eastAsia" w:ascii="仿宋_GB2312" w:hAnsi="仿宋_GB2312" w:eastAsia="仿宋_GB2312"/>
                <w:sz w:val="28"/>
                <w:szCs w:val="28"/>
                <w:lang w:eastAsia="zh-CN"/>
              </w:rPr>
              <w:t xml:space="preserve">  石墨烯种子企业孵化器</w:t>
            </w:r>
          </w:p>
        </w:tc>
      </w:tr>
      <w:tr>
        <w:tblPrEx>
          <w:tblLayout w:type="fixed"/>
          <w:tblCellMar>
            <w:top w:w="0" w:type="dxa"/>
            <w:left w:w="0" w:type="dxa"/>
            <w:bottom w:w="0" w:type="dxa"/>
            <w:right w:w="0" w:type="dxa"/>
          </w:tblCellMar>
        </w:tblPrEx>
        <w:trPr>
          <w:tblCellSpacing w:w="0" w:type="dxa"/>
        </w:trPr>
        <w:tc>
          <w:tcPr>
            <w:tcW w:w="9120" w:type="dxa"/>
            <w:tcBorders>
              <w:top w:val="nil"/>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2"/>
              <w:ind w:firstLine="552"/>
              <w:rPr>
                <w:rFonts w:ascii="仿宋_GB2312" w:hAnsi="仿宋_GB2312" w:cs="仿宋_GB2312"/>
                <w:sz w:val="28"/>
                <w:szCs w:val="28"/>
                <w:highlight w:val="yellow"/>
                <w:lang w:eastAsia="zh-CN"/>
              </w:rPr>
            </w:pPr>
            <w:r>
              <w:rPr>
                <w:rFonts w:hint="eastAsia" w:ascii="仿宋_GB2312" w:hAnsi="仿宋_GB2312" w:cs="仿宋_GB2312"/>
                <w:sz w:val="28"/>
                <w:szCs w:val="28"/>
                <w:lang w:eastAsia="zh-CN"/>
              </w:rPr>
              <w:t>为充分发挥北京石墨烯创新优势，</w:t>
            </w:r>
            <w:r>
              <w:rPr>
                <w:rFonts w:hint="default" w:ascii="仿宋_GB2312" w:hAnsi="仿宋_GB2312" w:cs="仿宋_GB2312"/>
                <w:sz w:val="28"/>
                <w:szCs w:val="28"/>
                <w:lang w:eastAsia="zh-CN"/>
              </w:rPr>
              <w:t>北京房山区</w:t>
            </w:r>
            <w:r>
              <w:rPr>
                <w:rFonts w:hint="eastAsia" w:ascii="仿宋_GB2312" w:hAnsi="仿宋_GB2312" w:cs="仿宋_GB2312"/>
                <w:sz w:val="28"/>
                <w:szCs w:val="28"/>
                <w:lang w:eastAsia="zh-CN"/>
              </w:rPr>
              <w:t>建</w:t>
            </w:r>
            <w:r>
              <w:rPr>
                <w:rFonts w:hint="default" w:ascii="仿宋_GB2312" w:hAnsi="仿宋_GB2312" w:cs="仿宋_GB2312"/>
                <w:sz w:val="28"/>
                <w:szCs w:val="28"/>
                <w:lang w:eastAsia="zh-CN"/>
              </w:rPr>
              <w:t>成</w:t>
            </w:r>
            <w:r>
              <w:rPr>
                <w:rFonts w:hint="eastAsia" w:ascii="仿宋_GB2312" w:hAnsi="仿宋_GB2312" w:cs="仿宋_GB2312"/>
                <w:sz w:val="28"/>
                <w:szCs w:val="28"/>
                <w:lang w:eastAsia="zh-CN"/>
              </w:rPr>
              <w:t>了1</w:t>
            </w:r>
            <w:r>
              <w:rPr>
                <w:rFonts w:ascii="仿宋_GB2312" w:hAnsi="仿宋_GB2312" w:cs="仿宋_GB2312"/>
                <w:sz w:val="28"/>
                <w:szCs w:val="28"/>
                <w:lang w:eastAsia="zh-CN"/>
              </w:rPr>
              <w:t>56</w:t>
            </w:r>
            <w:r>
              <w:rPr>
                <w:rFonts w:hint="eastAsia" w:ascii="仿宋_GB2312" w:hAnsi="仿宋_GB2312" w:cs="仿宋_GB2312"/>
                <w:sz w:val="28"/>
                <w:szCs w:val="28"/>
                <w:lang w:eastAsia="zh-CN"/>
              </w:rPr>
              <w:t>00平方米中试孵化基地。</w:t>
            </w:r>
            <w:r>
              <w:rPr>
                <w:rFonts w:hint="default" w:ascii="仿宋_GB2312" w:hAnsi="仿宋_GB2312" w:cs="仿宋_GB2312"/>
                <w:sz w:val="28"/>
                <w:szCs w:val="28"/>
                <w:lang w:eastAsia="zh-CN"/>
              </w:rPr>
              <w:t>该</w:t>
            </w:r>
            <w:r>
              <w:rPr>
                <w:rFonts w:hint="eastAsia" w:ascii="仿宋_GB2312" w:hAnsi="仿宋_GB2312" w:cs="仿宋_GB2312"/>
                <w:sz w:val="28"/>
                <w:szCs w:val="28"/>
                <w:lang w:eastAsia="zh-CN"/>
              </w:rPr>
              <w:t>种子企业孵化器是集免费物理空间、设备共享、技术服务、基金投资</w:t>
            </w:r>
            <w:r>
              <w:rPr>
                <w:rFonts w:hint="default" w:ascii="仿宋_GB2312" w:hAnsi="仿宋_GB2312" w:cs="仿宋_GB2312"/>
                <w:sz w:val="28"/>
                <w:szCs w:val="28"/>
                <w:lang w:eastAsia="zh-CN"/>
              </w:rPr>
              <w:t>及</w:t>
            </w:r>
            <w:r>
              <w:rPr>
                <w:rFonts w:hint="eastAsia" w:ascii="仿宋_GB2312" w:hAnsi="仿宋_GB2312" w:cs="仿宋_GB2312"/>
                <w:sz w:val="28"/>
                <w:szCs w:val="28"/>
                <w:lang w:eastAsia="zh-CN"/>
              </w:rPr>
              <w:t>政策支持等功能为一体的多维立体孵化基地，</w:t>
            </w:r>
            <w:r>
              <w:rPr>
                <w:rFonts w:hint="default" w:ascii="仿宋_GB2312" w:hAnsi="仿宋_GB2312" w:cs="仿宋_GB2312"/>
                <w:sz w:val="28"/>
                <w:szCs w:val="28"/>
                <w:lang w:eastAsia="zh-CN"/>
              </w:rPr>
              <w:t>解决了科技</w:t>
            </w:r>
            <w:r>
              <w:rPr>
                <w:rFonts w:hint="eastAsia" w:ascii="仿宋_GB2312" w:hAnsi="仿宋_GB2312" w:cs="仿宋_GB2312"/>
                <w:sz w:val="28"/>
                <w:szCs w:val="28"/>
                <w:lang w:eastAsia="zh-CN"/>
              </w:rPr>
              <w:t>初创项目公司的</w:t>
            </w:r>
            <w:r>
              <w:rPr>
                <w:rFonts w:hint="default" w:ascii="仿宋_GB2312" w:hAnsi="仿宋_GB2312" w:cs="仿宋_GB2312"/>
                <w:sz w:val="28"/>
                <w:szCs w:val="28"/>
                <w:lang w:eastAsia="zh-CN"/>
              </w:rPr>
              <w:t>生产</w:t>
            </w:r>
            <w:r>
              <w:rPr>
                <w:rFonts w:hint="eastAsia" w:ascii="仿宋_GB2312" w:hAnsi="仿宋_GB2312" w:cs="仿宋_GB2312"/>
                <w:sz w:val="28"/>
                <w:szCs w:val="28"/>
                <w:lang w:eastAsia="zh-CN"/>
              </w:rPr>
              <w:t>成本压力，是石墨烯应用技术商业中试的重要抓手，加速产业化的重要一环。建</w:t>
            </w:r>
            <w:r>
              <w:rPr>
                <w:rFonts w:hint="default" w:ascii="仿宋_GB2312" w:hAnsi="仿宋_GB2312" w:cs="仿宋_GB2312"/>
                <w:sz w:val="28"/>
                <w:szCs w:val="28"/>
                <w:lang w:eastAsia="zh-CN"/>
              </w:rPr>
              <w:t>成</w:t>
            </w:r>
            <w:bookmarkStart w:id="0" w:name="_GoBack"/>
            <w:bookmarkEnd w:id="0"/>
            <w:r>
              <w:rPr>
                <w:rFonts w:hint="eastAsia" w:ascii="仿宋_GB2312" w:hAnsi="仿宋_GB2312" w:cs="仿宋_GB2312"/>
                <w:sz w:val="28"/>
                <w:szCs w:val="28"/>
                <w:lang w:eastAsia="zh-CN"/>
              </w:rPr>
              <w:t>3年已孵化规上企业</w:t>
            </w:r>
            <w:r>
              <w:rPr>
                <w:rFonts w:ascii="仿宋_GB2312" w:hAnsi="仿宋_GB2312" w:cs="仿宋_GB2312"/>
                <w:sz w:val="28"/>
                <w:szCs w:val="28"/>
                <w:lang w:eastAsia="zh-CN"/>
              </w:rPr>
              <w:t>2</w:t>
            </w:r>
            <w:r>
              <w:rPr>
                <w:rFonts w:hint="eastAsia" w:ascii="仿宋_GB2312" w:hAnsi="仿宋_GB2312" w:cs="仿宋_GB2312"/>
                <w:sz w:val="28"/>
                <w:szCs w:val="28"/>
                <w:lang w:eastAsia="zh-CN"/>
              </w:rPr>
              <w:t>家，国家级专精特新1家，市级专精特新2家，初步构建了一般共性技术突破和先导产业孵化良性互动的产业建设体系。</w:t>
            </w:r>
          </w:p>
        </w:tc>
      </w:tr>
    </w:tbl>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3.石墨烯薄膜制备和装备仪器制造基地</w:t>
      </w:r>
    </w:p>
    <w:p>
      <w:pPr>
        <w:pStyle w:val="2"/>
        <w:ind w:firstLine="632"/>
        <w:rPr>
          <w:lang w:eastAsia="zh-CN"/>
        </w:rPr>
      </w:pPr>
      <w:r>
        <w:rPr>
          <w:lang w:eastAsia="zh-CN"/>
        </w:rPr>
        <w:t>支持怀柔区依托怀柔科学城建设布局石墨烯高端仪器装备研发和制造，打造石墨烯国际合作社区。</w:t>
      </w:r>
      <w:r>
        <w:rPr>
          <w:rFonts w:hint="eastAsia"/>
          <w:lang w:eastAsia="zh-CN"/>
        </w:rPr>
        <w:t>推进通用石墨烯材料</w:t>
      </w:r>
      <w:r>
        <w:rPr>
          <w:lang w:eastAsia="zh-CN"/>
        </w:rPr>
        <w:t>制备项目</w:t>
      </w:r>
      <w:r>
        <w:rPr>
          <w:rFonts w:hint="eastAsia"/>
          <w:lang w:eastAsia="zh-CN"/>
        </w:rPr>
        <w:t>、蒙烯材料批量制备</w:t>
      </w:r>
      <w:r>
        <w:rPr>
          <w:lang w:eastAsia="zh-CN"/>
        </w:rPr>
        <w:t>项目</w:t>
      </w:r>
      <w:r>
        <w:rPr>
          <w:rFonts w:hint="eastAsia"/>
          <w:lang w:eastAsia="zh-CN"/>
        </w:rPr>
        <w:t>、石墨烯电镜载网</w:t>
      </w:r>
      <w:r>
        <w:rPr>
          <w:lang w:eastAsia="zh-CN"/>
        </w:rPr>
        <w:t>项目等一批重点项目</w:t>
      </w:r>
      <w:r>
        <w:rPr>
          <w:rFonts w:hint="eastAsia"/>
          <w:lang w:eastAsia="zh-CN"/>
        </w:rPr>
        <w:t>落地</w:t>
      </w:r>
      <w:r>
        <w:rPr>
          <w:lang w:eastAsia="zh-CN"/>
        </w:rPr>
        <w:t>建设。</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4.在京津冀协同打造京津冀碳谷</w:t>
      </w:r>
    </w:p>
    <w:p>
      <w:pPr>
        <w:pStyle w:val="2"/>
        <w:ind w:firstLine="632"/>
        <w:rPr>
          <w:rFonts w:eastAsia="仿宋"/>
          <w:spacing w:val="3"/>
          <w:szCs w:val="28"/>
          <w:lang w:eastAsia="zh-CN"/>
        </w:rPr>
      </w:pPr>
      <w:r>
        <w:rPr>
          <w:lang w:eastAsia="zh-CN"/>
        </w:rPr>
        <w:t>依托北京创新资源集聚优势，支持河北布局石墨烯粉体、</w:t>
      </w:r>
      <w:r>
        <w:rPr>
          <w:rFonts w:hint="eastAsia"/>
          <w:lang w:eastAsia="zh-CN"/>
        </w:rPr>
        <w:t>碳纤维</w:t>
      </w:r>
      <w:r>
        <w:rPr>
          <w:lang w:eastAsia="zh-CN"/>
        </w:rPr>
        <w:t>复合材料</w:t>
      </w:r>
      <w:r>
        <w:rPr>
          <w:rFonts w:hint="eastAsia"/>
          <w:lang w:eastAsia="zh-CN"/>
        </w:rPr>
        <w:t>、导线等</w:t>
      </w:r>
      <w:r>
        <w:rPr>
          <w:lang w:eastAsia="zh-CN"/>
        </w:rPr>
        <w:t>重点项目，支持天津布局石墨烯</w:t>
      </w:r>
      <w:r>
        <w:rPr>
          <w:rFonts w:hint="eastAsia"/>
          <w:lang w:eastAsia="zh-CN"/>
        </w:rPr>
        <w:t>润滑</w:t>
      </w:r>
      <w:r>
        <w:rPr>
          <w:lang w:eastAsia="zh-CN"/>
        </w:rPr>
        <w:t>材料、</w:t>
      </w:r>
      <w:r>
        <w:rPr>
          <w:rFonts w:hint="eastAsia"/>
          <w:lang w:eastAsia="zh-CN"/>
        </w:rPr>
        <w:t>陶瓷</w:t>
      </w:r>
      <w:r>
        <w:rPr>
          <w:lang w:eastAsia="zh-CN"/>
        </w:rPr>
        <w:t>材料、</w:t>
      </w:r>
      <w:r>
        <w:rPr>
          <w:rFonts w:hint="eastAsia"/>
          <w:lang w:eastAsia="zh-CN"/>
        </w:rPr>
        <w:t>防弹装甲</w:t>
      </w:r>
      <w:r>
        <w:rPr>
          <w:lang w:eastAsia="zh-CN"/>
        </w:rPr>
        <w:t>材料</w:t>
      </w:r>
      <w:r>
        <w:rPr>
          <w:rFonts w:hint="eastAsia"/>
          <w:lang w:eastAsia="zh-CN"/>
        </w:rPr>
        <w:t>等</w:t>
      </w:r>
      <w:r>
        <w:rPr>
          <w:lang w:eastAsia="zh-CN"/>
        </w:rPr>
        <w:t>重点项目，三地协同共建“</w:t>
      </w:r>
      <w:r>
        <w:rPr>
          <w:rFonts w:hint="eastAsia"/>
          <w:lang w:eastAsia="zh-CN"/>
        </w:rPr>
        <w:t>京津冀碳谷</w:t>
      </w:r>
      <w:r>
        <w:rPr>
          <w:lang w:eastAsia="zh-CN"/>
        </w:rPr>
        <w:t>”，打造优势互补、区域多赢的京津冀产业协同新名片。</w:t>
      </w:r>
    </w:p>
    <w:p>
      <w:pPr>
        <w:pStyle w:val="3"/>
        <w:ind w:firstLine="632"/>
        <w:rPr>
          <w:rFonts w:hint="default" w:ascii="楷体_GB2312" w:hAnsi="楷体_GB2312" w:eastAsia="楷体_GB2312" w:cs="楷体_GB2312"/>
        </w:rPr>
      </w:pPr>
      <w:r>
        <w:rPr>
          <w:rFonts w:ascii="楷体_GB2312" w:hAnsi="楷体_GB2312" w:eastAsia="楷体_GB2312" w:cs="楷体_GB2312"/>
        </w:rPr>
        <w:t>（四）公共服务平台建设工程</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1.建设国际先进水平的石墨烯创新平台</w:t>
      </w:r>
    </w:p>
    <w:p>
      <w:pPr>
        <w:pStyle w:val="2"/>
        <w:ind w:firstLine="632"/>
        <w:rPr>
          <w:lang w:eastAsia="zh-CN"/>
        </w:rPr>
      </w:pPr>
      <w:r>
        <w:rPr>
          <w:lang w:eastAsia="zh-CN"/>
        </w:rPr>
        <w:t>支持市级新型研发机构等科技创新载体牵头组建石墨烯领域的国家级创新平台，整合在京石墨烯领域创新资源，打造具有国际影响力的石墨烯新型研发机构</w:t>
      </w:r>
      <w:r>
        <w:rPr>
          <w:rFonts w:hint="eastAsia"/>
          <w:lang w:eastAsia="zh-CN"/>
        </w:rPr>
        <w:t>。</w:t>
      </w:r>
    </w:p>
    <w:p>
      <w:pPr>
        <w:pStyle w:val="2"/>
        <w:widowControl/>
        <w:kinsoku w:val="0"/>
        <w:ind w:firstLine="638"/>
        <w:rPr>
          <w:rFonts w:ascii="仿宋_GB2312" w:hAnsi="仿宋_GB2312" w:cs="仿宋_GB2312"/>
          <w:spacing w:val="3"/>
          <w:lang w:eastAsia="zh-CN"/>
        </w:rPr>
      </w:pPr>
      <w:r>
        <w:rPr>
          <w:rFonts w:hint="eastAsia" w:ascii="仿宋_GB2312" w:hAnsi="仿宋_GB2312" w:cs="仿宋_GB2312"/>
          <w:spacing w:val="3"/>
          <w:lang w:eastAsia="zh-CN"/>
        </w:rPr>
        <w:t>2.建设国家级行业中试平台</w:t>
      </w:r>
      <w:r>
        <w:rPr>
          <w:rFonts w:ascii="仿宋_GB2312" w:hAnsi="仿宋_GB2312" w:cs="仿宋_GB2312"/>
          <w:spacing w:val="3"/>
          <w:lang w:eastAsia="zh-CN"/>
        </w:rPr>
        <w:t>和</w:t>
      </w:r>
      <w:r>
        <w:rPr>
          <w:rFonts w:hint="eastAsia" w:ascii="仿宋_GB2312" w:hAnsi="仿宋_GB2312" w:cs="仿宋_GB2312"/>
          <w:spacing w:val="3"/>
          <w:lang w:eastAsia="zh-CN"/>
        </w:rPr>
        <w:t>检验检测中心</w:t>
      </w:r>
    </w:p>
    <w:p>
      <w:pPr>
        <w:pStyle w:val="2"/>
        <w:ind w:firstLine="632"/>
        <w:rPr>
          <w:lang w:eastAsia="zh-CN"/>
        </w:rPr>
      </w:pPr>
      <w:r>
        <w:rPr>
          <w:lang w:eastAsia="zh-CN"/>
        </w:rPr>
        <w:t>支持市级制造业创新中心等中试能力突出的机构围绕石墨烯下游应用场景，建设</w:t>
      </w:r>
      <w:r>
        <w:rPr>
          <w:rFonts w:hint="eastAsia"/>
          <w:lang w:eastAsia="zh-CN"/>
        </w:rPr>
        <w:t>集成中试研发、中试制造、中试验证为一体的</w:t>
      </w:r>
      <w:r>
        <w:rPr>
          <w:lang w:eastAsia="zh-CN"/>
        </w:rPr>
        <w:t>国家级中试平台，推动石墨烯科技成果转化</w:t>
      </w:r>
      <w:r>
        <w:rPr>
          <w:rFonts w:hint="eastAsia"/>
          <w:lang w:eastAsia="zh-CN"/>
        </w:rPr>
        <w:t>；支持在京</w:t>
      </w:r>
      <w:r>
        <w:rPr>
          <w:lang w:eastAsia="zh-CN"/>
        </w:rPr>
        <w:t>建设国家级石墨烯行业检验检测中心，提供石</w:t>
      </w:r>
      <w:r>
        <w:rPr>
          <w:rFonts w:hint="eastAsia"/>
          <w:lang w:eastAsia="zh-CN"/>
        </w:rPr>
        <w:t>墨烯材料的检测和认定</w:t>
      </w:r>
      <w:r>
        <w:rPr>
          <w:lang w:eastAsia="zh-CN"/>
        </w:rPr>
        <w:t>服务。</w:t>
      </w:r>
    </w:p>
    <w:p>
      <w:pPr>
        <w:pStyle w:val="2"/>
        <w:widowControl/>
        <w:kinsoku w:val="0"/>
        <w:ind w:firstLine="638"/>
        <w:rPr>
          <w:rFonts w:ascii="仿宋_GB2312" w:hAnsi="仿宋_GB2312" w:cs="仿宋_GB2312"/>
          <w:spacing w:val="3"/>
          <w:lang w:eastAsia="zh-CN"/>
        </w:rPr>
      </w:pPr>
      <w:r>
        <w:rPr>
          <w:rFonts w:ascii="仿宋_GB2312" w:hAnsi="仿宋_GB2312" w:cs="仿宋_GB2312"/>
          <w:spacing w:val="3"/>
          <w:lang w:eastAsia="zh-CN"/>
        </w:rPr>
        <w:t>3</w:t>
      </w:r>
      <w:r>
        <w:rPr>
          <w:rFonts w:hint="eastAsia" w:ascii="仿宋_GB2312" w:hAnsi="仿宋_GB2312" w:cs="仿宋_GB2312"/>
          <w:spacing w:val="3"/>
          <w:lang w:eastAsia="zh-CN"/>
        </w:rPr>
        <w:t>.支持行业组织发展提升国际影响力</w:t>
      </w:r>
    </w:p>
    <w:p>
      <w:pPr>
        <w:pStyle w:val="2"/>
        <w:ind w:firstLine="632"/>
        <w:rPr>
          <w:lang w:eastAsia="zh-CN"/>
        </w:rPr>
      </w:pPr>
      <w:r>
        <w:rPr>
          <w:lang w:eastAsia="zh-CN"/>
        </w:rPr>
        <w:t>鼓励</w:t>
      </w:r>
      <w:r>
        <w:rPr>
          <w:rFonts w:hint="eastAsia"/>
          <w:lang w:eastAsia="zh-CN"/>
        </w:rPr>
        <w:t>中关村石墨烯联盟</w:t>
      </w:r>
      <w:r>
        <w:rPr>
          <w:lang w:eastAsia="zh-CN"/>
        </w:rPr>
        <w:t>、</w:t>
      </w:r>
      <w:r>
        <w:rPr>
          <w:rFonts w:hint="eastAsia"/>
          <w:lang w:eastAsia="zh-CN"/>
        </w:rPr>
        <w:t>北京先进材料产业促进会等</w:t>
      </w:r>
      <w:r>
        <w:rPr>
          <w:lang w:eastAsia="zh-CN"/>
        </w:rPr>
        <w:t>行业组织推动国内及京津冀地区石墨烯领域产学研用合作。</w:t>
      </w:r>
      <w:r>
        <w:rPr>
          <w:rFonts w:hint="eastAsia"/>
          <w:lang w:eastAsia="zh-CN"/>
        </w:rPr>
        <w:t>支持成立先进碳材料领域国际</w:t>
      </w:r>
      <w:r>
        <w:rPr>
          <w:lang w:eastAsia="zh-CN"/>
        </w:rPr>
        <w:t>产业联盟，推进国际石墨烯科技创新、示范应用和国际标准等方面的交流合作。</w:t>
      </w:r>
    </w:p>
    <w:p>
      <w:pPr>
        <w:pStyle w:val="2"/>
        <w:widowControl/>
        <w:kinsoku w:val="0"/>
        <w:ind w:firstLine="638"/>
        <w:rPr>
          <w:rFonts w:ascii="仿宋_GB2312" w:hAnsi="仿宋_GB2312" w:cs="仿宋_GB2312"/>
          <w:spacing w:val="3"/>
          <w:lang w:eastAsia="zh-CN"/>
        </w:rPr>
      </w:pPr>
      <w:r>
        <w:rPr>
          <w:rFonts w:ascii="仿宋_GB2312" w:hAnsi="仿宋_GB2312" w:cs="仿宋_GB2312"/>
          <w:spacing w:val="3"/>
          <w:lang w:eastAsia="zh-CN"/>
        </w:rPr>
        <w:t>4</w:t>
      </w:r>
      <w:r>
        <w:rPr>
          <w:rFonts w:hint="eastAsia" w:ascii="仿宋_GB2312" w:hAnsi="仿宋_GB2312" w:cs="仿宋_GB2312"/>
          <w:spacing w:val="3"/>
          <w:lang w:eastAsia="zh-CN"/>
        </w:rPr>
        <w:t>.</w:t>
      </w:r>
      <w:r>
        <w:rPr>
          <w:rFonts w:ascii="仿宋_GB2312" w:hAnsi="仿宋_GB2312" w:cs="仿宋_GB2312"/>
          <w:spacing w:val="3"/>
          <w:lang w:eastAsia="zh-CN"/>
        </w:rPr>
        <w:t>建设有国际影响力的</w:t>
      </w:r>
      <w:r>
        <w:rPr>
          <w:rFonts w:hint="eastAsia" w:ascii="仿宋_GB2312" w:hAnsi="仿宋_GB2312" w:cs="仿宋_GB2312"/>
          <w:spacing w:val="3"/>
          <w:lang w:eastAsia="zh-CN"/>
        </w:rPr>
        <w:t>石墨烯国际交流平台</w:t>
      </w:r>
    </w:p>
    <w:p>
      <w:pPr>
        <w:pStyle w:val="2"/>
        <w:ind w:firstLine="632"/>
        <w:rPr>
          <w:lang w:eastAsia="zh-CN"/>
        </w:rPr>
      </w:pPr>
      <w:r>
        <w:rPr>
          <w:lang w:eastAsia="zh-CN"/>
        </w:rPr>
        <w:t>支持在京有能力的石墨烯科技及产业化创新实体打造国际顶尖的高端学术和产业论坛品牌，强化石墨烯大会等活动形式在促进属地经济发展、京津冀协同等方面的作用，共同引领国内石墨烯产业高质量发展。</w:t>
      </w:r>
    </w:p>
    <w:tbl>
      <w:tblPr>
        <w:tblStyle w:val="16"/>
        <w:tblW w:w="9120" w:type="dxa"/>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仿宋_GB2312" w:hAnsi="仿宋_GB2312" w:eastAsia="仿宋_GB2312"/>
                <w:spacing w:val="3"/>
                <w:sz w:val="28"/>
                <w:szCs w:val="28"/>
                <w:lang w:eastAsia="zh-CN"/>
              </w:rPr>
            </w:pPr>
            <w:r>
              <w:rPr>
                <w:rFonts w:hint="eastAsia" w:ascii="仿宋_GB2312" w:hAnsi="仿宋_GB2312" w:eastAsia="仿宋_GB2312"/>
                <w:sz w:val="28"/>
                <w:szCs w:val="28"/>
                <w:lang w:eastAsia="zh-CN"/>
              </w:rPr>
              <w:t>专栏</w:t>
            </w:r>
            <w:r>
              <w:rPr>
                <w:rFonts w:ascii="仿宋_GB2312" w:hAnsi="仿宋_GB2312" w:eastAsia="仿宋_GB2312"/>
                <w:sz w:val="28"/>
                <w:szCs w:val="28"/>
                <w:lang w:eastAsia="zh-CN"/>
              </w:rPr>
              <w:t>7</w:t>
            </w:r>
            <w:r>
              <w:rPr>
                <w:rFonts w:hint="eastAsia" w:ascii="仿宋_GB2312" w:hAnsi="仿宋_GB2312" w:eastAsia="仿宋_GB2312"/>
                <w:sz w:val="28"/>
                <w:szCs w:val="28"/>
                <w:lang w:eastAsia="zh-CN"/>
              </w:rPr>
              <w:t xml:space="preserve">  北京石墨烯论坛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ind w:firstLine="552"/>
              <w:rPr>
                <w:rFonts w:ascii="仿宋_GB2312" w:hAnsi="仿宋_GB2312" w:cs="仿宋_GB2312"/>
                <w:spacing w:val="3"/>
                <w:sz w:val="28"/>
                <w:szCs w:val="28"/>
                <w:lang w:eastAsia="zh-CN"/>
              </w:rPr>
            </w:pPr>
            <w:r>
              <w:rPr>
                <w:rFonts w:hint="eastAsia" w:ascii="仿宋_GB2312" w:hAnsi="仿宋_GB2312" w:cs="仿宋_GB2312"/>
                <w:sz w:val="28"/>
                <w:szCs w:val="28"/>
                <w:lang w:eastAsia="zh-CN"/>
              </w:rPr>
              <w:t>北京石墨烯论坛由北京市科学技术委员会、中关村科技园区管理委员会指导，北京石墨烯研究院主办。作为国内外石墨烯学术与产业的交流平台，充分发挥北京市在石墨烯领域的国际号召力，吸引国内外石墨烯专家学者和产业界人士开展学术交流与合作，链接国内外学术资源，助力前沿学术交流研讨、科研合作和产学研融合，推动石墨烯前沿技术研发、产业应用及成果转化。自</w:t>
            </w:r>
            <w:r>
              <w:rPr>
                <w:rFonts w:hint="eastAsia" w:ascii="楷体_GB2312" w:hAnsi="楷体_GB2312" w:eastAsia="楷体_GB2312" w:cs="楷体_GB2312"/>
                <w:sz w:val="28"/>
                <w:szCs w:val="28"/>
                <w:lang w:eastAsia="zh-CN"/>
              </w:rPr>
              <w:t>2018</w:t>
            </w:r>
            <w:r>
              <w:rPr>
                <w:rFonts w:hint="eastAsia" w:ascii="仿宋_GB2312" w:hAnsi="仿宋_GB2312" w:cs="仿宋_GB2312"/>
                <w:sz w:val="28"/>
                <w:szCs w:val="28"/>
                <w:lang w:eastAsia="zh-CN"/>
              </w:rPr>
              <w:t>年启动以来，已经连续召开</w:t>
            </w:r>
            <w:r>
              <w:rPr>
                <w:rFonts w:hint="eastAsia" w:ascii="楷体_GB2312" w:hAnsi="楷体_GB2312" w:eastAsia="楷体_GB2312" w:cs="楷体_GB2312"/>
                <w:sz w:val="28"/>
                <w:szCs w:val="28"/>
                <w:lang w:eastAsia="zh-CN"/>
              </w:rPr>
              <w:t>5</w:t>
            </w:r>
            <w:r>
              <w:rPr>
                <w:rFonts w:hint="eastAsia" w:ascii="仿宋_GB2312" w:hAnsi="仿宋_GB2312" w:cs="仿宋_GB2312"/>
                <w:sz w:val="28"/>
                <w:szCs w:val="28"/>
                <w:lang w:eastAsia="zh-CN"/>
              </w:rPr>
              <w:t>届，共吸引国内外</w:t>
            </w:r>
            <w:r>
              <w:rPr>
                <w:rFonts w:hint="eastAsia" w:ascii="楷体_GB2312" w:hAnsi="楷体_GB2312" w:eastAsia="楷体_GB2312" w:cs="楷体_GB2312"/>
                <w:sz w:val="28"/>
                <w:szCs w:val="28"/>
                <w:lang w:eastAsia="zh-CN"/>
              </w:rPr>
              <w:t>3000</w:t>
            </w:r>
            <w:r>
              <w:rPr>
                <w:rFonts w:hint="eastAsia" w:ascii="仿宋_GB2312" w:hAnsi="仿宋_GB2312" w:cs="仿宋_GB2312"/>
                <w:sz w:val="28"/>
                <w:szCs w:val="28"/>
                <w:lang w:eastAsia="zh-CN"/>
              </w:rPr>
              <w:t>余人现场参会，在线观看直播人数超过千万，已成为促进北京国际学术交流和石墨烯行业交流的品牌会议。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40" w:hRule="atLeast"/>
          <w:tblCellSpacing w:w="0" w:type="dxa"/>
        </w:trPr>
        <w:tc>
          <w:tcPr>
            <w:tcW w:w="9120" w:type="dxa"/>
            <w:tcBorders>
              <w:tl2br w:val="nil"/>
              <w:tr2bl w:val="nil"/>
            </w:tcBorders>
            <w:shd w:val="clear" w:color="auto" w:fill="auto"/>
            <w:tcMar>
              <w:top w:w="0" w:type="dxa"/>
              <w:left w:w="105" w:type="dxa"/>
              <w:bottom w:w="0" w:type="dxa"/>
              <w:right w:w="105" w:type="dxa"/>
            </w:tcMar>
            <w:vAlign w:val="center"/>
          </w:tcPr>
          <w:p>
            <w:pPr>
              <w:pStyle w:val="4"/>
              <w:ind w:firstLine="0" w:firstLineChars="0"/>
              <w:jc w:val="center"/>
              <w:rPr>
                <w:rFonts w:ascii="仿宋_GB2312" w:hAnsi="仿宋_GB2312" w:eastAsia="仿宋_GB2312"/>
                <w:spacing w:val="3"/>
                <w:sz w:val="28"/>
                <w:szCs w:val="28"/>
                <w:lang w:eastAsia="zh-CN"/>
              </w:rPr>
            </w:pPr>
            <w:r>
              <w:rPr>
                <w:rFonts w:hint="eastAsia" w:ascii="仿宋_GB2312" w:hAnsi="仿宋_GB2312" w:eastAsia="仿宋_GB2312"/>
                <w:sz w:val="28"/>
                <w:szCs w:val="28"/>
                <w:lang w:eastAsia="zh-CN"/>
              </w:rPr>
              <w:t>专栏</w:t>
            </w:r>
            <w:r>
              <w:rPr>
                <w:rFonts w:ascii="仿宋_GB2312" w:hAnsi="仿宋_GB2312" w:eastAsia="仿宋_GB2312"/>
                <w:sz w:val="28"/>
                <w:szCs w:val="28"/>
                <w:lang w:eastAsia="zh-CN"/>
              </w:rPr>
              <w:t>8</w:t>
            </w:r>
            <w:r>
              <w:rPr>
                <w:rFonts w:hint="eastAsia" w:ascii="仿宋_GB2312" w:hAnsi="仿宋_GB2312" w:eastAsia="仿宋_GB2312"/>
                <w:sz w:val="28"/>
                <w:szCs w:val="28"/>
                <w:lang w:eastAsia="zh-CN"/>
              </w:rPr>
              <w:t xml:space="preserve">  京津冀石墨烯大会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120" w:type="dxa"/>
            <w:tcBorders>
              <w:tl2br w:val="nil"/>
              <w:tr2bl w:val="nil"/>
            </w:tcBorders>
            <w:shd w:val="clear" w:color="auto" w:fill="auto"/>
            <w:tcMar>
              <w:top w:w="0" w:type="dxa"/>
              <w:left w:w="105" w:type="dxa"/>
              <w:bottom w:w="0" w:type="dxa"/>
              <w:right w:w="105" w:type="dxa"/>
            </w:tcMar>
          </w:tcPr>
          <w:p>
            <w:pPr>
              <w:pStyle w:val="2"/>
              <w:ind w:firstLine="552"/>
              <w:rPr>
                <w:rFonts w:ascii="仿宋_GB2312" w:hAnsi="仿宋_GB2312" w:cs="仿宋_GB2312"/>
                <w:spacing w:val="3"/>
                <w:sz w:val="28"/>
                <w:szCs w:val="28"/>
                <w:lang w:eastAsia="zh-CN"/>
              </w:rPr>
            </w:pPr>
            <w:r>
              <w:rPr>
                <w:rFonts w:hint="eastAsia" w:ascii="仿宋_GB2312" w:hAnsi="仿宋_GB2312" w:cs="仿宋_GB2312"/>
                <w:sz w:val="28"/>
                <w:szCs w:val="28"/>
                <w:lang w:eastAsia="zh-CN"/>
              </w:rPr>
              <w:t>京津冀石墨烯大会由北京市经信局和房山区人民政府共同主办，连续成功举办了五届，共吸引了来自</w:t>
            </w:r>
            <w:r>
              <w:rPr>
                <w:rFonts w:hint="eastAsia" w:ascii="楷体_GB2312" w:hAnsi="楷体_GB2312" w:eastAsia="楷体_GB2312" w:cs="楷体_GB2312"/>
                <w:sz w:val="28"/>
                <w:szCs w:val="28"/>
                <w:lang w:eastAsia="zh-CN"/>
              </w:rPr>
              <w:t>10</w:t>
            </w:r>
            <w:r>
              <w:rPr>
                <w:rFonts w:hint="eastAsia" w:ascii="仿宋_GB2312" w:hAnsi="仿宋_GB2312" w:cs="仿宋_GB2312"/>
                <w:sz w:val="28"/>
                <w:szCs w:val="28"/>
                <w:lang w:eastAsia="zh-CN"/>
              </w:rPr>
              <w:t>多个国家和地区及国内1</w:t>
            </w:r>
            <w:r>
              <w:rPr>
                <w:rFonts w:hint="eastAsia" w:ascii="楷体_GB2312" w:hAnsi="楷体_GB2312" w:eastAsia="楷体_GB2312" w:cs="楷体_GB2312"/>
                <w:sz w:val="28"/>
                <w:szCs w:val="28"/>
                <w:lang w:eastAsia="zh-CN"/>
              </w:rPr>
              <w:t>5</w:t>
            </w:r>
            <w:r>
              <w:rPr>
                <w:rFonts w:hint="eastAsia" w:ascii="仿宋_GB2312" w:hAnsi="仿宋_GB2312" w:cs="仿宋_GB2312"/>
                <w:sz w:val="28"/>
                <w:szCs w:val="28"/>
                <w:lang w:eastAsia="zh-CN"/>
              </w:rPr>
              <w:t>个省市</w:t>
            </w:r>
            <w:r>
              <w:rPr>
                <w:rFonts w:hint="eastAsia" w:ascii="楷体_GB2312" w:hAnsi="楷体_GB2312" w:eastAsia="楷体_GB2312" w:cs="楷体_GB2312"/>
                <w:sz w:val="28"/>
                <w:szCs w:val="28"/>
                <w:lang w:eastAsia="zh-CN"/>
              </w:rPr>
              <w:t>3000</w:t>
            </w:r>
            <w:r>
              <w:rPr>
                <w:rFonts w:hint="eastAsia" w:ascii="仿宋_GB2312" w:hAnsi="仿宋_GB2312" w:cs="仿宋_GB2312"/>
                <w:sz w:val="28"/>
                <w:szCs w:val="28"/>
                <w:lang w:eastAsia="zh-CN"/>
              </w:rPr>
              <w:t>多人参加，已成为具有国际影响力的石墨烯领域的国际化、产业化的交流平台，体现了京津冀区域通过要素、产业、平台的协同创新，以及在以石墨烯为代表的新材料产业领域所取得的长足发展和广阔前景，推动京津冀协同发展不断迈上新台阶。</w:t>
            </w:r>
          </w:p>
        </w:tc>
      </w:tr>
    </w:tbl>
    <w:p>
      <w:pPr>
        <w:pStyle w:val="3"/>
        <w:ind w:firstLine="632"/>
        <w:rPr>
          <w:rFonts w:hint="default"/>
        </w:rPr>
      </w:pPr>
      <w:r>
        <w:t>五、保障措施</w:t>
      </w:r>
    </w:p>
    <w:p>
      <w:pPr>
        <w:pStyle w:val="3"/>
        <w:ind w:firstLine="632"/>
        <w:rPr>
          <w:rFonts w:hint="default" w:ascii="楷体_GB2312" w:hAnsi="楷体_GB2312" w:eastAsia="楷体_GB2312" w:cs="楷体_GB2312"/>
        </w:rPr>
      </w:pPr>
      <w:r>
        <w:rPr>
          <w:rFonts w:hint="default" w:ascii="楷体_GB2312" w:hAnsi="楷体_GB2312" w:eastAsia="楷体_GB2312" w:cs="楷体_GB2312"/>
        </w:rPr>
        <w:t>（一）</w:t>
      </w:r>
      <w:r>
        <w:rPr>
          <w:rFonts w:ascii="楷体_GB2312" w:hAnsi="楷体_GB2312" w:eastAsia="楷体_GB2312" w:cs="楷体_GB2312"/>
        </w:rPr>
        <w:t>加强组织领导</w:t>
      </w:r>
    </w:p>
    <w:p>
      <w:pPr>
        <w:pStyle w:val="2"/>
        <w:ind w:firstLine="632"/>
        <w:rPr>
          <w:spacing w:val="3"/>
          <w:szCs w:val="28"/>
          <w:lang w:eastAsia="zh-CN"/>
        </w:rPr>
      </w:pPr>
      <w:r>
        <w:rPr>
          <w:rFonts w:hint="eastAsia"/>
          <w:lang w:eastAsia="zh-CN"/>
        </w:rPr>
        <w:t>依托全市未来产业工作推进机制，</w:t>
      </w:r>
      <w:r>
        <w:rPr>
          <w:lang w:eastAsia="zh-CN"/>
        </w:rPr>
        <w:t>加强与市科委中关村管委会工作对接，</w:t>
      </w:r>
      <w:r>
        <w:rPr>
          <w:rFonts w:hint="eastAsia"/>
          <w:lang w:eastAsia="zh-CN"/>
        </w:rPr>
        <w:t>强化资源对接、空间用地、监管政策等支持保障；用好行业协会和各类专家资源，统筹推动技术推广、示范应用、招商引资、产业落地以及标准规范等相关工作；发挥北京高校和院所创新优势，构建有效产学研用机制，避免高水平重复研发。</w:t>
      </w:r>
    </w:p>
    <w:p>
      <w:pPr>
        <w:pStyle w:val="3"/>
        <w:ind w:firstLine="632"/>
        <w:rPr>
          <w:rFonts w:hint="default" w:ascii="楷体_GB2312" w:hAnsi="楷体_GB2312" w:eastAsia="楷体_GB2312" w:cs="楷体_GB2312"/>
        </w:rPr>
      </w:pPr>
      <w:r>
        <w:rPr>
          <w:rFonts w:ascii="楷体_GB2312" w:hAnsi="楷体_GB2312" w:eastAsia="楷体_GB2312" w:cs="楷体_GB2312"/>
        </w:rPr>
        <w:t>（二）加大财政支持</w:t>
      </w:r>
    </w:p>
    <w:p>
      <w:pPr>
        <w:pStyle w:val="2"/>
        <w:ind w:firstLine="632"/>
        <w:rPr>
          <w:spacing w:val="3"/>
          <w:szCs w:val="28"/>
          <w:lang w:eastAsia="zh-CN"/>
        </w:rPr>
      </w:pPr>
      <w:r>
        <w:rPr>
          <w:rFonts w:hint="eastAsia"/>
          <w:lang w:eastAsia="zh-CN"/>
        </w:rPr>
        <w:t>支持</w:t>
      </w:r>
      <w:r>
        <w:rPr>
          <w:lang w:eastAsia="zh-CN"/>
        </w:rPr>
        <w:t>北京比较优势突出的</w:t>
      </w:r>
      <w:r>
        <w:rPr>
          <w:rFonts w:hint="eastAsia"/>
          <w:lang w:eastAsia="zh-CN"/>
        </w:rPr>
        <w:t>创新</w:t>
      </w:r>
      <w:r>
        <w:rPr>
          <w:lang w:eastAsia="zh-CN"/>
        </w:rPr>
        <w:t>资源联合</w:t>
      </w:r>
      <w:r>
        <w:rPr>
          <w:rFonts w:hint="eastAsia"/>
          <w:lang w:eastAsia="zh-CN"/>
        </w:rPr>
        <w:t>建设产业中试平台，围绕石墨烯产业关键核心技术，开展产业链</w:t>
      </w:r>
      <w:r>
        <w:rPr>
          <w:lang w:eastAsia="zh-CN"/>
        </w:rPr>
        <w:t>筑基和</w:t>
      </w:r>
      <w:r>
        <w:rPr>
          <w:rFonts w:hint="eastAsia"/>
          <w:lang w:eastAsia="zh-CN"/>
        </w:rPr>
        <w:t>上下游协同攻关，</w:t>
      </w:r>
      <w:r>
        <w:rPr>
          <w:lang w:eastAsia="zh-CN"/>
        </w:rPr>
        <w:t>通过高精尖产业发展资金支持</w:t>
      </w:r>
      <w:r>
        <w:rPr>
          <w:rFonts w:hint="eastAsia"/>
          <w:lang w:eastAsia="zh-CN"/>
        </w:rPr>
        <w:t>石墨烯</w:t>
      </w:r>
      <w:r>
        <w:rPr>
          <w:lang w:eastAsia="zh-CN"/>
        </w:rPr>
        <w:t>领域产业化项目落地</w:t>
      </w:r>
      <w:r>
        <w:rPr>
          <w:rFonts w:hint="eastAsia"/>
          <w:lang w:eastAsia="zh-CN"/>
        </w:rPr>
        <w:t>；通过新材料首批次示范应用保险和奖励政策支持石墨烯重点新产品的示范应用，加快创新产品推广应用和迭代升级。</w:t>
      </w:r>
    </w:p>
    <w:p>
      <w:pPr>
        <w:pStyle w:val="3"/>
        <w:ind w:firstLine="632"/>
        <w:rPr>
          <w:rFonts w:hint="default" w:ascii="楷体_GB2312" w:hAnsi="楷体_GB2312" w:eastAsia="楷体_GB2312" w:cs="楷体_GB2312"/>
        </w:rPr>
      </w:pPr>
      <w:r>
        <w:rPr>
          <w:rFonts w:ascii="楷体_GB2312" w:hAnsi="楷体_GB2312" w:eastAsia="楷体_GB2312" w:cs="楷体_GB2312"/>
        </w:rPr>
        <w:t>（三）重视人才引进</w:t>
      </w:r>
    </w:p>
    <w:p>
      <w:pPr>
        <w:pStyle w:val="2"/>
        <w:ind w:firstLine="632"/>
        <w:rPr>
          <w:lang w:eastAsia="zh-CN"/>
        </w:rPr>
      </w:pPr>
      <w:r>
        <w:rPr>
          <w:rFonts w:hint="eastAsia"/>
          <w:lang w:eastAsia="zh-CN"/>
        </w:rPr>
        <w:t>支持</w:t>
      </w:r>
      <w:r>
        <w:rPr>
          <w:lang w:eastAsia="zh-CN"/>
        </w:rPr>
        <w:t>创新实力突出的机构</w:t>
      </w:r>
      <w:r>
        <w:rPr>
          <w:rFonts w:hint="eastAsia"/>
          <w:lang w:eastAsia="zh-CN"/>
        </w:rPr>
        <w:t>建设产教融合平台，加快高校原创性成果向产业端转化，引导高校培养石墨烯产业高技能人才；鼓励石墨烯产业集聚区加大对产业高端人才引进力度，在教育、就业、住房、医疗等方面强化服务保障。</w:t>
      </w:r>
    </w:p>
    <w:p>
      <w:pPr>
        <w:pStyle w:val="3"/>
        <w:ind w:firstLine="632"/>
        <w:rPr>
          <w:rFonts w:hint="default" w:ascii="楷体_GB2312" w:hAnsi="楷体_GB2312" w:eastAsia="楷体_GB2312" w:cs="楷体_GB2312"/>
        </w:rPr>
      </w:pPr>
      <w:r>
        <w:rPr>
          <w:rFonts w:ascii="楷体_GB2312" w:hAnsi="楷体_GB2312" w:eastAsia="楷体_GB2312" w:cs="楷体_GB2312"/>
        </w:rPr>
        <w:t>（四）加大金融扶持</w:t>
      </w:r>
    </w:p>
    <w:p>
      <w:pPr>
        <w:pStyle w:val="2"/>
        <w:ind w:firstLine="632"/>
        <w:rPr>
          <w:lang w:eastAsia="zh-CN"/>
        </w:rPr>
      </w:pPr>
      <w:r>
        <w:rPr>
          <w:rFonts w:hint="eastAsia"/>
          <w:lang w:eastAsia="zh-CN"/>
        </w:rPr>
        <w:t>积极引导政府未来产业基金参与项目落地，鼓励社会资本参与石墨烯技术创新与产业化落地；培育支持石墨烯等未来材料中小企业在新三板挂牌、北交所上市；支持各级融资担保机构为企业提供融资担保服务。</w:t>
      </w:r>
    </w:p>
    <w:sectPr>
      <w:footerReference r:id="rId3" w:type="default"/>
      <w:pgSz w:w="11906" w:h="16839"/>
      <w:pgMar w:top="2098" w:right="1474" w:bottom="1984" w:left="1587" w:header="0" w:footer="1400"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altName w:val="DejaVu Sans"/>
    <w:panose1 w:val="020B0604020202020204"/>
    <w:charset w:val="01"/>
    <w:family w:val="swiss"/>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rPr>
        <w:lang w:eastAsia="zh-CN"/>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t xml:space="preserve">— </w:t>
                          </w:r>
                          <w:r>
                            <w:rPr>
                              <w:rFonts w:hint="eastAsia" w:ascii="仿宋_GB2312" w:hAnsi="仿宋_GB2312"/>
                              <w:sz w:val="32"/>
                              <w:szCs w:val="32"/>
                            </w:rPr>
                            <w:fldChar w:fldCharType="begin"/>
                          </w:r>
                          <w:r>
                            <w:rPr>
                              <w:rFonts w:hint="eastAsia" w:ascii="仿宋_GB2312" w:hAnsi="仿宋_GB2312"/>
                              <w:sz w:val="32"/>
                              <w:szCs w:val="32"/>
                            </w:rPr>
                            <w:instrText xml:space="preserve"> PAGE  \* MERGEFORMAT </w:instrText>
                          </w:r>
                          <w:r>
                            <w:rPr>
                              <w:rFonts w:hint="eastAsia" w:ascii="仿宋_GB2312" w:hAnsi="仿宋_GB2312"/>
                              <w:sz w:val="32"/>
                              <w:szCs w:val="32"/>
                            </w:rPr>
                            <w:fldChar w:fldCharType="separate"/>
                          </w:r>
                          <w:r>
                            <w:rPr>
                              <w:rFonts w:ascii="仿宋_GB2312" w:hAnsi="仿宋_GB2312"/>
                              <w:sz w:val="32"/>
                              <w:szCs w:val="32"/>
                            </w:rPr>
                            <w:t>4</w:t>
                          </w:r>
                          <w:r>
                            <w:rPr>
                              <w:rFonts w:hint="eastAsia" w:ascii="仿宋_GB2312" w:hAnsi="仿宋_GB2312"/>
                              <w:sz w:val="32"/>
                              <w:szCs w:val="32"/>
                            </w:rPr>
                            <w:fldChar w:fldCharType="end"/>
                          </w:r>
                          <w:r>
                            <w:rPr>
                              <w:rFonts w:hint="eastAsia" w:ascii="仿宋_GB2312" w:hAnsi="仿宋_GB2312"/>
                              <w:sz w:val="32"/>
                              <w:szCs w:val="32"/>
                            </w:rPr>
                            <w:t xml:space="preserve"> </w:t>
                          </w:r>
                          <w:r>
                            <w:t>—</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9"/>
                    </w:pPr>
                    <w:r>
                      <w:t xml:space="preserve">— </w:t>
                    </w:r>
                    <w:r>
                      <w:rPr>
                        <w:rFonts w:hint="eastAsia" w:ascii="仿宋_GB2312" w:hAnsi="仿宋_GB2312"/>
                        <w:sz w:val="32"/>
                        <w:szCs w:val="32"/>
                      </w:rPr>
                      <w:fldChar w:fldCharType="begin"/>
                    </w:r>
                    <w:r>
                      <w:rPr>
                        <w:rFonts w:hint="eastAsia" w:ascii="仿宋_GB2312" w:hAnsi="仿宋_GB2312"/>
                        <w:sz w:val="32"/>
                        <w:szCs w:val="32"/>
                      </w:rPr>
                      <w:instrText xml:space="preserve"> PAGE  \* MERGEFORMAT </w:instrText>
                    </w:r>
                    <w:r>
                      <w:rPr>
                        <w:rFonts w:hint="eastAsia" w:ascii="仿宋_GB2312" w:hAnsi="仿宋_GB2312"/>
                        <w:sz w:val="32"/>
                        <w:szCs w:val="32"/>
                      </w:rPr>
                      <w:fldChar w:fldCharType="separate"/>
                    </w:r>
                    <w:r>
                      <w:rPr>
                        <w:rFonts w:ascii="仿宋_GB2312" w:hAnsi="仿宋_GB2312"/>
                        <w:sz w:val="32"/>
                        <w:szCs w:val="32"/>
                      </w:rPr>
                      <w:t>4</w:t>
                    </w:r>
                    <w:r>
                      <w:rPr>
                        <w:rFonts w:hint="eastAsia" w:ascii="仿宋_GB2312" w:hAnsi="仿宋_GB2312"/>
                        <w:sz w:val="32"/>
                        <w:szCs w:val="32"/>
                      </w:rPr>
                      <w:fldChar w:fldCharType="end"/>
                    </w:r>
                    <w:r>
                      <w:rPr>
                        <w:rFonts w:hint="eastAsia" w:ascii="仿宋_GB2312" w:hAnsi="仿宋_GB2312"/>
                        <w:sz w:val="32"/>
                        <w:szCs w:val="32"/>
                      </w:rPr>
                      <w:t xml:space="preserve"> </w:t>
                    </w:r>
                    <w:r>
                      <w:t>—</w:t>
                    </w:r>
                  </w:p>
                </w:txbxContent>
              </v:textbox>
            </v:rect>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embedTrueTypeFonts/>
  <w:saveSubsetFonts/>
  <w:bordersDoNotSurroundHeader w:val="1"/>
  <w:bordersDoNotSurroundFooter w:val="1"/>
  <w:trackRevisions w:val="1"/>
  <w:documentProtection w:enforcement="0"/>
  <w:defaultTabStop w:val="420"/>
  <w:drawingGridHorizontalSpacing w:val="158"/>
  <w:drawingGridVerticalSpacing w:val="29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YWE0ZDRiZGRmNTg3NGMxNzU0YjI1OWI2ZmUzZTMifQ=="/>
  </w:docVars>
  <w:rsids>
    <w:rsidRoot w:val="009C7A90"/>
    <w:rsid w:val="00587C98"/>
    <w:rsid w:val="009C7A90"/>
    <w:rsid w:val="00E57F03"/>
    <w:rsid w:val="1CFF573E"/>
    <w:rsid w:val="1F7F0884"/>
    <w:rsid w:val="1FB5A91F"/>
    <w:rsid w:val="25318C68"/>
    <w:rsid w:val="29F76288"/>
    <w:rsid w:val="2FFF551C"/>
    <w:rsid w:val="377C1FE3"/>
    <w:rsid w:val="3F375D97"/>
    <w:rsid w:val="3FFD6CB3"/>
    <w:rsid w:val="4DFD60B4"/>
    <w:rsid w:val="4F7F636C"/>
    <w:rsid w:val="4FFE3927"/>
    <w:rsid w:val="4FFF94DB"/>
    <w:rsid w:val="57EF5828"/>
    <w:rsid w:val="5B755AF2"/>
    <w:rsid w:val="5DFFDDDB"/>
    <w:rsid w:val="61FE8ECC"/>
    <w:rsid w:val="6DFD0DC0"/>
    <w:rsid w:val="6F32048B"/>
    <w:rsid w:val="75BE564C"/>
    <w:rsid w:val="75E79B51"/>
    <w:rsid w:val="79772386"/>
    <w:rsid w:val="7C29E5CD"/>
    <w:rsid w:val="7CE9DFDF"/>
    <w:rsid w:val="7EE7F370"/>
    <w:rsid w:val="7FEF4940"/>
    <w:rsid w:val="7FFF801A"/>
    <w:rsid w:val="8F4D766E"/>
    <w:rsid w:val="8F9AA8B6"/>
    <w:rsid w:val="93D9825C"/>
    <w:rsid w:val="A7ED3E99"/>
    <w:rsid w:val="AE2FB07C"/>
    <w:rsid w:val="C5F786CB"/>
    <w:rsid w:val="DE9F6397"/>
    <w:rsid w:val="DF2E4F5D"/>
    <w:rsid w:val="ED79ED05"/>
    <w:rsid w:val="EDEEEC2F"/>
    <w:rsid w:val="EDF68896"/>
    <w:rsid w:val="EFFFDF48"/>
    <w:rsid w:val="F7F7509E"/>
    <w:rsid w:val="FAFD2AAB"/>
    <w:rsid w:val="FB6CAFA6"/>
    <w:rsid w:val="FD6B6DAA"/>
    <w:rsid w:val="FD9EF715"/>
    <w:rsid w:val="FDD25198"/>
    <w:rsid w:val="FEAEB803"/>
    <w:rsid w:val="FEBC4997"/>
    <w:rsid w:val="FF27D6CC"/>
    <w:rsid w:val="FF756307"/>
    <w:rsid w:val="FFB611C4"/>
    <w:rsid w:val="FFFAE256"/>
    <w:rsid w:val="FFFB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Times New Roman" w:hAnsi="Times New Roman" w:eastAsia="仿宋_GB2312" w:cs="仿宋_GB2312"/>
      <w:snapToGrid w:val="0"/>
      <w:color w:val="000000"/>
      <w:sz w:val="32"/>
      <w:szCs w:val="32"/>
      <w:lang w:val="en-US" w:eastAsia="en-US" w:bidi="ar-SA"/>
    </w:rPr>
  </w:style>
  <w:style w:type="paragraph" w:styleId="3">
    <w:name w:val="heading 1"/>
    <w:basedOn w:val="1"/>
    <w:next w:val="1"/>
    <w:qFormat/>
    <w:uiPriority w:val="0"/>
    <w:pPr>
      <w:spacing w:line="560" w:lineRule="exact"/>
      <w:ind w:firstLine="1040" w:firstLineChars="200"/>
      <w:outlineLvl w:val="0"/>
    </w:pPr>
    <w:rPr>
      <w:rFonts w:hint="eastAsia" w:ascii="宋体" w:hAnsi="宋体" w:eastAsia="黑体" w:cs="Times New Roman"/>
      <w:bCs/>
      <w:kern w:val="44"/>
      <w:szCs w:val="48"/>
      <w:lang w:eastAsia="zh-CN"/>
    </w:rPr>
  </w:style>
  <w:style w:type="paragraph" w:styleId="4">
    <w:name w:val="heading 2"/>
    <w:basedOn w:val="1"/>
    <w:next w:val="1"/>
    <w:qFormat/>
    <w:uiPriority w:val="0"/>
    <w:pPr>
      <w:keepNext/>
      <w:keepLines/>
      <w:spacing w:line="560" w:lineRule="exact"/>
      <w:ind w:firstLine="1040" w:firstLineChars="200"/>
      <w:jc w:val="both"/>
      <w:outlineLvl w:val="1"/>
    </w:pPr>
    <w:rPr>
      <w:rFonts w:ascii="Arial" w:hAnsi="Arial" w:eastAsia="楷体"/>
      <w:b/>
    </w:rPr>
  </w:style>
  <w:style w:type="paragraph" w:styleId="5">
    <w:name w:val="heading 3"/>
    <w:basedOn w:val="1"/>
    <w:next w:val="1"/>
    <w:link w:val="23"/>
    <w:qFormat/>
    <w:uiPriority w:val="0"/>
    <w:pPr>
      <w:keepNext/>
      <w:keepLines/>
      <w:spacing w:line="560" w:lineRule="exact"/>
      <w:ind w:firstLine="1040" w:firstLineChars="200"/>
      <w:jc w:val="both"/>
      <w:outlineLvl w:val="2"/>
    </w:pPr>
    <w:rPr>
      <w:rFonts w:ascii="Arial" w:hAnsi="Arial" w:eastAsia="楷体"/>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2"/>
    <w:qFormat/>
    <w:uiPriority w:val="0"/>
    <w:pPr>
      <w:widowControl w:val="0"/>
      <w:kinsoku/>
      <w:spacing w:line="560" w:lineRule="exact"/>
      <w:ind w:firstLine="1040" w:firstLineChars="200"/>
      <w:jc w:val="both"/>
    </w:pPr>
    <w:rPr>
      <w:rFonts w:cs="Times New Roman"/>
    </w:rPr>
  </w:style>
  <w:style w:type="paragraph" w:styleId="6">
    <w:name w:val="caption"/>
    <w:basedOn w:val="1"/>
    <w:next w:val="1"/>
    <w:qFormat/>
    <w:uiPriority w:val="35"/>
    <w:pPr>
      <w:spacing w:line="288" w:lineRule="auto"/>
      <w:jc w:val="center"/>
    </w:pPr>
    <w:rPr>
      <w:b/>
      <w:sz w:val="24"/>
    </w:rPr>
  </w:style>
  <w:style w:type="paragraph" w:styleId="7">
    <w:name w:val="annotation text"/>
    <w:basedOn w:val="1"/>
    <w:qFormat/>
    <w:uiPriority w:val="0"/>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Autospacing="1" w:afterAutospacing="1"/>
    </w:pPr>
    <w:rPr>
      <w:rFonts w:cs="Times New Roman"/>
      <w:sz w:val="24"/>
      <w:lang w:eastAsia="zh-CN"/>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table" w:customStyle="1" w:styleId="17">
    <w:name w:val="Table Normal"/>
    <w:qFormat/>
    <w:uiPriority w:val="0"/>
    <w:tblPr>
      <w:tblLayout w:type="fixed"/>
      <w:tblCellMar>
        <w:top w:w="0" w:type="dxa"/>
        <w:left w:w="0" w:type="dxa"/>
        <w:bottom w:w="0" w:type="dxa"/>
        <w:right w:w="0" w:type="dxa"/>
      </w:tblCellMar>
    </w:tblPr>
  </w:style>
  <w:style w:type="character" w:customStyle="1" w:styleId="18">
    <w:name w:val="页脚 字符"/>
    <w:basedOn w:val="12"/>
    <w:link w:val="9"/>
    <w:qFormat/>
    <w:uiPriority w:val="0"/>
    <w:rPr>
      <w:rFonts w:ascii="Arial" w:hAnsi="Arial" w:eastAsia="Arial" w:cs="Arial"/>
      <w:snapToGrid w:val="0"/>
      <w:color w:val="000000"/>
      <w:sz w:val="18"/>
      <w:szCs w:val="18"/>
      <w:lang w:eastAsia="en-US"/>
    </w:rPr>
  </w:style>
  <w:style w:type="character" w:customStyle="1" w:styleId="19">
    <w:name w:val="批注框文本 字符"/>
    <w:basedOn w:val="12"/>
    <w:link w:val="8"/>
    <w:qFormat/>
    <w:uiPriority w:val="0"/>
    <w:rPr>
      <w:rFonts w:ascii="Arial" w:hAnsi="Arial" w:eastAsia="Arial" w:cs="Arial"/>
      <w:snapToGrid w:val="0"/>
      <w:color w:val="000000"/>
      <w:sz w:val="18"/>
      <w:szCs w:val="18"/>
      <w:lang w:eastAsia="en-US"/>
    </w:rPr>
  </w:style>
  <w:style w:type="paragraph" w:styleId="20">
    <w:name w:val="List Paragraph"/>
    <w:basedOn w:val="1"/>
    <w:qFormat/>
    <w:uiPriority w:val="34"/>
    <w:pPr>
      <w:ind w:firstLine="420" w:firstLineChars="200"/>
    </w:pPr>
  </w:style>
  <w:style w:type="paragraph" w:customStyle="1" w:styleId="21">
    <w:name w:val="Revision_b9d7dd49-4648-4d17-a3ae-9c45a3ee3d17"/>
    <w:qFormat/>
    <w:uiPriority w:val="99"/>
    <w:rPr>
      <w:rFonts w:ascii="Arial" w:hAnsi="Arial" w:eastAsia="Arial" w:cs="Arial"/>
      <w:snapToGrid w:val="0"/>
      <w:color w:val="000000"/>
      <w:sz w:val="21"/>
      <w:szCs w:val="21"/>
      <w:lang w:val="en-US" w:eastAsia="en-US" w:bidi="ar-SA"/>
    </w:rPr>
  </w:style>
  <w:style w:type="character" w:customStyle="1" w:styleId="22">
    <w:name w:val="正文文本 字符"/>
    <w:basedOn w:val="12"/>
    <w:link w:val="2"/>
    <w:qFormat/>
    <w:uiPriority w:val="0"/>
    <w:rPr>
      <w:rFonts w:ascii="Times New Roman" w:hAnsi="Times New Roman" w:eastAsia="仿宋_GB2312" w:cs="Times New Roman"/>
      <w:snapToGrid w:val="0"/>
      <w:color w:val="000000"/>
      <w:sz w:val="32"/>
      <w:szCs w:val="32"/>
      <w:lang w:eastAsia="en-US"/>
    </w:rPr>
  </w:style>
  <w:style w:type="character" w:customStyle="1" w:styleId="23">
    <w:name w:val="标题 3 字符"/>
    <w:link w:val="5"/>
    <w:qFormat/>
    <w:uiPriority w:val="0"/>
    <w:rPr>
      <w:rFonts w:ascii="Arial" w:hAnsi="Arial"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1297</Words>
  <Characters>7394</Characters>
  <Lines>61</Lines>
  <Paragraphs>17</Paragraphs>
  <TotalTime>4</TotalTime>
  <ScaleCrop>false</ScaleCrop>
  <LinksUpToDate>false</LinksUpToDate>
  <CharactersWithSpaces>8674</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2024-04-11T11:26:00Z</dcterms:created>
  <dc:creator>Kingsoft-PDF</dc:creator>
  <cp:lastModifiedBy>李直蔓</cp:lastModifiedBy>
  <cp:lastPrinted>2024-04-01T02:07:00Z</cp:lastPrinted>
  <dcterms:modified xsi:type="dcterms:W3CDTF">2024-04-11T14:43:05Z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2024-02-19T17:27:58Z</vt:filetime>
  </property>
  <property fmtid="{D5CDD505-2E9C-101B-9397-08002B2CF9AE}" pid="4" name="UsrData">
    <vt:lpwstr>65d31f1b49c6c1001f4b15fcwl</vt:lpwstr>
  </property>
  <property fmtid="{D5CDD505-2E9C-101B-9397-08002B2CF9AE}" pid="5" name="KSOProductBuildVer">
    <vt:lpwstr>2052-10.1.0.7448</vt:lpwstr>
  </property>
  <property fmtid="{D5CDD505-2E9C-101B-9397-08002B2CF9AE}" pid="6" name="ICV">
    <vt:lpwstr>D1B511B2BF5F47C08CDE0A1CB9F7CEE6_13</vt:lpwstr>
  </property>
</Properties>
</file>