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34B5C">
      <w:pPr>
        <w:jc w:val="center"/>
        <w:rPr>
          <w:rFonts w:hint="eastAsia" w:ascii="方正小标宋简体" w:eastAsia="方正小标宋简体"/>
          <w:sz w:val="44"/>
          <w:szCs w:val="44"/>
        </w:rPr>
      </w:pPr>
      <w:r>
        <w:rPr>
          <w:rFonts w:hint="eastAsia" w:ascii="方正小标宋简体" w:eastAsia="方正小标宋简体"/>
          <w:sz w:val="44"/>
          <w:szCs w:val="44"/>
        </w:rPr>
        <w:t>北京市药品监管行政处罚裁量基准</w:t>
      </w:r>
    </w:p>
    <w:p w14:paraId="335BA38B">
      <w:pPr>
        <w:jc w:val="center"/>
        <w:rPr>
          <w:rFonts w:ascii="方正小标宋简体" w:eastAsia="方正小标宋简体"/>
          <w:sz w:val="36"/>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征求意见稿</w:t>
      </w:r>
      <w:r>
        <w:rPr>
          <w:rFonts w:hint="eastAsia" w:ascii="方正小标宋简体" w:eastAsia="方正小标宋简体"/>
          <w:sz w:val="44"/>
          <w:szCs w:val="44"/>
        </w:rPr>
        <w:t>）</w:t>
      </w:r>
    </w:p>
    <w:p w14:paraId="3F965E56">
      <w:pPr>
        <w:spacing w:line="578" w:lineRule="exact"/>
        <w:contextualSpacing/>
        <w:jc w:val="center"/>
        <w:rPr>
          <w:rFonts w:ascii="黑体" w:hAnsi="黑体" w:eastAsia="黑体"/>
          <w:sz w:val="32"/>
          <w:szCs w:val="32"/>
        </w:rPr>
      </w:pPr>
    </w:p>
    <w:p w14:paraId="5F4474CF">
      <w:pPr>
        <w:pStyle w:val="16"/>
        <w:numPr>
          <w:ilvl w:val="0"/>
          <w:numId w:val="1"/>
        </w:numPr>
        <w:spacing w:line="578" w:lineRule="exact"/>
        <w:ind w:firstLineChars="0"/>
        <w:contextualSpacing/>
        <w:jc w:val="center"/>
        <w:rPr>
          <w:rFonts w:ascii="黑体" w:hAnsi="黑体" w:eastAsia="黑体"/>
          <w:b/>
          <w:bCs/>
          <w:sz w:val="36"/>
          <w:szCs w:val="36"/>
        </w:rPr>
      </w:pPr>
      <w:r>
        <w:rPr>
          <w:rFonts w:hint="eastAsia" w:ascii="黑体" w:hAnsi="黑体" w:eastAsia="黑体"/>
          <w:b/>
          <w:bCs/>
          <w:sz w:val="36"/>
          <w:szCs w:val="36"/>
        </w:rPr>
        <w:t>总  则</w:t>
      </w:r>
    </w:p>
    <w:p w14:paraId="1D7BA337">
      <w:pPr>
        <w:pStyle w:val="16"/>
        <w:spacing w:line="578" w:lineRule="exact"/>
        <w:ind w:left="1280" w:firstLine="0" w:firstLineChars="0"/>
        <w:contextualSpacing/>
        <w:rPr>
          <w:rFonts w:ascii="黑体" w:hAnsi="黑体" w:eastAsia="黑体"/>
          <w:sz w:val="32"/>
          <w:szCs w:val="32"/>
        </w:rPr>
      </w:pPr>
    </w:p>
    <w:p w14:paraId="2FCC7D31">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规范药品研制、生产、经营、使用等环节中违法行为的行政处罚裁量权，根据法律，依据相关法规、规章、《市场监管总局关于规范市场监督管理行政处罚裁量权的指导意见》（国市监法〔2019〕244号）和北京市人民政府法制办公室《关于规范实施行政处罚裁量基准制度的若干指导意见》（京政法制发〔2015〕16号）等规定，制定本《基准》。</w:t>
      </w:r>
    </w:p>
    <w:p w14:paraId="23E7E7F5">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本《基准》适用于北京市药品的研制、生产、经营、使用等环节中违法行为的行政处罚裁量。</w:t>
      </w:r>
    </w:p>
    <w:p w14:paraId="7C625C01">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本《基准》执法主体为市、区级承担药品监督管理职责的部门（包括市市场监管执法总队、各区市场监管局、原食药局各直属分局等）。</w:t>
      </w:r>
    </w:p>
    <w:p w14:paraId="27276EBF">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本《基准》中各类违法行为依据社会危害性划定为A、B、C三个基础裁量档次。其中，“违法行为本身社会危害性严重的”对应A档，“违法行为本身社会危害性一般的”对应B档，“违法行为本身社会危害性轻微的”对应C档。</w:t>
      </w:r>
    </w:p>
    <w:p w14:paraId="4F438DFC">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本《基准》针对各类违法行为设定的基础裁量档，其对应的裁量幅度为依法从轻处罚的下限至从重处罚的上限。属于《行政处罚法》应当或可以减轻处罚情节的，可以跨越本《基准》规定的基础裁量档实施处罚，具体裁量基准见《药品行政处罚裁量基准表》。</w:t>
      </w:r>
    </w:p>
    <w:p w14:paraId="54CFAE4B">
      <w:pPr>
        <w:spacing w:line="578" w:lineRule="exact"/>
        <w:contextualSpacing/>
        <w:jc w:val="center"/>
        <w:rPr>
          <w:rFonts w:ascii="黑体" w:hAnsi="黑体" w:eastAsia="黑体"/>
          <w:sz w:val="32"/>
          <w:szCs w:val="32"/>
        </w:rPr>
      </w:pPr>
    </w:p>
    <w:p w14:paraId="35433966">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第二章</w:t>
      </w:r>
      <w:r>
        <w:rPr>
          <w:rFonts w:ascii="黑体" w:hAnsi="黑体" w:eastAsia="黑体"/>
          <w:b/>
          <w:bCs/>
          <w:sz w:val="36"/>
          <w:szCs w:val="36"/>
        </w:rPr>
        <w:t xml:space="preserve">  </w:t>
      </w:r>
      <w:r>
        <w:rPr>
          <w:rFonts w:hint="eastAsia" w:ascii="黑体" w:hAnsi="黑体" w:eastAsia="黑体"/>
          <w:b/>
          <w:bCs/>
          <w:sz w:val="36"/>
          <w:szCs w:val="36"/>
        </w:rPr>
        <w:t>药品研制、注册违法行为裁量档次</w:t>
      </w:r>
    </w:p>
    <w:p w14:paraId="48AE409A">
      <w:pPr>
        <w:spacing w:line="578" w:lineRule="exact"/>
        <w:contextualSpacing/>
        <w:jc w:val="center"/>
        <w:rPr>
          <w:rFonts w:ascii="黑体" w:hAnsi="黑体" w:eastAsia="黑体"/>
          <w:sz w:val="32"/>
          <w:szCs w:val="32"/>
        </w:rPr>
      </w:pPr>
    </w:p>
    <w:p w14:paraId="205CA15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第六条  </w:t>
      </w:r>
      <w:r>
        <w:rPr>
          <w:rFonts w:hint="eastAsia" w:ascii="仿宋_GB2312" w:eastAsia="仿宋_GB2312"/>
          <w:sz w:val="32"/>
          <w:szCs w:val="32"/>
        </w:rPr>
        <w:t>药物非临床安全性评价研究机构、药物临床试验机构未遵守药物非临床研究质量管理规范、药物临床试验质量管理规范的，其行为属于基础裁量C档。</w:t>
      </w:r>
    </w:p>
    <w:p w14:paraId="1749673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七条第一款、《药品管理法实施条例》第二十八条的规定，根据《药品注册管理办法》第一百一十三条、《药品管理法》第一百二十六条的规定，给予警告，责令限期改正。上述违法行为的裁量不再划分基础裁量阶次。</w:t>
      </w:r>
    </w:p>
    <w:p w14:paraId="4682DA5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第七条  </w:t>
      </w:r>
      <w:r>
        <w:rPr>
          <w:rFonts w:hint="eastAsia" w:ascii="仿宋_GB2312" w:eastAsia="仿宋_GB2312"/>
          <w:sz w:val="32"/>
          <w:szCs w:val="32"/>
        </w:rPr>
        <w:t>药物非临床安全性评价研究机构、药物临床试验机构未遵守药物非临床研究质量管理规范、药物临床试验质量管理规范，逾不改正的，其行为属于基础裁量A档。</w:t>
      </w:r>
    </w:p>
    <w:p w14:paraId="500852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七条第一款、《药品管理法实施条例》第二十八条的规定，根据《药品注册管理办法》第一百一十三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56FD59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06F2C4A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含）以上百分之四十（含）以下的罚款；20年（含）以上30年（含）以下禁止从业”、从重“单位：155万元-200万元（含）罚款；人员：所获收入百分之四十以上百分之五十（含）以下的罚款；30年（不含）以上至终身禁止从业”三个基础裁量阶次。</w:t>
      </w:r>
    </w:p>
    <w:p w14:paraId="2D1533D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进口已获得药品注册证书的药品，未按照规定向允许药品进口的口岸所在地药品监督管理部门备案的，其行为属于基础裁量C档。</w:t>
      </w:r>
    </w:p>
    <w:p w14:paraId="6379B0F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违反《药品管理法》第六十四条第一款、《药品管理法实施条例》第三十七条第一款的规定，根据《药品管理法》第一百三十二条的规定，给予警告，责令限期改正。上述违法行为的裁量不再划分基础裁量阶次。</w:t>
      </w:r>
    </w:p>
    <w:p w14:paraId="7215D30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第九条  </w:t>
      </w:r>
      <w:r>
        <w:rPr>
          <w:rFonts w:hint="eastAsia" w:ascii="仿宋_GB2312" w:eastAsia="仿宋_GB2312"/>
          <w:sz w:val="32"/>
          <w:szCs w:val="32"/>
        </w:rPr>
        <w:t>进口已获得药品注册证书的药品，未按照规定向允许药品进口的口岸所在地药品监督管理部门备案，逾期不改正的，其行为属于基础裁量C档。</w:t>
      </w:r>
    </w:p>
    <w:p w14:paraId="6C00B0F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违反《药品管理法》第六十四条第一款、《药品管理法实施条例》第三十七条第一款的规定，根据《药品管理法》第一百三十二条的规定，吊销药品注册证书。上述违法行为的裁量不再划分基础裁量阶次。</w:t>
      </w:r>
    </w:p>
    <w:p w14:paraId="2424D6B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伪造、变造、出租、出借、非法买卖许可证或者药品批准证明文件的，其行为属于基础裁量A档。</w:t>
      </w:r>
    </w:p>
    <w:p w14:paraId="674750C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二条，根据《药品管理法》第一百二十二条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0221B998">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r>
        <w:rPr>
          <w:rFonts w:hint="eastAsia" w:ascii="仿宋_GB2312" w:hAnsi="仿宋" w:eastAsia="仿宋_GB2312"/>
          <w:sz w:val="32"/>
          <w:szCs w:val="32"/>
        </w:rPr>
        <w:t>”</w:t>
      </w:r>
    </w:p>
    <w:p w14:paraId="29A277C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违法所得0-1倍（不含）罚款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违法所得1倍（含）-2.2倍罚款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“违违法所得2.2倍（含）-3.8倍罚款”、“违法所得3.8倍（不含）-5倍（含）罚款”</w:t>
      </w:r>
      <w:r>
        <w:rPr>
          <w:rFonts w:hint="eastAsia" w:ascii="仿宋_GB2312" w:eastAsia="仿宋_GB2312"/>
          <w:sz w:val="32"/>
          <w:szCs w:val="32"/>
        </w:rPr>
        <w:t>四个基础裁量阶次；情节严重的，按从轻、一般、从重三个不同处罚裁量情节，划分为从轻“单位：违法所得5倍（不含）-8倍罚款；人员：2万元以上7.4万元（不含）以下的罚款；十年内禁止从事药品生产经营活动”、一般“单位：违法所得8倍（含）-12倍（含）罚款；人员：7.4万元以上14.6万元（含）以下的罚款；十年内禁止从事药品生产经营活动”、从重“单位：违法所得12倍-15倍（含）罚款；人员：14.6万元以上20万元（含）以下的罚款；十年内禁止从事药品生产经营活动”三个基础裁量阶次。</w:t>
      </w:r>
    </w:p>
    <w:p w14:paraId="559A349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骗取临床试验许可、药品生产许可、药品经营许可、医疗机构制剂许可或者药品注册等许可的，其行为属于基础裁量A档。</w:t>
      </w:r>
    </w:p>
    <w:p w14:paraId="21AD01F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三条，根据《药品注册管理办法》第一百一十一条（仅适用药品注册环节）、《药品管理法》第一百二十三条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2D5DF722">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上述违法行为的裁量幅度为“并处五十万元以上五百万元以下的罚款；情节严重的，对法定代表人、主要负责人、直接负责的主管人员和其他责任人员，处二万元以上二十万元以下的罚款。</w:t>
      </w:r>
      <w:r>
        <w:rPr>
          <w:rFonts w:hint="eastAsia" w:ascii="仿宋_GB2312" w:hAnsi="仿宋" w:eastAsia="仿宋_GB2312"/>
          <w:sz w:val="32"/>
          <w:szCs w:val="32"/>
        </w:rPr>
        <w:t>”</w:t>
      </w:r>
    </w:p>
    <w:p w14:paraId="47794F1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0-50万元罚款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50万元（含）-185万元罚款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“185万元（含）-365万元（含）罚款”、“365万元-500万元（含）罚款”</w:t>
      </w:r>
      <w:r>
        <w:rPr>
          <w:rFonts w:hint="eastAsia" w:ascii="仿宋_GB2312" w:eastAsia="仿宋_GB2312"/>
          <w:sz w:val="32"/>
          <w:szCs w:val="32"/>
        </w:rPr>
        <w:t>四个基础裁量阶次；情节严重的，按从轻、一般、从重三个不同处罚裁量情节，划分为从轻“人员：2万元以上7.4万元（不含）以下的罚款；十年内禁止从事药品生产经营活动”、一般“人员：7.4万元以上14.6万元（含）以下的罚款；十年内禁止从事药品生产经营活动”、从重“人员：14.6万元以上20万元（含）以下的罚款；十年内禁止从事药品生产经营活动”三个基础裁量阶次。</w:t>
      </w:r>
    </w:p>
    <w:p w14:paraId="425DD31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在药品注册中未按照规定实施《药物非临床研究质量管理规范》或者《药物临床试验质量管理规范》的，其行为属于基础裁量C档。</w:t>
      </w:r>
    </w:p>
    <w:p w14:paraId="5217862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违反《药品注册管理办法》第十条的规定，根据《药品注册管理办法》第一百一十三条、《药品管理法》第一百二十六条的规定，给予警告，责令限期改正。上述违法行为的裁量不再划分基础裁量阶次。</w:t>
      </w:r>
    </w:p>
    <w:p w14:paraId="08E5049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在药品注册中未按照规定实施《药物非临床研究质量管理规范》或者《药物临床试验质量管理规范》的，逾不改正的，其行为属于基础裁量A档。</w:t>
      </w:r>
    </w:p>
    <w:p w14:paraId="1D996F9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十条的规定，根据《药品注册管理办法》第一百一十三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1C817B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并处所获收入百分之十以上百分之五十以下的罚款，十年直至终身禁止从事药品生产经营等活动。</w:t>
      </w:r>
      <w:r>
        <w:rPr>
          <w:rFonts w:hint="eastAsia" w:ascii="仿宋_GB2312" w:hAnsi="仿宋" w:eastAsia="仿宋_GB2312"/>
          <w:sz w:val="32"/>
          <w:szCs w:val="32"/>
        </w:rPr>
        <w:t>”</w:t>
      </w:r>
    </w:p>
    <w:p w14:paraId="28EE556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以下的罚款；10年以上20年以下禁止从业。”、一般“单位：95万元（含）-155万元（含）罚款；人员：所获收入百分之二十（含）以上百分之四十（含）以下的罚款；20年（含）以上30年（含）以下禁止从业”、从重“单位：155万元-200万元（含）罚款；人员：所获收入百分之四十以上百分之五十（含）以下的罚款；30年（不含）以上至终身禁止从业”三个基础裁量阶次。</w:t>
      </w:r>
    </w:p>
    <w:p w14:paraId="3E94B73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医疗机构的制剂质量不稳定、疗效不确切、不良</w:t>
      </w:r>
      <w:r>
        <w:rPr>
          <w:rFonts w:hint="eastAsia" w:ascii="仿宋_GB2312" w:eastAsia="仿宋_GB2312"/>
          <w:spacing w:val="-6"/>
          <w:sz w:val="32"/>
          <w:szCs w:val="32"/>
        </w:rPr>
        <w:t>反应大或者因其他原因危害人体健康的，其行为属于基础裁量A档。</w:t>
      </w:r>
    </w:p>
    <w:p w14:paraId="5EE6F3F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注册管理办法（试行）》第三十六条第一款的规定，依据《医疗机构制剂注册管理办法（试行）》第三十六条第一款的规定，应当责令医疗机构停止配制，并撤销其批准文号。上述违法行为的裁量不再划分基础裁量阶次。</w:t>
      </w:r>
    </w:p>
    <w:p w14:paraId="300E31E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未经批准开展药物临床试验的，其行为属于基础裁量A档。</w:t>
      </w:r>
    </w:p>
    <w:p w14:paraId="1710D2E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的规定，根据《药品注册管理办法》第一百一十四条（仅适用药品注册环节）《药品管理法》第一百二十五条第（一）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1F9F0DB6">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仿宋" w:eastAsia="仿宋_GB2312"/>
          <w:sz w:val="32"/>
          <w:szCs w:val="32"/>
        </w:rPr>
        <w:t>”</w:t>
      </w:r>
    </w:p>
    <w:p w14:paraId="1F8EA26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2587920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申请疫苗临床试验、注册、批签发提供虚假数据、资料、样品或者有其他欺骗行为的，其行为属于基础裁量A档。</w:t>
      </w:r>
    </w:p>
    <w:p w14:paraId="4BD587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疫苗管理法》第十九条第一款；《疫苗管理法》第二十七条的规定，根据《药品注册管理办法》第一百一十二条（仅适用药品注册环节）、《疫苗管理法》第八十一条第（一）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5E4CB8A8">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hAnsi="仿宋" w:eastAsia="仿宋_GB2312"/>
          <w:sz w:val="32"/>
          <w:szCs w:val="32"/>
        </w:rPr>
        <w:t>”</w:t>
      </w:r>
    </w:p>
    <w:p w14:paraId="48B0322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11C3F04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第十七</w:t>
      </w:r>
      <w:r>
        <w:rPr>
          <w:rFonts w:ascii="黑体" w:hAnsi="黑体" w:eastAsia="黑体"/>
          <w:sz w:val="32"/>
          <w:szCs w:val="32"/>
        </w:rPr>
        <w:t>条</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仿宋_GB2312" w:hAnsi="宋体" w:eastAsia="仿宋_GB2312" w:cs="宋体"/>
          <w:color w:val="000000"/>
          <w:kern w:val="0"/>
          <w:sz w:val="32"/>
          <w:szCs w:val="32"/>
        </w:rPr>
        <w:t>药物临床试验申办者开展药物临床试验前未按规定在药物临床试验登记与信息公示平台进行登记，逾期不改正的</w:t>
      </w:r>
      <w:r>
        <w:rPr>
          <w:rFonts w:hint="eastAsia" w:ascii="仿宋_GB2312" w:eastAsia="仿宋_GB2312"/>
          <w:sz w:val="32"/>
          <w:szCs w:val="32"/>
        </w:rPr>
        <w:t>，其行为属于基础裁量B档。</w:t>
      </w:r>
    </w:p>
    <w:p w14:paraId="743D43F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三十三条的规定，依据《药品注册管理办法》第一百一十六条第（一）项的规定，逾期不改正的，处一万元以上三万元以下罚款。上述违法行为的裁量幅度为“一万元以上三万元以下罚款”。</w:t>
      </w:r>
    </w:p>
    <w:p w14:paraId="09FD8F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6849BA9F">
      <w:pPr>
        <w:spacing w:line="578" w:lineRule="exact"/>
        <w:ind w:firstLine="640" w:firstLineChars="200"/>
        <w:contextualSpacing/>
        <w:rPr>
          <w:rFonts w:ascii="仿宋_GB2312" w:hAnsi="宋体" w:eastAsia="仿宋_GB2312" w:cs="宋体"/>
          <w:color w:val="000000"/>
          <w:kern w:val="0"/>
          <w:sz w:val="32"/>
          <w:szCs w:val="32"/>
        </w:rPr>
      </w:pPr>
      <w:r>
        <w:rPr>
          <w:rFonts w:hint="eastAsia" w:ascii="黑体" w:hAnsi="黑体" w:eastAsia="黑体"/>
          <w:sz w:val="32"/>
          <w:szCs w:val="32"/>
        </w:rPr>
        <w:t>第十八</w:t>
      </w:r>
      <w:r>
        <w:rPr>
          <w:rFonts w:ascii="黑体" w:hAnsi="黑体" w:eastAsia="黑体"/>
          <w:sz w:val="32"/>
          <w:szCs w:val="32"/>
        </w:rPr>
        <w:t>条</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仿宋_GB2312" w:hAnsi="宋体" w:eastAsia="仿宋_GB2312" w:cs="宋体"/>
          <w:color w:val="000000"/>
          <w:kern w:val="0"/>
          <w:sz w:val="32"/>
          <w:szCs w:val="32"/>
        </w:rPr>
        <w:t>药物临床试验申办者药物临床试验结束后未登记临床试验结果等信息，逾期不改正的，其行为属于基础裁量B档。</w:t>
      </w:r>
    </w:p>
    <w:p w14:paraId="0D1BE90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三十三条的规定，依据《药品注册管理办法》第一百一十六条第（三）项的规定，逾期不改正的，处一万元以上三万元以下罚款。上述违法行为的裁量幅度为“一万元以上三万元以下罚款”。</w:t>
      </w:r>
    </w:p>
    <w:p w14:paraId="6AC639A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0BB3C5FD">
      <w:pPr>
        <w:spacing w:line="578" w:lineRule="exact"/>
        <w:ind w:firstLine="640" w:firstLineChars="200"/>
        <w:contextualSpacing/>
        <w:rPr>
          <w:rFonts w:ascii="仿宋_GB2312" w:hAnsi="宋体" w:eastAsia="仿宋_GB2312" w:cs="宋体"/>
          <w:color w:val="000000"/>
          <w:kern w:val="0"/>
          <w:sz w:val="32"/>
          <w:szCs w:val="32"/>
        </w:rPr>
      </w:pPr>
      <w:r>
        <w:rPr>
          <w:rFonts w:hint="eastAsia" w:ascii="黑体" w:hAnsi="黑体" w:eastAsia="黑体"/>
          <w:sz w:val="32"/>
          <w:szCs w:val="32"/>
        </w:rPr>
        <w:t>第十九</w:t>
      </w:r>
      <w:r>
        <w:rPr>
          <w:rFonts w:ascii="黑体" w:hAnsi="黑体" w:eastAsia="黑体"/>
          <w:sz w:val="32"/>
          <w:szCs w:val="32"/>
        </w:rPr>
        <w:t>条</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仿宋_GB2312" w:hAnsi="宋体" w:eastAsia="仿宋_GB2312" w:cs="宋体"/>
          <w:color w:val="000000"/>
          <w:kern w:val="0"/>
          <w:sz w:val="32"/>
          <w:szCs w:val="32"/>
        </w:rPr>
        <w:t>药物临床试验申办者</w:t>
      </w:r>
      <w:r>
        <w:rPr>
          <w:rFonts w:hint="eastAsia" w:ascii="仿宋_GB2312" w:eastAsia="仿宋_GB2312"/>
          <w:color w:val="000000"/>
          <w:kern w:val="0"/>
          <w:sz w:val="32"/>
          <w:szCs w:val="32"/>
        </w:rPr>
        <w:t>未按规定提交研发期间安全性更新报告</w:t>
      </w:r>
      <w:r>
        <w:rPr>
          <w:rFonts w:hint="eastAsia" w:ascii="仿宋_GB2312" w:hAnsi="宋体" w:eastAsia="仿宋_GB2312" w:cs="宋体"/>
          <w:color w:val="000000"/>
          <w:kern w:val="0"/>
          <w:sz w:val="32"/>
          <w:szCs w:val="32"/>
        </w:rPr>
        <w:t>，逾期不改正的，其行为属于基础裁量B档。</w:t>
      </w:r>
    </w:p>
    <w:p w14:paraId="0C7BCA4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二十八条的规定，依据《药品注册管理办法》第一百一十六条第（二）项的规定，逾期不改正的，处一万元以上三万元以下罚款。上述违法行为的裁量幅度为“一万元以上三万元以下罚款”。</w:t>
      </w:r>
    </w:p>
    <w:p w14:paraId="6CB8EDA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2240237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药物临床试验期间，发现存在安全性问题或者其他风险，临床试验申办者未及时调整临床试验方案、暂停或者终止临床试验，或者未向国务院药品监督管理部门报告的，其行为属于基础裁量C档。</w:t>
      </w:r>
    </w:p>
    <w:p w14:paraId="0F8E6B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违反《药品管理法》第二十二条的规定，根据《药品注册管理办法》第一百一十五条、《药品管理法》第一百二十七条第（二）项的规定，责令限期改正，给予警告。</w:t>
      </w:r>
    </w:p>
    <w:p w14:paraId="2A2C46A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药物临床试验期间，发现存在安全性问题或者其他风险，临床试验申办者未及时调整临床试验方案、暂停或者终止临床试验，或者未向国务院药品监督管理部门报告，逾期不改正的，其行为属于基础裁量B档。</w:t>
      </w:r>
    </w:p>
    <w:p w14:paraId="356FA3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违反《药品管理法》第二十二条的规定，根据《药品注册管理办法》第一百一十五条、《药品管理法》第一百二十七条第（二）项的规定，逾期不改正的，处十万元以上五十万元以下的罚款。</w:t>
      </w:r>
    </w:p>
    <w:p w14:paraId="0EBFB2F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3BAC9EA6">
      <w:pPr>
        <w:spacing w:line="578" w:lineRule="exact"/>
        <w:ind w:firstLine="640" w:firstLineChars="200"/>
        <w:contextualSpacing/>
        <w:rPr>
          <w:rFonts w:ascii="仿宋_GB2312" w:eastAsia="仿宋_GB2312"/>
          <w:sz w:val="32"/>
          <w:szCs w:val="32"/>
        </w:rPr>
      </w:pPr>
    </w:p>
    <w:p w14:paraId="399799BA">
      <w:pPr>
        <w:spacing w:line="578" w:lineRule="exact"/>
        <w:ind w:firstLine="640" w:firstLineChars="200"/>
        <w:contextualSpacing/>
        <w:rPr>
          <w:rFonts w:ascii="仿宋_GB2312" w:eastAsia="仿宋_GB2312"/>
          <w:sz w:val="32"/>
          <w:szCs w:val="32"/>
        </w:rPr>
      </w:pPr>
    </w:p>
    <w:p w14:paraId="50A7EFF3">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第三章</w:t>
      </w:r>
      <w:r>
        <w:rPr>
          <w:rFonts w:ascii="黑体" w:hAnsi="黑体" w:eastAsia="黑体"/>
          <w:b/>
          <w:bCs/>
          <w:sz w:val="36"/>
          <w:szCs w:val="36"/>
        </w:rPr>
        <w:t xml:space="preserve">  </w:t>
      </w:r>
      <w:r>
        <w:rPr>
          <w:rFonts w:hint="eastAsia" w:ascii="黑体" w:hAnsi="黑体" w:eastAsia="黑体"/>
          <w:b/>
          <w:bCs/>
          <w:sz w:val="36"/>
          <w:szCs w:val="36"/>
        </w:rPr>
        <w:t>药品生产违法行为裁量档次</w:t>
      </w:r>
    </w:p>
    <w:p w14:paraId="56058174">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（包含部分经营、使用）</w:t>
      </w:r>
    </w:p>
    <w:p w14:paraId="2E84DDEC">
      <w:pPr>
        <w:spacing w:line="578" w:lineRule="exact"/>
        <w:contextualSpacing/>
        <w:jc w:val="center"/>
        <w:rPr>
          <w:rFonts w:ascii="黑体" w:hAnsi="黑体" w:eastAsia="黑体"/>
          <w:b/>
          <w:bCs/>
          <w:sz w:val="36"/>
          <w:szCs w:val="36"/>
        </w:rPr>
      </w:pPr>
    </w:p>
    <w:p w14:paraId="24787FA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第二十二条</w:t>
      </w:r>
      <w:r>
        <w:rPr>
          <w:rFonts w:hint="eastAsia" w:ascii="仿宋_GB2312" w:hAnsi="仿宋" w:eastAsia="仿宋_GB2312"/>
          <w:sz w:val="32"/>
          <w:szCs w:val="32"/>
        </w:rPr>
        <w:t xml:space="preserve">  未取得《药品生产许可证》生产药品的，</w:t>
      </w:r>
      <w:r>
        <w:rPr>
          <w:rFonts w:hint="eastAsia" w:ascii="仿宋_GB2312" w:eastAsia="仿宋_GB2312"/>
          <w:sz w:val="32"/>
          <w:szCs w:val="32"/>
        </w:rPr>
        <w:t>其行为属于基础裁量A档。</w:t>
      </w:r>
    </w:p>
    <w:p w14:paraId="7A666FB9">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四十一条第一款、《药品生产监督管理办法》第三条第二款、第六条、第七条的规定，根据《药品生产监督管理办法》第六十八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09F06902">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738FB249">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w:t>
      </w:r>
    </w:p>
    <w:p w14:paraId="5DCD80C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第二十三条 </w:t>
      </w:r>
      <w:r>
        <w:rPr>
          <w:rFonts w:ascii="黑体" w:hAnsi="黑体" w:eastAsia="黑体"/>
          <w:sz w:val="32"/>
          <w:szCs w:val="32"/>
        </w:rPr>
        <w:t xml:space="preserve"> </w:t>
      </w:r>
      <w:r>
        <w:rPr>
          <w:rFonts w:hint="eastAsia" w:ascii="仿宋_GB2312" w:hAnsi="仿宋" w:eastAsia="仿宋_GB2312"/>
          <w:sz w:val="32"/>
          <w:szCs w:val="32"/>
        </w:rPr>
        <w:t>药品上市许可持有人、药品生产企业未经批准，擅自变更生产地址、生产范围等</w:t>
      </w:r>
      <w:r>
        <w:rPr>
          <w:rFonts w:hint="eastAsia" w:ascii="仿宋_GB2312" w:eastAsia="仿宋_GB2312"/>
          <w:sz w:val="32"/>
          <w:szCs w:val="32"/>
        </w:rPr>
        <w:t>《药品生产许可证》许可事项</w:t>
      </w:r>
      <w:r>
        <w:rPr>
          <w:rFonts w:hint="eastAsia" w:ascii="仿宋_GB2312" w:hAnsi="仿宋" w:eastAsia="仿宋_GB2312"/>
          <w:sz w:val="32"/>
          <w:szCs w:val="32"/>
        </w:rPr>
        <w:t>的，</w:t>
      </w:r>
      <w:r>
        <w:rPr>
          <w:rFonts w:hint="eastAsia" w:ascii="仿宋_GB2312" w:eastAsia="仿宋_GB2312"/>
          <w:sz w:val="32"/>
          <w:szCs w:val="32"/>
        </w:rPr>
        <w:t>其行为属于基础裁量A档。</w:t>
      </w:r>
    </w:p>
    <w:p w14:paraId="09D5576D">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生产监督管理办法》第十六条第一款的规定，根据《药品生产监督管理办法》第六十八条第（一）项、《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682CA478">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4AFFD8A1">
      <w:pPr>
        <w:spacing w:line="578" w:lineRule="exact"/>
        <w:ind w:firstLine="480" w:firstLineChars="150"/>
        <w:contextualSpacing/>
        <w:rPr>
          <w:rFonts w:ascii="仿宋_GB2312" w:hAnsi="仿宋"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w:t>
      </w:r>
    </w:p>
    <w:p w14:paraId="70460A0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第二十四条  </w:t>
      </w:r>
      <w:r>
        <w:rPr>
          <w:rFonts w:hint="eastAsia" w:ascii="仿宋_GB2312" w:eastAsia="仿宋_GB2312"/>
          <w:sz w:val="32"/>
          <w:szCs w:val="32"/>
        </w:rPr>
        <w:t>生产、销售假药的，其行为属于基础裁量A档。</w:t>
      </w:r>
    </w:p>
    <w:p w14:paraId="60A065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18F87E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06191C03">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从重“人员：所获收入2.2倍以上3倍（含）以下的罚款，终身禁止从事药品生产经营活”三个基础裁量阶次。</w:t>
      </w:r>
    </w:p>
    <w:p w14:paraId="6BE6229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第二十五条  </w:t>
      </w:r>
      <w:r>
        <w:rPr>
          <w:rFonts w:hint="eastAsia" w:ascii="仿宋_GB2312" w:eastAsia="仿宋_GB2312"/>
          <w:sz w:val="32"/>
          <w:szCs w:val="32"/>
        </w:rPr>
        <w:t>生产销售的疫苗属于假药的，其行为属于基础裁量A档。</w:t>
      </w:r>
    </w:p>
    <w:p w14:paraId="701463D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疫苗管理法》第八十条第一款、第三款的规定，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生产、销售的疫苗属于假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1780E81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上述违法行为的裁量幅度为“并处违法生产、销售疫苗货值金额十五倍以上五十倍以下的罚款；情节严重的，并处所获收入一倍以上十倍以下的罚款。</w:t>
      </w:r>
      <w:r>
        <w:rPr>
          <w:rFonts w:hint="eastAsia" w:ascii="仿宋_GB2312" w:hAnsi="仿宋" w:eastAsia="仿宋_GB2312"/>
          <w:sz w:val="32"/>
          <w:szCs w:val="32"/>
        </w:rPr>
        <w:t>”</w:t>
      </w:r>
    </w:p>
    <w:p w14:paraId="3C39265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14:paraId="40F9C2C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生产、销售劣药的，其行为属于基础裁量A档。</w:t>
      </w:r>
    </w:p>
    <w:p w14:paraId="2543C3F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劣药的原料、辅料、包装材料、生产设备予以没收。</w:t>
      </w:r>
    </w:p>
    <w:p w14:paraId="3351EB4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730E8A0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501338D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生产销售的疫苗属于劣药的，其行为属于基础裁量A档。</w:t>
      </w:r>
    </w:p>
    <w:p w14:paraId="12C1561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根据《疫苗管理法》第八十条第二款、第三款，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7F7AF41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上述违法行为的裁量幅度为“并处违法生产、销售疫苗货值金额十倍以上三十倍以下的罚款；情节严重的，并处所获收入一倍以上十倍以下的罚款。</w:t>
      </w:r>
      <w:r>
        <w:rPr>
          <w:rFonts w:hint="eastAsia" w:ascii="仿宋_GB2312" w:hAnsi="仿宋" w:eastAsia="仿宋_GB2312"/>
          <w:sz w:val="32"/>
          <w:szCs w:val="32"/>
        </w:rPr>
        <w:t>”</w:t>
      </w:r>
    </w:p>
    <w:p w14:paraId="328BB22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-16倍（不含）罚款”、“货值金额16倍-24倍（含）罚款”、“货值金额24倍-30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14:paraId="24163D2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生产、销售不符合国家药品标准或者不按照省、自治区、直辖市人民政府药品监督管理部门制定的炮制规范炮制的中药饮片的，其行为属于基础裁量A档。</w:t>
      </w:r>
    </w:p>
    <w:p w14:paraId="30C0BA3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第二款、《药品管理法实施条例》第六十六条的规定，根据《药品管理法》第一百一十七条第一款、第二款、第一百一十八条第一款、第二款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eastAsia="仿宋_GB2312"/>
          <w:sz w:val="32"/>
          <w:szCs w:val="32"/>
          <w:shd w:val="clear" w:color="auto" w:fill="FFFFFF"/>
        </w:rPr>
        <w:t>生产、销售的中药饮片不符合药品标准，尚不影响安全性、有效性的，责令限期改正，给予警告；可以处十万元以上五十万元以下的罚款。</w:t>
      </w:r>
      <w:r>
        <w:rPr>
          <w:rFonts w:hint="eastAsia" w:ascii="仿宋_GB2312" w:eastAsia="仿宋_GB2312"/>
          <w:sz w:val="32"/>
          <w:szCs w:val="32"/>
        </w:rPr>
        <w:t>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26A69CF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1AE1262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0-10万元罚款”、“货值金额10倍-13倍（不含）罚款；10万元（含）-22万元罚款”、“货值金额13倍-17倍（含）罚款；22万元（含）-38万元（含）罚款”、“货值金额17倍-20倍（含）罚款；38万元-50万元（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1AAE763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药品上市许可持有人、药品生产企业未遵守药品生产质量管理规范的，其行为属于基础裁量C档。</w:t>
      </w:r>
    </w:p>
    <w:p w14:paraId="0B711D5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违反《药品管理法》第四十三条第一款、第二款的规定，根据《药品生产监督管理办法》第六十九条、《药品管理法》第一百二十六条的规定，给予警告，责令限期改正。上述违法行为不再划分基础裁量阶次。</w:t>
      </w:r>
    </w:p>
    <w:p w14:paraId="040B947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第三十条  </w:t>
      </w:r>
      <w:r>
        <w:rPr>
          <w:rFonts w:hint="eastAsia" w:ascii="仿宋_GB2312" w:eastAsia="仿宋_GB2312"/>
          <w:sz w:val="32"/>
          <w:szCs w:val="32"/>
        </w:rPr>
        <w:t>药品上市许可持有人、药品生产企业未遵守药品生产质量管理规范，经责令改正逾期不改的，其行为属于基础裁量A档。</w:t>
      </w:r>
    </w:p>
    <w:p w14:paraId="1B8E477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三条第一款、第二款的规定，根据《药品生产监督管理办法》第六十九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477511E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70D2FE8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以下的罚款；10年以上20年以下禁止从业”、一般“单位：95万元（含）-155万元（含）罚款；人员：所获收入百分之二十（含）以上百分之四十（含）以下的罚款；20年（含）以上30年（含）以下禁止从业”、从重“单位：155万元-200万元（含）罚款；人员：所获收入百分之四十以上百分之五十（含）以下的罚款；30年（不含）以上至终身禁止从业”三个基础裁量阶次。</w:t>
      </w:r>
    </w:p>
    <w:p w14:paraId="4BEBC8F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辅料、直接接触药品的包装材料和容器的生产企业及供应商未遵守国家药品监督管理局制定的质量管理规范等相关要求，不能确保质量保证体系持续合规的，其行为属于基础裁量C档。</w:t>
      </w:r>
    </w:p>
    <w:p w14:paraId="5EC0D80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违反《药品生产监督管理办法》第三十三条的规定，根据《药品生产监督管理办法》第七十条、《药品管理法》第一百二十六条的规定，给予警告，责令限期改正。上述违法行为不再划分基础裁量阶次。</w:t>
      </w:r>
    </w:p>
    <w:p w14:paraId="7AB58A3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第三十二条  </w:t>
      </w:r>
      <w:r>
        <w:rPr>
          <w:rFonts w:hint="eastAsia" w:ascii="仿宋_GB2312" w:eastAsia="仿宋_GB2312"/>
          <w:sz w:val="32"/>
          <w:szCs w:val="32"/>
        </w:rPr>
        <w:t>辅料、直接接触药品的包装材料和容器的生产企业及供应商未遵守国家药品监督管理局制定的质量管理规范等相关要求，不能确保质量保证体系持续合规，经责令改正逾期不改的，其行为属于基础裁量A档。</w:t>
      </w:r>
    </w:p>
    <w:p w14:paraId="737AA02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三十三条的规定，根据《药品生产监督管理办法》第七十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093C6918">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483F6B8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以下的罚款；10年以上20年以下禁止从业”、一般“单位：95万元（含）-155万元（含）罚款；人员：所获收入百分之二十（含）以上百分之四十（含）以下的罚款；20年（含）以上30年（含）以下禁止从业”、从重“单位：155万元-200万元（含）罚款；人员：所获收入百分之四十以上百分之五十（含）以下的罚款；30年（不含）以上至终身禁止从业”三个基础裁量阶次。</w:t>
      </w:r>
    </w:p>
    <w:p w14:paraId="5300C22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伪造《生物制品批签发合格证》的，其行为属于基础裁量A档。</w:t>
      </w:r>
    </w:p>
    <w:p w14:paraId="0BAC516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二条、《生物制品批签发管理办法》第四十二条第二款，根据《药品管理法》第一百二十二条、《生物制品批签发管理办法》第四十二条第二款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616BD85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r>
        <w:rPr>
          <w:rFonts w:hint="eastAsia" w:ascii="仿宋_GB2312" w:hAnsi="仿宋" w:eastAsia="仿宋_GB2312"/>
          <w:sz w:val="32"/>
          <w:szCs w:val="32"/>
        </w:rPr>
        <w:t>”</w:t>
      </w:r>
    </w:p>
    <w:p w14:paraId="0759E3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违法所得0-1倍（不含）罚款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违法所得1倍（含）-2.2倍罚款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“违法所得2.2倍（含）-3.8倍罚款”、“违法所得3.8倍（不含）-5倍（含）罚款”</w:t>
      </w:r>
      <w:r>
        <w:rPr>
          <w:rFonts w:hint="eastAsia" w:ascii="仿宋_GB2312" w:eastAsia="仿宋_GB2312"/>
          <w:sz w:val="32"/>
          <w:szCs w:val="32"/>
        </w:rPr>
        <w:t>四个基础裁量阶次；情节严重的，按从轻、一般、从重三个不同处罚裁量情节，划分为从轻“单位：违法所得5倍（不含）-8倍罚款；人员：2万元以上7.4万元（不含）以下的罚款；十年内禁止从事药品生产经营活动”、一般“单位：违法所得8倍（含）-12倍（含）罚款；人员：7.4万元以上14.6万元（含）以下的罚款；十年内禁止从事药品生产经营活动”、从重“单位：违法所得12倍-15倍（含）罚款；人员：14.6万元以上20万元（含）以下的罚款；十年内禁止从事药品生产经营活动”三个基础裁量阶次。</w:t>
      </w:r>
    </w:p>
    <w:p w14:paraId="15C7FBB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（药品生产企业）提供虚假资料或者样品获取《生物制品批签发合格证》的，其行为属于基础裁量A档。</w:t>
      </w:r>
    </w:p>
    <w:p w14:paraId="69508F2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三条、《生物制品批签发管理办法》第三条第三款，根据《药品管理法》第一百二十三条、《生物制品批签发管理办法》第四十二条第一款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47D5464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上述违法行为的裁量幅度为“并处五十万元以上五百万元以下的罚款；情节严重的，对法定代表人、主要负责人、直接负责的主管人员和其他责任人员，处二万元以上二十万元以下的罚款。</w:t>
      </w:r>
      <w:r>
        <w:rPr>
          <w:rFonts w:hint="eastAsia" w:ascii="仿宋_GB2312" w:hAnsi="仿宋" w:eastAsia="仿宋_GB2312"/>
          <w:sz w:val="32"/>
          <w:szCs w:val="32"/>
        </w:rPr>
        <w:t>”</w:t>
      </w:r>
    </w:p>
    <w:p w14:paraId="3A804A0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0-50万元罚款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50万元（含）-185万元罚款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“185万元（含）-365万元（含）罚款”、“365万元-500万元（含）罚款”</w:t>
      </w:r>
      <w:r>
        <w:rPr>
          <w:rFonts w:hint="eastAsia" w:ascii="仿宋_GB2312" w:eastAsia="仿宋_GB2312"/>
          <w:sz w:val="32"/>
          <w:szCs w:val="32"/>
        </w:rPr>
        <w:t>四个基础裁量阶次；情节严重的，按从轻、一般、从重三个不同处罚裁量情节，划分为从轻“人员：2万元以上7.4万元（不含）以下的罚款；十年内禁止从事药品生产经营活动”、一般“人员：7.4万元以上14.6万元（含）以下的罚款；十年内禁止从事药品生产经营活动”、从重“人员：14.6万元以上20万元（含）以下的罚款；十年内禁止从事药品生产经营活动”三个基础裁量阶次。</w:t>
      </w:r>
    </w:p>
    <w:p w14:paraId="5C11C5D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第三十五条  </w:t>
      </w:r>
      <w:r>
        <w:rPr>
          <w:rFonts w:hint="eastAsia" w:ascii="仿宋_GB2312" w:eastAsia="仿宋_GB2312"/>
          <w:sz w:val="32"/>
          <w:szCs w:val="32"/>
        </w:rPr>
        <w:t>生产、经营的药品包装、标签、说明书不符合规定的，其行为属于基础裁量C档。</w:t>
      </w:r>
    </w:p>
    <w:p w14:paraId="69A8394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药品管理法实施条例》第四十五条第一款的规定，根据《药品管理法》第一百二十八条、《药品管理法实施条例》第六十八条的规定，责令改正，给予警告；情节严重的，吊销药品注册证书。（除依法应当按照假药、劣药处罚的外）。上述违法行为不再划分基础裁量阶次。</w:t>
      </w:r>
    </w:p>
    <w:p w14:paraId="66FC5A9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第三十六条  </w:t>
      </w:r>
      <w:r>
        <w:rPr>
          <w:rFonts w:hint="eastAsia" w:ascii="仿宋_GB2312" w:eastAsia="仿宋_GB2312"/>
          <w:sz w:val="32"/>
          <w:szCs w:val="32"/>
        </w:rPr>
        <w:t>药品上市许可持有人、药品生产企业未按规定办理《药品生产许可证》登记事项变更的，其行为属于基础裁量B档。</w:t>
      </w:r>
    </w:p>
    <w:p w14:paraId="7C1F719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违反《药品生产监督管理办法》第十七条的规定，根据《药品生产监督管理办法》第七十一条第（一）项的规定，处一万元以上三万元以下的罚款。上述违法行为的裁量幅度为“处一万元以上三万元以下的罚款。</w:t>
      </w:r>
      <w:r>
        <w:rPr>
          <w:rFonts w:hint="eastAsia" w:ascii="仿宋_GB2312" w:hAnsi="仿宋" w:eastAsia="仿宋_GB2312"/>
          <w:sz w:val="32"/>
          <w:szCs w:val="32"/>
        </w:rPr>
        <w:t>”</w:t>
      </w:r>
    </w:p>
    <w:p w14:paraId="24A16AD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按照减轻、从轻、一般、从重四个不同处罚裁量情节，划分为“0-1万元罚款”、“1万元（含）-1.6万元罚款”、“1.6万元（含）-2.4万元罚款”、“2.4万元（含）-3万元罚款”四个基础裁量阶次。</w:t>
      </w:r>
    </w:p>
    <w:p w14:paraId="72894D7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第三十七条  </w:t>
      </w:r>
      <w:r>
        <w:rPr>
          <w:rFonts w:hint="eastAsia" w:ascii="仿宋_GB2312" w:eastAsia="仿宋_GB2312"/>
          <w:sz w:val="32"/>
          <w:szCs w:val="32"/>
        </w:rPr>
        <w:t>药品上市许可持有人、药品生产企业未按照规定每年对直接接触药品的工作人员进行健康检查并建立健康档案的，其行为属于基础裁量B档。</w:t>
      </w:r>
    </w:p>
    <w:p w14:paraId="63F4B47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违反《药品生产监督管理办法》第三十条的规定，根据《药品生产监督管理办法》第七十一条第（二）项的规定，处一万元以上三万元以下的罚款。上述违法行为的裁量幅度为“处一万元以上三万元以下的罚款。</w:t>
      </w:r>
      <w:r>
        <w:rPr>
          <w:rFonts w:hint="eastAsia" w:ascii="仿宋_GB2312" w:hAnsi="仿宋" w:eastAsia="仿宋_GB2312"/>
          <w:sz w:val="32"/>
          <w:szCs w:val="32"/>
        </w:rPr>
        <w:t>”</w:t>
      </w:r>
    </w:p>
    <w:p w14:paraId="45F3A4D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按照减轻、从轻、一般、从重四个不同处罚裁量情节，划分为“0-1万元罚款”、“1万元（含）-1.6万元罚款”、“1.6万元（含）-2.4万元罚款”、“2.4万元（含）-3万元罚款”四个基础裁量阶次。</w:t>
      </w:r>
    </w:p>
    <w:p w14:paraId="361CEB1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第三十八条  </w:t>
      </w:r>
      <w:r>
        <w:rPr>
          <w:rFonts w:hint="eastAsia" w:ascii="仿宋_GB2312" w:eastAsia="仿宋_GB2312"/>
          <w:sz w:val="32"/>
          <w:szCs w:val="32"/>
        </w:rPr>
        <w:t>药品上市许可持有人、药品生产企业未按照规定对列入国家实施停产报告的短缺药品清单的药品进行停产报告的，其行为属于基础裁量B档。</w:t>
      </w:r>
    </w:p>
    <w:p w14:paraId="4FED0C9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四十六条的规定，根据《药品生产监督管理办法》第七十一条第（三）项的规定，处一万元以上三万元以下的罚款。上述违法行为的裁量幅度为“处一万元以上三万元以下的罚款。</w:t>
      </w:r>
      <w:r>
        <w:rPr>
          <w:rFonts w:hint="eastAsia" w:ascii="仿宋_GB2312" w:hAnsi="仿宋" w:eastAsia="仿宋_GB2312"/>
          <w:sz w:val="32"/>
          <w:szCs w:val="32"/>
        </w:rPr>
        <w:t>”</w:t>
      </w:r>
    </w:p>
    <w:p w14:paraId="3BBA396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按照减轻、从轻、一般、从重四个不同处罚裁量情节，划分为“0-1万元罚款”、“1万元（含）-1.6万元罚款”、“1.6万元（含）-2.4万元罚款”、“2.4万元（含）-3万元罚款”四个基础裁量阶次。</w:t>
      </w:r>
    </w:p>
    <w:p w14:paraId="29AB065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第三十九条  </w:t>
      </w:r>
      <w:r>
        <w:rPr>
          <w:rFonts w:hint="eastAsia" w:ascii="仿宋_GB2312" w:eastAsia="仿宋_GB2312"/>
          <w:sz w:val="32"/>
          <w:szCs w:val="32"/>
        </w:rPr>
        <w:t>擅自仿制中药保护品种的，其行为属于基础裁量A档。</w:t>
      </w:r>
    </w:p>
    <w:p w14:paraId="2B9E345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药品种保护条例》第十七条的规定，根据《中药品种保护条例》第二十三条第一款、《药品管理法》第一百一十六条、第一百一十八条的规定，以生产假药论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EDD67E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60DFDDDE">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按照减轻、从轻、一般、从重四个不同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63AE1AB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第四十条  </w:t>
      </w:r>
      <w:r>
        <w:rPr>
          <w:rFonts w:hint="eastAsia" w:ascii="仿宋_GB2312" w:hAnsi="黑体" w:eastAsia="仿宋_GB2312"/>
          <w:sz w:val="32"/>
          <w:szCs w:val="32"/>
        </w:rPr>
        <w:t>伪造《中药保护品种证书》及有关证明文件生产、销售中药保护品种的</w:t>
      </w:r>
      <w:r>
        <w:rPr>
          <w:rFonts w:hint="eastAsia" w:ascii="仿宋_GB2312" w:eastAsia="仿宋_GB2312"/>
          <w:sz w:val="32"/>
          <w:szCs w:val="32"/>
        </w:rPr>
        <w:t xml:space="preserve">，其行为属于基础裁量A档。        </w:t>
      </w:r>
    </w:p>
    <w:p w14:paraId="1B9647F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药品种保护条例》第二十三条第二款的规定，依据《中药品种保护条例》第二十三条第二款的规定，没收其全部有关药品及违法所得，并可以处以有关药品正品价格三倍以下罚款。上述违法行为的裁量幅度为“处以有关药品正品价格三倍以下罚款”。</w:t>
      </w:r>
    </w:p>
    <w:p w14:paraId="4704D5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按照从轻、一般、从重等三个不同处罚裁量情节，划分为“药品正品价格0.9倍以下罚款”、“药品正品价格0.9倍-2.1倍（不含）罚款罚款”、“药品正品价格2.1倍-3倍（含）下罚款”三个基础裁量阶次。</w:t>
      </w:r>
    </w:p>
    <w:p w14:paraId="1D6FF28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第四十一条  </w:t>
      </w:r>
      <w:r>
        <w:rPr>
          <w:rFonts w:hint="eastAsia" w:ascii="仿宋_GB2312" w:hAnsi="黑体" w:eastAsia="仿宋_GB2312"/>
          <w:sz w:val="32"/>
          <w:szCs w:val="32"/>
        </w:rPr>
        <w:t>炮制中药饮片应当备案而未备案，或者备案时提供虚假材料的</w:t>
      </w:r>
      <w:r>
        <w:rPr>
          <w:rFonts w:hint="eastAsia" w:ascii="仿宋_GB2312" w:eastAsia="仿宋_GB2312"/>
          <w:sz w:val="32"/>
          <w:szCs w:val="32"/>
        </w:rPr>
        <w:t>，其行为属于基础裁量A档。</w:t>
      </w:r>
    </w:p>
    <w:p w14:paraId="2485BE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二十八条第一款的规定，根据《中医药法》第五十六条第一款的规定，责令改正，没收违法所得，并处三万元以下罚款，向社会公告相关信息。上述违法行为的裁量幅度为“并处三万元以下罚款”。</w:t>
      </w:r>
    </w:p>
    <w:p w14:paraId="20AD497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6E9D78A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第四十二条  </w:t>
      </w:r>
      <w:r>
        <w:rPr>
          <w:rFonts w:hint="eastAsia" w:ascii="仿宋_GB2312" w:hAnsi="黑体" w:eastAsia="仿宋_GB2312"/>
          <w:sz w:val="32"/>
          <w:szCs w:val="32"/>
        </w:rPr>
        <w:t>炮制中药饮片应当备案而未备案，或者备案时提供虚假材料</w:t>
      </w:r>
      <w:r>
        <w:rPr>
          <w:rFonts w:hint="eastAsia" w:ascii="仿宋_GB2312" w:eastAsia="仿宋_GB2312"/>
          <w:sz w:val="32"/>
          <w:szCs w:val="32"/>
        </w:rPr>
        <w:t>，拒不改正的，其行为属于基础裁量A档。</w:t>
      </w:r>
    </w:p>
    <w:p w14:paraId="6F54B7B0">
      <w:pPr>
        <w:spacing w:line="578" w:lineRule="exact"/>
        <w:ind w:firstLine="645"/>
        <w:contextualSpacing/>
        <w:rPr>
          <w:rFonts w:ascii="仿宋_GB2312" w:eastAsia="仿宋_GB2312"/>
          <w:sz w:val="32"/>
          <w:szCs w:val="32"/>
        </w:rPr>
      </w:pPr>
      <w:r>
        <w:rPr>
          <w:rFonts w:hint="eastAsia" w:ascii="仿宋_GB2312" w:eastAsia="仿宋_GB2312"/>
          <w:sz w:val="32"/>
          <w:szCs w:val="32"/>
        </w:rPr>
        <w:t>违反《中医药法》第二十八条第一款的规定，根据《中医药法》第五十六条第一款的规定，责令停止执业活动或者责令停止炮制中药饮片、委托配制中药制剂活动，其直接责任人员五年内不得从事中医药相关活动。上述违法行为不再划分基础裁量阶次。</w:t>
      </w:r>
    </w:p>
    <w:p w14:paraId="6EF3DED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第四十三条  </w:t>
      </w:r>
      <w:r>
        <w:rPr>
          <w:rFonts w:hint="eastAsia" w:ascii="仿宋_GB2312" w:hAnsi="黑体" w:eastAsia="仿宋_GB2312"/>
          <w:sz w:val="32"/>
          <w:szCs w:val="32"/>
        </w:rPr>
        <w:t>委托配制中药制剂应当备案而未备案，或者备案时提供虚假材料的</w:t>
      </w:r>
      <w:r>
        <w:rPr>
          <w:rFonts w:hint="eastAsia" w:ascii="仿宋_GB2312" w:eastAsia="仿宋_GB2312"/>
          <w:sz w:val="32"/>
          <w:szCs w:val="32"/>
        </w:rPr>
        <w:t xml:space="preserve">，其行为属于基础裁量A档。        </w:t>
      </w:r>
    </w:p>
    <w:p w14:paraId="5B1D690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第二款的规定，根据《中医药法》第五十六条第一款的规定，责令改正，没收违法所得，并处三万元以下罚款，向社会公告相关信息。上述违法行为的裁量幅度为“并处三万元以下罚款”。</w:t>
      </w:r>
    </w:p>
    <w:p w14:paraId="151FE06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5615A5C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第四十四条  </w:t>
      </w:r>
      <w:r>
        <w:rPr>
          <w:rFonts w:hint="eastAsia" w:ascii="仿宋_GB2312" w:hAnsi="黑体" w:eastAsia="仿宋_GB2312"/>
          <w:sz w:val="32"/>
          <w:szCs w:val="32"/>
        </w:rPr>
        <w:t>委托配制中药制剂应当备案而未备案，或者备案时提供虚假材料</w:t>
      </w:r>
      <w:r>
        <w:rPr>
          <w:rFonts w:hint="eastAsia" w:ascii="仿宋_GB2312" w:eastAsia="仿宋_GB2312"/>
          <w:sz w:val="32"/>
          <w:szCs w:val="32"/>
        </w:rPr>
        <w:t xml:space="preserve">，拒不改正的，其行为属于基础裁量A档。        </w:t>
      </w:r>
    </w:p>
    <w:p w14:paraId="78B4A6B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第二款的规定，根据《中医药法》第五十六条第一款的规定，责令停止执业活动或者责令停止炮制中药饮片、委托配制中药制剂活动，其直接责任人员五年内不得从事中医药相关活动。上述违法行为不再划分基础裁量阶次。</w:t>
      </w:r>
    </w:p>
    <w:p w14:paraId="1C0C13A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第四十五条  </w:t>
      </w:r>
      <w:r>
        <w:rPr>
          <w:rFonts w:hint="eastAsia" w:ascii="仿宋_GB2312" w:hAnsi="黑体" w:eastAsia="仿宋_GB2312"/>
          <w:sz w:val="32"/>
          <w:szCs w:val="32"/>
        </w:rPr>
        <w:t>生产企业擅自生产蛋白同化制剂、肽类激素，或者未按照《反兴奋剂条例》规定渠道供应蛋白同化制剂、肽类激素的</w:t>
      </w:r>
      <w:r>
        <w:rPr>
          <w:rFonts w:hint="eastAsia" w:ascii="仿宋_GB2312" w:eastAsia="仿宋_GB2312"/>
          <w:sz w:val="32"/>
          <w:szCs w:val="32"/>
        </w:rPr>
        <w:t>，其行为属于基础裁量A档。</w:t>
      </w:r>
    </w:p>
    <w:p w14:paraId="3AB9D1E2">
      <w:pPr>
        <w:spacing w:line="578" w:lineRule="exact"/>
        <w:ind w:firstLine="800" w:firstLineChars="250"/>
        <w:contextualSpacing/>
        <w:rPr>
          <w:rFonts w:ascii="仿宋_GB2312" w:hAnsi="仿宋" w:eastAsia="仿宋_GB2312"/>
          <w:sz w:val="32"/>
          <w:szCs w:val="32"/>
        </w:rPr>
      </w:pPr>
      <w:r>
        <w:rPr>
          <w:rFonts w:hint="eastAsia" w:ascii="仿宋_GB2312" w:eastAsia="仿宋_GB2312"/>
          <w:sz w:val="32"/>
          <w:szCs w:val="32"/>
        </w:rPr>
        <w:t>违反《反兴奋剂条例》第八条第一款、第十四条第一款、第四款的规定，依据《反兴奋剂条例》第三十八条第（一）项的规定，没收非法生产的蛋白同化制剂、肽类激素和违法所得，并处违法生产药品货值金额2倍以上5倍以下的罚款；情节严重的，由发证机关吊销《药品生产许可证》。上述违法行为的裁量幅度为“并处违法生产、经营药品货值金额2倍以上5倍以下的罚款。</w:t>
      </w:r>
      <w:r>
        <w:rPr>
          <w:rFonts w:hint="eastAsia" w:ascii="仿宋_GB2312" w:hAnsi="仿宋" w:eastAsia="仿宋_GB2312"/>
          <w:sz w:val="32"/>
          <w:szCs w:val="32"/>
        </w:rPr>
        <w:t>”</w:t>
      </w:r>
    </w:p>
    <w:p w14:paraId="3A3B241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211EBC8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第四十六条  </w:t>
      </w:r>
      <w:r>
        <w:rPr>
          <w:rFonts w:hint="eastAsia" w:ascii="仿宋_GB2312" w:hAnsi="黑体" w:eastAsia="仿宋_GB2312"/>
          <w:sz w:val="32"/>
          <w:szCs w:val="32"/>
        </w:rPr>
        <w:t>（</w:t>
      </w:r>
      <w:r>
        <w:rPr>
          <w:rFonts w:hint="eastAsia" w:ascii="仿宋_GB2312" w:eastAsia="仿宋_GB2312"/>
          <w:sz w:val="32"/>
          <w:szCs w:val="32"/>
        </w:rPr>
        <w:t>药品生产企业）未按规定建立药品不良反应报告和监测管理制度，其行为属于基础裁量B档。</w:t>
      </w:r>
    </w:p>
    <w:p w14:paraId="71A81C2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w:t>
      </w:r>
      <w:r>
        <w:rPr>
          <w:rFonts w:ascii="仿宋_GB2312" w:eastAsia="仿宋_GB2312"/>
          <w:sz w:val="32"/>
          <w:szCs w:val="32"/>
        </w:rPr>
        <w:t>规定，</w:t>
      </w:r>
      <w:r>
        <w:rPr>
          <w:rFonts w:hint="eastAsia" w:ascii="仿宋_GB2312" w:eastAsia="仿宋_GB2312"/>
          <w:sz w:val="32"/>
          <w:szCs w:val="32"/>
        </w:rPr>
        <w:t>依</w:t>
      </w:r>
      <w:r>
        <w:rPr>
          <w:rFonts w:ascii="仿宋_GB2312" w:eastAsia="仿宋_GB2312"/>
          <w:sz w:val="32"/>
          <w:szCs w:val="32"/>
        </w:rPr>
        <w:t>据</w:t>
      </w:r>
      <w:r>
        <w:rPr>
          <w:rFonts w:hint="eastAsia" w:ascii="仿宋_GB2312" w:eastAsia="仿宋_GB2312"/>
          <w:sz w:val="32"/>
          <w:szCs w:val="32"/>
        </w:rPr>
        <w:t>《药品不良反应报告和监测管理办法》第五十八条第一款第（一）项的</w:t>
      </w:r>
      <w:r>
        <w:rPr>
          <w:rFonts w:ascii="仿宋_GB2312" w:eastAsia="仿宋_GB2312"/>
          <w:sz w:val="32"/>
          <w:szCs w:val="32"/>
        </w:rPr>
        <w:t>规定，</w:t>
      </w:r>
      <w:r>
        <w:rPr>
          <w:rFonts w:hint="eastAsia" w:ascii="仿宋_GB2312" w:eastAsia="仿宋_GB2312"/>
          <w:sz w:val="32"/>
          <w:szCs w:val="32"/>
        </w:rPr>
        <w:t>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68C364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3EA9F6A8">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第四十七条  </w:t>
      </w:r>
      <w:r>
        <w:rPr>
          <w:rFonts w:hint="eastAsia" w:ascii="仿宋_GB2312" w:hAnsi="黑体" w:eastAsia="仿宋_GB2312"/>
          <w:spacing w:val="-4"/>
          <w:sz w:val="32"/>
          <w:szCs w:val="32"/>
        </w:rPr>
        <w:t>（</w:t>
      </w:r>
      <w:r>
        <w:rPr>
          <w:rFonts w:hint="eastAsia" w:ascii="仿宋_GB2312" w:eastAsia="仿宋_GB2312"/>
          <w:spacing w:val="-4"/>
          <w:sz w:val="32"/>
          <w:szCs w:val="32"/>
        </w:rPr>
        <w:t>药品生产企业）无专门机构、专职人员负责本单位药品不良反应报告和监测工作的，其行为属于基础裁量</w:t>
      </w:r>
      <w:r>
        <w:rPr>
          <w:rFonts w:ascii="仿宋_GB2312" w:eastAsia="仿宋_GB2312"/>
          <w:spacing w:val="-4"/>
          <w:sz w:val="32"/>
          <w:szCs w:val="32"/>
        </w:rPr>
        <w:t>B</w:t>
      </w:r>
      <w:r>
        <w:rPr>
          <w:rFonts w:hint="eastAsia" w:ascii="仿宋_GB2312" w:eastAsia="仿宋_GB2312"/>
          <w:spacing w:val="-4"/>
          <w:sz w:val="32"/>
          <w:szCs w:val="32"/>
        </w:rPr>
        <w:t>档。</w:t>
      </w:r>
    </w:p>
    <w:p w14:paraId="7B2690A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规定，依据《药品不良反应报告和监测管理办法》第五十八条第一款第（一）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40922E7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364023C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第四十八条 </w:t>
      </w:r>
      <w:r>
        <w:rPr>
          <w:rFonts w:hint="eastAsia" w:ascii="仿宋_GB2312" w:hAnsi="仿宋" w:eastAsia="仿宋_GB2312"/>
          <w:sz w:val="32"/>
          <w:szCs w:val="32"/>
        </w:rPr>
        <w:t>（药品生产企业）未建立和保存药品不良反应监测档案的，其行</w:t>
      </w:r>
      <w:r>
        <w:rPr>
          <w:rFonts w:hint="eastAsia" w:ascii="仿宋_GB2312" w:eastAsia="仿宋_GB2312"/>
          <w:sz w:val="32"/>
          <w:szCs w:val="32"/>
        </w:rPr>
        <w:t>为属于基础裁量B档。</w:t>
      </w:r>
    </w:p>
    <w:p w14:paraId="079090F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八条的规定，依据《药品不良反应报告和监测管理办法》第五十八条第一款第（二）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6E7B7C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29B6B71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第四十九条  </w:t>
      </w:r>
      <w:r>
        <w:rPr>
          <w:rFonts w:hint="eastAsia" w:ascii="仿宋_GB2312" w:hAnsi="黑体" w:eastAsia="仿宋_GB2312"/>
          <w:sz w:val="32"/>
          <w:szCs w:val="32"/>
        </w:rPr>
        <w:t>（药品生产企业）未按照要求开展药品不良反应或者群体不良事件报告、调查、评价和处理</w:t>
      </w:r>
      <w:r>
        <w:rPr>
          <w:rFonts w:hint="eastAsia" w:ascii="仿宋_GB2312" w:hAnsi="仿宋" w:eastAsia="仿宋_GB2312"/>
          <w:sz w:val="32"/>
          <w:szCs w:val="32"/>
        </w:rPr>
        <w:t>的，</w:t>
      </w:r>
      <w:r>
        <w:rPr>
          <w:rFonts w:hint="eastAsia" w:ascii="仿宋_GB2312" w:eastAsia="仿宋_GB2312"/>
          <w:sz w:val="32"/>
          <w:szCs w:val="32"/>
        </w:rPr>
        <w:t>其行为属于基础裁量B档。</w:t>
      </w:r>
    </w:p>
    <w:p w14:paraId="1251732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五条、第十九条、第二十条、第二十一条、第二十七条、第二十九条、第三十三条、第四十五条第一款、第四十五条第二款的规定，依据《药品不良反应报告和监测管理办法》第五十八条第一款第（三）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1EE103F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41E7A14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仿宋" w:eastAsia="仿宋_GB2312"/>
          <w:sz w:val="32"/>
          <w:szCs w:val="32"/>
        </w:rPr>
        <w:t>（药品生产企业）未按照要求提交定期安全性更新报告的，</w:t>
      </w:r>
      <w:r>
        <w:rPr>
          <w:rFonts w:hint="eastAsia" w:ascii="仿宋_GB2312" w:eastAsia="仿宋_GB2312"/>
          <w:sz w:val="32"/>
          <w:szCs w:val="32"/>
        </w:rPr>
        <w:t>其行为属于基础裁量B档。</w:t>
      </w:r>
    </w:p>
    <w:p w14:paraId="74A08C7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三十六条、第三十七条第一款、第三十七条第二款、第三十八条的规定，依据《药品不良反应报告和监测管理办法》第五十八条第一款第（四）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1B6F368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68F30E0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第五十一</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w:t>
      </w:r>
      <w:r>
        <w:rPr>
          <w:rFonts w:hint="eastAsia" w:ascii="仿宋_GB2312" w:hAnsi="仿宋" w:eastAsia="仿宋_GB2312"/>
          <w:sz w:val="32"/>
          <w:szCs w:val="32"/>
        </w:rPr>
        <w:t>药品生产企业）未按照要求开展重点监测的，</w:t>
      </w:r>
      <w:r>
        <w:rPr>
          <w:rFonts w:hint="eastAsia" w:ascii="仿宋_GB2312" w:eastAsia="仿宋_GB2312"/>
          <w:sz w:val="32"/>
          <w:szCs w:val="32"/>
        </w:rPr>
        <w:t>其行为属于基础裁量B档。</w:t>
      </w:r>
    </w:p>
    <w:p w14:paraId="0964B4A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四十一条的规定，依据《药品不良反应报告和监测管理办法》第五十八条第一款第（五）项的规定，给予警告，责令限期改正，可以并处5000元以上3万元以下的罚款。上述违法行为的裁量幅度为“可以并处五千元以上三万元以下的罚款</w:t>
      </w:r>
      <w:r>
        <w:rPr>
          <w:rFonts w:hint="eastAsia" w:ascii="仿宋_GB2312" w:hAnsi="仿宋" w:eastAsia="仿宋_GB2312"/>
          <w:sz w:val="32"/>
          <w:szCs w:val="32"/>
        </w:rPr>
        <w:t>”。</w:t>
      </w:r>
    </w:p>
    <w:p w14:paraId="14F55AE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3A778E6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第五十二条  </w:t>
      </w:r>
      <w:r>
        <w:rPr>
          <w:rFonts w:hint="eastAsia" w:ascii="仿宋_GB2312" w:hAnsi="黑体" w:eastAsia="仿宋_GB2312"/>
          <w:sz w:val="32"/>
          <w:szCs w:val="32"/>
        </w:rPr>
        <w:t>药品上市许可持有人未按照规定开展药品不良反应监测</w:t>
      </w:r>
      <w:r>
        <w:rPr>
          <w:rFonts w:hint="eastAsia" w:ascii="仿宋_GB2312" w:eastAsia="仿宋_GB2312"/>
          <w:sz w:val="32"/>
          <w:szCs w:val="32"/>
        </w:rPr>
        <w:t>的，其行为属于基础裁量C档。</w:t>
      </w:r>
    </w:p>
    <w:p w14:paraId="5CEA2A6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违反《药品管理法》第八十条的规定，根据《药品管理法》第一百三十四条第一款的规定，予以警告，责令限期改正。上述违法行为的裁量不再划分基础裁量阶次。</w:t>
      </w:r>
    </w:p>
    <w:p w14:paraId="4081CA4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第五十三条  </w:t>
      </w:r>
      <w:r>
        <w:rPr>
          <w:rFonts w:hint="eastAsia" w:ascii="仿宋_GB2312" w:hAnsi="黑体" w:eastAsia="仿宋_GB2312"/>
          <w:sz w:val="32"/>
          <w:szCs w:val="32"/>
        </w:rPr>
        <w:t>药品上市许可持有人未按照规定开展药品不良反应监测</w:t>
      </w:r>
      <w:r>
        <w:rPr>
          <w:rFonts w:hint="eastAsia" w:ascii="仿宋_GB2312" w:eastAsia="仿宋_GB2312"/>
          <w:sz w:val="32"/>
          <w:szCs w:val="32"/>
        </w:rPr>
        <w:t>，逾期不改正的，其行为属于基础裁量B档。</w:t>
      </w:r>
    </w:p>
    <w:p w14:paraId="70A2B3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条的规定，根据《药品管理法》第一百三十四条第一款的规定，逾期不改正的，责令停产停业整顿，并处十万元以上一百万元以下的罚款。上述违法行为的裁量幅度为“并处十万元以上一百万元以下的罚款”。</w:t>
      </w:r>
    </w:p>
    <w:p w14:paraId="6D4B53D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按照减轻、从轻、一般、从重三个不同处罚裁量情节，划分为“0-10万元罚款”、“10万元（含）-37万元罚款”、“37万元（含）-73万元（含）罚款”、“73万元-100万元（含）罚款”四个基础裁量阶次。</w:t>
      </w:r>
    </w:p>
    <w:p w14:paraId="6E04257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第五十四条  </w:t>
      </w:r>
      <w:r>
        <w:rPr>
          <w:rFonts w:hint="eastAsia" w:ascii="仿宋_GB2312" w:hAnsi="黑体" w:eastAsia="仿宋_GB2312"/>
          <w:sz w:val="32"/>
          <w:szCs w:val="32"/>
        </w:rPr>
        <w:t>药品上市许可持有人未按照规定报告疑似药品不良反应的</w:t>
      </w:r>
      <w:r>
        <w:rPr>
          <w:rFonts w:hint="eastAsia" w:ascii="仿宋_GB2312" w:eastAsia="仿宋_GB2312"/>
          <w:sz w:val="32"/>
          <w:szCs w:val="32"/>
        </w:rPr>
        <w:t>，其行为属于基础裁量C档。</w:t>
      </w:r>
    </w:p>
    <w:p w14:paraId="17D32A2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违反《药品管理法》第八十一条第一款的规定，根据《药品管理法》第一百三十四条第一款的规定，予以警告，责令限期改正。上述违法行为的裁量不再划分基础裁量阶次。</w:t>
      </w:r>
    </w:p>
    <w:p w14:paraId="1AD360B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第五十五条  </w:t>
      </w:r>
      <w:r>
        <w:rPr>
          <w:rFonts w:hint="eastAsia" w:ascii="仿宋_GB2312" w:hAnsi="黑体" w:eastAsia="仿宋_GB2312"/>
          <w:sz w:val="32"/>
          <w:szCs w:val="32"/>
        </w:rPr>
        <w:t>药品上市许可持有人未按照规定报告疑似药品不良反应</w:t>
      </w:r>
      <w:r>
        <w:rPr>
          <w:rFonts w:hint="eastAsia" w:ascii="仿宋_GB2312" w:eastAsia="仿宋_GB2312"/>
          <w:sz w:val="32"/>
          <w:szCs w:val="32"/>
        </w:rPr>
        <w:t>，逾期不改正的，其行为属于基础裁量B档。</w:t>
      </w:r>
    </w:p>
    <w:p w14:paraId="7854B78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根据《药品管理法》第一百三十四条第一款的规定，逾期不改正的，责令停产停业整顿，并处十万元以上一百万元以下的罚款。上述违法行为的裁量幅度为“并处十万元以上一百万元以下的罚款”。</w:t>
      </w:r>
    </w:p>
    <w:p w14:paraId="058E79C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按照减轻、从轻、一般、从重三个不同处罚裁量情节，划分为“0-10万元罚款”、“10万元（含）-37万元罚款”、“37万元（含）-73万元（含）罚款”、“73万元-100万元（含）罚款”四个基础裁量阶次。</w:t>
      </w:r>
    </w:p>
    <w:p w14:paraId="190E0A4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第五十六</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仿宋" w:eastAsia="仿宋_GB2312"/>
          <w:sz w:val="32"/>
          <w:szCs w:val="32"/>
        </w:rPr>
        <w:t>（药品生产企业）不配合严重药品不良反应或者群体不良事件相关调查工作的，</w:t>
      </w:r>
      <w:r>
        <w:rPr>
          <w:rFonts w:hint="eastAsia" w:ascii="仿宋_GB2312" w:eastAsia="仿宋_GB2312"/>
          <w:sz w:val="32"/>
          <w:szCs w:val="32"/>
        </w:rPr>
        <w:t>其行为属于基础裁量B档。</w:t>
      </w:r>
    </w:p>
    <w:p w14:paraId="44FB8DB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七条的规定，依据《药品不良反应报告和监测管理办法》第五十八条第一款第（六）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16EEF6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12B2BC0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第五十七</w:t>
      </w:r>
      <w:r>
        <w:rPr>
          <w:rFonts w:ascii="黑体" w:hAnsi="黑体" w:eastAsia="黑体"/>
          <w:sz w:val="32"/>
          <w:szCs w:val="32"/>
        </w:rPr>
        <w:t>条</w:t>
      </w:r>
      <w:r>
        <w:rPr>
          <w:rFonts w:hint="eastAsia" w:ascii="黑体" w:hAnsi="黑体" w:eastAsia="黑体"/>
          <w:sz w:val="32"/>
          <w:szCs w:val="32"/>
        </w:rPr>
        <w:t xml:space="preserve"> </w:t>
      </w:r>
      <w:r>
        <w:rPr>
          <w:rFonts w:hint="eastAsia" w:ascii="仿宋_GB2312" w:hAnsi="黑体" w:eastAsia="仿宋_GB2312"/>
          <w:sz w:val="32"/>
          <w:szCs w:val="32"/>
        </w:rPr>
        <w:t>（</w:t>
      </w:r>
      <w:r>
        <w:rPr>
          <w:rFonts w:hint="eastAsia" w:ascii="仿宋_GB2312" w:hAnsi="仿宋" w:eastAsia="仿宋_GB2312"/>
          <w:sz w:val="32"/>
          <w:szCs w:val="32"/>
        </w:rPr>
        <w:t>药品生产企业）违反《</w:t>
      </w:r>
      <w:r>
        <w:rPr>
          <w:rFonts w:hint="eastAsia" w:ascii="仿宋_GB2312" w:eastAsia="仿宋_GB2312"/>
          <w:sz w:val="32"/>
          <w:szCs w:val="32"/>
        </w:rPr>
        <w:t>药品不良反应报告和监测管理办法》</w:t>
      </w:r>
      <w:r>
        <w:rPr>
          <w:rFonts w:hint="eastAsia" w:ascii="仿宋_GB2312" w:hAnsi="仿宋" w:eastAsia="仿宋_GB2312"/>
          <w:sz w:val="32"/>
          <w:szCs w:val="32"/>
        </w:rPr>
        <w:t>其他规定的，</w:t>
      </w:r>
      <w:r>
        <w:rPr>
          <w:rFonts w:hint="eastAsia" w:ascii="仿宋_GB2312" w:eastAsia="仿宋_GB2312"/>
          <w:sz w:val="32"/>
          <w:szCs w:val="32"/>
        </w:rPr>
        <w:t>其行为属于基础裁量B档。</w:t>
      </w:r>
    </w:p>
    <w:p w14:paraId="2C0B4D5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四条、第三十五条、第四十五条第三款的规定，依据《药品不良反应报告和监测管理办法》第五十八条第一款第（七）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55327B5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按照减轻、从轻、一般、从重四个不同处罚裁量情节，划分为“0-5000元罚款”、“5000元（含）-1.3万元罚款”、“1.3万元（含）-2.3万元（含）罚款”、“2.3万元-3万元（含）罚款”四个基础裁量阶次。</w:t>
      </w:r>
    </w:p>
    <w:p w14:paraId="4E3FF5E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第五十八条  </w:t>
      </w:r>
      <w:r>
        <w:rPr>
          <w:rFonts w:hint="eastAsia" w:ascii="仿宋_GB2312" w:eastAsia="仿宋_GB2312"/>
          <w:sz w:val="32"/>
          <w:szCs w:val="32"/>
        </w:rPr>
        <w:t>（药品生产企业）未经批准使用药包材产品目录中的药包材的，其行为属于基础裁量A档。</w:t>
      </w:r>
    </w:p>
    <w:p w14:paraId="797642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直接接触药品的包装材料和容器管理办法》第六十二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69F047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0801154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7111271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第五十九条  </w:t>
      </w:r>
      <w:r>
        <w:rPr>
          <w:rFonts w:hint="eastAsia" w:ascii="仿宋_GB2312" w:eastAsia="仿宋_GB2312"/>
          <w:sz w:val="32"/>
          <w:szCs w:val="32"/>
        </w:rPr>
        <w:t>未获得《药包材注册证》擅自生产药包材的，其行为属于基础裁量A档。</w:t>
      </w:r>
    </w:p>
    <w:p w14:paraId="1BE6B7F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十七条的规定，依据《直接接触药品的包装材料和容器管理办法》第六十四条第一款的规定，责令停止生产，并处以1万元以上3万元以下罚款，已经生产的药包材由药品监督管理部门监督处理。上述违法行为的裁量幅度为“1万元以上3万元以下罚款”。</w:t>
      </w:r>
    </w:p>
    <w:p w14:paraId="0D2D1CA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5E849DB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第六十条  </w:t>
      </w:r>
      <w:r>
        <w:rPr>
          <w:rFonts w:hint="eastAsia" w:ascii="仿宋_GB2312" w:eastAsia="仿宋_GB2312"/>
          <w:sz w:val="32"/>
          <w:szCs w:val="32"/>
        </w:rPr>
        <w:t>生产并销售或者进口不合格药包材的，其行为属于基础裁量B档。</w:t>
      </w:r>
    </w:p>
    <w:p w14:paraId="6D1D825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六条第一款、《直接接触药品的包装材料和容器管理办法》第二条的规定，根据《药品管理法》第四十六条第二款、《直接接触药品的包装材料和容器管理办法》第六十四条的规定，责令停止生产或者进口，并处以1万元以上3万元以下罚款，已经生产或者进口的药包材由药品监督管理部门监督处理。上述违法行为的裁量幅度为“并处以1万元以上3万元以下罚款”。</w:t>
      </w:r>
    </w:p>
    <w:p w14:paraId="107614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1ED6B72B">
      <w:pPr>
        <w:spacing w:line="578" w:lineRule="exact"/>
        <w:ind w:firstLine="624" w:firstLineChars="200"/>
        <w:contextualSpacing/>
        <w:rPr>
          <w:rFonts w:ascii="仿宋_GB2312" w:eastAsia="仿宋_GB2312"/>
          <w:spacing w:val="-4"/>
          <w:sz w:val="32"/>
          <w:szCs w:val="32"/>
        </w:rPr>
      </w:pPr>
      <w:r>
        <w:rPr>
          <w:rFonts w:hint="eastAsia" w:ascii="黑体" w:hAnsi="黑体" w:eastAsia="黑体"/>
          <w:spacing w:val="-4"/>
          <w:sz w:val="32"/>
          <w:szCs w:val="32"/>
        </w:rPr>
        <w:t xml:space="preserve">第六十一条  </w:t>
      </w:r>
      <w:r>
        <w:rPr>
          <w:rFonts w:hint="eastAsia" w:ascii="仿宋_GB2312" w:eastAsia="仿宋_GB2312"/>
          <w:spacing w:val="-4"/>
          <w:sz w:val="32"/>
          <w:szCs w:val="32"/>
        </w:rPr>
        <w:t>使用不合格药包材的，其行为属于基础裁量B档。</w:t>
      </w:r>
    </w:p>
    <w:p w14:paraId="6B34C90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六十条的规定，依据《直接接触药品的包装材料和容器管理办法》第六十五条的规定，责令停止使用，并处1万元以上3万元以下的罚款，已包装药品的药包材应当立即收回并由药品监督管理部门监督处理。上述违法行为的裁量幅度为“并处1万元以上3万元以下罚款”。</w:t>
      </w:r>
    </w:p>
    <w:p w14:paraId="273E2F5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6EA4B3E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六十二</w:t>
      </w:r>
      <w:r>
        <w:rPr>
          <w:rFonts w:hint="eastAsia" w:ascii="黑体" w:hAnsi="黑体" w:eastAsia="黑体"/>
          <w:sz w:val="32"/>
          <w:szCs w:val="32"/>
        </w:rPr>
        <w:t xml:space="preserve">条 </w:t>
      </w:r>
      <w:r>
        <w:rPr>
          <w:rFonts w:hint="eastAsia" w:ascii="仿宋_GB2312" w:hAnsi="黑体" w:eastAsia="仿宋_GB2312"/>
          <w:sz w:val="32"/>
          <w:szCs w:val="32"/>
        </w:rPr>
        <w:t xml:space="preserve"> 疾病预防控制机构、接种单位、疫苗上市许可持有人、疫苗配送单位违反疫苗储存、运输管理规范有关冷链储存、运输要求的</w:t>
      </w:r>
      <w:r>
        <w:rPr>
          <w:rFonts w:hint="eastAsia" w:ascii="仿宋_GB2312" w:eastAsia="仿宋_GB2312"/>
          <w:sz w:val="32"/>
          <w:szCs w:val="32"/>
        </w:rPr>
        <w:t>，其行为属于基础裁量C档。</w:t>
      </w:r>
    </w:p>
    <w:p w14:paraId="33BE4DE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疫苗流通和预防接种管理条例》第十六条第一款的规定，根据《疫苗管理法》第八十五条的规定，责令改正，给予警告，对违法储存、运输的疫苗予以销毁，没收违法所得。上述违法行为不再划分基础裁量阶次。</w:t>
      </w:r>
    </w:p>
    <w:p w14:paraId="4D0E25D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六十三</w:t>
      </w:r>
      <w:r>
        <w:rPr>
          <w:rFonts w:hint="eastAsia" w:ascii="黑体" w:hAnsi="黑体" w:eastAsia="黑体"/>
          <w:sz w:val="32"/>
          <w:szCs w:val="32"/>
        </w:rPr>
        <w:t xml:space="preserve">条  </w:t>
      </w:r>
      <w:r>
        <w:rPr>
          <w:rFonts w:hint="eastAsia" w:ascii="仿宋_GB2312" w:hAnsi="黑体" w:eastAsia="仿宋_GB2312"/>
          <w:sz w:val="32"/>
          <w:szCs w:val="32"/>
        </w:rPr>
        <w:t>疾病预防控制机构、接种单位、疫苗上市许可持有人、疫苗配送单位违反疫苗储存、运输管理规范有关冷链储存、运输要求</w:t>
      </w:r>
      <w:r>
        <w:rPr>
          <w:rFonts w:hint="eastAsia" w:ascii="仿宋_GB2312" w:eastAsia="仿宋_GB2312"/>
          <w:sz w:val="32"/>
          <w:szCs w:val="32"/>
        </w:rPr>
        <w:t>，拒不改正的，其行为属于基础裁量B档。</w:t>
      </w:r>
    </w:p>
    <w:p w14:paraId="4A26655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疫苗流通和预防接种管理条例》第十六条第一款的规定，根据《疫苗管理法》第八十五条的规定，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14:paraId="26F27B2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1288392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处二十万元以上一百万元以下的罚款；情节严重的，处违法储存、运输疫苗货值金额十倍以上三十倍以下的罚款，对法定代表人、主要负责人、直接负责的主管人员和关键岗位人员以及其他责任人员，并处所获收入百分之五十以上五倍以下的罚款，</w:t>
      </w:r>
      <w:r>
        <w:rPr>
          <w:rFonts w:ascii="仿宋_GB2312" w:eastAsia="仿宋_GB2312"/>
          <w:sz w:val="32"/>
          <w:szCs w:val="32"/>
        </w:rPr>
        <w:t>十年内直至终身禁止从事药品生产经营活动</w:t>
      </w:r>
      <w:r>
        <w:rPr>
          <w:rFonts w:hint="eastAsia" w:ascii="仿宋_GB2312" w:eastAsia="仿宋_GB2312"/>
          <w:sz w:val="32"/>
          <w:szCs w:val="32"/>
        </w:rPr>
        <w:t>。”</w:t>
      </w:r>
    </w:p>
    <w:p w14:paraId="0EABE4A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万元（含）-44万元罚款”、“44万元（含）-76万元（含）罚款”、“76万元-100万元（含）罚款”四个基础裁量阶次。情节严重的，按从轻、一般、从重三个不同处罚裁量情节，划分为从轻“单位：10倍（含）-16倍（不含）罚款；人员：所获收入百分之五十（含）以上1.9倍以下的罚款；10年以上20年以下禁止从业”、一般“单位：16倍（含）-24倍（含）罚款；所获收入1.9倍（含）以上3.7倍（含）以下的罚款；20年（含）以上30年（含）以下禁止从业”、从重“单位：24倍（不含）-30倍（含）罚款；人员：所获收入3.7倍以上5倍（含）以下的罚款30年（不含）以上至终身禁止从业”三个基础裁量阶次。</w:t>
      </w:r>
    </w:p>
    <w:p w14:paraId="6E049A0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六十四</w:t>
      </w:r>
      <w:r>
        <w:rPr>
          <w:rFonts w:hint="eastAsia" w:ascii="黑体" w:hAnsi="黑体" w:eastAsia="黑体"/>
          <w:sz w:val="32"/>
          <w:szCs w:val="32"/>
        </w:rPr>
        <w:t xml:space="preserve">条 </w:t>
      </w:r>
      <w:r>
        <w:rPr>
          <w:rFonts w:hint="eastAsia" w:ascii="仿宋_GB2312" w:hAnsi="黑体" w:eastAsia="仿宋_GB2312"/>
          <w:sz w:val="32"/>
          <w:szCs w:val="32"/>
        </w:rPr>
        <w:t xml:space="preserve"> 疫苗上市许可持有人或者其他单位违反药品相关质量管理规范的</w:t>
      </w:r>
      <w:r>
        <w:rPr>
          <w:rFonts w:hint="eastAsia" w:ascii="仿宋_GB2312" w:eastAsia="仿宋_GB2312"/>
          <w:sz w:val="32"/>
          <w:szCs w:val="32"/>
        </w:rPr>
        <w:t>，其行为属于基础裁量C档。</w:t>
      </w:r>
    </w:p>
    <w:p w14:paraId="00BDB80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四条；《药品管理法》第十七条第一款；《药品管理法》第四十三条第一款、第二款；《药品管理法》第五十三条第一款、第三款的规定，依据《疫苗管理法》第八十二条的规定，责令改正，给予警告。上述违法行为不再划分基础裁量阶次。</w:t>
      </w:r>
    </w:p>
    <w:p w14:paraId="4603A5A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六十五</w:t>
      </w:r>
      <w:r>
        <w:rPr>
          <w:rFonts w:hint="eastAsia" w:ascii="黑体" w:hAnsi="黑体" w:eastAsia="黑体"/>
          <w:sz w:val="32"/>
          <w:szCs w:val="32"/>
        </w:rPr>
        <w:t xml:space="preserve">条  </w:t>
      </w:r>
      <w:r>
        <w:rPr>
          <w:rFonts w:hint="eastAsia" w:ascii="仿宋_GB2312" w:hAnsi="黑体" w:eastAsia="仿宋_GB2312"/>
          <w:sz w:val="32"/>
          <w:szCs w:val="32"/>
        </w:rPr>
        <w:t>疫苗上市许可持有人或者其他单位违反药品相关质量管理规范</w:t>
      </w:r>
      <w:r>
        <w:rPr>
          <w:rFonts w:hint="eastAsia" w:ascii="仿宋_GB2312" w:eastAsia="仿宋_GB2312"/>
          <w:sz w:val="32"/>
          <w:szCs w:val="32"/>
        </w:rPr>
        <w:t>，拒不改正的，其行为属于基础裁量B档。</w:t>
      </w:r>
    </w:p>
    <w:p w14:paraId="16CFF47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四条；《药品管理法》第十七条第一款；《药品管理法》第四十三条第一款、第二款；《药品管理法》第五十三条第一款、第三款的规定，根据《疫苗管理法》第八十二条的规定，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14:paraId="5639A77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处二十万元以上五十万元以下的罚款；情节严重的，处五十万元以上三百万元以下的罚款，对法定代表人、主要负责人、直接负责的主管人员和关键岗位人员以及其他责任人员，并处所获收入百分之五十以上五倍以下的罚款，十年内直至终身禁止从事药品生产经营活动。”</w:t>
      </w:r>
    </w:p>
    <w:p w14:paraId="34EA501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万元（含）-29万元罚款”、“29万元（含）-41万元（含）罚款”、“41万元-50万元（含）罚款”四个基础裁量阶次。情节严重的，按从轻、一般、从重三个不同处罚裁量情节，划分为从轻“单位：50万元（不含）-125万元罚款；人员：所获收入百分之五十（含）以上1.9倍以下的罚款；10年以上20年以下禁止从业”、一般“单位：125万元（含）-225万元（含）罚款；人员：所获收入1.9倍（含）以上3.7倍（含）以下的罚款；20年（含）以上30年（含）以下禁止从业”、从重“单位：225万元-300万元（含）罚款；人员：所获收入3.7倍以上5倍（含）以下的罚款30年（不含）以上至终身禁止从业”三个基础裁量阶次。</w:t>
      </w:r>
    </w:p>
    <w:p w14:paraId="4A884210">
      <w:pPr>
        <w:spacing w:line="578" w:lineRule="exact"/>
        <w:ind w:firstLine="640" w:firstLineChars="200"/>
        <w:contextualSpacing/>
        <w:rPr>
          <w:rFonts w:ascii="黑体" w:hAnsi="黑体" w:eastAsia="黑体"/>
          <w:sz w:val="32"/>
          <w:szCs w:val="32"/>
        </w:rPr>
      </w:pPr>
      <w:r>
        <w:rPr>
          <w:rFonts w:hint="eastAsia" w:ascii="黑体" w:hAnsi="黑体" w:eastAsia="黑体"/>
          <w:sz w:val="32"/>
          <w:szCs w:val="32"/>
          <w:highlight w:val="none"/>
        </w:rPr>
        <w:t>第</w:t>
      </w:r>
      <w:r>
        <w:rPr>
          <w:rFonts w:hint="eastAsia" w:ascii="黑体" w:hAnsi="黑体" w:eastAsia="黑体"/>
          <w:spacing w:val="-4"/>
          <w:sz w:val="32"/>
          <w:szCs w:val="32"/>
          <w:highlight w:val="none"/>
        </w:rPr>
        <w:t>六十六</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hint="eastAsia" w:ascii="黑体" w:hAnsi="黑体" w:eastAsia="黑体"/>
          <w:sz w:val="32"/>
          <w:szCs w:val="32"/>
        </w:rPr>
        <w:t>药品经营企业未按规定办理药品经营许可证登记事项变更的，其行为属于基础裁量</w:t>
      </w:r>
      <w:r>
        <w:rPr>
          <w:rFonts w:ascii="黑体" w:hAnsi="黑体" w:eastAsia="黑体"/>
          <w:sz w:val="32"/>
          <w:szCs w:val="32"/>
        </w:rPr>
        <w:t>C</w:t>
      </w:r>
      <w:r>
        <w:rPr>
          <w:rFonts w:hint="eastAsia" w:ascii="黑体" w:hAnsi="黑体" w:eastAsia="黑体"/>
          <w:sz w:val="32"/>
          <w:szCs w:val="32"/>
        </w:rPr>
        <w:t>档。</w:t>
      </w:r>
    </w:p>
    <w:p w14:paraId="3C8F19B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违反《药品经营和使用质量监督管理办法》第二十四条</w:t>
      </w:r>
      <w:r>
        <w:rPr>
          <w:rFonts w:hint="eastAsia" w:ascii="仿宋_GB2312" w:eastAsia="仿宋_GB2312"/>
          <w:sz w:val="32"/>
          <w:szCs w:val="32"/>
        </w:rPr>
        <w:t>的规定，根据《药品经营和使用质量监督管理办法》第六十七条的规定，</w:t>
      </w:r>
      <w:bookmarkStart w:id="0" w:name="_Hlk149384158"/>
      <w:r>
        <w:rPr>
          <w:rFonts w:hint="eastAsia" w:ascii="仿宋_GB2312" w:eastAsia="仿宋_GB2312"/>
          <w:sz w:val="32"/>
          <w:szCs w:val="32"/>
        </w:rPr>
        <w:t>责令限期改正。上述违法行为不再划分基础裁量阶次。</w:t>
      </w:r>
    </w:p>
    <w:bookmarkEnd w:id="0"/>
    <w:p w14:paraId="2DEB73C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第六十七条 </w:t>
      </w:r>
      <w:r>
        <w:rPr>
          <w:rFonts w:ascii="仿宋_GB2312" w:eastAsia="仿宋_GB2312"/>
          <w:sz w:val="32"/>
          <w:szCs w:val="32"/>
        </w:rPr>
        <w:t xml:space="preserve"> </w:t>
      </w:r>
      <w:r>
        <w:rPr>
          <w:rFonts w:hint="eastAsia" w:ascii="仿宋_GB2312" w:eastAsia="仿宋_GB2312"/>
          <w:sz w:val="32"/>
          <w:szCs w:val="32"/>
        </w:rPr>
        <w:t>药品经营企业未按规定办理药品经营许可证登记事项变更，逾期不改正的，其行为属于基础裁量B档。</w:t>
      </w:r>
    </w:p>
    <w:p w14:paraId="4CF27AA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违反《药品经营和使用质量监督管理办法》第二十四条</w:t>
      </w:r>
      <w:r>
        <w:rPr>
          <w:rFonts w:hint="eastAsia" w:ascii="仿宋_GB2312" w:eastAsia="仿宋_GB2312"/>
          <w:sz w:val="32"/>
          <w:szCs w:val="32"/>
        </w:rPr>
        <w:t>的规定，根据《药品经营和使用质量监督管理办法》第六十七条的规定，处五千元以上五万元以下罚款。</w:t>
      </w:r>
    </w:p>
    <w:p w14:paraId="186E1CE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上述违法行为的裁量幅度为“处五千元以上五万元以下罚款。”</w:t>
      </w:r>
    </w:p>
    <w:p w14:paraId="4B8B71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按照减轻、从轻、一般、从重四个不同处罚裁量情节，划分为“0-5000元罚款”、“5000元（含）-1.5万元罚款”、“1.5万元（含）-3万元（含）罚款”、“</w:t>
      </w:r>
      <w:r>
        <w:rPr>
          <w:rFonts w:hint="eastAsia" w:ascii="仿宋_GB2312" w:eastAsia="仿宋_GB2312"/>
          <w:sz w:val="32"/>
          <w:szCs w:val="32"/>
        </w:rPr>
        <w:tab/>
      </w:r>
      <w:r>
        <w:rPr>
          <w:rFonts w:hint="eastAsia" w:ascii="仿宋_GB2312" w:eastAsia="仿宋_GB2312"/>
          <w:sz w:val="32"/>
          <w:szCs w:val="32"/>
        </w:rPr>
        <w:t>3万元-5万元（含）罚款”四个基础裁量阶次。</w:t>
      </w:r>
    </w:p>
    <w:p w14:paraId="20C933C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第六十八条 </w:t>
      </w:r>
      <w:r>
        <w:rPr>
          <w:rFonts w:ascii="仿宋_GB2312" w:eastAsia="仿宋_GB2312"/>
          <w:sz w:val="32"/>
          <w:szCs w:val="32"/>
        </w:rPr>
        <w:t xml:space="preserve"> </w:t>
      </w:r>
      <w:r>
        <w:rPr>
          <w:rFonts w:hint="eastAsia" w:ascii="仿宋_GB2312" w:eastAsia="仿宋_GB2312"/>
          <w:sz w:val="32"/>
          <w:szCs w:val="32"/>
        </w:rPr>
        <w:t>药品经营企业未经批准变更许可事项或者药品经营许可证超过有效期继续开展药品经营活动的，其行为属于基础裁量B档。</w:t>
      </w:r>
    </w:p>
    <w:p w14:paraId="6EB7B5C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二十三条的规定、《药品管理法》第一百一十五条的规定，根据《药品经营和使用质量监督管理办法》第六十八条第一款的规定，责令关闭，没收违法生产、销售的药品和违法所得，并处违法生产、销售的药品（包括已售出和未售出的药品，下同）货值金额十五倍以上三十倍以下的罚款；货值金额不足十万元的，按十万元计算。</w:t>
      </w:r>
    </w:p>
    <w:p w14:paraId="21BC2FB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Start w:id="1" w:name="_Hlk149471306"/>
      <w:r>
        <w:rPr>
          <w:rFonts w:hint="eastAsia" w:ascii="仿宋_GB2312" w:eastAsia="仿宋_GB2312"/>
          <w:sz w:val="32"/>
          <w:szCs w:val="32"/>
        </w:rPr>
        <w:t>处违法生产、销售的药品（包括已售出和未售出的药品，下同）货值金额十五倍以上三十倍以下的罚款；货值金额不足十万元的，按十万元计算。</w:t>
      </w:r>
      <w:bookmarkEnd w:id="1"/>
      <w:r>
        <w:rPr>
          <w:rFonts w:hint="eastAsia" w:ascii="仿宋_GB2312" w:eastAsia="仿宋_GB2312"/>
          <w:sz w:val="32"/>
          <w:szCs w:val="32"/>
        </w:rPr>
        <w:t>”</w:t>
      </w:r>
    </w:p>
    <w:p w14:paraId="4910A3D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按照减轻、从轻、一般、从重四个不同处罚裁量情节，划分为“货值金额0-15倍罚款”、“货值金额15倍（含）-19.5倍罚款”、“货值金额19.5倍（含）-24倍罚款”、“货值金额24倍-30倍（含）罚款”。</w:t>
      </w:r>
    </w:p>
    <w:p w14:paraId="4B8C53C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第六十九条 </w:t>
      </w:r>
      <w:r>
        <w:rPr>
          <w:rFonts w:ascii="仿宋_GB2312" w:eastAsia="仿宋_GB2312"/>
          <w:sz w:val="32"/>
          <w:szCs w:val="32"/>
        </w:rPr>
        <w:t xml:space="preserve"> </w:t>
      </w:r>
      <w:r>
        <w:rPr>
          <w:rFonts w:hint="eastAsia" w:ascii="仿宋_GB2312" w:eastAsia="仿宋_GB2312"/>
          <w:sz w:val="32"/>
          <w:szCs w:val="32"/>
        </w:rPr>
        <w:t>药品零售企业销售麻醉药品、第一类精神药品、放射性药品、药品类易制毒化学品、蛋白同化制剂、肽类激素（胰岛素除外）、终止妊娠药品等国家禁止零售的药品的，其行为属于基础裁量A档。</w:t>
      </w:r>
    </w:p>
    <w:p w14:paraId="2D72830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六条第二款的规定，根据《药品经营和使用质量监督管理办法》第六十八条第二款的规定，法律、行政法规已有规定的，依照法律、行政法规的规定处罚；法律、行政法规未作规定的，责令限期改正，处五万元以上十万元以下罚款；造成危害后果的，处十万元以上二十万元以下罚款。</w:t>
      </w:r>
    </w:p>
    <w:p w14:paraId="00BFC49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Start w:id="2" w:name="_Hlk149471370"/>
      <w:r>
        <w:rPr>
          <w:rFonts w:hint="eastAsia" w:ascii="仿宋_GB2312" w:eastAsia="仿宋_GB2312"/>
          <w:sz w:val="32"/>
          <w:szCs w:val="32"/>
        </w:rPr>
        <w:t>处五万元以上十万元以下罚款；造成危害后果的，处十万元以上二十万元以下罚款。</w:t>
      </w:r>
      <w:bookmarkEnd w:id="2"/>
      <w:r>
        <w:rPr>
          <w:rFonts w:hint="eastAsia" w:ascii="仿宋_GB2312" w:eastAsia="仿宋_GB2312"/>
          <w:sz w:val="32"/>
          <w:szCs w:val="32"/>
        </w:rPr>
        <w:t>”</w:t>
      </w:r>
    </w:p>
    <w:p w14:paraId="171636A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四个基础裁量阶次。造成危害后果的，按从轻、一般、从重三个不同处罚裁量情节，划分为从轻“10万元（含）-13万元罚款、一般“13万元（含）-16万元罚款”、从重“16万元（含）-20万元罚款”三个基础裁量阶次。</w:t>
      </w:r>
    </w:p>
    <w:p w14:paraId="07FF2A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第七十条 </w:t>
      </w:r>
      <w:r>
        <w:rPr>
          <w:rFonts w:ascii="仿宋_GB2312" w:eastAsia="仿宋_GB2312"/>
          <w:sz w:val="32"/>
          <w:szCs w:val="32"/>
        </w:rPr>
        <w:t xml:space="preserve"> </w:t>
      </w:r>
      <w:r>
        <w:rPr>
          <w:rFonts w:hint="eastAsia" w:ascii="仿宋_GB2312" w:eastAsia="仿宋_GB2312"/>
          <w:sz w:val="32"/>
          <w:szCs w:val="32"/>
        </w:rPr>
        <w:t>药品上市许可持有人委托不具备相应资质条件的企业销售药品的，其行为属于基础裁量C档。</w:t>
      </w:r>
    </w:p>
    <w:p w14:paraId="0EA1683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违反《药品经营和使用质量监督管理办法》第六十九条第一项的规定，根据《药品管理法》第一百二十六条，责令限期改正，给予警告。上述违法行为不再划分基础裁量阶次。</w:t>
      </w:r>
    </w:p>
    <w:p w14:paraId="6B6E2F5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第七十一条 </w:t>
      </w:r>
      <w:r>
        <w:rPr>
          <w:rFonts w:ascii="仿宋_GB2312" w:eastAsia="仿宋_GB2312"/>
          <w:sz w:val="32"/>
          <w:szCs w:val="32"/>
        </w:rPr>
        <w:t xml:space="preserve"> </w:t>
      </w:r>
      <w:r>
        <w:rPr>
          <w:rFonts w:hint="eastAsia" w:ascii="仿宋_GB2312" w:eastAsia="仿宋_GB2312"/>
          <w:sz w:val="32"/>
          <w:szCs w:val="32"/>
        </w:rPr>
        <w:t>药品上市许可持有人委托不具备相应资质条件的企业销售药品，逾期不改正的，其行为属于基础裁量</w:t>
      </w:r>
      <w:r>
        <w:rPr>
          <w:rFonts w:ascii="仿宋_GB2312" w:eastAsia="仿宋_GB2312"/>
          <w:sz w:val="32"/>
          <w:szCs w:val="32"/>
        </w:rPr>
        <w:t>A</w:t>
      </w:r>
      <w:r>
        <w:rPr>
          <w:rFonts w:hint="eastAsia" w:ascii="仿宋_GB2312" w:eastAsia="仿宋_GB2312"/>
          <w:sz w:val="32"/>
          <w:szCs w:val="32"/>
        </w:rPr>
        <w:t>档。</w:t>
      </w:r>
    </w:p>
    <w:p w14:paraId="44E8584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违反《药品经营和使用质量监督管理办法》第六十九条第一项的规定，根据《药品管理法》第一百二十六条的规定，</w:t>
      </w:r>
      <w:bookmarkStart w:id="3" w:name="_Hlk149424830"/>
      <w:r>
        <w:rPr>
          <w:rFonts w:hint="eastAsia" w:ascii="仿宋_GB2312" w:eastAsia="仿宋_GB2312"/>
          <w:sz w:val="32"/>
          <w:szCs w:val="32"/>
        </w:rPr>
        <w:t>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6394DF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End w:id="3"/>
      <w:r>
        <w:rPr>
          <w:rFonts w:hint="eastAsia" w:ascii="仿宋_GB2312" w:eastAsia="仿宋_GB2312"/>
          <w:sz w:val="32"/>
          <w:szCs w:val="32"/>
        </w:rPr>
        <w:tab/>
      </w:r>
      <w:r>
        <w:rPr>
          <w:rFonts w:hint="eastAsia" w:ascii="仿宋_GB2312" w:eastAsia="仿宋_GB2312"/>
          <w:sz w:val="32"/>
          <w:szCs w:val="32"/>
        </w:rPr>
        <w:t>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464A547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1BA1006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w:t>
      </w:r>
      <w:r>
        <w:rPr>
          <w:rFonts w:hint="eastAsia" w:ascii="仿宋_GB2312" w:eastAsia="仿宋_GB2312"/>
          <w:sz w:val="32"/>
          <w:szCs w:val="32"/>
        </w:rPr>
        <w:tab/>
      </w:r>
      <w:r>
        <w:rPr>
          <w:rFonts w:hint="eastAsia" w:ascii="仿宋_GB2312" w:eastAsia="仿宋_GB2312"/>
          <w:sz w:val="32"/>
          <w:szCs w:val="32"/>
        </w:rPr>
        <w:t>“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22AEE46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第七十二条 </w:t>
      </w:r>
      <w:r>
        <w:rPr>
          <w:rFonts w:ascii="仿宋_GB2312" w:eastAsia="仿宋_GB2312"/>
          <w:sz w:val="32"/>
          <w:szCs w:val="32"/>
        </w:rPr>
        <w:t xml:space="preserve"> </w:t>
      </w:r>
      <w:r>
        <w:rPr>
          <w:rFonts w:hint="eastAsia" w:ascii="仿宋_GB2312" w:eastAsia="仿宋_GB2312"/>
          <w:sz w:val="32"/>
          <w:szCs w:val="32"/>
        </w:rPr>
        <w:t>药品上市许可持有人、药品批发企业将国家有专门管理要求的药品销售给个人或者不具备相应资质的单位，导致相关药品流入非法渠道或者去向不明，或者知道、应当知道购进单位将相关药品流入非法渠道仍销售药品的，其行为属于基础裁量C档。</w:t>
      </w:r>
    </w:p>
    <w:p w14:paraId="0A71053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违反《药品经营和使用质量监督管理办法》第六十九条第二项的规定，根据《药品管理法》第一百二十六条，责令限期改正，给予警告。上述违法行为不再划分基础裁量阶次。</w:t>
      </w:r>
    </w:p>
    <w:p w14:paraId="039B811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第七十三条 </w:t>
      </w:r>
      <w:r>
        <w:rPr>
          <w:rFonts w:ascii="仿宋_GB2312" w:eastAsia="仿宋_GB2312"/>
          <w:sz w:val="32"/>
          <w:szCs w:val="32"/>
        </w:rPr>
        <w:t xml:space="preserve"> </w:t>
      </w:r>
      <w:r>
        <w:rPr>
          <w:rFonts w:hint="eastAsia" w:ascii="仿宋_GB2312" w:eastAsia="仿宋_GB2312"/>
          <w:sz w:val="32"/>
          <w:szCs w:val="32"/>
        </w:rPr>
        <w:t>药品上市许可持有人、药品批发企业将国家有专门管理要求的药品销售给个人或者不具备相应资质的单位，导致相关药品流入非法渠道或者去向不明，或者知道、应当知道购进单位将相关药品流入非法渠道仍销售药品，逾期不改正的，其行为属于基础裁量</w:t>
      </w:r>
      <w:r>
        <w:rPr>
          <w:rFonts w:ascii="仿宋_GB2312" w:eastAsia="仿宋_GB2312"/>
          <w:sz w:val="32"/>
          <w:szCs w:val="32"/>
        </w:rPr>
        <w:t>A</w:t>
      </w:r>
      <w:r>
        <w:rPr>
          <w:rFonts w:hint="eastAsia" w:ascii="仿宋_GB2312" w:eastAsia="仿宋_GB2312"/>
          <w:sz w:val="32"/>
          <w:szCs w:val="32"/>
        </w:rPr>
        <w:t>档。</w:t>
      </w:r>
    </w:p>
    <w:p w14:paraId="35F5690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违反《药品经营和使用质量监督管理办法》第六十九条第二项的规定，根据《药品管理法》第一百二十六条的规定，</w:t>
      </w:r>
      <w:bookmarkStart w:id="4" w:name="_Hlk149467406"/>
      <w:r>
        <w:rPr>
          <w:rFonts w:hint="eastAsia" w:ascii="仿宋_GB2312" w:eastAsia="仿宋_GB2312"/>
          <w:sz w:val="32"/>
          <w:szCs w:val="32"/>
        </w:rPr>
        <w:t>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1907EAB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End w:id="4"/>
      <w:r>
        <w:rPr>
          <w:rFonts w:hint="eastAsia" w:ascii="仿宋_GB2312" w:eastAsia="仿宋_GB2312"/>
          <w:sz w:val="32"/>
          <w:szCs w:val="32"/>
        </w:rPr>
        <w:t>“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34A67DF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w:t>
      </w:r>
    </w:p>
    <w:p w14:paraId="4FFB5F4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w:t>
      </w:r>
      <w:r>
        <w:rPr>
          <w:rFonts w:hint="eastAsia" w:ascii="仿宋_GB2312" w:eastAsia="仿宋_GB2312"/>
          <w:sz w:val="32"/>
          <w:szCs w:val="32"/>
        </w:rPr>
        <w:tab/>
      </w:r>
      <w:r>
        <w:rPr>
          <w:rFonts w:hint="eastAsia" w:ascii="仿宋_GB2312" w:eastAsia="仿宋_GB2312"/>
          <w:sz w:val="32"/>
          <w:szCs w:val="32"/>
        </w:rPr>
        <w:t>”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4FB6797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第七十四条</w:t>
      </w:r>
      <w:r>
        <w:rPr>
          <w:rFonts w:ascii="仿宋_GB2312" w:eastAsia="仿宋_GB2312"/>
          <w:sz w:val="32"/>
          <w:szCs w:val="32"/>
        </w:rPr>
        <w:t xml:space="preserve">  </w:t>
      </w:r>
      <w:r>
        <w:rPr>
          <w:rFonts w:hint="eastAsia" w:ascii="仿宋_GB2312" w:eastAsia="仿宋_GB2312"/>
          <w:sz w:val="32"/>
          <w:szCs w:val="32"/>
        </w:rPr>
        <w:t>药品经营质量管理和质量控制过程中，记录或者票据不真实，存在虚假欺骗行为的，其行为属于基础裁量C档。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14C5191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违反《药品经营和使用质量监督管理办法》第六十九条第三项的规定，根据《药品管理法》第一百二十六条的规定，责令限期改正，给予警告。上述违法行为不再划分基础裁量阶次。</w:t>
      </w:r>
    </w:p>
    <w:p w14:paraId="63B03AA5">
      <w:pPr>
        <w:spacing w:line="578" w:lineRule="exact"/>
        <w:ind w:firstLine="650"/>
        <w:contextualSpacing/>
        <w:rPr>
          <w:rFonts w:ascii="仿宋_GB2312" w:eastAsia="仿宋_GB2312"/>
          <w:sz w:val="32"/>
          <w:szCs w:val="32"/>
        </w:rPr>
      </w:pPr>
      <w:r>
        <w:rPr>
          <w:rFonts w:hint="eastAsia" w:ascii="仿宋_GB2312" w:eastAsia="仿宋_GB2312"/>
          <w:sz w:val="32"/>
          <w:szCs w:val="32"/>
        </w:rPr>
        <w:t>第七十五条</w:t>
      </w:r>
      <w:r>
        <w:rPr>
          <w:rFonts w:ascii="仿宋_GB2312" w:eastAsia="仿宋_GB2312"/>
          <w:sz w:val="32"/>
          <w:szCs w:val="32"/>
        </w:rPr>
        <w:t xml:space="preserve">  </w:t>
      </w:r>
      <w:r>
        <w:rPr>
          <w:rFonts w:hint="eastAsia" w:ascii="仿宋_GB2312" w:eastAsia="仿宋_GB2312"/>
          <w:sz w:val="32"/>
          <w:szCs w:val="32"/>
        </w:rPr>
        <w:t>药品经营质量管理和质量控制过程中，记录或者票据不真实，存在虚假欺骗行为，逾期不改正的，其行为属于基础裁量</w:t>
      </w:r>
      <w:r>
        <w:rPr>
          <w:rFonts w:ascii="仿宋_GB2312" w:eastAsia="仿宋_GB2312"/>
          <w:sz w:val="32"/>
          <w:szCs w:val="32"/>
        </w:rPr>
        <w:t>A</w:t>
      </w:r>
      <w:r>
        <w:rPr>
          <w:rFonts w:hint="eastAsia" w:ascii="仿宋_GB2312" w:eastAsia="仿宋_GB2312"/>
          <w:sz w:val="32"/>
          <w:szCs w:val="32"/>
        </w:rPr>
        <w:t>档。</w:t>
      </w:r>
    </w:p>
    <w:p w14:paraId="25A6A5CA">
      <w:pPr>
        <w:spacing w:line="578" w:lineRule="exact"/>
        <w:ind w:firstLine="65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三项的规定，根据《药品管理法》第一百二十六条的规定，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7591561A">
      <w:pPr>
        <w:spacing w:line="578" w:lineRule="exact"/>
        <w:ind w:firstLine="65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180B54E6">
      <w:pPr>
        <w:spacing w:line="578" w:lineRule="exact"/>
        <w:ind w:firstLine="640" w:firstLineChars="200"/>
        <w:contextualSpacing/>
        <w:rPr>
          <w:rFonts w:ascii="仿宋_GB2312" w:eastAsia="仿宋_GB2312"/>
          <w:sz w:val="32"/>
          <w:szCs w:val="32"/>
        </w:rPr>
      </w:pPr>
      <w:bookmarkStart w:id="5" w:name="_Hlk149426016"/>
      <w:r>
        <w:rPr>
          <w:rFonts w:hint="eastAsia" w:ascii="仿宋_GB2312" w:eastAsia="仿宋_GB2312"/>
          <w:sz w:val="32"/>
          <w:szCs w:val="32"/>
        </w:rPr>
        <w:t>按照减轻、从轻、一般、从重四个不同处罚裁量情节，划分为”</w:t>
      </w:r>
      <w:bookmarkEnd w:id="5"/>
      <w:r>
        <w:rPr>
          <w:rFonts w:hint="eastAsia" w:ascii="仿宋_GB2312" w:eastAsia="仿宋_GB2312"/>
          <w:sz w:val="32"/>
          <w:szCs w:val="32"/>
        </w:rPr>
        <w:t>0—10万元罚款“、“10万元（含）-22万元罚款”、“22万元（含）-34万元罚款”、“34万元（含）-50万元罚款”。</w:t>
      </w:r>
    </w:p>
    <w:p w14:paraId="251FF481">
      <w:pPr>
        <w:spacing w:line="578" w:lineRule="exact"/>
        <w:ind w:firstLine="640" w:firstLineChars="200"/>
        <w:contextualSpacing/>
        <w:rPr>
          <w:rFonts w:ascii="仿宋_GB2312" w:eastAsia="仿宋_GB2312"/>
          <w:sz w:val="32"/>
          <w:szCs w:val="32"/>
        </w:rPr>
      </w:pPr>
      <w:bookmarkStart w:id="6" w:name="_Hlk149425975"/>
      <w:r>
        <w:rPr>
          <w:rFonts w:hint="eastAsia" w:ascii="仿宋_GB2312" w:eastAsia="仿宋_GB2312"/>
          <w:sz w:val="32"/>
          <w:szCs w:val="32"/>
        </w:rPr>
        <w:t>情节严重的按从轻、一般、从重三个不同处罚裁量情节，划分为从轻</w:t>
      </w:r>
      <w:bookmarkEnd w:id="6"/>
      <w:r>
        <w:rPr>
          <w:rFonts w:hint="eastAsia" w:ascii="仿宋_GB2312" w:eastAsia="仿宋_GB2312"/>
          <w:sz w:val="32"/>
          <w:szCs w:val="32"/>
        </w:rPr>
        <w:t>“单位：50万元（含）-95万元罚款；人员：所获收入百分之十（含）以上百分之二十二以下的罚款；10年以上20年以下禁止从业“、一般</w:t>
      </w:r>
      <w:r>
        <w:rPr>
          <w:rFonts w:hint="eastAsia" w:ascii="仿宋_GB2312" w:eastAsia="仿宋_GB2312"/>
          <w:sz w:val="32"/>
          <w:szCs w:val="32"/>
        </w:rPr>
        <w:tab/>
      </w:r>
      <w:r>
        <w:rPr>
          <w:rFonts w:hint="eastAsia" w:ascii="仿宋_GB2312" w:eastAsia="仿宋_GB2312"/>
          <w:sz w:val="32"/>
          <w:szCs w:val="32"/>
        </w:rPr>
        <w:t>”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7E468D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第七十六条 </w:t>
      </w:r>
      <w:r>
        <w:rPr>
          <w:rFonts w:ascii="仿宋_GB2312" w:eastAsia="仿宋_GB2312"/>
          <w:sz w:val="32"/>
          <w:szCs w:val="32"/>
        </w:rPr>
        <w:t xml:space="preserve"> </w:t>
      </w:r>
      <w:r>
        <w:rPr>
          <w:rFonts w:hint="eastAsia" w:ascii="仿宋_GB2312" w:eastAsia="仿宋_GB2312"/>
          <w:sz w:val="32"/>
          <w:szCs w:val="32"/>
        </w:rPr>
        <w:t>对已识别的风险未及时采取有效的风险控制措施，造成严重后果的，其行为属于基础裁量C档。</w:t>
      </w:r>
    </w:p>
    <w:p w14:paraId="21AF01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违反《药品经营和使用质量监督管理办法》第六十九条第四项的规定，根据《药品管理法》第一百二十六条的规定，处责令限期改正，给予警告。上述违法行为不再划分基础裁量阶次。</w:t>
      </w:r>
    </w:p>
    <w:p w14:paraId="52E29FE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第七十七条 </w:t>
      </w:r>
      <w:r>
        <w:rPr>
          <w:rFonts w:ascii="仿宋_GB2312" w:eastAsia="仿宋_GB2312"/>
          <w:sz w:val="32"/>
          <w:szCs w:val="32"/>
        </w:rPr>
        <w:t xml:space="preserve"> </w:t>
      </w:r>
      <w:r>
        <w:rPr>
          <w:rFonts w:hint="eastAsia" w:ascii="仿宋_GB2312" w:eastAsia="仿宋_GB2312"/>
          <w:sz w:val="32"/>
          <w:szCs w:val="32"/>
        </w:rPr>
        <w:t>对已识别的风险未及时采取有效的风险控制措施，造成严重后果，逾期不改正的，其行为属于基础裁量</w:t>
      </w:r>
      <w:r>
        <w:rPr>
          <w:rFonts w:ascii="仿宋_GB2312" w:eastAsia="仿宋_GB2312"/>
          <w:sz w:val="32"/>
          <w:szCs w:val="32"/>
        </w:rPr>
        <w:t>A</w:t>
      </w:r>
      <w:r>
        <w:rPr>
          <w:rFonts w:hint="eastAsia" w:ascii="仿宋_GB2312" w:eastAsia="仿宋_GB2312"/>
          <w:sz w:val="32"/>
          <w:szCs w:val="32"/>
        </w:rPr>
        <w:t>档。</w:t>
      </w:r>
    </w:p>
    <w:p w14:paraId="36A5FE9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四项的规定，根据《药品管理法》第一百二十六条的规定，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32974A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22366AA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5587D91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w:t>
      </w:r>
      <w:r>
        <w:rPr>
          <w:rFonts w:hint="eastAsia" w:ascii="仿宋_GB2312" w:eastAsia="仿宋_GB2312"/>
          <w:sz w:val="32"/>
          <w:szCs w:val="32"/>
        </w:rPr>
        <w:tab/>
      </w:r>
      <w:r>
        <w:rPr>
          <w:rFonts w:hint="eastAsia" w:ascii="仿宋_GB2312" w:eastAsia="仿宋_GB2312"/>
          <w:sz w:val="32"/>
          <w:szCs w:val="32"/>
        </w:rPr>
        <w:t>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36B5E73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第七十八条 </w:t>
      </w:r>
      <w:r>
        <w:rPr>
          <w:rFonts w:ascii="仿宋_GB2312" w:eastAsia="仿宋_GB2312"/>
          <w:sz w:val="32"/>
          <w:szCs w:val="32"/>
        </w:rPr>
        <w:t xml:space="preserve"> </w:t>
      </w:r>
      <w:r>
        <w:rPr>
          <w:rFonts w:hint="eastAsia" w:ascii="仿宋_GB2312" w:eastAsia="仿宋_GB2312"/>
          <w:sz w:val="32"/>
          <w:szCs w:val="32"/>
        </w:rPr>
        <w:t>知道或者应当知道他人从事非法药品生产、经营和使用活动，依然为其提供药品的，其行为属于基础裁量</w:t>
      </w:r>
      <w:r>
        <w:rPr>
          <w:rFonts w:ascii="仿宋_GB2312" w:eastAsia="仿宋_GB2312"/>
          <w:sz w:val="32"/>
          <w:szCs w:val="32"/>
        </w:rPr>
        <w:t>C</w:t>
      </w:r>
      <w:r>
        <w:rPr>
          <w:rFonts w:hint="eastAsia" w:ascii="仿宋_GB2312" w:eastAsia="仿宋_GB2312"/>
          <w:sz w:val="32"/>
          <w:szCs w:val="32"/>
        </w:rPr>
        <w:t>档。</w:t>
      </w:r>
    </w:p>
    <w:p w14:paraId="2323650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违反《药品经营和使用质量监督管理办法》第六十九条第五项的规定，根据《药品管理法》第一百二十六条的规定，依据责令限期改正，给予警告。上述违法行为不再划分基础裁量阶次。</w:t>
      </w:r>
    </w:p>
    <w:p w14:paraId="64D58B6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第七十九条 </w:t>
      </w:r>
      <w:r>
        <w:rPr>
          <w:rFonts w:ascii="仿宋_GB2312" w:eastAsia="仿宋_GB2312"/>
          <w:sz w:val="32"/>
          <w:szCs w:val="32"/>
        </w:rPr>
        <w:t xml:space="preserve"> </w:t>
      </w:r>
      <w:r>
        <w:rPr>
          <w:rFonts w:hint="eastAsia" w:ascii="仿宋_GB2312" w:eastAsia="仿宋_GB2312"/>
          <w:sz w:val="32"/>
          <w:szCs w:val="32"/>
        </w:rPr>
        <w:t>知道或者应当知道他人从事非法药品生产、经营和使用活动，依然为其提供药品，逾期不改正的，其行为属于基础裁量</w:t>
      </w:r>
      <w:r>
        <w:rPr>
          <w:rFonts w:ascii="仿宋_GB2312" w:eastAsia="仿宋_GB2312"/>
          <w:sz w:val="32"/>
          <w:szCs w:val="32"/>
        </w:rPr>
        <w:t>A</w:t>
      </w:r>
      <w:r>
        <w:rPr>
          <w:rFonts w:hint="eastAsia" w:ascii="仿宋_GB2312" w:eastAsia="仿宋_GB2312"/>
          <w:sz w:val="32"/>
          <w:szCs w:val="32"/>
        </w:rPr>
        <w:t>档。</w:t>
      </w:r>
    </w:p>
    <w:p w14:paraId="73B3C6F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六十九条第五项的规定，根据《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6B739E1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12D4550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7F8F98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250198E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第八十条 </w:t>
      </w:r>
      <w:r>
        <w:rPr>
          <w:rFonts w:ascii="仿宋_GB2312" w:eastAsia="仿宋_GB2312"/>
          <w:sz w:val="32"/>
          <w:szCs w:val="32"/>
        </w:rPr>
        <w:t xml:space="preserve"> </w:t>
      </w:r>
      <w:r>
        <w:rPr>
          <w:rFonts w:hint="eastAsia" w:ascii="仿宋_GB2312" w:eastAsia="仿宋_GB2312"/>
          <w:sz w:val="32"/>
          <w:szCs w:val="32"/>
        </w:rPr>
        <w:t>接受药品上市许可持有人委托销售的药品经营企业再次委托销售的，其行为属于基础裁量</w:t>
      </w:r>
      <w:r>
        <w:rPr>
          <w:rFonts w:ascii="仿宋_GB2312" w:eastAsia="仿宋_GB2312"/>
          <w:sz w:val="32"/>
          <w:szCs w:val="32"/>
        </w:rPr>
        <w:t>C</w:t>
      </w:r>
      <w:r>
        <w:rPr>
          <w:rFonts w:hint="eastAsia" w:ascii="仿宋_GB2312" w:eastAsia="仿宋_GB2312"/>
          <w:sz w:val="32"/>
          <w:szCs w:val="32"/>
        </w:rPr>
        <w:t>档。</w:t>
      </w:r>
    </w:p>
    <w:p w14:paraId="79C5885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违反《药品经营和使用质量监督管理办法》第三十四条第一款的规定，根据《药品经营和使用质量监督管理办法》第七十条第一项的规定，责令限期改正。上述行为不再划分基础裁量阶次。</w:t>
      </w:r>
    </w:p>
    <w:p w14:paraId="02B7AFC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第八十一条 </w:t>
      </w:r>
      <w:r>
        <w:rPr>
          <w:rFonts w:ascii="仿宋_GB2312" w:eastAsia="仿宋_GB2312"/>
          <w:sz w:val="32"/>
          <w:szCs w:val="32"/>
        </w:rPr>
        <w:t xml:space="preserve"> </w:t>
      </w:r>
      <w:r>
        <w:rPr>
          <w:rFonts w:hint="eastAsia" w:ascii="仿宋_GB2312" w:eastAsia="仿宋_GB2312"/>
          <w:sz w:val="32"/>
          <w:szCs w:val="32"/>
        </w:rPr>
        <w:t>接受药品上市许可持有人委托销售的药品经营企业再次委托销售，逾期不改正的，其行为属于基础裁量B档。</w:t>
      </w:r>
    </w:p>
    <w:p w14:paraId="5788806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违反《药品经营和使用质量监督管理办法》第三十四条第一款的规定，根据</w:t>
      </w:r>
      <w:r>
        <w:rPr>
          <w:rFonts w:hint="eastAsia" w:ascii="仿宋_GB2312" w:eastAsia="仿宋_GB2312"/>
          <w:sz w:val="32"/>
          <w:szCs w:val="32"/>
        </w:rPr>
        <w:tab/>
      </w:r>
      <w:r>
        <w:rPr>
          <w:rFonts w:hint="eastAsia" w:ascii="仿宋_GB2312" w:eastAsia="仿宋_GB2312"/>
          <w:sz w:val="32"/>
          <w:szCs w:val="32"/>
        </w:rPr>
        <w:t>《药品经营和使用质量监督管理办法》第七十条第一项的规定，逾期不改正的，处五千元以上三万元以下罚款。</w:t>
      </w:r>
    </w:p>
    <w:p w14:paraId="4FAA1E9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3621FB5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77B2CE8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第八十二条 </w:t>
      </w:r>
      <w:r>
        <w:rPr>
          <w:rFonts w:ascii="仿宋_GB2312" w:eastAsia="仿宋_GB2312"/>
          <w:sz w:val="32"/>
          <w:szCs w:val="32"/>
        </w:rPr>
        <w:t xml:space="preserve"> </w:t>
      </w:r>
      <w:r>
        <w:rPr>
          <w:rFonts w:hint="eastAsia" w:ascii="仿宋_GB2312" w:eastAsia="仿宋_GB2312"/>
          <w:sz w:val="32"/>
          <w:szCs w:val="32"/>
        </w:rPr>
        <w:t>药品上市许可持有人未对委托销售行为进行管理的，其行为属于基础裁量</w:t>
      </w:r>
      <w:r>
        <w:rPr>
          <w:rFonts w:ascii="仿宋_GB2312" w:eastAsia="仿宋_GB2312"/>
          <w:sz w:val="32"/>
          <w:szCs w:val="32"/>
        </w:rPr>
        <w:t>C</w:t>
      </w:r>
      <w:r>
        <w:rPr>
          <w:rFonts w:hint="eastAsia" w:ascii="仿宋_GB2312" w:eastAsia="仿宋_GB2312"/>
          <w:sz w:val="32"/>
          <w:szCs w:val="32"/>
        </w:rPr>
        <w:t>档。</w:t>
      </w:r>
    </w:p>
    <w:p w14:paraId="598B93A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违反《药品经营和使用质量监督管理办法》第三十四条第一款、第三十五条的规定，根据《药品经营和使用质量监督管理办法》第七十条第二项的规定，责令限期改正。上述行为不再划分基础裁量阶次。</w:t>
      </w:r>
    </w:p>
    <w:p w14:paraId="3162C32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第八十三条 </w:t>
      </w:r>
      <w:r>
        <w:rPr>
          <w:rFonts w:ascii="仿宋_GB2312" w:eastAsia="仿宋_GB2312"/>
          <w:sz w:val="32"/>
          <w:szCs w:val="32"/>
        </w:rPr>
        <w:t xml:space="preserve"> </w:t>
      </w:r>
      <w:r>
        <w:rPr>
          <w:rFonts w:hint="eastAsia" w:ascii="仿宋_GB2312" w:eastAsia="仿宋_GB2312"/>
          <w:sz w:val="32"/>
          <w:szCs w:val="32"/>
        </w:rPr>
        <w:t>药品上市许可持有人未对委托销售行为进行管理，逾期不改正的，其行为属于基础裁量B档。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违反《药品经营和使用质量监督管理办法》第三十四条第一款、第三十五条的规定，根据《药品经营和使用质量监督管理办法》第七十条第二项，逾期不改正的，处五千元以上三万元以下罚款。</w:t>
      </w:r>
    </w:p>
    <w:p w14:paraId="4234128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29D00F7A">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0A77D0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第八十四条 </w:t>
      </w:r>
      <w:r>
        <w:rPr>
          <w:rFonts w:ascii="仿宋_GB2312" w:eastAsia="仿宋_GB2312"/>
          <w:sz w:val="32"/>
          <w:szCs w:val="32"/>
        </w:rPr>
        <w:t xml:space="preserve"> </w:t>
      </w:r>
      <w:r>
        <w:rPr>
          <w:rFonts w:hint="eastAsia" w:ascii="仿宋_GB2312" w:eastAsia="仿宋_GB2312"/>
          <w:sz w:val="32"/>
          <w:szCs w:val="32"/>
        </w:rPr>
        <w:t>药品上市许可持有人、药品经营企业未报告委托销售、储存情况的，其行为属于基础裁量</w:t>
      </w:r>
      <w:r>
        <w:rPr>
          <w:rFonts w:ascii="仿宋_GB2312" w:eastAsia="仿宋_GB2312"/>
          <w:sz w:val="32"/>
          <w:szCs w:val="32"/>
        </w:rPr>
        <w:t>C</w:t>
      </w:r>
      <w:r>
        <w:rPr>
          <w:rFonts w:hint="eastAsia" w:ascii="仿宋_GB2312" w:eastAsia="仿宋_GB2312"/>
          <w:sz w:val="32"/>
          <w:szCs w:val="32"/>
        </w:rPr>
        <w:t>档。违反《药品经营和使用质量监督管理办法》第三十四条第二款、第四十五条第二款的规定，根据《药品经营和使用质量监督管理办法》第七十条第四项，责令限期改正。上述行为不再划分基础裁量阶次。</w:t>
      </w:r>
    </w:p>
    <w:p w14:paraId="7014560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第八十五条</w:t>
      </w:r>
      <w:r>
        <w:rPr>
          <w:rFonts w:ascii="仿宋_GB2312" w:eastAsia="仿宋_GB2312"/>
          <w:sz w:val="32"/>
          <w:szCs w:val="32"/>
        </w:rPr>
        <w:t xml:space="preserve">  </w:t>
      </w:r>
      <w:r>
        <w:rPr>
          <w:rFonts w:hint="eastAsia" w:ascii="仿宋_GB2312" w:eastAsia="仿宋_GB2312"/>
          <w:sz w:val="32"/>
          <w:szCs w:val="32"/>
        </w:rPr>
        <w:t>药品上市许可持有人、药品经营企业未报告委托销售、储存情况，逾期不改正的</w:t>
      </w:r>
      <w:r>
        <w:rPr>
          <w:rFonts w:hint="eastAsia" w:ascii="仿宋_GB2312" w:eastAsia="仿宋_GB2312"/>
          <w:sz w:val="32"/>
          <w:szCs w:val="32"/>
        </w:rPr>
        <w:tab/>
      </w:r>
      <w:r>
        <w:rPr>
          <w:rFonts w:hint="eastAsia" w:ascii="仿宋_GB2312" w:eastAsia="仿宋_GB2312"/>
          <w:sz w:val="32"/>
          <w:szCs w:val="32"/>
        </w:rPr>
        <w:t>，其行为属于基础裁量C档。</w:t>
      </w:r>
    </w:p>
    <w:p w14:paraId="2C8553F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违反《药品经营和使用质量监督管理办法》第三十四条第二款、第四十五条第二款，根据《药品经营和使用质量监督管理办法》第七十条第四项的规定，逾期不改正的，处五千元以上三万元以下罚款。</w:t>
      </w:r>
    </w:p>
    <w:p w14:paraId="0B59102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2CF3FD4F">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4D27FED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第八十六条 </w:t>
      </w:r>
      <w:r>
        <w:rPr>
          <w:rFonts w:ascii="仿宋_GB2312" w:eastAsia="仿宋_GB2312"/>
          <w:sz w:val="32"/>
          <w:szCs w:val="32"/>
        </w:rPr>
        <w:t xml:space="preserve"> </w:t>
      </w:r>
      <w:r>
        <w:rPr>
          <w:rFonts w:hint="eastAsia" w:ascii="仿宋_GB2312" w:eastAsia="仿宋_GB2312"/>
          <w:sz w:val="32"/>
          <w:szCs w:val="32"/>
        </w:rPr>
        <w:t>接受委托储存药品的受托方再次委托储存药品的，其行为属于基础裁量C档。违反《药品经营和使用质量监督管理办法》第四十七条第一款的规定，根据《药品经营和使用质量监督管理办法》第七十条第五项</w:t>
      </w:r>
      <w:r>
        <w:rPr>
          <w:rFonts w:hint="eastAsia" w:ascii="仿宋_GB2312" w:eastAsia="仿宋_GB2312"/>
          <w:sz w:val="32"/>
          <w:szCs w:val="32"/>
        </w:rPr>
        <w:tab/>
      </w:r>
      <w:r>
        <w:rPr>
          <w:rFonts w:hint="eastAsia" w:ascii="仿宋_GB2312" w:eastAsia="仿宋_GB2312"/>
          <w:sz w:val="32"/>
          <w:szCs w:val="32"/>
        </w:rPr>
        <w:t>，责令限期改正。上述行为不再划分基础裁量阶次。</w:t>
      </w:r>
    </w:p>
    <w:p w14:paraId="59BF58B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第八十七条 </w:t>
      </w:r>
      <w:r>
        <w:rPr>
          <w:rFonts w:ascii="仿宋_GB2312" w:eastAsia="仿宋_GB2312"/>
          <w:sz w:val="32"/>
          <w:szCs w:val="32"/>
        </w:rPr>
        <w:t xml:space="preserve"> </w:t>
      </w:r>
      <w:r>
        <w:rPr>
          <w:rFonts w:hint="eastAsia" w:ascii="仿宋_GB2312" w:eastAsia="仿宋_GB2312"/>
          <w:sz w:val="32"/>
          <w:szCs w:val="32"/>
        </w:rPr>
        <w:t>接受委托储存药品的受托方再次委托储存药品，逾期不改正的，其行为属于基础裁量B档。</w:t>
      </w:r>
    </w:p>
    <w:p w14:paraId="4BA84E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违反《药品经营和使用质量监督管理办法》第四十七条第一款，根据《药品经营和使用质量监督管理办法》第七十条第五项的规定，逾期不改正的，处五千元以上三万元以下罚款。</w:t>
      </w:r>
    </w:p>
    <w:p w14:paraId="525837C3">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70D2551F">
      <w:pPr>
        <w:spacing w:line="578" w:lineRule="exact"/>
        <w:ind w:firstLine="420"/>
        <w:contextualSpacing/>
        <w:rPr>
          <w:rFonts w:ascii="仿宋_GB2312" w:eastAsia="仿宋_GB2312"/>
          <w:sz w:val="32"/>
          <w:szCs w:val="32"/>
        </w:rPr>
      </w:pPr>
      <w:bookmarkStart w:id="7" w:name="_Hlk149427247"/>
      <w:r>
        <w:rPr>
          <w:rFonts w:hint="eastAsia" w:ascii="仿宋_GB2312" w:eastAsia="仿宋_GB2312"/>
          <w:sz w:val="32"/>
          <w:szCs w:val="32"/>
        </w:rPr>
        <w:t>按照减轻、从轻、一般、从重四个不同处罚裁量情节，划分为“0-5000元罚款”、“5000元（含）-1.3万元罚款”、“1.3万元（含）-2.3万元（含）罚款”、“2.3万元-3万元（含）罚款”。</w:t>
      </w:r>
    </w:p>
    <w:bookmarkEnd w:id="7"/>
    <w:p w14:paraId="33820F6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第八十八条 </w:t>
      </w:r>
      <w:r>
        <w:rPr>
          <w:rFonts w:ascii="仿宋_GB2312" w:eastAsia="仿宋_GB2312"/>
          <w:sz w:val="32"/>
          <w:szCs w:val="32"/>
        </w:rPr>
        <w:t xml:space="preserve"> </w:t>
      </w:r>
      <w:r>
        <w:rPr>
          <w:rFonts w:hint="eastAsia" w:ascii="仿宋_GB2312" w:eastAsia="仿宋_GB2312"/>
          <w:sz w:val="32"/>
          <w:szCs w:val="32"/>
        </w:rPr>
        <w:t>接受委托运输药品的受托方，未征得委托方同意或者没有签订质量保证协议再次委托运输的，其行为属于基础裁量C档。违反《药品经营和使用质量监督管理办法》第四十七条第二款，根据《药品经营和使用质量监督管理办法》第七十条第六项</w:t>
      </w:r>
      <w:r>
        <w:rPr>
          <w:rFonts w:hint="eastAsia" w:ascii="仿宋_GB2312" w:eastAsia="仿宋_GB2312"/>
          <w:sz w:val="32"/>
          <w:szCs w:val="32"/>
        </w:rPr>
        <w:tab/>
      </w:r>
      <w:r>
        <w:rPr>
          <w:rFonts w:hint="eastAsia" w:ascii="仿宋_GB2312" w:eastAsia="仿宋_GB2312"/>
          <w:sz w:val="32"/>
          <w:szCs w:val="32"/>
        </w:rPr>
        <w:t>，责令限期改正。上述行为不再划分基础裁量阶次。</w:t>
      </w:r>
    </w:p>
    <w:p w14:paraId="280DF43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第八十九条 </w:t>
      </w:r>
      <w:r>
        <w:rPr>
          <w:rFonts w:ascii="仿宋_GB2312" w:eastAsia="仿宋_GB2312"/>
          <w:sz w:val="32"/>
          <w:szCs w:val="32"/>
        </w:rPr>
        <w:t xml:space="preserve"> </w:t>
      </w:r>
      <w:r>
        <w:rPr>
          <w:rFonts w:hint="eastAsia" w:ascii="仿宋_GB2312" w:eastAsia="仿宋_GB2312"/>
          <w:sz w:val="32"/>
          <w:szCs w:val="32"/>
        </w:rPr>
        <w:t>接受委托运输药品的受托方，未征得委托方同意或者没有签订质量保证协议再次委托运输，逾期不改正的，其行为属于基础裁量</w:t>
      </w:r>
      <w:r>
        <w:rPr>
          <w:rFonts w:ascii="仿宋_GB2312" w:eastAsia="仿宋_GB2312"/>
          <w:sz w:val="32"/>
          <w:szCs w:val="32"/>
        </w:rPr>
        <w:t>B</w:t>
      </w:r>
      <w:r>
        <w:rPr>
          <w:rFonts w:hint="eastAsia" w:ascii="仿宋_GB2312" w:eastAsia="仿宋_GB2312"/>
          <w:sz w:val="32"/>
          <w:szCs w:val="32"/>
        </w:rPr>
        <w:t>档。</w:t>
      </w:r>
    </w:p>
    <w:p w14:paraId="2141232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违反《药品经营和使用质量监督管理办法》第四十七条第二款，根据《药品经营和使用质量监督管理办法》第七十条第六项的规定，逾期不改正的，处五千元以上三万元以下罚款。</w:t>
      </w:r>
    </w:p>
    <w:p w14:paraId="2AC2298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Start w:id="8" w:name="_Hlk149471801"/>
      <w:r>
        <w:rPr>
          <w:rFonts w:hint="eastAsia" w:ascii="仿宋_GB2312" w:eastAsia="仿宋_GB2312"/>
          <w:sz w:val="32"/>
          <w:szCs w:val="32"/>
        </w:rPr>
        <w:t>处五千元以上三万元以下罚款。</w:t>
      </w:r>
      <w:bookmarkEnd w:id="8"/>
      <w:r>
        <w:rPr>
          <w:rFonts w:hint="eastAsia" w:ascii="仿宋_GB2312" w:eastAsia="仿宋_GB2312"/>
          <w:sz w:val="32"/>
          <w:szCs w:val="32"/>
        </w:rPr>
        <w:t>”</w:t>
      </w:r>
    </w:p>
    <w:p w14:paraId="71393EAD">
      <w:pPr>
        <w:spacing w:line="578" w:lineRule="exact"/>
        <w:ind w:firstLine="420"/>
        <w:contextualSpacing/>
        <w:rPr>
          <w:rFonts w:ascii="仿宋_GB2312" w:eastAsia="仿宋_GB2312"/>
          <w:sz w:val="32"/>
          <w:szCs w:val="32"/>
        </w:rPr>
      </w:pPr>
      <w:bookmarkStart w:id="9" w:name="_Hlk149427351"/>
      <w:r>
        <w:rPr>
          <w:rFonts w:hint="eastAsia" w:ascii="仿宋_GB2312" w:eastAsia="仿宋_GB2312"/>
          <w:sz w:val="32"/>
          <w:szCs w:val="32"/>
        </w:rPr>
        <w:t>按照减轻、从轻、一般、从重四个不同处罚裁量情节，划分为“0-5000元罚款”、“5000元（含）-1.3万元罚款”、“1.3万元（含）-2.3万元（含）罚款”、“2.3万元-3万元（含）罚款”。</w:t>
      </w:r>
    </w:p>
    <w:bookmarkEnd w:id="9"/>
    <w:p w14:paraId="2F1C124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第九十条 </w:t>
      </w:r>
      <w:r>
        <w:rPr>
          <w:rFonts w:ascii="仿宋_GB2312" w:eastAsia="仿宋_GB2312"/>
          <w:sz w:val="32"/>
          <w:szCs w:val="32"/>
        </w:rPr>
        <w:t xml:space="preserve"> </w:t>
      </w:r>
      <w:r>
        <w:rPr>
          <w:rFonts w:hint="eastAsia" w:ascii="仿宋_GB2312" w:eastAsia="仿宋_GB2312"/>
          <w:sz w:val="32"/>
          <w:szCs w:val="32"/>
        </w:rPr>
        <w:t>接受委托运输疫苗、麻醉药品、精神药品、医疗用毒性药品、放射性药品、药品类易制毒化学品等特殊管理的药品的受托方，再次委托运输的</w:t>
      </w:r>
      <w:r>
        <w:rPr>
          <w:rFonts w:hint="eastAsia" w:ascii="仿宋_GB2312" w:eastAsia="仿宋_GB2312"/>
          <w:sz w:val="32"/>
          <w:szCs w:val="32"/>
        </w:rPr>
        <w:tab/>
      </w:r>
      <w:r>
        <w:rPr>
          <w:rFonts w:hint="eastAsia" w:ascii="仿宋_GB2312" w:eastAsia="仿宋_GB2312"/>
          <w:sz w:val="32"/>
          <w:szCs w:val="32"/>
        </w:rPr>
        <w:t>，</w:t>
      </w:r>
      <w:bookmarkStart w:id="10" w:name="_Hlk149385719"/>
      <w:r>
        <w:rPr>
          <w:rFonts w:hint="eastAsia" w:ascii="仿宋_GB2312" w:eastAsia="仿宋_GB2312"/>
          <w:sz w:val="32"/>
          <w:szCs w:val="32"/>
        </w:rPr>
        <w:t>其行为属于基础裁量C档。</w:t>
      </w:r>
    </w:p>
    <w:bookmarkEnd w:id="10"/>
    <w:p w14:paraId="3E5DB7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违反《药品经营和使用质量监督管理办法》第四十七条第二款</w:t>
      </w:r>
      <w:r>
        <w:rPr>
          <w:rFonts w:hint="eastAsia" w:ascii="仿宋_GB2312" w:eastAsia="仿宋_GB2312"/>
          <w:sz w:val="32"/>
          <w:szCs w:val="32"/>
        </w:rPr>
        <w:tab/>
      </w:r>
      <w:r>
        <w:rPr>
          <w:rFonts w:hint="eastAsia" w:ascii="仿宋_GB2312" w:eastAsia="仿宋_GB2312"/>
          <w:sz w:val="32"/>
          <w:szCs w:val="32"/>
        </w:rPr>
        <w:t>，根据《药品经营和使用质量监督管理办法》第七十条第六项</w:t>
      </w:r>
      <w:r>
        <w:rPr>
          <w:rFonts w:hint="eastAsia" w:ascii="仿宋_GB2312" w:eastAsia="仿宋_GB2312"/>
          <w:sz w:val="32"/>
          <w:szCs w:val="32"/>
        </w:rPr>
        <w:tab/>
      </w:r>
      <w:r>
        <w:rPr>
          <w:rFonts w:hint="eastAsia" w:ascii="仿宋_GB2312" w:eastAsia="仿宋_GB2312"/>
          <w:sz w:val="32"/>
          <w:szCs w:val="32"/>
        </w:rPr>
        <w:t>，责令限期改正。上述行为不再划分基础裁量阶次。</w:t>
      </w:r>
    </w:p>
    <w:p w14:paraId="0E21031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第九十一条 </w:t>
      </w:r>
      <w:r>
        <w:rPr>
          <w:rFonts w:ascii="仿宋_GB2312" w:eastAsia="仿宋_GB2312"/>
          <w:sz w:val="32"/>
          <w:szCs w:val="32"/>
        </w:rPr>
        <w:t xml:space="preserve"> </w:t>
      </w:r>
      <w:r>
        <w:rPr>
          <w:rFonts w:hint="eastAsia" w:ascii="仿宋_GB2312" w:eastAsia="仿宋_GB2312"/>
          <w:sz w:val="32"/>
          <w:szCs w:val="32"/>
        </w:rPr>
        <w:t>接受委托运输疫苗、麻醉药品、精神药品、医疗用毒性药品、放射性药品、药品类易制毒化学品等特殊管理的药品的受托方，再次委托运输，逾期不改正的，其行为属于基础裁量B档。</w:t>
      </w:r>
    </w:p>
    <w:p w14:paraId="2531C40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违反《药品经营和使用质量监督管理办法》第四十七条第二款的规定，根据《药品经营和使用质量监督管理办法》第七十条第六项的规定，逾期不改正的，处五千元以上三万元以下罚款。</w:t>
      </w:r>
    </w:p>
    <w:p w14:paraId="7F4F3A7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上述行为的裁量幅度为“处五千元以上三万元以下罚款。”</w:t>
      </w:r>
    </w:p>
    <w:p w14:paraId="0CDA2C08">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2109602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第九十二条 </w:t>
      </w:r>
      <w:r>
        <w:rPr>
          <w:rFonts w:ascii="仿宋_GB2312" w:eastAsia="仿宋_GB2312"/>
          <w:sz w:val="32"/>
          <w:szCs w:val="32"/>
        </w:rPr>
        <w:t xml:space="preserve"> </w:t>
      </w:r>
      <w:r>
        <w:rPr>
          <w:rFonts w:hint="eastAsia" w:ascii="仿宋_GB2312" w:eastAsia="仿宋_GB2312"/>
          <w:sz w:val="32"/>
          <w:szCs w:val="32"/>
        </w:rPr>
        <w:t>接受委托储存、运输的受托方未向委托方所在地和受托方所在地药品监督管理部门报告药品重大质量问题的，其行为属于基础裁量C档。</w:t>
      </w:r>
    </w:p>
    <w:p w14:paraId="66B0B7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违反《药品经营和使用质量监督管理办法》第四十七条第三款</w:t>
      </w:r>
      <w:r>
        <w:rPr>
          <w:rFonts w:hint="eastAsia" w:ascii="仿宋_GB2312" w:eastAsia="仿宋_GB2312"/>
          <w:sz w:val="32"/>
          <w:szCs w:val="32"/>
        </w:rPr>
        <w:tab/>
      </w:r>
      <w:r>
        <w:rPr>
          <w:rFonts w:hint="eastAsia" w:ascii="仿宋_GB2312" w:eastAsia="仿宋_GB2312"/>
          <w:sz w:val="32"/>
          <w:szCs w:val="32"/>
        </w:rPr>
        <w:t>，根据《药品经营和使用质量监督管理办法》第七十条第七项，责令限期改正。上述行为不再划分基础裁量阶次。</w:t>
      </w:r>
    </w:p>
    <w:p w14:paraId="03D891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第九十三条 </w:t>
      </w:r>
      <w:r>
        <w:rPr>
          <w:rFonts w:ascii="仿宋_GB2312" w:eastAsia="仿宋_GB2312"/>
          <w:sz w:val="32"/>
          <w:szCs w:val="32"/>
        </w:rPr>
        <w:t xml:space="preserve"> </w:t>
      </w:r>
      <w:r>
        <w:rPr>
          <w:rFonts w:hint="eastAsia" w:ascii="仿宋_GB2312" w:eastAsia="仿宋_GB2312"/>
          <w:sz w:val="32"/>
          <w:szCs w:val="32"/>
        </w:rPr>
        <w:t>接受委托储存、运输的受托方未向委托方所在地和受托方所在地药品监督管理部门报告药品重大质量问题，逾期不改正的，其行为属于基础裁量B档。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违反《药品经营和使用质量监督管理办法》第四十七条第三款，根据《药品经营和使用质量监督管理办法》第七十条第七项的规定，逾期不改正的，处五千元以上三万元以下罚款。</w:t>
      </w:r>
    </w:p>
    <w:p w14:paraId="0088C0B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w:t>
      </w:r>
      <w:bookmarkStart w:id="11" w:name="_Hlk149471870"/>
      <w:r>
        <w:rPr>
          <w:rFonts w:hint="eastAsia" w:ascii="仿宋_GB2312" w:eastAsia="仿宋_GB2312"/>
          <w:sz w:val="32"/>
          <w:szCs w:val="32"/>
        </w:rPr>
        <w:t>处五千元以上三万元以下罚款。</w:t>
      </w:r>
      <w:bookmarkEnd w:id="11"/>
      <w:r>
        <w:rPr>
          <w:rFonts w:hint="eastAsia" w:ascii="仿宋_GB2312" w:eastAsia="仿宋_GB2312"/>
          <w:sz w:val="32"/>
          <w:szCs w:val="32"/>
        </w:rPr>
        <w:t>”</w:t>
      </w:r>
    </w:p>
    <w:p w14:paraId="2F186434">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按照减轻、从轻、一般、从重四个不同处罚裁量情节，划分为“0-5000元罚款”、“5000元（含）-1.3万元罚款”、“1.3万元（含）-2.3万元（含）罚款”、“2.3万元-3万元（含）罚款”。</w:t>
      </w:r>
    </w:p>
    <w:p w14:paraId="034E3C7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第九十四条 </w:t>
      </w:r>
      <w:r>
        <w:rPr>
          <w:rFonts w:ascii="仿宋_GB2312" w:eastAsia="仿宋_GB2312"/>
          <w:sz w:val="32"/>
          <w:szCs w:val="32"/>
        </w:rPr>
        <w:t xml:space="preserve"> </w:t>
      </w:r>
      <w:r>
        <w:rPr>
          <w:rFonts w:hint="eastAsia" w:ascii="仿宋_GB2312" w:eastAsia="仿宋_GB2312"/>
          <w:sz w:val="32"/>
          <w:szCs w:val="32"/>
        </w:rPr>
        <w:t>药品上市许可持有人、药品批发企业销售药品时，未向购药单位提供药品生产许可证、药品经营许可证复印件等法律、法规要求的相关材料，或者所提供的资料未加盖企业印章的，其行为属于基础裁量C档。</w:t>
      </w:r>
    </w:p>
    <w:p w14:paraId="5D78364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违反《药品经营和使用质量监督管理办法》第三十八条的规定，根据《药品管理法》第一百二十六条、《药品经营和使用质量监督管理办法》第七十一条</w:t>
      </w:r>
      <w:r>
        <w:rPr>
          <w:rFonts w:hint="eastAsia" w:ascii="仿宋_GB2312" w:eastAsia="仿宋_GB2312"/>
          <w:sz w:val="32"/>
          <w:szCs w:val="32"/>
        </w:rPr>
        <w:tab/>
      </w:r>
      <w:r>
        <w:rPr>
          <w:rFonts w:hint="eastAsia" w:ascii="仿宋_GB2312" w:eastAsia="仿宋_GB2312"/>
          <w:sz w:val="32"/>
          <w:szCs w:val="32"/>
        </w:rPr>
        <w:t>的规定，责令限期改正，给予警告。上述行为不再划分基础裁量阶次。</w:t>
      </w:r>
    </w:p>
    <w:p w14:paraId="5FD2C10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第九十五条 </w:t>
      </w:r>
      <w:r>
        <w:rPr>
          <w:rFonts w:ascii="仿宋_GB2312" w:eastAsia="仿宋_GB2312"/>
          <w:sz w:val="32"/>
          <w:szCs w:val="32"/>
        </w:rPr>
        <w:t xml:space="preserve"> </w:t>
      </w:r>
      <w:r>
        <w:rPr>
          <w:rFonts w:hint="eastAsia" w:ascii="仿宋_GB2312" w:eastAsia="仿宋_GB2312"/>
          <w:sz w:val="32"/>
          <w:szCs w:val="32"/>
        </w:rPr>
        <w:t>药品上市许可持有人、药品批发企业销售药品时，未向购药单位提供药品生产许可证、药品经营许可证复印件等法律、法规要求的相关材料，或者所提供的资料未加盖企业印章，逾期不改正的，其行为属于基础裁量A档。</w:t>
      </w:r>
    </w:p>
    <w:p w14:paraId="32F50EBF">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违反《药品经营和使用质量监督管理办法》第三十八条的规定，根据《药品管理法》第一百二十六条、《药品经营和使用质量监督管理办法》第七十一条</w:t>
      </w:r>
      <w:r>
        <w:rPr>
          <w:rFonts w:hint="eastAsia" w:ascii="仿宋_GB2312" w:eastAsia="仿宋_GB2312"/>
          <w:sz w:val="32"/>
          <w:szCs w:val="32"/>
        </w:rPr>
        <w:tab/>
      </w:r>
      <w:r>
        <w:rPr>
          <w:rFonts w:hint="eastAsia" w:ascii="仿宋_GB2312" w:eastAsia="仿宋_GB2312"/>
          <w:sz w:val="32"/>
          <w:szCs w:val="32"/>
        </w:rPr>
        <w:t>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328A9F01">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0D690FF7">
      <w:pPr>
        <w:spacing w:line="578" w:lineRule="exact"/>
        <w:contextualSpacing/>
        <w:rPr>
          <w:rFonts w:ascii="仿宋_GB2312" w:eastAsia="仿宋_GB2312"/>
          <w:sz w:val="32"/>
          <w:szCs w:val="32"/>
        </w:rPr>
      </w:pPr>
      <w:r>
        <w:rPr>
          <w:rFonts w:ascii="仿宋_GB2312" w:eastAsia="仿宋_GB2312"/>
          <w:sz w:val="32"/>
          <w:szCs w:val="32"/>
        </w:rPr>
        <w:tab/>
      </w: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4930B7D6">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72533E81">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 xml:space="preserve">第九十六条 </w:t>
      </w:r>
      <w:r>
        <w:rPr>
          <w:rFonts w:ascii="仿宋_GB2312" w:eastAsia="仿宋_GB2312"/>
          <w:sz w:val="32"/>
          <w:szCs w:val="32"/>
        </w:rPr>
        <w:t xml:space="preserve"> </w:t>
      </w:r>
      <w:r>
        <w:rPr>
          <w:rFonts w:hint="eastAsia" w:ascii="仿宋_GB2312" w:eastAsia="仿宋_GB2312"/>
          <w:sz w:val="32"/>
          <w:szCs w:val="32"/>
        </w:rPr>
        <w:t>药品经营企业采购药品时，未索取、查验、留存《药品经营和使用质量监督管理办法》第三十八条规定的有关材料、凭证的，其行为属于基础裁量C档。违反《药品经营和使用质量监督管理办法》第三十九条，根据《药品管理法》第一百二十六条、《药品经营和使用质量监督管理办法》第七十一条的规定，责令限期改正，给予警告。上述行为不再划分基础裁量阶次。</w:t>
      </w:r>
    </w:p>
    <w:p w14:paraId="1AD39E7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第九十七条 </w:t>
      </w:r>
      <w:r>
        <w:rPr>
          <w:rFonts w:ascii="仿宋_GB2312" w:eastAsia="仿宋_GB2312"/>
          <w:sz w:val="32"/>
          <w:szCs w:val="32"/>
        </w:rPr>
        <w:t xml:space="preserve"> </w:t>
      </w:r>
      <w:r>
        <w:rPr>
          <w:rFonts w:hint="eastAsia" w:ascii="仿宋_GB2312" w:eastAsia="仿宋_GB2312"/>
          <w:sz w:val="32"/>
          <w:szCs w:val="32"/>
        </w:rPr>
        <w:t>药品经营企业采购药品时，未索取、查验、留存《药品经营和使用质量监督管理办法》第三十八条规定的有关材料、凭证，逾期不改正的，其行为属于基础裁量A档。</w:t>
      </w:r>
    </w:p>
    <w:p w14:paraId="3E81B0C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三十九条的规定，根据《药品管理法》第一百二十六条、《药品经营和使用质量监督管理办法》第七十一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0ABD405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09583785">
      <w:pPr>
        <w:spacing w:line="578" w:lineRule="exact"/>
        <w:contextualSpacing/>
        <w:rPr>
          <w:rFonts w:ascii="仿宋_GB2312" w:eastAsia="仿宋_GB2312"/>
          <w:sz w:val="32"/>
          <w:szCs w:val="32"/>
        </w:rPr>
      </w:pPr>
      <w:r>
        <w:rPr>
          <w:rFonts w:ascii="仿宋_GB2312" w:eastAsia="仿宋_GB2312"/>
          <w:sz w:val="32"/>
          <w:szCs w:val="32"/>
        </w:rPr>
        <w:tab/>
      </w:r>
      <w:bookmarkStart w:id="12" w:name="_Hlk149428083"/>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6893A3A1">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bookmarkEnd w:id="12"/>
    <w:p w14:paraId="1EE6CFE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第九十八条 </w:t>
      </w:r>
      <w:r>
        <w:rPr>
          <w:rFonts w:ascii="仿宋_GB2312" w:eastAsia="仿宋_GB2312"/>
          <w:sz w:val="32"/>
          <w:szCs w:val="32"/>
        </w:rPr>
        <w:t xml:space="preserve"> </w:t>
      </w:r>
      <w:r>
        <w:rPr>
          <w:rFonts w:hint="eastAsia" w:ascii="仿宋_GB2312" w:eastAsia="仿宋_GB2312"/>
          <w:sz w:val="32"/>
          <w:szCs w:val="32"/>
        </w:rPr>
        <w:t>药品上市许可持有人、药品经营企业购销活动中的有关资质材料和购销凭证、记录保存少于五年或者少于药品有效期满后一年的，其行为属于基础裁量C档。</w:t>
      </w:r>
    </w:p>
    <w:p w14:paraId="4141E721">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违反《药品经营和使用质量监督管理办法》第四十条的规定，根据《药品管理法》第一百二十六条</w:t>
      </w:r>
      <w:r>
        <w:rPr>
          <w:rFonts w:hint="eastAsia" w:ascii="仿宋_GB2312" w:eastAsia="仿宋_GB2312"/>
          <w:sz w:val="32"/>
          <w:szCs w:val="32"/>
        </w:rPr>
        <w:tab/>
      </w:r>
      <w:r>
        <w:rPr>
          <w:rFonts w:hint="eastAsia" w:ascii="仿宋_GB2312" w:eastAsia="仿宋_GB2312"/>
          <w:sz w:val="32"/>
          <w:szCs w:val="32"/>
        </w:rPr>
        <w:t>、《药品经营和使用质量监督管理办法》第七十一条的规定，责令限期改正，给予警告。上述行为不再划分基础裁量阶次。</w:t>
      </w:r>
    </w:p>
    <w:p w14:paraId="27C92B9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第九十九条 </w:t>
      </w:r>
      <w:r>
        <w:rPr>
          <w:rFonts w:ascii="仿宋_GB2312" w:eastAsia="仿宋_GB2312"/>
          <w:sz w:val="32"/>
          <w:szCs w:val="32"/>
        </w:rPr>
        <w:t xml:space="preserve"> </w:t>
      </w:r>
      <w:r>
        <w:rPr>
          <w:rFonts w:hint="eastAsia" w:ascii="仿宋_GB2312" w:eastAsia="仿宋_GB2312"/>
          <w:sz w:val="32"/>
          <w:szCs w:val="32"/>
        </w:rPr>
        <w:t>药品上市许可持有人、药品经营企业购销活动中的有关资质材料和购销凭证、记录保存少于五年或者少于药品有效期满后一年，逾期不改正的，其行为属于基础裁量A档。</w:t>
      </w:r>
    </w:p>
    <w:p w14:paraId="1CB43F9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条的规定，根据《药品管理法》第一百二十六条、《药品经营和使用质量监督管理办法》第七十一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25F1DE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34607F9F">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67087B69">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3C71BFF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第一百条 </w:t>
      </w:r>
      <w:r>
        <w:rPr>
          <w:rFonts w:ascii="仿宋_GB2312" w:eastAsia="仿宋_GB2312"/>
          <w:sz w:val="32"/>
          <w:szCs w:val="32"/>
        </w:rPr>
        <w:t xml:space="preserve"> </w:t>
      </w:r>
      <w:r>
        <w:rPr>
          <w:rFonts w:hint="eastAsia" w:ascii="仿宋_GB2312" w:eastAsia="仿宋_GB2312"/>
          <w:sz w:val="32"/>
          <w:szCs w:val="32"/>
        </w:rPr>
        <w:t>药品零售企业销售药品时，未开具标明药品通用名称、药品上市许可持有人（中药饮片标明生产企业、产地）、产品批号、剂型、规格、销售数量、销售价格、销售日期、销售企业名称等内容的凭证的</w:t>
      </w:r>
      <w:bookmarkStart w:id="13" w:name="_Hlk149423490"/>
      <w:r>
        <w:rPr>
          <w:rFonts w:hint="eastAsia" w:ascii="仿宋_GB2312" w:eastAsia="仿宋_GB2312"/>
          <w:sz w:val="32"/>
          <w:szCs w:val="32"/>
        </w:rPr>
        <w:t>，其行为属于基础裁量C档。</w:t>
      </w:r>
    </w:p>
    <w:bookmarkEnd w:id="13"/>
    <w:p w14:paraId="01A19349">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违反《药品经营和使用质量监督管理办法》第四十二条第三款的规定，根据《药品管理法》第一百二十六条</w:t>
      </w:r>
      <w:r>
        <w:rPr>
          <w:rFonts w:hint="eastAsia" w:ascii="仿宋_GB2312" w:eastAsia="仿宋_GB2312"/>
          <w:sz w:val="32"/>
          <w:szCs w:val="32"/>
        </w:rPr>
        <w:tab/>
      </w:r>
      <w:r>
        <w:rPr>
          <w:rFonts w:hint="eastAsia" w:ascii="仿宋_GB2312" w:eastAsia="仿宋_GB2312"/>
          <w:sz w:val="32"/>
          <w:szCs w:val="32"/>
        </w:rPr>
        <w:t>、《药品经营和使用质量监督管理办法》第七十一条的规定，责令限期改正，给予警告。上述行为不再划分基础裁量阶次。</w:t>
      </w:r>
    </w:p>
    <w:p w14:paraId="2267A08B">
      <w:pPr>
        <w:spacing w:line="578" w:lineRule="exact"/>
        <w:contextualSpacing/>
        <w:rPr>
          <w:rFonts w:ascii="仿宋_GB2312" w:eastAsia="仿宋_GB2312"/>
          <w:sz w:val="32"/>
          <w:szCs w:val="32"/>
        </w:rPr>
      </w:pPr>
      <w:r>
        <w:rPr>
          <w:rFonts w:ascii="仿宋_GB2312" w:eastAsia="仿宋_GB2312"/>
          <w:sz w:val="32"/>
          <w:szCs w:val="32"/>
        </w:rPr>
        <w:tab/>
      </w:r>
      <w:r>
        <w:rPr>
          <w:rFonts w:hint="eastAsia" w:ascii="仿宋_GB2312" w:eastAsia="仿宋_GB2312"/>
          <w:sz w:val="32"/>
          <w:szCs w:val="32"/>
          <w:highlight w:val="none"/>
        </w:rPr>
        <w:t>第一百零一条</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药品零售企业销售药品时，未开具标明药品通用名称、药品上市许可持有人（中药饮片标明生产企业、产地）、产品批号、剂型、规格、销售数量、销售价格、销售日期、销售企业名称等内容的凭证，逾期不改正的，其行为属于基础裁量A档。</w:t>
      </w:r>
    </w:p>
    <w:p w14:paraId="5647CCBC">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三款的规定，根据《药品管理法》第一百二十六条、《药品经营和使用质量监督管理办法》第七十一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9C4EA91">
      <w:pPr>
        <w:spacing w:line="578" w:lineRule="exact"/>
        <w:ind w:firstLine="420"/>
        <w:contextualSpacing/>
        <w:rPr>
          <w:rFonts w:ascii="仿宋_GB2312" w:eastAsia="仿宋_GB2312"/>
          <w:sz w:val="32"/>
          <w:szCs w:val="32"/>
        </w:rPr>
      </w:pPr>
      <w:r>
        <w:rPr>
          <w:rFonts w:hint="eastAsia" w:ascii="仿宋_GB2312" w:eastAsia="仿宋_GB2312"/>
          <w:sz w:val="32"/>
          <w:szCs w:val="32"/>
        </w:rPr>
        <w:t>上述行为的裁量幅度为“1、处十万元以上五十万元以下的罚款；2、情节严重的，处五十万元以上二百万元以下的罚款，没收违法行为发生期间自本单位所获收入，并处所获收入百分之十以上百分之五十以下的罚款，十年直至终身禁止从事药品生产经营等活动。“</w:t>
      </w:r>
    </w:p>
    <w:p w14:paraId="3EA0182D">
      <w:pPr>
        <w:spacing w:line="578" w:lineRule="exact"/>
        <w:ind w:firstLine="42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按照减轻、从轻、一般、从重四个不同处罚裁量情节，划分为“0—10万元罚款”、“10万元（含）-22万元罚款”、“22万元（含）-34万元罚款”、“34万元（含）-50万元罚款”。</w:t>
      </w:r>
    </w:p>
    <w:p w14:paraId="4C1BBCDF">
      <w:pPr>
        <w:spacing w:line="578" w:lineRule="exact"/>
        <w:ind w:firstLine="420"/>
        <w:contextualSpacing/>
        <w:rPr>
          <w:rFonts w:ascii="仿宋_GB2312" w:eastAsia="仿宋_GB2312"/>
          <w:sz w:val="32"/>
          <w:szCs w:val="32"/>
        </w:rPr>
      </w:pPr>
      <w:r>
        <w:rPr>
          <w:rFonts w:hint="eastAsia" w:ascii="仿宋_GB2312" w:eastAsia="仿宋_GB2312"/>
          <w:sz w:val="32"/>
          <w:szCs w:val="32"/>
        </w:rPr>
        <w:t>情节严重的，按从轻、一般、从重三个不同处罚裁量情节，划分为从轻“单位：50万元（含）-95万元罚款；人员：所获收入百分之十（含）以上百分之二十二以下的罚款；10年以上20年以下禁止从业”、一般“单位：95万元（含）-140万元罚款；人员：所获收入百分之二十二（含）以上百分之三十四以下的罚款；20年（含）以上30年（含）以下禁止从业”、从重“单位：140万元（含）-200万元罚款；人员：所获收入百分之三十四（含）以上百分之五十以下的罚款；30年（不含）以上至终身禁止从业”三个基础裁量阶次。</w:t>
      </w:r>
    </w:p>
    <w:p w14:paraId="4328587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第一百零二条 </w:t>
      </w:r>
      <w:r>
        <w:rPr>
          <w:rFonts w:ascii="仿宋_GB2312" w:eastAsia="仿宋_GB2312"/>
          <w:sz w:val="32"/>
          <w:szCs w:val="32"/>
        </w:rPr>
        <w:t xml:space="preserve"> </w:t>
      </w:r>
      <w:r>
        <w:rPr>
          <w:rFonts w:hint="eastAsia" w:ascii="仿宋_GB2312" w:eastAsia="仿宋_GB2312"/>
          <w:sz w:val="32"/>
          <w:szCs w:val="32"/>
        </w:rPr>
        <w:t>药品零售企业未按规定凭处方销售处方药的，其行为属于基础裁量C档。</w:t>
      </w:r>
    </w:p>
    <w:p w14:paraId="6F065E86">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违反《药品经营和使用质量监督管理办法》第四十二条第一款的规定，根据《药品经营和使用质量监督管理办法》第七十二条的规定，责令限期改正。</w:t>
      </w:r>
      <w:bookmarkStart w:id="14" w:name="_Hlk149423597"/>
      <w:r>
        <w:rPr>
          <w:rFonts w:hint="eastAsia" w:ascii="仿宋_GB2312" w:eastAsia="仿宋_GB2312"/>
          <w:sz w:val="32"/>
          <w:szCs w:val="32"/>
        </w:rPr>
        <w:t>上述行为不再划分基础裁量阶次。</w:t>
      </w:r>
    </w:p>
    <w:bookmarkEnd w:id="14"/>
    <w:p w14:paraId="131D7D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第一百零三条 </w:t>
      </w:r>
      <w:r>
        <w:rPr>
          <w:rFonts w:ascii="仿宋_GB2312" w:eastAsia="仿宋_GB2312"/>
          <w:sz w:val="32"/>
          <w:szCs w:val="32"/>
        </w:rPr>
        <w:t xml:space="preserve"> </w:t>
      </w:r>
      <w:r>
        <w:rPr>
          <w:rFonts w:hint="eastAsia" w:ascii="仿宋_GB2312" w:eastAsia="仿宋_GB2312"/>
          <w:sz w:val="32"/>
          <w:szCs w:val="32"/>
        </w:rPr>
        <w:t>药品零售企业未按规定凭处方销售处方药，逾期不改正的，其行为属于基础裁量A档。</w:t>
      </w:r>
    </w:p>
    <w:p w14:paraId="5BAA2FC0">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一款的规定，根据《药品经营和使用质量监督管理办法》第七十二条的规定，逾期不改正的，处五千元以上五万元以下罚款；造成危害后果的，处五万元以上二十万元以下罚款。</w:t>
      </w:r>
    </w:p>
    <w:p w14:paraId="02961B61">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上述行为的裁量幅度为“1、处五千元以上五万元以下罚款；2、造成危害后果的，处五万元以上二十万元以下罚款。“</w:t>
      </w:r>
    </w:p>
    <w:p w14:paraId="5D46B66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3F3CE86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造成危害后果的，按从轻、一般、从重三个不同处罚裁量情节，划分为从轻“10万元（含）-13万元罚款“、一般”13万元（含）-16万元罚款“、</w:t>
      </w:r>
      <w:r>
        <w:rPr>
          <w:rFonts w:hint="eastAsia" w:ascii="仿宋_GB2312" w:eastAsia="仿宋_GB2312"/>
          <w:sz w:val="32"/>
          <w:szCs w:val="32"/>
        </w:rPr>
        <w:tab/>
      </w:r>
      <w:r>
        <w:rPr>
          <w:rFonts w:hint="eastAsia" w:ascii="仿宋_GB2312" w:eastAsia="仿宋_GB2312"/>
          <w:sz w:val="32"/>
          <w:szCs w:val="32"/>
        </w:rPr>
        <w:t>从重</w:t>
      </w:r>
      <w:r>
        <w:rPr>
          <w:rFonts w:hint="eastAsia" w:ascii="仿宋_GB2312" w:eastAsia="仿宋_GB2312"/>
          <w:sz w:val="32"/>
          <w:szCs w:val="32"/>
        </w:rPr>
        <w:tab/>
      </w:r>
      <w:r>
        <w:rPr>
          <w:rFonts w:hint="eastAsia" w:ascii="仿宋_GB2312" w:eastAsia="仿宋_GB2312"/>
          <w:sz w:val="32"/>
          <w:szCs w:val="32"/>
        </w:rPr>
        <w:t>”16万元（含）-20万元罚款“。</w:t>
      </w:r>
    </w:p>
    <w:p w14:paraId="01F08F4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第一百零四条 </w:t>
      </w:r>
      <w:r>
        <w:rPr>
          <w:rFonts w:ascii="仿宋_GB2312" w:eastAsia="仿宋_GB2312"/>
          <w:sz w:val="32"/>
          <w:szCs w:val="32"/>
        </w:rPr>
        <w:t xml:space="preserve"> </w:t>
      </w:r>
      <w:r>
        <w:rPr>
          <w:rFonts w:hint="eastAsia" w:ascii="仿宋_GB2312" w:eastAsia="仿宋_GB2312"/>
          <w:sz w:val="32"/>
          <w:szCs w:val="32"/>
        </w:rPr>
        <w:t>药品零售企业以买药品赠药品或者买商品赠药品等方式向公众直接或者变相赠送处方药、甲类非处方药的，其行为属于基础裁量C档。</w:t>
      </w:r>
    </w:p>
    <w:p w14:paraId="6BC156BA">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违反《药品经营和使用质量监督管理办法》第四十二条第二款的规定，根据《药品经营和使用质量监督管理办法》第七十二条的规定，责令限期改正。上述行为不再划分基础裁量阶次。</w:t>
      </w:r>
    </w:p>
    <w:p w14:paraId="25D145B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第一百零五条 </w:t>
      </w:r>
      <w:r>
        <w:rPr>
          <w:rFonts w:ascii="仿宋_GB2312" w:eastAsia="仿宋_GB2312"/>
          <w:sz w:val="32"/>
          <w:szCs w:val="32"/>
        </w:rPr>
        <w:t xml:space="preserve"> </w:t>
      </w:r>
      <w:r>
        <w:rPr>
          <w:rFonts w:hint="eastAsia" w:ascii="仿宋_GB2312" w:eastAsia="仿宋_GB2312"/>
          <w:sz w:val="32"/>
          <w:szCs w:val="32"/>
        </w:rPr>
        <w:t>药品零售企业以买药品赠药品或者买商品赠药品等方式向公众直接或者变相赠送处方药、甲类非处方药，逾期不改正的，其行为属于基础裁量A档。</w:t>
      </w:r>
    </w:p>
    <w:p w14:paraId="05B2E9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二款、根据《药品经营和使用质量监督管理办法》第七十二条的规定，逾期不改正的，处五千元以上五万元以下罚款；造成危害后果的，处五万元以上二十万元以下罚款。</w:t>
      </w:r>
    </w:p>
    <w:p w14:paraId="61CD358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上述行为的裁量幅度为“1、处五千元以上五万元以下罚款；2、造成危害后果的，处五万元以上二十万元以下罚款。“</w:t>
      </w:r>
    </w:p>
    <w:p w14:paraId="4DED349E">
      <w:pPr>
        <w:spacing w:line="578" w:lineRule="exact"/>
        <w:ind w:firstLine="640" w:firstLineChars="200"/>
        <w:contextualSpacing/>
        <w:rPr>
          <w:rFonts w:ascii="仿宋_GB2312" w:eastAsia="仿宋_GB2312"/>
          <w:sz w:val="32"/>
          <w:szCs w:val="32"/>
        </w:rPr>
      </w:pPr>
      <w:bookmarkStart w:id="15" w:name="_Hlk149466050"/>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6314663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造成危害后果的，按从轻、一般、从重三个不同处罚裁量情节，划分为从轻“10万元（含）-13万元罚款“、一般”13万元（含）-16万元罚款“、</w:t>
      </w:r>
      <w:r>
        <w:rPr>
          <w:rFonts w:hint="eastAsia" w:ascii="仿宋_GB2312" w:eastAsia="仿宋_GB2312"/>
          <w:sz w:val="32"/>
          <w:szCs w:val="32"/>
        </w:rPr>
        <w:tab/>
      </w:r>
      <w:r>
        <w:rPr>
          <w:rFonts w:hint="eastAsia" w:ascii="仿宋_GB2312" w:eastAsia="仿宋_GB2312"/>
          <w:sz w:val="32"/>
          <w:szCs w:val="32"/>
        </w:rPr>
        <w:t>从重</w:t>
      </w:r>
      <w:r>
        <w:rPr>
          <w:rFonts w:hint="eastAsia" w:ascii="仿宋_GB2312" w:eastAsia="仿宋_GB2312"/>
          <w:sz w:val="32"/>
          <w:szCs w:val="32"/>
        </w:rPr>
        <w:tab/>
      </w:r>
      <w:r>
        <w:rPr>
          <w:rFonts w:hint="eastAsia" w:ascii="仿宋_GB2312" w:eastAsia="仿宋_GB2312"/>
          <w:sz w:val="32"/>
          <w:szCs w:val="32"/>
        </w:rPr>
        <w:t>”16万元（含）-20万元罚款“。</w:t>
      </w:r>
    </w:p>
    <w:bookmarkEnd w:id="15"/>
    <w:p w14:paraId="6690EA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第一百零六条 </w:t>
      </w:r>
      <w:r>
        <w:rPr>
          <w:rFonts w:ascii="仿宋_GB2312" w:eastAsia="仿宋_GB2312"/>
          <w:sz w:val="32"/>
          <w:szCs w:val="32"/>
        </w:rPr>
        <w:t xml:space="preserve"> </w:t>
      </w:r>
      <w:r>
        <w:rPr>
          <w:rFonts w:hint="eastAsia" w:ascii="仿宋_GB2312" w:eastAsia="仿宋_GB2312"/>
          <w:sz w:val="32"/>
          <w:szCs w:val="32"/>
        </w:rPr>
        <w:t>药品零售企业营业时间内，依法经过资格认定的药师或者其他药学技术人员不在岗时，未挂牌告知的，其行为属于基础裁量C档。</w:t>
      </w:r>
    </w:p>
    <w:p w14:paraId="03D83712">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违反《药品经营和使用质量监督管理办法》第四十二条第五款的规定，根据《药品经营和使用质量监督管理办法》第七十二条的规定，责令限期改正。上述行为不再划分基础裁量阶次。</w:t>
      </w:r>
    </w:p>
    <w:p w14:paraId="00C7222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第一百零七条 </w:t>
      </w:r>
      <w:r>
        <w:rPr>
          <w:rFonts w:ascii="仿宋_GB2312" w:eastAsia="仿宋_GB2312"/>
          <w:sz w:val="32"/>
          <w:szCs w:val="32"/>
        </w:rPr>
        <w:t xml:space="preserve"> </w:t>
      </w:r>
      <w:r>
        <w:rPr>
          <w:rFonts w:hint="eastAsia" w:ascii="仿宋_GB2312" w:eastAsia="仿宋_GB2312"/>
          <w:sz w:val="32"/>
          <w:szCs w:val="32"/>
        </w:rPr>
        <w:t>药品零售企业营业时间内，依法经过资格认定的药师或者其他药学技术人员不在岗时，未挂牌告知，逾期不改正的，其行为属于基础裁量</w:t>
      </w:r>
      <w:r>
        <w:rPr>
          <w:rFonts w:ascii="仿宋_GB2312" w:eastAsia="仿宋_GB2312"/>
          <w:sz w:val="32"/>
          <w:szCs w:val="32"/>
        </w:rPr>
        <w:t>A</w:t>
      </w:r>
      <w:r>
        <w:rPr>
          <w:rFonts w:hint="eastAsia" w:ascii="仿宋_GB2312" w:eastAsia="仿宋_GB2312"/>
          <w:sz w:val="32"/>
          <w:szCs w:val="32"/>
        </w:rPr>
        <w:t>档，</w:t>
      </w:r>
    </w:p>
    <w:p w14:paraId="3485132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违反《药品经营和使用质量监督管理办法》第四十二条第五款的规定，根据</w:t>
      </w:r>
      <w:r>
        <w:rPr>
          <w:rFonts w:hint="eastAsia" w:ascii="仿宋_GB2312" w:eastAsia="仿宋_GB2312"/>
          <w:sz w:val="32"/>
          <w:szCs w:val="32"/>
        </w:rPr>
        <w:tab/>
      </w:r>
      <w:r>
        <w:rPr>
          <w:rFonts w:hint="eastAsia" w:ascii="仿宋_GB2312" w:eastAsia="仿宋_GB2312"/>
          <w:sz w:val="32"/>
          <w:szCs w:val="32"/>
        </w:rPr>
        <w:t>《药品经营和使用质量监督管理办法》第七十二条</w:t>
      </w:r>
      <w:r>
        <w:rPr>
          <w:rFonts w:hint="eastAsia" w:ascii="仿宋_GB2312" w:eastAsia="仿宋_GB2312"/>
          <w:sz w:val="32"/>
          <w:szCs w:val="32"/>
        </w:rPr>
        <w:tab/>
      </w:r>
      <w:r>
        <w:rPr>
          <w:rFonts w:hint="eastAsia" w:ascii="仿宋_GB2312" w:eastAsia="仿宋_GB2312"/>
          <w:sz w:val="32"/>
          <w:szCs w:val="32"/>
        </w:rPr>
        <w:t>的规定，逾期不改正的，处五千元以上五万元以下罚款；造成危害后果的，处五万元以上二十万元以下罚款。</w:t>
      </w:r>
    </w:p>
    <w:p w14:paraId="12DB3E5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上述行为的裁量幅度为“1、处五千元以上五万元以下罚款；2、造成危害后果的，处五万元以上二十万元以下罚款。“</w:t>
      </w:r>
    </w:p>
    <w:p w14:paraId="6D3A8F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3666E92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造成危害后果的，按从轻、一般、从重三个不同处罚裁量情节，划分为从轻“10万元（含）-13万元罚款“、一般”13万元（含）-16万元罚款“、</w:t>
      </w:r>
      <w:r>
        <w:rPr>
          <w:rFonts w:hint="eastAsia" w:ascii="仿宋_GB2312" w:eastAsia="仿宋_GB2312"/>
          <w:sz w:val="32"/>
          <w:szCs w:val="32"/>
        </w:rPr>
        <w:tab/>
      </w:r>
      <w:r>
        <w:rPr>
          <w:rFonts w:hint="eastAsia" w:ascii="仿宋_GB2312" w:eastAsia="仿宋_GB2312"/>
          <w:sz w:val="32"/>
          <w:szCs w:val="32"/>
        </w:rPr>
        <w:t>从重</w:t>
      </w:r>
      <w:r>
        <w:rPr>
          <w:rFonts w:hint="eastAsia" w:ascii="仿宋_GB2312" w:eastAsia="仿宋_GB2312"/>
          <w:sz w:val="32"/>
          <w:szCs w:val="32"/>
        </w:rPr>
        <w:tab/>
      </w:r>
      <w:r>
        <w:rPr>
          <w:rFonts w:hint="eastAsia" w:ascii="仿宋_GB2312" w:eastAsia="仿宋_GB2312"/>
          <w:sz w:val="32"/>
          <w:szCs w:val="32"/>
        </w:rPr>
        <w:t>”16万元（含）-20万元罚款“。</w:t>
      </w:r>
    </w:p>
    <w:p w14:paraId="00DC0DA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第一百零八条 </w:t>
      </w:r>
      <w:r>
        <w:rPr>
          <w:rFonts w:ascii="仿宋_GB2312" w:eastAsia="仿宋_GB2312"/>
          <w:sz w:val="32"/>
          <w:szCs w:val="32"/>
        </w:rPr>
        <w:t xml:space="preserve"> </w:t>
      </w:r>
      <w:r>
        <w:rPr>
          <w:rFonts w:hint="eastAsia" w:ascii="仿宋_GB2312" w:eastAsia="仿宋_GB2312"/>
          <w:sz w:val="32"/>
          <w:szCs w:val="32"/>
        </w:rPr>
        <w:t>药品零售企业未经依法经过资格认定的药师或者其他药学技术人员审核而销售处方药的，其行为属于基础裁量C档。</w:t>
      </w:r>
    </w:p>
    <w:p w14:paraId="10BE07A7">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违反《药品经营和使用质量监督管理办法》第四十二条第五款的规定，根据《药品经营和使用质量监督管理办法》第七十二条的规定，责令限期改正。上述行为不再划分基础裁量阶次。</w:t>
      </w:r>
    </w:p>
    <w:p w14:paraId="3FF635C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第一百零九条 </w:t>
      </w:r>
      <w:r>
        <w:rPr>
          <w:rFonts w:ascii="仿宋_GB2312" w:eastAsia="仿宋_GB2312"/>
          <w:sz w:val="32"/>
          <w:szCs w:val="32"/>
        </w:rPr>
        <w:t xml:space="preserve"> </w:t>
      </w:r>
      <w:r>
        <w:rPr>
          <w:rFonts w:hint="eastAsia" w:ascii="仿宋_GB2312" w:eastAsia="仿宋_GB2312"/>
          <w:sz w:val="32"/>
          <w:szCs w:val="32"/>
        </w:rPr>
        <w:t>药品零售企业未经依法经过资格认定的药师或者其他药学技术人员审核而销售处方药，逾期不改正的，其行为属于基础裁量A档。</w:t>
      </w:r>
    </w:p>
    <w:p w14:paraId="7965901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违反《药品经营和使用质量监督管理办法》第四十二条第五款的规定，根据《药品经营和使用质量监督管理办法》第七十二条</w:t>
      </w:r>
      <w:r>
        <w:rPr>
          <w:rFonts w:hint="eastAsia" w:ascii="仿宋_GB2312" w:eastAsia="仿宋_GB2312"/>
          <w:sz w:val="32"/>
          <w:szCs w:val="32"/>
        </w:rPr>
        <w:tab/>
      </w:r>
      <w:r>
        <w:rPr>
          <w:rFonts w:hint="eastAsia" w:ascii="仿宋_GB2312" w:eastAsia="仿宋_GB2312"/>
          <w:sz w:val="32"/>
          <w:szCs w:val="32"/>
        </w:rPr>
        <w:t>的规定，逾期不改正的，处五千元以上五万元以下罚款；造成危害后果的，处五万元以上二十万元以下罚款。</w:t>
      </w:r>
    </w:p>
    <w:p w14:paraId="29D6C8B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w:t>
      </w:r>
      <w:bookmarkStart w:id="16" w:name="_Hlk149472202"/>
      <w:r>
        <w:rPr>
          <w:rFonts w:hint="eastAsia" w:ascii="仿宋_GB2312" w:eastAsia="仿宋_GB2312"/>
          <w:sz w:val="32"/>
          <w:szCs w:val="32"/>
        </w:rPr>
        <w:t>处五千元以上五万元以下罚款；2、造成危害后果的，处五万元以上二十万元以下罚款。</w:t>
      </w:r>
      <w:bookmarkEnd w:id="16"/>
      <w:r>
        <w:rPr>
          <w:rFonts w:hint="eastAsia" w:ascii="仿宋_GB2312" w:eastAsia="仿宋_GB2312"/>
          <w:sz w:val="32"/>
          <w:szCs w:val="32"/>
        </w:rPr>
        <w:t>“</w:t>
      </w:r>
    </w:p>
    <w:p w14:paraId="18A7E310">
      <w:pPr>
        <w:spacing w:line="578" w:lineRule="exact"/>
        <w:ind w:firstLine="640" w:firstLineChars="200"/>
        <w:contextualSpacing/>
        <w:rPr>
          <w:rFonts w:ascii="仿宋_GB2312" w:eastAsia="仿宋_GB2312"/>
          <w:sz w:val="32"/>
          <w:szCs w:val="32"/>
        </w:rPr>
      </w:pPr>
      <w:bookmarkStart w:id="17" w:name="_Hlk149466484"/>
      <w:r>
        <w:rPr>
          <w:rFonts w:hint="eastAsia" w:ascii="仿宋_GB2312" w:eastAsia="仿宋_GB2312"/>
          <w:sz w:val="32"/>
          <w:szCs w:val="32"/>
        </w:rPr>
        <w:t>按照减轻、从轻、一般、从重四个不同处罚裁量情节，划分为“</w:t>
      </w:r>
      <w:bookmarkEnd w:id="17"/>
      <w:r>
        <w:rPr>
          <w:rFonts w:hint="eastAsia" w:ascii="仿宋_GB2312" w:eastAsia="仿宋_GB2312"/>
          <w:sz w:val="32"/>
          <w:szCs w:val="32"/>
        </w:rPr>
        <w:t>0-5万元罚款”、“5万元（含）-6.5万元罚款”、“6.5万元（含）-8万元罚款”、“8万元（含）-10万元罚款”。</w:t>
      </w:r>
    </w:p>
    <w:p w14:paraId="5EDCFB8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造成危害后果的，按从轻、一般、从重三个不同处罚裁量情节，划分为从轻“10万元（含）-13万元罚款“、一般”13万元（含）-16万元罚款“、</w:t>
      </w:r>
      <w:r>
        <w:rPr>
          <w:rFonts w:hint="eastAsia" w:ascii="仿宋_GB2312" w:eastAsia="仿宋_GB2312"/>
          <w:sz w:val="32"/>
          <w:szCs w:val="32"/>
        </w:rPr>
        <w:tab/>
      </w:r>
      <w:r>
        <w:rPr>
          <w:rFonts w:hint="eastAsia" w:ascii="仿宋_GB2312" w:eastAsia="仿宋_GB2312"/>
          <w:sz w:val="32"/>
          <w:szCs w:val="32"/>
        </w:rPr>
        <w:t>从重</w:t>
      </w:r>
      <w:r>
        <w:rPr>
          <w:rFonts w:hint="eastAsia" w:ascii="仿宋_GB2312" w:eastAsia="仿宋_GB2312"/>
          <w:sz w:val="32"/>
          <w:szCs w:val="32"/>
        </w:rPr>
        <w:tab/>
      </w:r>
      <w:r>
        <w:rPr>
          <w:rFonts w:hint="eastAsia" w:ascii="仿宋_GB2312" w:eastAsia="仿宋_GB2312"/>
          <w:sz w:val="32"/>
          <w:szCs w:val="32"/>
        </w:rPr>
        <w:t>”16万元（含）-20万元罚款“。</w:t>
      </w:r>
    </w:p>
    <w:p w14:paraId="5C565F2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第一百一十条 </w:t>
      </w:r>
      <w:r>
        <w:rPr>
          <w:rFonts w:ascii="仿宋_GB2312" w:eastAsia="仿宋_GB2312"/>
          <w:sz w:val="32"/>
          <w:szCs w:val="32"/>
        </w:rPr>
        <w:t xml:space="preserve"> </w:t>
      </w:r>
      <w:r>
        <w:rPr>
          <w:rFonts w:hint="eastAsia" w:ascii="仿宋_GB2312" w:eastAsia="仿宋_GB2312"/>
          <w:sz w:val="32"/>
          <w:szCs w:val="32"/>
        </w:rPr>
        <w:t>医疗机构未设置专门质量管理部门或者人员的，其行为属于基础裁量C档。</w:t>
      </w:r>
    </w:p>
    <w:p w14:paraId="2F5F2E14">
      <w:pPr>
        <w:spacing w:line="578" w:lineRule="exact"/>
        <w:ind w:firstLine="420" w:firstLineChars="0"/>
        <w:contextualSpacing/>
        <w:rPr>
          <w:rFonts w:ascii="仿宋_GB2312" w:eastAsia="仿宋_GB2312"/>
          <w:sz w:val="32"/>
          <w:szCs w:val="32"/>
        </w:rPr>
      </w:pPr>
      <w:r>
        <w:rPr>
          <w:rFonts w:hint="eastAsia" w:ascii="仿宋_GB2312" w:eastAsia="仿宋_GB2312"/>
          <w:sz w:val="32"/>
          <w:szCs w:val="32"/>
        </w:rPr>
        <w:t>违反《药品经营和使用质量监督管理办法》第五十一条第二款，根据《药品经营和使用质量监督管理办法》第七十三条的规定，责令限期改正，并通报卫生健康主管部门。上述行为不再划分基础裁量阶次。</w:t>
      </w:r>
    </w:p>
    <w:p w14:paraId="75E0D98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第一百一十一条 </w:t>
      </w:r>
      <w:r>
        <w:rPr>
          <w:rFonts w:ascii="仿宋_GB2312" w:eastAsia="仿宋_GB2312"/>
          <w:sz w:val="32"/>
          <w:szCs w:val="32"/>
        </w:rPr>
        <w:t xml:space="preserve"> </w:t>
      </w:r>
      <w:r>
        <w:rPr>
          <w:rFonts w:hint="eastAsia" w:ascii="仿宋_GB2312" w:eastAsia="仿宋_GB2312"/>
          <w:sz w:val="32"/>
          <w:szCs w:val="32"/>
        </w:rPr>
        <w:t>医疗机构未设置专门质量管理部门或者人员，逾期不改正的，其行为属于基础裁量</w:t>
      </w:r>
      <w:r>
        <w:rPr>
          <w:rFonts w:ascii="仿宋_GB2312" w:eastAsia="仿宋_GB2312"/>
          <w:sz w:val="32"/>
          <w:szCs w:val="32"/>
        </w:rPr>
        <w:t>A</w:t>
      </w:r>
      <w:r>
        <w:rPr>
          <w:rFonts w:hint="eastAsia" w:ascii="仿宋_GB2312" w:eastAsia="仿宋_GB2312"/>
          <w:sz w:val="32"/>
          <w:szCs w:val="32"/>
        </w:rPr>
        <w:t>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违反《药品经营和使用质量监督管理办法》第五十一条第二款的规定，根据《药品经营和使用质量监督管理办法》第七十三条的规定，逾期不改正或者情节严重的，处五千元以上五万元以下罚款；造成严重后果的，处五万元以上二十万元以下罚款。</w:t>
      </w:r>
    </w:p>
    <w:p w14:paraId="77E632B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上述行为的裁量幅度为“1、处五千元以上五万元以下罚款；2、造成严重后果的，处五万元以上二十万元以下罚款。“</w:t>
      </w:r>
    </w:p>
    <w:p w14:paraId="553C891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7620542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w:t>
      </w:r>
      <w:r>
        <w:rPr>
          <w:rFonts w:hint="eastAsia" w:ascii="仿宋_GB2312" w:eastAsia="仿宋_GB2312"/>
          <w:sz w:val="32"/>
          <w:szCs w:val="32"/>
        </w:rPr>
        <w:tab/>
      </w:r>
      <w:r>
        <w:rPr>
          <w:rFonts w:hint="eastAsia" w:ascii="仿宋_GB2312" w:eastAsia="仿宋_GB2312"/>
          <w:sz w:val="32"/>
          <w:szCs w:val="32"/>
        </w:rPr>
        <w:t>，按从轻、一般、从重三个不同处罚裁量情节，划分为从轻“10万元（含）-13万元罚款”、一般“13万元（含）-16万元罚款”、从重“</w:t>
      </w:r>
      <w:r>
        <w:rPr>
          <w:rFonts w:hint="eastAsia" w:ascii="仿宋_GB2312" w:eastAsia="仿宋_GB2312"/>
          <w:sz w:val="32"/>
          <w:szCs w:val="32"/>
        </w:rPr>
        <w:tab/>
      </w:r>
      <w:r>
        <w:rPr>
          <w:rFonts w:hint="eastAsia" w:ascii="仿宋_GB2312" w:eastAsia="仿宋_GB2312"/>
          <w:sz w:val="32"/>
          <w:szCs w:val="32"/>
        </w:rPr>
        <w:t>16万元（含）-20万元罚款”。</w:t>
      </w:r>
    </w:p>
    <w:p w14:paraId="7F55B1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第一百一十二条 </w:t>
      </w:r>
      <w:r>
        <w:rPr>
          <w:rFonts w:ascii="仿宋_GB2312" w:eastAsia="仿宋_GB2312"/>
          <w:sz w:val="32"/>
          <w:szCs w:val="32"/>
        </w:rPr>
        <w:t xml:space="preserve"> </w:t>
      </w:r>
      <w:r>
        <w:rPr>
          <w:rFonts w:hint="eastAsia" w:ascii="仿宋_GB2312" w:eastAsia="仿宋_GB2312"/>
          <w:sz w:val="32"/>
          <w:szCs w:val="32"/>
        </w:rPr>
        <w:t>医疗机构未履行进货查验义务的，其行为属于基础裁量C档。</w:t>
      </w:r>
    </w:p>
    <w:p w14:paraId="7445F7DA">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五十二条、五十三条的规定，根据《药品经营和使用质量监督管理办法》第七十三条的规定，责令限期改正，并通报卫生健康主管部门。上述行为不再划分基础裁量阶次。</w:t>
      </w:r>
    </w:p>
    <w:p w14:paraId="1CCCA8F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第一百一十三条 </w:t>
      </w:r>
      <w:r>
        <w:rPr>
          <w:rFonts w:ascii="仿宋_GB2312" w:eastAsia="仿宋_GB2312"/>
          <w:sz w:val="32"/>
          <w:szCs w:val="32"/>
        </w:rPr>
        <w:t xml:space="preserve"> </w:t>
      </w:r>
      <w:r>
        <w:rPr>
          <w:rFonts w:hint="eastAsia" w:ascii="仿宋_GB2312" w:eastAsia="仿宋_GB2312"/>
          <w:sz w:val="32"/>
          <w:szCs w:val="32"/>
        </w:rPr>
        <w:t>医疗机构未履行进货查验义务，逾期不改正的，其行为属于基础裁量A档，违反《药品经营和使用质量监督管理办法》第五十二条、五十三条的规定，根据《药品经营和使用质量监督管理办法》第七十三条</w:t>
      </w:r>
      <w:r>
        <w:rPr>
          <w:rFonts w:hint="eastAsia" w:ascii="仿宋_GB2312" w:eastAsia="仿宋_GB2312"/>
          <w:sz w:val="32"/>
          <w:szCs w:val="32"/>
        </w:rPr>
        <w:tab/>
      </w:r>
      <w:r>
        <w:rPr>
          <w:rFonts w:hint="eastAsia" w:ascii="仿宋_GB2312" w:eastAsia="仿宋_GB2312"/>
          <w:sz w:val="32"/>
          <w:szCs w:val="32"/>
        </w:rPr>
        <w:t>的规定，逾期不改正或者情节严重的，处五千元以上五万元以下罚款；造成严重后果的，处五万元以上二十万元以下罚款。“</w:t>
      </w:r>
    </w:p>
    <w:p w14:paraId="4899BE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w:t>
      </w:r>
      <w:bookmarkStart w:id="18" w:name="_Hlk149472267"/>
      <w:r>
        <w:rPr>
          <w:rFonts w:hint="eastAsia" w:ascii="仿宋_GB2312" w:eastAsia="仿宋_GB2312"/>
          <w:sz w:val="32"/>
          <w:szCs w:val="32"/>
        </w:rPr>
        <w:t>处五千元以上五万元以下罚款；2、造成严重后果的，处五万元以上二十万元以下罚款。“</w:t>
      </w:r>
      <w:bookmarkEnd w:id="18"/>
    </w:p>
    <w:p w14:paraId="4C29B0E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1032F0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w:t>
      </w:r>
      <w:r>
        <w:rPr>
          <w:rFonts w:hint="eastAsia" w:ascii="仿宋_GB2312" w:eastAsia="仿宋_GB2312"/>
          <w:sz w:val="32"/>
          <w:szCs w:val="32"/>
        </w:rPr>
        <w:tab/>
      </w:r>
      <w:r>
        <w:rPr>
          <w:rFonts w:hint="eastAsia" w:ascii="仿宋_GB2312" w:eastAsia="仿宋_GB2312"/>
          <w:sz w:val="32"/>
          <w:szCs w:val="32"/>
        </w:rPr>
        <w:t>，按从轻、一般、从重三个不同处罚裁量情节，划分为从轻“10万元（含）-13万元罚款”、一般“13万元（含）-16万元罚款”、从重“</w:t>
      </w:r>
      <w:r>
        <w:rPr>
          <w:rFonts w:hint="eastAsia" w:ascii="仿宋_GB2312" w:eastAsia="仿宋_GB2312"/>
          <w:sz w:val="32"/>
          <w:szCs w:val="32"/>
        </w:rPr>
        <w:tab/>
      </w:r>
      <w:r>
        <w:rPr>
          <w:rFonts w:hint="eastAsia" w:ascii="仿宋_GB2312" w:eastAsia="仿宋_GB2312"/>
          <w:sz w:val="32"/>
          <w:szCs w:val="32"/>
        </w:rPr>
        <w:t>16万元（含）-20万元罚款”。</w:t>
      </w:r>
    </w:p>
    <w:p w14:paraId="5CFB73F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第一百一十四条 </w:t>
      </w:r>
      <w:r>
        <w:rPr>
          <w:rFonts w:ascii="仿宋_GB2312" w:eastAsia="仿宋_GB2312"/>
          <w:sz w:val="32"/>
          <w:szCs w:val="32"/>
        </w:rPr>
        <w:t xml:space="preserve"> </w:t>
      </w:r>
      <w:r>
        <w:rPr>
          <w:rFonts w:hint="eastAsia" w:ascii="仿宋_GB2312" w:eastAsia="仿宋_GB2312"/>
          <w:sz w:val="32"/>
          <w:szCs w:val="32"/>
        </w:rPr>
        <w:t>医疗机构未履药品储存和养护义务的，其行为属于基础裁量C档。</w:t>
      </w:r>
    </w:p>
    <w:p w14:paraId="3B805746">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违反《药品经营和使用质量监督管理办法》第五十四条、五十五条的规定，根据《药品经营和使用质量监督管理办法》第七十三条</w:t>
      </w:r>
      <w:r>
        <w:rPr>
          <w:rFonts w:hint="eastAsia" w:ascii="仿宋_GB2312" w:eastAsia="仿宋_GB2312"/>
          <w:sz w:val="32"/>
          <w:szCs w:val="32"/>
        </w:rPr>
        <w:tab/>
      </w:r>
      <w:r>
        <w:rPr>
          <w:rFonts w:hint="eastAsia" w:ascii="仿宋_GB2312" w:eastAsia="仿宋_GB2312"/>
          <w:sz w:val="32"/>
          <w:szCs w:val="32"/>
        </w:rPr>
        <w:t>的规定，责令限期改正，并通报卫生健康主管部门。上述行为不再划分基础裁量阶次。</w:t>
      </w:r>
    </w:p>
    <w:p w14:paraId="6D3BAEB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第一百一十五条 </w:t>
      </w:r>
      <w:r>
        <w:rPr>
          <w:rFonts w:ascii="仿宋_GB2312" w:eastAsia="仿宋_GB2312"/>
          <w:sz w:val="32"/>
          <w:szCs w:val="32"/>
        </w:rPr>
        <w:t xml:space="preserve"> </w:t>
      </w:r>
      <w:r>
        <w:rPr>
          <w:rFonts w:hint="eastAsia" w:ascii="仿宋_GB2312" w:eastAsia="仿宋_GB2312"/>
          <w:sz w:val="32"/>
          <w:szCs w:val="32"/>
        </w:rPr>
        <w:t>医疗机构未履药品储存和养护义务，逾期不改正的，其行为属于基础裁量A档。</w:t>
      </w:r>
    </w:p>
    <w:p w14:paraId="0DA46C2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违反《药品经营和使用质量监督管理办法》第五十四条、五十五条的规定，根据《药品经营和使用质量监督管理办法》第七十三条</w:t>
      </w:r>
      <w:r>
        <w:rPr>
          <w:rFonts w:hint="eastAsia" w:ascii="仿宋_GB2312" w:eastAsia="仿宋_GB2312"/>
          <w:sz w:val="32"/>
          <w:szCs w:val="32"/>
        </w:rPr>
        <w:tab/>
      </w:r>
      <w:r>
        <w:rPr>
          <w:rFonts w:hint="eastAsia" w:ascii="仿宋_GB2312" w:eastAsia="仿宋_GB2312"/>
          <w:sz w:val="32"/>
          <w:szCs w:val="32"/>
        </w:rPr>
        <w:t>的规定，逾期不改正或者情节严重的，处五千元以上五万元以下罚款；造成严重后果的，处五万元以上二十万元以下罚款。</w:t>
      </w:r>
    </w:p>
    <w:p w14:paraId="2836211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上述行为的裁量幅度为“1、处五千元以上五万元以下罚款；2、造成严重后果的，处五万元以上二十万元以下罚款。“</w:t>
      </w:r>
    </w:p>
    <w:p w14:paraId="6C7DF5D4">
      <w:pPr>
        <w:spacing w:line="578" w:lineRule="exact"/>
        <w:ind w:firstLine="640" w:firstLineChars="200"/>
        <w:contextualSpacing/>
        <w:rPr>
          <w:rFonts w:ascii="仿宋_GB2312" w:eastAsia="仿宋_GB2312"/>
          <w:sz w:val="32"/>
          <w:szCs w:val="32"/>
        </w:rPr>
      </w:pPr>
      <w:bookmarkStart w:id="19" w:name="_Hlk149466920"/>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4CE0C49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造成危害后果的</w:t>
      </w:r>
      <w:r>
        <w:rPr>
          <w:rFonts w:hint="eastAsia" w:ascii="仿宋_GB2312" w:eastAsia="仿宋_GB2312"/>
          <w:sz w:val="32"/>
          <w:szCs w:val="32"/>
        </w:rPr>
        <w:tab/>
      </w:r>
      <w:r>
        <w:rPr>
          <w:rFonts w:hint="eastAsia" w:ascii="仿宋_GB2312" w:eastAsia="仿宋_GB2312"/>
          <w:sz w:val="32"/>
          <w:szCs w:val="32"/>
        </w:rPr>
        <w:t>，按从轻、一般、从重三个不同处罚裁量情节，划分为从轻“10万元（含）-13万元罚款”、一般“13万元（含）-16万元罚款”、从重“</w:t>
      </w:r>
      <w:r>
        <w:rPr>
          <w:rFonts w:hint="eastAsia" w:ascii="仿宋_GB2312" w:eastAsia="仿宋_GB2312"/>
          <w:sz w:val="32"/>
          <w:szCs w:val="32"/>
        </w:rPr>
        <w:tab/>
      </w:r>
      <w:r>
        <w:rPr>
          <w:rFonts w:hint="eastAsia" w:ascii="仿宋_GB2312" w:eastAsia="仿宋_GB2312"/>
          <w:sz w:val="32"/>
          <w:szCs w:val="32"/>
        </w:rPr>
        <w:t>16万元（含）-20万元罚款”。</w:t>
      </w:r>
      <w:bookmarkEnd w:id="19"/>
    </w:p>
    <w:p w14:paraId="50F84AC4">
      <w:pPr>
        <w:spacing w:line="578" w:lineRule="exact"/>
        <w:ind w:firstLine="420"/>
        <w:contextualSpacing/>
        <w:rPr>
          <w:rFonts w:ascii="仿宋_GB2312" w:eastAsia="仿宋_GB2312"/>
          <w:sz w:val="32"/>
          <w:szCs w:val="32"/>
        </w:rPr>
      </w:pPr>
      <w:r>
        <w:rPr>
          <w:rFonts w:hint="eastAsia" w:ascii="仿宋_GB2312" w:eastAsia="仿宋_GB2312"/>
          <w:sz w:val="32"/>
          <w:szCs w:val="32"/>
        </w:rPr>
        <w:t xml:space="preserve">第一百一十六条 </w:t>
      </w:r>
      <w:r>
        <w:rPr>
          <w:rFonts w:ascii="仿宋_GB2312" w:eastAsia="仿宋_GB2312"/>
          <w:sz w:val="32"/>
          <w:szCs w:val="32"/>
        </w:rPr>
        <w:t xml:space="preserve"> </w:t>
      </w:r>
      <w:r>
        <w:rPr>
          <w:rFonts w:hint="eastAsia" w:ascii="仿宋_GB2312" w:eastAsia="仿宋_GB2312"/>
          <w:sz w:val="32"/>
          <w:szCs w:val="32"/>
        </w:rPr>
        <w:t>医疗机构发现使用的药品存在质量问题或者其他安全隐患的，未立即停止使用或未向供货单位反馈或者未及时向所在地市县级药品监督管理部门报告的，其行为属于基础裁量C档。</w:t>
      </w:r>
    </w:p>
    <w:p w14:paraId="1FED5794">
      <w:pPr>
        <w:spacing w:line="578" w:lineRule="exact"/>
        <w:ind w:firstLine="420"/>
        <w:contextualSpacing/>
        <w:rPr>
          <w:rFonts w:ascii="仿宋_GB2312" w:eastAsia="仿宋_GB2312"/>
          <w:sz w:val="32"/>
          <w:szCs w:val="32"/>
        </w:rPr>
      </w:pPr>
      <w:r>
        <w:rPr>
          <w:rFonts w:hint="eastAsia" w:ascii="仿宋_GB2312" w:eastAsia="仿宋_GB2312"/>
          <w:sz w:val="32"/>
          <w:szCs w:val="32"/>
        </w:rPr>
        <w:t>违反《药品经营和使用质量监督管理办法》第五十六条的规定，根据《药品经营和使用质量监督管理办法》第七十三条的规定，责令限期改正，并通报卫生健康主管部门。上述行为不再划分基础裁量阶次。</w:t>
      </w:r>
    </w:p>
    <w:p w14:paraId="2DDDBF6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 xml:space="preserve">第一百一十七条 </w:t>
      </w:r>
      <w:r>
        <w:rPr>
          <w:rFonts w:ascii="仿宋_GB2312" w:eastAsia="仿宋_GB2312"/>
          <w:sz w:val="32"/>
          <w:szCs w:val="32"/>
        </w:rPr>
        <w:t xml:space="preserve"> </w:t>
      </w:r>
      <w:r>
        <w:rPr>
          <w:rFonts w:hint="eastAsia" w:ascii="仿宋_GB2312" w:eastAsia="仿宋_GB2312"/>
          <w:sz w:val="32"/>
          <w:szCs w:val="32"/>
        </w:rPr>
        <w:t>医疗机构发现使用的药品存在质量问题或者其他安全隐患的，未立即停止使用或未向供货单位反馈或者未及时向所在地市县级药品监督管理部门报告，逾期不改正的，其行为属于基础裁量A档。</w:t>
      </w:r>
    </w:p>
    <w:p w14:paraId="687DC00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经营和使用质量监督管理办法》第五十六条的规定，根据《药品经营和使用质量监督管理办法》第七十三条的规定，逾期不改正或者情节严重的，处五千元以上五万元以下罚款；造成严重后果的，处五万元以上二十万元以下罚款。</w:t>
      </w:r>
    </w:p>
    <w:p w14:paraId="5739DDD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上述行为的裁量幅度为“1、处五千元以上五万元以下罚款；2、造成严重后果的，处五万元以上二十万元以下罚款。“</w:t>
      </w:r>
    </w:p>
    <w:p w14:paraId="58E75FE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按照减轻、从轻、一般、从重四个不同处罚裁量情节，划分为“”0-5万元罚款“、”5万元（含）-6.5万元罚款“、”6.5万元（含）-8万元罚款“、”8万元（含）-10万元罚款“。</w:t>
      </w:r>
    </w:p>
    <w:p w14:paraId="67135203">
      <w:pPr>
        <w:spacing w:line="578" w:lineRule="exact"/>
        <w:ind w:firstLine="420" w:firstLineChars="0"/>
        <w:contextualSpacing/>
        <w:rPr>
          <w:rFonts w:hint="eastAsia" w:ascii="仿宋_GB2312" w:eastAsia="仿宋_GB2312"/>
          <w:sz w:val="32"/>
          <w:szCs w:val="32"/>
        </w:rPr>
      </w:pPr>
      <w:r>
        <w:rPr>
          <w:rFonts w:hint="eastAsia" w:ascii="仿宋_GB2312" w:eastAsia="仿宋_GB2312"/>
          <w:sz w:val="32"/>
          <w:szCs w:val="32"/>
        </w:rPr>
        <w:t>造成危害后果的</w:t>
      </w:r>
      <w:r>
        <w:rPr>
          <w:rFonts w:hint="eastAsia" w:ascii="仿宋_GB2312" w:eastAsia="仿宋_GB2312"/>
          <w:sz w:val="32"/>
          <w:szCs w:val="32"/>
        </w:rPr>
        <w:tab/>
      </w:r>
      <w:r>
        <w:rPr>
          <w:rFonts w:hint="eastAsia" w:ascii="仿宋_GB2312" w:eastAsia="仿宋_GB2312"/>
          <w:sz w:val="32"/>
          <w:szCs w:val="32"/>
        </w:rPr>
        <w:t>，按从轻、一般、从重三个不同处罚裁量情节，划分为从轻“10万元（含）-13万元罚款”、一般“13万元（含）-16万元罚款”、从重“</w:t>
      </w:r>
      <w:r>
        <w:rPr>
          <w:rFonts w:hint="eastAsia" w:ascii="仿宋_GB2312" w:eastAsia="仿宋_GB2312"/>
          <w:sz w:val="32"/>
          <w:szCs w:val="32"/>
        </w:rPr>
        <w:tab/>
      </w:r>
      <w:r>
        <w:rPr>
          <w:rFonts w:hint="eastAsia" w:ascii="仿宋_GB2312" w:eastAsia="仿宋_GB2312"/>
          <w:sz w:val="32"/>
          <w:szCs w:val="32"/>
        </w:rPr>
        <w:t>16万元（含）-20万元罚款”。</w:t>
      </w:r>
    </w:p>
    <w:p w14:paraId="03EE1AD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第一百十一八条  </w:t>
      </w:r>
      <w:r>
        <w:rPr>
          <w:rFonts w:hint="eastAsia" w:ascii="仿宋_GB2312" w:hAnsi="黑体" w:eastAsia="仿宋_GB2312"/>
          <w:sz w:val="32"/>
          <w:szCs w:val="32"/>
        </w:rPr>
        <w:t>（药品上市许可持有人</w:t>
      </w:r>
      <w:r>
        <w:rPr>
          <w:rFonts w:hint="eastAsia" w:ascii="仿宋_GB2312" w:eastAsia="仿宋_GB2312"/>
          <w:sz w:val="32"/>
          <w:szCs w:val="32"/>
        </w:rPr>
        <w:t>）发现药品存在安全隐患而不主动召回药品的，其行为属于基础裁量A档。</w:t>
      </w:r>
    </w:p>
    <w:p w14:paraId="1BC6468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二条第一款、《药品召回管理办法》第十五条第一款的规定，依据《药品管理法》第八十二条第二款、《药品召回管理办法》第三十条的规定，责令召回药品，并处应召回药品货值金额3倍的罚款；造成严重后果的，撤销药品批准证明文件，直至吊销《药品生产许可证》。上述违法行为的裁量不再划分基础裁量阶次。</w:t>
      </w:r>
    </w:p>
    <w:p w14:paraId="341E785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第一百一十九条  </w:t>
      </w:r>
      <w:r>
        <w:rPr>
          <w:rFonts w:hint="eastAsia" w:ascii="仿宋_GB2312" w:hAnsi="黑体" w:eastAsia="仿宋_GB2312"/>
          <w:sz w:val="32"/>
          <w:szCs w:val="32"/>
        </w:rPr>
        <w:t>（</w:t>
      </w:r>
      <w:r>
        <w:rPr>
          <w:rFonts w:hint="eastAsia" w:ascii="仿宋_GB2312" w:eastAsia="仿宋_GB2312"/>
          <w:sz w:val="32"/>
          <w:szCs w:val="32"/>
        </w:rPr>
        <w:t>药品生产企业）未在规定时间内通知药品经营企业、使用单位停止销售和使用需召回药品的，其行为属于基础裁量B档。</w:t>
      </w:r>
    </w:p>
    <w:p w14:paraId="4EE984F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违反《药品召回管理办法》第十六条的规定，依据《药品召回管理办法》第三十二条的规定，予以警告，责令限期改正，并处3万元以下罚款。上述违法行为的裁量幅度为“并处3万元以下罚款”。</w:t>
      </w:r>
    </w:p>
    <w:p w14:paraId="0B06E33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3F5AD7F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第一百二十条  </w:t>
      </w:r>
      <w:r>
        <w:rPr>
          <w:rFonts w:hint="eastAsia" w:ascii="仿宋_GB2312" w:hAnsi="黑体" w:eastAsia="仿宋_GB2312"/>
          <w:sz w:val="32"/>
          <w:szCs w:val="32"/>
        </w:rPr>
        <w:t>（</w:t>
      </w:r>
      <w:r>
        <w:rPr>
          <w:rFonts w:hint="eastAsia" w:ascii="仿宋_GB2312" w:eastAsia="仿宋_GB2312"/>
          <w:sz w:val="32"/>
          <w:szCs w:val="32"/>
        </w:rPr>
        <w:t>药品生产企业）未按要求采取改正措施或者召回药品的，其行为属于基础裁量B档。</w:t>
      </w:r>
      <w:r>
        <w:rPr>
          <w:rFonts w:hint="eastAsia" w:ascii="仿宋_GB2312" w:eastAsia="仿宋_GB2312"/>
          <w:sz w:val="32"/>
          <w:szCs w:val="32"/>
        </w:rPr>
        <w:tab/>
      </w:r>
    </w:p>
    <w:p w14:paraId="56B6E1E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九条、第二十四条第二款、第二十八条第二款的规定，依据《药品召回管理办法》第三十三条的规定，予以警告，责令限期改正，并处3万元以下罚款。上述违法行为的裁量幅度为“并处3万元以下罚款”。</w:t>
      </w:r>
    </w:p>
    <w:p w14:paraId="2B0897E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410B214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第一百二十一条  </w:t>
      </w:r>
      <w:r>
        <w:rPr>
          <w:rFonts w:hint="eastAsia" w:ascii="仿宋_GB2312" w:hAnsi="黑体" w:eastAsia="仿宋_GB2312"/>
          <w:sz w:val="32"/>
          <w:szCs w:val="32"/>
        </w:rPr>
        <w:t>（</w:t>
      </w:r>
      <w:r>
        <w:rPr>
          <w:rFonts w:hint="eastAsia" w:ascii="仿宋_GB2312" w:eastAsia="仿宋_GB2312"/>
          <w:sz w:val="32"/>
          <w:szCs w:val="32"/>
        </w:rPr>
        <w:t>药品生产企业）对召回药品处理未做详细记</w:t>
      </w:r>
      <w:r>
        <w:rPr>
          <w:rFonts w:hint="eastAsia" w:ascii="仿宋_GB2312" w:eastAsia="仿宋_GB2312"/>
          <w:spacing w:val="4"/>
          <w:sz w:val="32"/>
          <w:szCs w:val="32"/>
        </w:rPr>
        <w:t>录或未在药品监督管理部门监督下销毁的，其行为属于基础裁量B档。</w:t>
      </w:r>
    </w:p>
    <w:p w14:paraId="714463F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违反《药品召回管理办法》第二十二条的规定，依据《药品召回管理办法》第三十四条的规定，予以警告，责令限期改正，并处3万元以下罚款。上述违法行为的裁量幅度为“并处3万元以下罚款”。</w:t>
      </w:r>
    </w:p>
    <w:p w14:paraId="2DD4871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069A53E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第一百二十二条  </w:t>
      </w:r>
      <w:r>
        <w:rPr>
          <w:rFonts w:hint="eastAsia" w:ascii="仿宋_GB2312" w:hAnsi="黑体" w:eastAsia="仿宋_GB2312"/>
          <w:sz w:val="32"/>
          <w:szCs w:val="32"/>
        </w:rPr>
        <w:t>（</w:t>
      </w:r>
      <w:r>
        <w:rPr>
          <w:rFonts w:hint="eastAsia" w:ascii="仿宋_GB2312" w:eastAsia="仿宋_GB2312"/>
          <w:sz w:val="32"/>
          <w:szCs w:val="32"/>
        </w:rPr>
        <w:t>药品生产企业）未建立药品召回制度、药品质量保证体系与药品不良反应监测系统的，其行为属于基础裁量C档。</w:t>
      </w:r>
    </w:p>
    <w:p w14:paraId="4BABF32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违反《药品召回管理办法》第五条第一款、第十条规定，依据《药品召回管理办法》第三十五条第（一）项的规定，予以警告，责令限期改正。上述违法行为的裁量不再划分基础裁量阶次。</w:t>
      </w:r>
    </w:p>
    <w:p w14:paraId="5DB1B15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第一百二十三条  </w:t>
      </w:r>
      <w:r>
        <w:rPr>
          <w:rFonts w:hint="eastAsia" w:ascii="仿宋_GB2312" w:hAnsi="黑体" w:eastAsia="仿宋_GB2312"/>
          <w:sz w:val="32"/>
          <w:szCs w:val="32"/>
        </w:rPr>
        <w:t>（</w:t>
      </w:r>
      <w:r>
        <w:rPr>
          <w:rFonts w:hint="eastAsia" w:ascii="仿宋_GB2312" w:eastAsia="仿宋_GB2312"/>
          <w:sz w:val="32"/>
          <w:szCs w:val="32"/>
        </w:rPr>
        <w:t>药品生产企业）未建立药品召回制度、药品质量保证体系与药品不良反应监测系统，逾期未改正的，其行为属于基础裁量B档。</w:t>
      </w:r>
    </w:p>
    <w:p w14:paraId="3838196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违反《药品召回管理办法》第五条第一款、第十条规定，依据《药品召回管理办法》第三十五条第（一）项的规定，逾期未改正的，处2万元以下罚款。上述违法行为的裁量幅度为“处2万元以下罚款”。</w:t>
      </w:r>
    </w:p>
    <w:p w14:paraId="4CC219A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047342B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第一百二十四条  </w:t>
      </w:r>
      <w:r>
        <w:rPr>
          <w:rFonts w:hint="eastAsia" w:ascii="仿宋_GB2312" w:hAnsi="黑体" w:eastAsia="仿宋_GB2312"/>
          <w:sz w:val="32"/>
          <w:szCs w:val="32"/>
        </w:rPr>
        <w:t>（</w:t>
      </w:r>
      <w:r>
        <w:rPr>
          <w:rFonts w:hint="eastAsia" w:ascii="仿宋_GB2312" w:eastAsia="仿宋_GB2312"/>
          <w:sz w:val="32"/>
          <w:szCs w:val="32"/>
        </w:rPr>
        <w:t>药品生产企业）拒绝协助药品监督管理部门开展调查的，其行为属于基础裁量C档。</w:t>
      </w:r>
    </w:p>
    <w:p w14:paraId="4058E55D">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违反《药品召回管理办法》第十一条第二款的规定，依据《药品召回管理办法》第三十五条第（二）项的规定，予以警告，责令限期改正。上述违法行为不再划分基础裁量阶次。</w:t>
      </w:r>
    </w:p>
    <w:p w14:paraId="34BED04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第一百二十五条  </w:t>
      </w:r>
      <w:r>
        <w:rPr>
          <w:rFonts w:hint="eastAsia" w:ascii="仿宋_GB2312" w:hAnsi="黑体" w:eastAsia="仿宋_GB2312"/>
          <w:sz w:val="32"/>
          <w:szCs w:val="32"/>
        </w:rPr>
        <w:t>（</w:t>
      </w:r>
      <w:r>
        <w:rPr>
          <w:rFonts w:hint="eastAsia" w:ascii="仿宋_GB2312" w:eastAsia="仿宋_GB2312"/>
          <w:sz w:val="32"/>
          <w:szCs w:val="32"/>
        </w:rPr>
        <w:t xml:space="preserve">药品生产企业）拒绝协助药品监督管理部门开展调查的，逾期未改正的，其行为属于基础裁量B档。        </w:t>
      </w:r>
    </w:p>
    <w:p w14:paraId="292C090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违反《药品召回管理办法》第十一条第二款的规定，依据《药品召回管理办法》第三十五条第（二）项的规定，逾期未改正的，处2万元以下罚款。上述违法行为的裁量幅度为“处2万元以下罚款”。</w:t>
      </w:r>
    </w:p>
    <w:p w14:paraId="786B5B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119B025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第一百二十六条  </w:t>
      </w:r>
      <w:r>
        <w:rPr>
          <w:rFonts w:hint="eastAsia" w:ascii="仿宋_GB2312" w:hAnsi="黑体" w:eastAsia="仿宋_GB2312"/>
          <w:sz w:val="32"/>
          <w:szCs w:val="32"/>
        </w:rPr>
        <w:t>（</w:t>
      </w:r>
      <w:r>
        <w:rPr>
          <w:rFonts w:hint="eastAsia" w:ascii="仿宋_GB2312" w:eastAsia="仿宋_GB2312"/>
          <w:sz w:val="32"/>
          <w:szCs w:val="32"/>
        </w:rPr>
        <w:t>药品生产企业）未提交药品召回的调查评估报告和召回计划、召回进展情况和总结报告的，其行为属于基础裁量C档。</w:t>
      </w:r>
    </w:p>
    <w:p w14:paraId="681B5EB4">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违反《药品召回管理办法》第十七条、第二十一条、第二十三条的规定，依据《药品召回管理办法》第三十五条第（三）项的规定，予以警告，责令限期改正。上述违法行为不再划分基础裁量阶次。</w:t>
      </w:r>
    </w:p>
    <w:p w14:paraId="4CD86E2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第一百二十七条  </w:t>
      </w:r>
      <w:r>
        <w:rPr>
          <w:rFonts w:hint="eastAsia" w:ascii="仿宋_GB2312" w:hAnsi="黑体" w:eastAsia="仿宋_GB2312"/>
          <w:sz w:val="32"/>
          <w:szCs w:val="32"/>
        </w:rPr>
        <w:t>（</w:t>
      </w:r>
      <w:r>
        <w:rPr>
          <w:rFonts w:hint="eastAsia" w:ascii="仿宋_GB2312" w:eastAsia="仿宋_GB2312"/>
          <w:sz w:val="32"/>
          <w:szCs w:val="32"/>
        </w:rPr>
        <w:t>药品生产企业）未提交药品召回的调查评估报告和召回计划、召回进展情况和总结报告的，逾期未改正的，其行为属于基础裁量B档。</w:t>
      </w:r>
    </w:p>
    <w:p w14:paraId="58E18FD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七条、第二十一条、第二十三条的规定，依据《药品召回管理办法》第三十五条第（三）项的规定，逾期未改正的，处2万元以下罚款。上述违法行为的裁量幅度为“处2万元以下罚款”。</w:t>
      </w:r>
    </w:p>
    <w:p w14:paraId="20E95E0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56D44A2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第一百二十八条  </w:t>
      </w:r>
      <w:r>
        <w:rPr>
          <w:rFonts w:hint="eastAsia" w:ascii="仿宋_GB2312" w:hAnsi="黑体" w:eastAsia="仿宋_GB2312"/>
          <w:sz w:val="32"/>
          <w:szCs w:val="32"/>
        </w:rPr>
        <w:t>（</w:t>
      </w:r>
      <w:r>
        <w:rPr>
          <w:rFonts w:hint="eastAsia" w:ascii="仿宋_GB2312" w:eastAsia="仿宋_GB2312"/>
          <w:sz w:val="32"/>
          <w:szCs w:val="32"/>
        </w:rPr>
        <w:t>药品生产企业）变更召回计划未报药品监督管理部门备案的，其行为属于基础裁量C档。</w:t>
      </w:r>
    </w:p>
    <w:p w14:paraId="31737751">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违反《药品召回管理办法》第二十条的规定，依据《药品召回管理办法》第三十五条第（四）项的规定，予以警告，责令限期改正。上述违法行为不再划分基础裁量阶次。</w:t>
      </w:r>
    </w:p>
    <w:p w14:paraId="69EFFE0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第一百二十九条 </w:t>
      </w:r>
      <w:r>
        <w:rPr>
          <w:rFonts w:hint="eastAsia" w:ascii="仿宋_GB2312" w:hAnsi="黑体" w:eastAsia="仿宋_GB2312"/>
          <w:sz w:val="32"/>
          <w:szCs w:val="32"/>
        </w:rPr>
        <w:t xml:space="preserve"> (</w:t>
      </w:r>
      <w:r>
        <w:rPr>
          <w:rFonts w:hint="eastAsia" w:ascii="仿宋_GB2312" w:eastAsia="仿宋_GB2312"/>
          <w:sz w:val="32"/>
          <w:szCs w:val="32"/>
        </w:rPr>
        <w:t xml:space="preserve">药品生产企业)变更召回计划未报药品监督管理部门备案的，逾期未改正的，其行为属于基础裁量B档。 </w:t>
      </w:r>
    </w:p>
    <w:p w14:paraId="75F0C2D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违反《药品召回管理办法》第二十条的规定，依据《药品召回管理办法》第三十五条第（四）项的规定，逾期未改正的，处2万元以下罚款。上述违法行为的裁量幅度为“处2万元以下罚款”。</w:t>
      </w:r>
    </w:p>
    <w:p w14:paraId="1B7C998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21E38C0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第一百三十条</w:t>
      </w:r>
      <w:r>
        <w:rPr>
          <w:rFonts w:hint="eastAsia" w:ascii="仿宋_GB2312" w:eastAsia="仿宋_GB2312"/>
          <w:sz w:val="32"/>
          <w:szCs w:val="32"/>
        </w:rPr>
        <w:t xml:space="preserve">  未取得药品批准证明文件生产、进口药品的，其行为属于基础裁量A档。</w:t>
      </w:r>
    </w:p>
    <w:p w14:paraId="73A4578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根据《药品管理法》第一百二十四条第一款第（一）项、《药品管理法》第一百二十四条第三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未取得药品批准证明文件生产、进口药品；未经批准进口少量境外已合法上市的药品，情节较轻的，可以依法减轻或者免予处罚。</w:t>
      </w:r>
    </w:p>
    <w:p w14:paraId="1E41043A">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709EB34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第一百三十一条</w:t>
      </w:r>
      <w:r>
        <w:rPr>
          <w:rFonts w:hint="eastAsia" w:ascii="仿宋_GB2312" w:eastAsia="仿宋_GB2312"/>
          <w:sz w:val="32"/>
          <w:szCs w:val="32"/>
        </w:rPr>
        <w:t xml:space="preserve">  使用采取欺骗手段取得的药品批准证明文件生产、进口药品的，其行为属于基础裁量A档。</w:t>
      </w:r>
    </w:p>
    <w:p w14:paraId="1924455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二）项的规定，根据《药品管理法》第一百二十四条第一款第（二）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36B5793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4963D8C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第一百三十二条</w:t>
      </w:r>
      <w:r>
        <w:rPr>
          <w:rFonts w:hint="eastAsia" w:ascii="仿宋_GB2312" w:eastAsia="仿宋_GB2312"/>
          <w:sz w:val="32"/>
          <w:szCs w:val="32"/>
        </w:rPr>
        <w:t xml:space="preserve">  使用未经审评审批的原料药生产药品的，其行为属于基础裁量A档。</w:t>
      </w:r>
    </w:p>
    <w:p w14:paraId="50B1905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根据《药品管理法》第一百二十四条第一款第（三）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4E1D71A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52F1E8D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第一百三十三条</w:t>
      </w:r>
      <w:r>
        <w:rPr>
          <w:rFonts w:hint="eastAsia" w:ascii="仿宋_GB2312" w:eastAsia="仿宋_GB2312"/>
          <w:sz w:val="32"/>
          <w:szCs w:val="32"/>
        </w:rPr>
        <w:t xml:space="preserve">  应当检验而未经检验即销售药品的，其行为属于基础裁量A档。</w:t>
      </w:r>
    </w:p>
    <w:p w14:paraId="7625C15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七条第一款、第六十八条的规定，根据《药品管理法》第一百二十四条第一款第（四）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3B465D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7CF5165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第一百三十四条</w:t>
      </w:r>
      <w:r>
        <w:rPr>
          <w:rFonts w:hint="eastAsia" w:ascii="仿宋_GB2312" w:eastAsia="仿宋_GB2312"/>
          <w:sz w:val="32"/>
          <w:szCs w:val="32"/>
        </w:rPr>
        <w:t xml:space="preserve">  生产、销售国务院药品监督管理部门禁止使用的药品的，其行为属于基础裁量A档。</w:t>
      </w:r>
    </w:p>
    <w:p w14:paraId="4186FA4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五）项的规定，根据《药品管理法》第一百二十四条第一款第（五）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2635C2A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4242EDA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第一百三十五条</w:t>
      </w:r>
      <w:r>
        <w:rPr>
          <w:rFonts w:hint="eastAsia" w:ascii="仿宋_GB2312" w:eastAsia="仿宋_GB2312"/>
          <w:sz w:val="32"/>
          <w:szCs w:val="32"/>
        </w:rPr>
        <w:t xml:space="preserve">  编造药品生产、检验记录的，其行为属于基础裁量A档。</w:t>
      </w:r>
    </w:p>
    <w:p w14:paraId="52DA3C4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第一款的规定，根据《药品管理法》第一百二十四条第一款第（六）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33AF5D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5E00449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第一百三十六条</w:t>
      </w:r>
      <w:r>
        <w:rPr>
          <w:rFonts w:hint="eastAsia" w:ascii="仿宋_GB2312" w:eastAsia="仿宋_GB2312"/>
          <w:sz w:val="32"/>
          <w:szCs w:val="32"/>
        </w:rPr>
        <w:t xml:space="preserve">  编造疫苗生产、检验记录或者更改产品批号的，其行为属于基础裁量A档。</w:t>
      </w:r>
    </w:p>
    <w:p w14:paraId="4679D67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五条的规定，依据《疫苗管理法》第八十一条第（二）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3C6C6CA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0E9DED1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第一百三十七条  </w:t>
      </w:r>
      <w:r>
        <w:rPr>
          <w:rFonts w:hint="eastAsia" w:ascii="仿宋_GB2312" w:eastAsia="仿宋_GB2312"/>
          <w:sz w:val="32"/>
          <w:szCs w:val="32"/>
        </w:rPr>
        <w:t>未经批准在药品生产过程中进行重大变更的，其行为属于基础裁量A档。</w:t>
      </w:r>
    </w:p>
    <w:p w14:paraId="4595A2B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根据《药品管理法》第一百二十四条第一款第（七）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4D80E83C">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3AD6477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第一百三十八条</w:t>
      </w:r>
      <w:r>
        <w:rPr>
          <w:rFonts w:hint="eastAsia" w:ascii="仿宋_GB2312" w:eastAsia="仿宋_GB2312"/>
          <w:sz w:val="32"/>
          <w:szCs w:val="32"/>
        </w:rPr>
        <w:t xml:space="preserve">  使用未经审评的直接接触药品的包装材料或者容器生产药品，或者销售该类药品的，其行为属于基础裁量A档。</w:t>
      </w:r>
    </w:p>
    <w:p w14:paraId="440EE42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根据《药品管理法》第一百二十五条第（二）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18BFAE0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0DD928A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第一百三十九条 </w:t>
      </w:r>
      <w:r>
        <w:rPr>
          <w:rFonts w:ascii="黑体" w:hAnsi="黑体" w:eastAsia="黑体"/>
          <w:sz w:val="32"/>
          <w:szCs w:val="32"/>
        </w:rPr>
        <w:t xml:space="preserve"> </w:t>
      </w:r>
      <w:r>
        <w:rPr>
          <w:rFonts w:ascii="仿宋_GB2312" w:eastAsia="仿宋_GB2312"/>
          <w:sz w:val="32"/>
          <w:szCs w:val="32"/>
        </w:rPr>
        <w:t>开展生物等效性试验未备案</w:t>
      </w:r>
      <w:r>
        <w:rPr>
          <w:rFonts w:hint="eastAsia" w:ascii="仿宋_GB2312" w:eastAsia="仿宋_GB2312"/>
          <w:sz w:val="32"/>
          <w:szCs w:val="32"/>
        </w:rPr>
        <w:t>的，其行为属于基础裁量C档。</w:t>
      </w:r>
    </w:p>
    <w:p w14:paraId="3DD7731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违反《药品管理法》第十九条第一款的规定，根据《药品注册管理办法》第一百一十四条、《药品管理法》第一百二十七条第（一）项的规定，责令限期改正，给予警告。</w:t>
      </w:r>
    </w:p>
    <w:p w14:paraId="387DE02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第一百四十条 </w:t>
      </w:r>
      <w:r>
        <w:rPr>
          <w:rFonts w:ascii="黑体" w:hAnsi="黑体" w:eastAsia="黑体"/>
          <w:sz w:val="32"/>
          <w:szCs w:val="32"/>
        </w:rPr>
        <w:t xml:space="preserve"> </w:t>
      </w:r>
      <w:r>
        <w:rPr>
          <w:rFonts w:ascii="仿宋_GB2312" w:eastAsia="仿宋_GB2312"/>
          <w:sz w:val="32"/>
          <w:szCs w:val="32"/>
        </w:rPr>
        <w:t>开展生物等效性试验未备案</w:t>
      </w:r>
      <w:r>
        <w:rPr>
          <w:rFonts w:hint="eastAsia" w:ascii="仿宋_GB2312" w:eastAsia="仿宋_GB2312"/>
          <w:sz w:val="32"/>
          <w:szCs w:val="32"/>
        </w:rPr>
        <w:t>，逾期不改正的，其行为属于基础裁量B档。</w:t>
      </w:r>
    </w:p>
    <w:p w14:paraId="6D6ECE1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违反《药品管理法》第十九条第一款的规定，根据《药品注册管理办法》第一百一十四条、《药品管理法》第一百二十七条第（一）项的规定，逾期不改正的，处十万元以上五十万元以下的罚款。</w:t>
      </w:r>
    </w:p>
    <w:p w14:paraId="665B3F2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52C5111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第一百四十一条</w:t>
      </w:r>
      <w:r>
        <w:rPr>
          <w:rFonts w:hint="eastAsia" w:ascii="仿宋_GB2312" w:eastAsia="仿宋_GB2312"/>
          <w:sz w:val="32"/>
          <w:szCs w:val="32"/>
        </w:rPr>
        <w:t xml:space="preserve">  药品上市许可持有人、药品生产企业、药品经营企业和医疗机构未按照规定建立并实施药品追溯制度的，其行为属于基础裁量C档。</w:t>
      </w:r>
    </w:p>
    <w:p w14:paraId="452AEBA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违反《药品管理法》第三十六条的规定，根据《药品管理法》第一百二十七条第（三）项的规定，责令限期改正，给予警告。</w:t>
      </w:r>
    </w:p>
    <w:p w14:paraId="7282491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第一百四十二条</w:t>
      </w:r>
      <w:r>
        <w:rPr>
          <w:rFonts w:hint="eastAsia" w:ascii="仿宋_GB2312" w:eastAsia="仿宋_GB2312"/>
          <w:sz w:val="32"/>
          <w:szCs w:val="32"/>
        </w:rPr>
        <w:t xml:space="preserve">  药品上市许可持有人、药品生产企业、药品经营企业和医疗机构未按照规定建立并实施药品追溯制度，逾期不改正的，其行为属于基础裁量B档。</w:t>
      </w:r>
    </w:p>
    <w:p w14:paraId="5E794DA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违反《药品管理法》第三十六条的规定，根据《药品管理法》第一百二十七条第（三）项的规定，逾期不改正的，处十万元以上五十万元以下的罚款。</w:t>
      </w:r>
    </w:p>
    <w:p w14:paraId="509C48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55412B2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第一百四十三条</w:t>
      </w:r>
      <w:r>
        <w:rPr>
          <w:rFonts w:hint="eastAsia" w:ascii="仿宋_GB2312" w:eastAsia="仿宋_GB2312"/>
          <w:sz w:val="32"/>
          <w:szCs w:val="32"/>
        </w:rPr>
        <w:t xml:space="preserve">  药品上市许可持有人未按照规定提交年度报告的，其行为属于基础裁量C档。</w:t>
      </w:r>
    </w:p>
    <w:p w14:paraId="766A96D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违反《药品管理法》第三十七条的规定，根据《药品管理法》第一百二十七条第（四）项的规定，责令限期改正，给予警告。</w:t>
      </w:r>
    </w:p>
    <w:p w14:paraId="355D387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第一百四十四条</w:t>
      </w:r>
      <w:r>
        <w:rPr>
          <w:rFonts w:hint="eastAsia" w:ascii="仿宋_GB2312" w:eastAsia="仿宋_GB2312"/>
          <w:sz w:val="32"/>
          <w:szCs w:val="32"/>
        </w:rPr>
        <w:t xml:space="preserve">  药品上市许可持有人未按照规定提交年度报告，逾期不改正的，其行为属于基础裁量B档。</w:t>
      </w:r>
    </w:p>
    <w:p w14:paraId="08F111C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违反《药品管理法》第三十七条的规定，根据《药品管理法》第一百二十七条第（四）项的规定，逾期不改正的，处十万元以上五十万元以下的罚款。</w:t>
      </w:r>
    </w:p>
    <w:p w14:paraId="6043B08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4B301D2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第一百四十五条</w:t>
      </w:r>
      <w:r>
        <w:rPr>
          <w:rFonts w:hint="eastAsia" w:ascii="仿宋_GB2312" w:eastAsia="仿宋_GB2312"/>
          <w:sz w:val="32"/>
          <w:szCs w:val="32"/>
        </w:rPr>
        <w:t xml:space="preserve">  药品上市许可持有人未按照规定对药品生产过程中的变更进行备案或者报告的，其行为属于基础裁量C档。</w:t>
      </w:r>
    </w:p>
    <w:p w14:paraId="6EB191A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违反《药品管理法》第七十九条第一款的规定，根据《药品管理法》第一百二十七条第（五）项的规定，责令限期改正，给予警告。</w:t>
      </w:r>
    </w:p>
    <w:p w14:paraId="69C97E1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第一百四十六条</w:t>
      </w:r>
      <w:r>
        <w:rPr>
          <w:rFonts w:hint="eastAsia" w:ascii="仿宋_GB2312" w:eastAsia="仿宋_GB2312"/>
          <w:sz w:val="32"/>
          <w:szCs w:val="32"/>
        </w:rPr>
        <w:t xml:space="preserve">  药品上市许可持有人未按照规定对药品生产过程中的变更进行备案或者报告，逾期不改正的，其行为属于基础裁量B档。</w:t>
      </w:r>
    </w:p>
    <w:p w14:paraId="30D165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违反《药品管理法》第七十九条第一款的规定，根据《药品管理法》第一百二十七条第（五）项的规定，逾期不改正的，处十万元以上五十万元以下的罚款。</w:t>
      </w:r>
    </w:p>
    <w:p w14:paraId="6BB5D42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7034A9D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第一百四十七条</w:t>
      </w:r>
      <w:r>
        <w:rPr>
          <w:rFonts w:hint="eastAsia" w:ascii="仿宋_GB2312" w:eastAsia="仿宋_GB2312"/>
          <w:sz w:val="32"/>
          <w:szCs w:val="32"/>
        </w:rPr>
        <w:t xml:space="preserve">  药品上市许可持有人未制定药品上市后风险管理计划的，其行为属于基础裁量C档。</w:t>
      </w:r>
    </w:p>
    <w:p w14:paraId="460CC2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违反《药品管理法》第七十七条的规定，根据《药品管理法》第一百二十七条第（六）项的规定，责令限期改正，给予警告。</w:t>
      </w:r>
    </w:p>
    <w:p w14:paraId="56BA20B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第一百四十八条</w:t>
      </w:r>
      <w:r>
        <w:rPr>
          <w:rFonts w:hint="eastAsia" w:ascii="仿宋_GB2312" w:eastAsia="仿宋_GB2312"/>
          <w:sz w:val="32"/>
          <w:szCs w:val="32"/>
        </w:rPr>
        <w:t xml:space="preserve">  药品上市许可持有人未制定药品上市后风险管理计划，逾期不改正的，其行为属于基础裁量B档。</w:t>
      </w:r>
    </w:p>
    <w:p w14:paraId="0336CBB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违反《药品管理法》第七十七条的规定，根据《药品管理法》第一百二十七条第（六）项的规定，逾期不改正的，处十万元以上五十万元以下的罚款。</w:t>
      </w:r>
    </w:p>
    <w:p w14:paraId="7A70682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492BD79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第一百四十九条 </w:t>
      </w:r>
      <w:r>
        <w:rPr>
          <w:rFonts w:hint="eastAsia" w:ascii="仿宋_GB2312" w:eastAsia="仿宋_GB2312"/>
          <w:sz w:val="32"/>
          <w:szCs w:val="32"/>
        </w:rPr>
        <w:t xml:space="preserve"> 药品上市许可持有人未按照规定开展药品上市后研究的, 其行为属于基础裁量C档。</w:t>
      </w:r>
    </w:p>
    <w:p w14:paraId="5DEC2F3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违反《药品管理法》第七十七条的规定，根据《药品管理法》第一百二十七条第（七）项的规定，责令限期改正，给予警告。</w:t>
      </w:r>
    </w:p>
    <w:p w14:paraId="3CE2411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第一百五十条 </w:t>
      </w:r>
      <w:r>
        <w:rPr>
          <w:rFonts w:hint="eastAsia" w:ascii="仿宋_GB2312" w:eastAsia="仿宋_GB2312"/>
          <w:sz w:val="32"/>
          <w:szCs w:val="32"/>
        </w:rPr>
        <w:t xml:space="preserve"> 药品上市许可持有人未按照规定开展药品上市后研究，逾期不改正的，其行为属于基础裁量B档。</w:t>
      </w:r>
    </w:p>
    <w:p w14:paraId="2D88050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违反《药品管理法》第七十七条的规定，根据《药品管理法》第一百二十七条第（七）项的规定，逾期不改正的，处十万元以上五十万元以下的罚款。</w:t>
      </w:r>
    </w:p>
    <w:p w14:paraId="72893EB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0010AE6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第一百五十一条</w:t>
      </w:r>
      <w:r>
        <w:rPr>
          <w:rFonts w:hint="eastAsia" w:ascii="仿宋_GB2312" w:eastAsia="仿宋_GB2312"/>
          <w:sz w:val="32"/>
          <w:szCs w:val="32"/>
        </w:rPr>
        <w:t xml:space="preserve">  药品上市许可持有人未按照规定开展药品上市后评价的，其行为属于基础裁量C档。</w:t>
      </w:r>
    </w:p>
    <w:p w14:paraId="3F6C3E6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违反《药品管理法》第八十三条的规定，根据《药品管理法》第一百二十七条第（七）项的规定，责令限期改正，给予警告。</w:t>
      </w:r>
    </w:p>
    <w:p w14:paraId="13E6386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第一百五十二条 </w:t>
      </w:r>
      <w:r>
        <w:rPr>
          <w:rFonts w:hint="eastAsia" w:ascii="仿宋_GB2312" w:eastAsia="仿宋_GB2312"/>
          <w:sz w:val="32"/>
          <w:szCs w:val="32"/>
        </w:rPr>
        <w:t xml:space="preserve"> 药品上市许可持有人未按照规定开展药品上市后评价，逾期不改正的，其行为属于基础裁量B档。</w:t>
      </w:r>
    </w:p>
    <w:p w14:paraId="4A77E61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违反《药品管理法》第八十三条的规定，根据《药品管理法》第一百二十七条第（七）项的规定，逾期不改正的，处十万元以上五十万元以下的罚款。</w:t>
      </w:r>
    </w:p>
    <w:p w14:paraId="2CC0F77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1BC217E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第一百五十三条</w:t>
      </w:r>
      <w:r>
        <w:rPr>
          <w:rFonts w:hint="eastAsia" w:ascii="仿宋_GB2312" w:eastAsia="仿宋_GB2312"/>
          <w:sz w:val="32"/>
          <w:szCs w:val="32"/>
        </w:rPr>
        <w:t xml:space="preserve">  药品包装未按照规定印有、贴有标签或者附有说明书或标签、说明书未按照规定注明相关信息或印有规定标志的，其行为属于基础裁量C档。</w:t>
      </w:r>
    </w:p>
    <w:p w14:paraId="1A2D9C8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违反《药品管理法》第四十九条第一款、第二款、第三款的规定，根据《药品管理法》第一百二十八条的规定，责令改正，给予警告。情节严重的，吊销药品注册证书。（除依法应当按照假药、劣药处罚的外）</w:t>
      </w:r>
    </w:p>
    <w:p w14:paraId="72F6CEA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第一百五十四条 </w:t>
      </w:r>
      <w:r>
        <w:rPr>
          <w:rFonts w:hint="eastAsia" w:ascii="仿宋_GB2312" w:eastAsia="仿宋_GB2312"/>
          <w:sz w:val="32"/>
          <w:szCs w:val="32"/>
        </w:rPr>
        <w:t xml:space="preserve"> 使用未经核准的标签、说明书的，其行为属于基础裁量A档。</w:t>
      </w:r>
    </w:p>
    <w:p w14:paraId="5F94D5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二十五条第二款的规定，根据《药品管理法》第一百二十五条第（三）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03FFBAF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4D6668D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第一百五十五条</w:t>
      </w:r>
      <w:r>
        <w:rPr>
          <w:rFonts w:hint="eastAsia" w:ascii="仿宋_GB2312" w:eastAsia="仿宋_GB2312"/>
          <w:sz w:val="32"/>
          <w:szCs w:val="32"/>
        </w:rPr>
        <w:t xml:space="preserve">  药品上市许可持有人、药品生产企业、药品经营企业或者医疗机构未从药品上市许可持有人或者具有药品生产、经营资格的企业购进药品的，其行为属于基础裁量A档。</w:t>
      </w:r>
    </w:p>
    <w:p w14:paraId="167A7F8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五条的规定，根据《药品管理法》第一百二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48B3CDF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不含）罚款”、“货值金额2倍-4.4倍（不含）罚款”、“货值金额4.4倍-7.6倍（含）罚款”、“货值金额7.6倍-10倍（含）罚款”四个基础裁量阶次；情节严重的，按从轻、一般、从重三个不同处罚裁量情节，划分为从轻“10倍（不含）-16倍罚款”、一般“16倍（含）-24倍（含）罚款”、从重“24倍-30倍（含）罚款”三个基础裁量阶次。</w:t>
      </w:r>
    </w:p>
    <w:p w14:paraId="37C39DB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第一百五十六条 </w:t>
      </w:r>
      <w:r>
        <w:rPr>
          <w:rFonts w:hint="eastAsia" w:ascii="仿宋_GB2312" w:eastAsia="仿宋_GB2312"/>
          <w:sz w:val="32"/>
          <w:szCs w:val="32"/>
        </w:rPr>
        <w:t xml:space="preserve"> 药品上市许可持有人在省、自治区、直辖市人民政府药品监督管理部门责令其召回后，拒不召回的，其行为属于基础裁量B档。</w:t>
      </w:r>
    </w:p>
    <w:p w14:paraId="2D2C064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二条的规定，根据《药品管理法》第一百三十五条的规定，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p w14:paraId="2D21FB0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-5倍（不含）罚款”、“货值金额5倍-6.5倍（不含）罚款”、“货值金额6.5倍-8.5倍（含）罚款”、“货值金额8.5倍-10倍（含）罚款”四个基础裁量阶次；情节严重的，按从轻、一般、从重三个不同处罚裁量情节，划分为从轻“人员：2万元（含）以上7.4万元（不含）以下的罚款”、一般“人员：7.4万元（含）以上14.6万元（含）以下的罚款”、从重“人员：14.6万元以上20万元（含）以下的罚款”三个基础裁量阶次。</w:t>
      </w:r>
    </w:p>
    <w:p w14:paraId="28A12C4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第一百五十七条</w:t>
      </w:r>
      <w:r>
        <w:rPr>
          <w:rFonts w:hint="eastAsia" w:ascii="仿宋_GB2312" w:eastAsia="仿宋_GB2312"/>
          <w:sz w:val="32"/>
          <w:szCs w:val="32"/>
        </w:rPr>
        <w:t xml:space="preserve">  药品生产企业、药品经营企业、医疗机构拒不配合召回的，其行为属于基础裁量B档。</w:t>
      </w:r>
    </w:p>
    <w:p w14:paraId="7C91DA8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违反《药品管理法》第八十二条第一款的规定，根据《药品管理法》第一百三十五条的规定，处十万元以上五十万元以下的罚款。</w:t>
      </w:r>
    </w:p>
    <w:p w14:paraId="71B0EDE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按照减轻、从轻、一般、从重四个不同处罚裁量情节，划分为“0-10万罚款”、“10万（含）-22万罚款”、“22万（含）-38万（含）罚款”、“38万-50万（含）罚款”四个基础裁量阶次。</w:t>
      </w:r>
    </w:p>
    <w:p w14:paraId="37121F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第一百五十八条</w:t>
      </w:r>
      <w:r>
        <w:rPr>
          <w:rFonts w:hint="eastAsia" w:ascii="仿宋_GB2312" w:eastAsia="仿宋_GB2312"/>
          <w:sz w:val="32"/>
          <w:szCs w:val="32"/>
        </w:rPr>
        <w:t xml:space="preserve">  药品上市许可持有人、药品生产企业、药品经营企业或者医疗机构违反《药品管理法》规定聘用人员的，其行为属于基础裁量A档。</w:t>
      </w:r>
    </w:p>
    <w:p w14:paraId="1F84977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违反《药品管理法》第一百四十条的规定，根据《药品管理法》第一百四十条的规定，由药品监督管理部门或者卫生健康主管部门责令解聘，处五万元以上二十万元以下的罚款。</w:t>
      </w:r>
    </w:p>
    <w:p w14:paraId="542DEF3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按照减轻、从轻、一般、从重四个不同处罚裁量情节，划分为“0-5万罚款”、“5万（含）-9.5万罚款”、“9.5万（含）-15.5万（含）罚款”、“15.5万-20万（含）罚款”四个基础裁量阶次。</w:t>
      </w:r>
    </w:p>
    <w:p w14:paraId="58449A9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第一百五十九条</w:t>
      </w:r>
      <w:r>
        <w:rPr>
          <w:rFonts w:hint="eastAsia" w:ascii="仿宋_GB2312" w:eastAsia="仿宋_GB2312"/>
          <w:sz w:val="32"/>
          <w:szCs w:val="32"/>
        </w:rPr>
        <w:t xml:space="preserve">  药品上市许可持有人、药品生产企业、药品经营企业或者医疗机构在药品购销中给予、收受回扣或者其他不正当利益的，其行为属于基础裁量A档。</w:t>
      </w:r>
    </w:p>
    <w:p w14:paraId="07C5B2E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八条第一款的规定，根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3D29E85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按照减轻、从轻、一般、从重四个不同处罚裁量情节，划分为“0-30万罚款”、“30万（含）-111万罚款”、“111万（含）-219万（含）罚款”、“219万-300万（含）罚款”四个基础裁量阶次。</w:t>
      </w:r>
    </w:p>
    <w:p w14:paraId="30E7412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第一百六十条 </w:t>
      </w:r>
      <w:r>
        <w:rPr>
          <w:rFonts w:hint="eastAsia" w:ascii="仿宋_GB2312" w:eastAsia="仿宋_GB2312"/>
          <w:sz w:val="32"/>
          <w:szCs w:val="32"/>
        </w:rPr>
        <w:t xml:space="preserve"> 药品上市许可持有人、药品生产企业、药品经营企业或者代理人给予使用其药品的医疗机构的负责人、药品采购人员、医师、药师等有关人员财物或者其他不正当利益的，其行为属于基础裁量A档。</w:t>
      </w:r>
    </w:p>
    <w:p w14:paraId="0E408D1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八条第二款的规定，根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72CBE6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按照减轻、从轻、一般、从重四个不同处罚裁量情节，划分为“0-30万罚款”、“30万（含）-111万罚款”、“111万（含）-219万（含）罚款”、“219万-300万（含）罚款”四个基础裁量阶次。</w:t>
      </w:r>
    </w:p>
    <w:p w14:paraId="240151D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第一百六十一条</w:t>
      </w:r>
      <w:r>
        <w:rPr>
          <w:rFonts w:hint="eastAsia" w:ascii="仿宋_GB2312" w:eastAsia="仿宋_GB2312"/>
          <w:sz w:val="32"/>
          <w:szCs w:val="32"/>
        </w:rPr>
        <w:t xml:space="preserve">  药品上市许可持有人、药品生产企业、药品经营企业在药品研制、生产、经营中向国家工作人员行贿的，其行为属于基础裁量A档。</w:t>
      </w:r>
    </w:p>
    <w:p w14:paraId="57B1FC5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违反《药品管理法》第一百四十一条第二款的规定，根据《药品管理法》第一百四十一条第二款的规定，对法定代表人、主要负责人、直接负责的主管人员和其他责任人员终身禁止从事药品生产经营活动。</w:t>
      </w:r>
    </w:p>
    <w:p w14:paraId="00D04BD2">
      <w:pPr>
        <w:spacing w:line="578" w:lineRule="exact"/>
        <w:ind w:firstLine="640" w:firstLineChars="200"/>
        <w:contextualSpacing/>
        <w:rPr>
          <w:rFonts w:ascii="仿宋_GB2312" w:eastAsia="仿宋_GB2312"/>
          <w:sz w:val="32"/>
          <w:szCs w:val="32"/>
        </w:rPr>
      </w:pPr>
      <w:r>
        <w:rPr>
          <w:rFonts w:hint="eastAsia" w:ascii="仿宋_GB2312" w:eastAsia="仿宋_GB2312"/>
          <w:b w:val="0"/>
          <w:bCs/>
          <w:sz w:val="32"/>
          <w:szCs w:val="32"/>
        </w:rPr>
        <w:t>第</w:t>
      </w:r>
      <w:r>
        <w:rPr>
          <w:rFonts w:hint="eastAsia" w:ascii="黑体" w:hAnsi="黑体" w:eastAsia="黑体"/>
          <w:sz w:val="32"/>
          <w:szCs w:val="32"/>
        </w:rPr>
        <w:t>一百六十二条</w:t>
      </w:r>
      <w:r>
        <w:rPr>
          <w:rFonts w:hint="eastAsia" w:ascii="仿宋_GB2312" w:eastAsia="仿宋_GB2312"/>
          <w:sz w:val="32"/>
          <w:szCs w:val="32"/>
        </w:rPr>
        <w:t xml:space="preserve">  药品上市许可持有人、药品生产企业、药品经营企业的负责人、采购人员等有关人员在药品购销中收受其他药品上市许可持有人、药品生产企业、药品经营企业或者代理人给予的财物或者其他不正当利益的，其行为属于基础裁量A档。</w:t>
      </w:r>
    </w:p>
    <w:p w14:paraId="587B64C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违反《药品管理法》第一百四十二条第一款的规定，依据《药品管理法》第一百四十二条第一款的规定，没收违法所得，依法给予处罚；情节严重的，五年内禁止从事药品生产经营活动。</w:t>
      </w:r>
    </w:p>
    <w:p w14:paraId="53D8806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第一百六十三条</w:t>
      </w:r>
      <w:r>
        <w:rPr>
          <w:rFonts w:hint="eastAsia" w:ascii="仿宋_GB2312" w:eastAsia="仿宋_GB2312"/>
          <w:sz w:val="32"/>
          <w:szCs w:val="32"/>
        </w:rPr>
        <w:t xml:space="preserve">  委托生产疫苗未经批准的，其行为属于基础裁量A档。</w:t>
      </w:r>
    </w:p>
    <w:p w14:paraId="37BBED3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二条第四款的规定，根据《疫苗管理法》第八十一条第（四）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4203272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648C3F2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第一百六十四条 </w:t>
      </w:r>
      <w:r>
        <w:rPr>
          <w:rFonts w:hint="eastAsia" w:ascii="仿宋_GB2312" w:eastAsia="仿宋_GB2312"/>
          <w:sz w:val="32"/>
          <w:szCs w:val="32"/>
        </w:rPr>
        <w:t>疫苗生产工艺、生产场地、关键设备等发生变更按照规定应当经批准而未经批准的，其行为属于基础裁量A档。</w:t>
      </w:r>
    </w:p>
    <w:p w14:paraId="7CF94FD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八条第二款的规定，根据《疫苗管理法》第八十一条第（五）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4B312D8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318EAA4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第一百六十五条 </w:t>
      </w:r>
      <w:r>
        <w:rPr>
          <w:rFonts w:hint="eastAsia" w:ascii="仿宋_GB2312" w:eastAsia="仿宋_GB2312"/>
          <w:sz w:val="32"/>
          <w:szCs w:val="32"/>
        </w:rPr>
        <w:t xml:space="preserve"> 更新疫苗说明书、标签按照规定应当经核准而未经核准的，其行为属于基础裁量A档。</w:t>
      </w:r>
    </w:p>
    <w:p w14:paraId="1D69BB5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九条第一款的规定，根据《疫苗管理法》第八十一条第（六）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7D214FB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10D7A41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第一百六十六条</w:t>
      </w:r>
      <w:r>
        <w:rPr>
          <w:rFonts w:hint="eastAsia" w:ascii="仿宋_GB2312" w:eastAsia="仿宋_GB2312"/>
          <w:sz w:val="32"/>
          <w:szCs w:val="32"/>
        </w:rPr>
        <w:t xml:space="preserve">  疫苗上市许可持有人未按照规定建立疫苗电子追溯系统的，其行为属于基础裁量C档。</w:t>
      </w:r>
    </w:p>
    <w:p w14:paraId="2010BFA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违反《疫苗管理法》第十条第三款的规定，依据《疫苗管理法》第八十三条第（一）项的规定，责令改正，给予警告。</w:t>
      </w:r>
    </w:p>
    <w:p w14:paraId="38A002C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第一百六十七条</w:t>
      </w:r>
      <w:r>
        <w:rPr>
          <w:rFonts w:hint="eastAsia" w:ascii="仿宋_GB2312" w:eastAsia="仿宋_GB2312"/>
          <w:sz w:val="32"/>
          <w:szCs w:val="32"/>
        </w:rPr>
        <w:t xml:space="preserve">  疫苗上市许可持有人未按照规定建立疫苗电子追溯系统，拒不改正的，其行为属于基础裁量B档。</w:t>
      </w:r>
    </w:p>
    <w:p w14:paraId="7F9F65C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十条第三款的规定，根据《疫苗管理法》第八十三条第（一）项的规定，拒不改正的，处二十万元以上五十万元以下的罚款；情节严重的，责令停产停业整顿，并处五十万元以上二百万元以下的罚款。</w:t>
      </w:r>
    </w:p>
    <w:p w14:paraId="2D0C04F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389E7EE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第一百六十八条</w:t>
      </w:r>
      <w:r>
        <w:rPr>
          <w:rFonts w:hint="eastAsia" w:ascii="仿宋_GB2312" w:eastAsia="仿宋_GB2312"/>
          <w:sz w:val="32"/>
          <w:szCs w:val="32"/>
        </w:rPr>
        <w:t xml:space="preserve">  疫苗上市许可持有人法定代表人、主要负责人和生产管理负责人、质量管理负责人、质量受权人等关键岗位人员不符合规定条件或者未按照规定对其进行培训、考核的，其行为属于基础裁量C档。</w:t>
      </w:r>
    </w:p>
    <w:p w14:paraId="05425AA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违反《疫苗管理法》第二十三条的规定，根据《疫苗管理法》第八十三条第（二）项的规定，责令改正，给予警告。</w:t>
      </w:r>
    </w:p>
    <w:p w14:paraId="5AB6FDE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第一百六十九条</w:t>
      </w:r>
      <w:r>
        <w:rPr>
          <w:rFonts w:hint="eastAsia" w:ascii="仿宋_GB2312" w:eastAsia="仿宋_GB2312"/>
          <w:sz w:val="32"/>
          <w:szCs w:val="32"/>
        </w:rPr>
        <w:t xml:space="preserve">  疫苗上市许可持有人法定代表人、主要负责人和生产管理负责人、质量管理负责人、质量受权人等关键岗位人员不符合规定条件或者未按照规定对其进行培训、考核，拒不改正的，其行为属于基础裁量B档。</w:t>
      </w:r>
    </w:p>
    <w:p w14:paraId="6DF8ECB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的规定，根据《疫苗管理法》第八十三条第（二）项的规定，拒不改正的，处二十万元以上五十万元以下的罚款；情节严重的，责令停产停业整顿，并处五十万元以上二百万元以下的罚款。</w:t>
      </w:r>
    </w:p>
    <w:p w14:paraId="1D6B6AA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195D548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第一百七十条</w:t>
      </w:r>
      <w:r>
        <w:rPr>
          <w:rFonts w:hint="eastAsia" w:ascii="仿宋_GB2312" w:eastAsia="仿宋_GB2312"/>
          <w:sz w:val="32"/>
          <w:szCs w:val="32"/>
        </w:rPr>
        <w:t xml:space="preserve">  疫苗上市许可持有人未按照规定报告或者备案的，其行为属于基础裁量C档。</w:t>
      </w:r>
    </w:p>
    <w:p w14:paraId="7CFC9FA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第三十条、第三十一条、第五十四条第二款、第五十八条、第五十九条第一款、第六十条、第六十五条第三款、第七十三条、第七十八条第三款的规定，根据《疫苗管理法》第八十三条第（三）项的规定，责令改正，给予警告。</w:t>
      </w:r>
    </w:p>
    <w:p w14:paraId="090B3EF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第一百七十一条 </w:t>
      </w:r>
      <w:r>
        <w:rPr>
          <w:rFonts w:hint="eastAsia" w:ascii="仿宋_GB2312" w:eastAsia="仿宋_GB2312"/>
          <w:sz w:val="32"/>
          <w:szCs w:val="32"/>
        </w:rPr>
        <w:t xml:space="preserve"> 疫苗上市许可持有人未按照规定报告或者备案，拒不改正的，其行为属于基础裁量B档。</w:t>
      </w:r>
    </w:p>
    <w:p w14:paraId="46654E8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第三十条、第三十一条、第五十四条第二款、第五十八条、第五十九条第一款、第六十条、第六十五条第三款、第七十三条、第七十八条第三款的规定，根据《疫苗管理法》第八十三条第（三）项的规定，拒不改正的，处二十万元以上五十万元以下的罚款；情节严重的，责令停产停业整顿，并处五十万元以上二百万元以下的罚款。</w:t>
      </w:r>
    </w:p>
    <w:p w14:paraId="72CD1B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1283C7E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第一百七十二条</w:t>
      </w:r>
      <w:r>
        <w:rPr>
          <w:rFonts w:hint="eastAsia" w:ascii="仿宋_GB2312" w:eastAsia="仿宋_GB2312"/>
          <w:sz w:val="32"/>
          <w:szCs w:val="32"/>
        </w:rPr>
        <w:t xml:space="preserve">  疫苗上市许可持有人未按照规定开展上市后研究，或者未按照规定设立机构、配备人员主动收集、跟踪分析疑似预防接种异常反应的，其行为属于基础裁量C档。</w:t>
      </w:r>
    </w:p>
    <w:p w14:paraId="00C980D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违反《疫苗管理法》第五十四条第二款、第五十七条的规定，根据《疫苗管理法》第八十三条第（四）项的规定，责令改正，给予警告。</w:t>
      </w:r>
    </w:p>
    <w:p w14:paraId="609EAA1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第一百七十三条</w:t>
      </w:r>
      <w:r>
        <w:rPr>
          <w:rFonts w:hint="eastAsia" w:ascii="仿宋_GB2312" w:eastAsia="仿宋_GB2312"/>
          <w:sz w:val="32"/>
          <w:szCs w:val="32"/>
        </w:rPr>
        <w:t xml:space="preserve">  疫苗上市许可持有人未按照规定开展上市后研究，或者未按照规定设立机构、配备人员主动收集、跟踪分析疑似预防接种异常反应，拒不改正的，其行为属于基础裁量B档。</w:t>
      </w:r>
    </w:p>
    <w:p w14:paraId="75166C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四条第二款、第五十七条的规定，根据《疫苗管理法》第八十三条第（四）项的规定，拒不改正的，处二十万元以上五十万元以下的罚款；情节严重的，责令停产停业整顿，并处五十万元以上二百万元以下的罚款。</w:t>
      </w:r>
    </w:p>
    <w:p w14:paraId="2C4C8EF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1509561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第一百七十四条</w:t>
      </w:r>
      <w:r>
        <w:rPr>
          <w:rFonts w:hint="eastAsia" w:ascii="仿宋_GB2312" w:eastAsia="仿宋_GB2312"/>
          <w:sz w:val="32"/>
          <w:szCs w:val="32"/>
        </w:rPr>
        <w:t xml:space="preserve">  疫苗上市许可持有人未按照规定投保疫苗责任强制保险的，其行为属于基础裁量C档。</w:t>
      </w:r>
    </w:p>
    <w:p w14:paraId="3D17060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违反《疫苗管理法》第六十八条的规定，根据《疫苗管理法》第八十三条第（五）项的规定，责令改正，给予警告。</w:t>
      </w:r>
    </w:p>
    <w:p w14:paraId="438A233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第一百七十五条</w:t>
      </w:r>
      <w:r>
        <w:rPr>
          <w:rFonts w:hint="eastAsia" w:ascii="仿宋_GB2312" w:eastAsia="仿宋_GB2312"/>
          <w:sz w:val="32"/>
          <w:szCs w:val="32"/>
        </w:rPr>
        <w:t xml:space="preserve">  疫苗上市许可持有人未按照规定投保疫苗责任强制保险，拒不改正的，其行为属于基础裁量B档。</w:t>
      </w:r>
    </w:p>
    <w:p w14:paraId="14E6A16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六十八条的规定，根据《疫苗管理法》第八十三条第（五）项的规定，拒不改正的，处二十万元以上五十万元以下的罚款；情节严重的，责令停产停业整顿，并处五十万元以上二百万元以下的罚款。</w:t>
      </w:r>
    </w:p>
    <w:p w14:paraId="663C9F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6F099F9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第一百七十六条</w:t>
      </w:r>
      <w:r>
        <w:rPr>
          <w:rFonts w:hint="eastAsia" w:ascii="仿宋_GB2312" w:eastAsia="仿宋_GB2312"/>
          <w:sz w:val="32"/>
          <w:szCs w:val="32"/>
        </w:rPr>
        <w:t xml:space="preserve">  疫苗上市许可持有人未按照规定建立信息公开制度的，其行为属于基础裁量C档。</w:t>
      </w:r>
    </w:p>
    <w:p w14:paraId="05A196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违反《疫苗管理法》第七十四条的规定，根据《疫苗管理法》第八十三条第（六）项的规定，责令改正，给予警告。</w:t>
      </w:r>
    </w:p>
    <w:p w14:paraId="2E0DFAC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第一百七十七条</w:t>
      </w:r>
      <w:r>
        <w:rPr>
          <w:rFonts w:hint="eastAsia" w:ascii="仿宋_GB2312" w:eastAsia="仿宋_GB2312"/>
          <w:sz w:val="32"/>
          <w:szCs w:val="32"/>
        </w:rPr>
        <w:t xml:space="preserve">  疫苗上市许可持有人未按照规定建立信息公开制度，拒不改正的，其行为属于基础裁量B档。</w:t>
      </w:r>
    </w:p>
    <w:p w14:paraId="4B9393A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七十四条的规定，根据《疫苗管理法》第八十三条第（六）项的规定，拒不改正的，处二十万元以上五十万元以下的罚款；情节严重的，责令停产停业整顿，并处五十万元以上二百万元以下的罚款。</w:t>
      </w:r>
    </w:p>
    <w:p w14:paraId="66EE18B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5514740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第一百七十八条</w:t>
      </w:r>
      <w:r>
        <w:rPr>
          <w:rFonts w:hint="eastAsia" w:ascii="仿宋_GB2312" w:eastAsia="仿宋_GB2312"/>
          <w:sz w:val="32"/>
          <w:szCs w:val="32"/>
        </w:rPr>
        <w:t xml:space="preserve">  疾病预防控制机构、接种单位、疫苗上市许可持有人、疫苗配送单位有《疫苗管理法》第八十五条规定以外的违反疫苗储存、运输管理规范行为的，其行为属于基础裁量C档。</w:t>
      </w:r>
    </w:p>
    <w:p w14:paraId="25C4366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违反《疫苗管理法》第三十七条的规定，根据《疫苗管理法》第八十六条的规定，责令改正，给予警告，没收违法所得。</w:t>
      </w:r>
    </w:p>
    <w:p w14:paraId="0FA947F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第一百七十九条</w:t>
      </w:r>
      <w:r>
        <w:rPr>
          <w:rFonts w:hint="eastAsia" w:ascii="仿宋_GB2312" w:eastAsia="仿宋_GB2312"/>
          <w:sz w:val="32"/>
          <w:szCs w:val="32"/>
        </w:rPr>
        <w:t xml:space="preserve">  疾病预防控制机构、接种单位、疫苗上市许可持有人、疫苗配送单位有《疫苗管理法》第八十五条规定以外的违反疫苗储存、运输管理规范行为，拒不改正的，其行为属于基础裁量B档。</w:t>
      </w:r>
    </w:p>
    <w:p w14:paraId="265B2E4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的规定，根据《疫苗管理法》第八十六条的规定，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0FE00D7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-16万元罚款”、“16（含）-24万元（含）罚款”、“24-30万元（含）罚款”四个基础裁量阶次；情节严重的，按从轻、一般、从重三个不同处罚裁量情节，划分为从轻“货值金额3倍（含）-5.1倍罚款”、一般“货值金额5.1倍（含）-7.9（含）倍罚款”、从重“货值金额7.9倍-10（含）倍罚款”三个基础裁量阶次。</w:t>
      </w:r>
    </w:p>
    <w:p w14:paraId="71A4F33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第一百八十条</w:t>
      </w:r>
      <w:r>
        <w:rPr>
          <w:rFonts w:hint="eastAsia" w:ascii="仿宋_GB2312" w:eastAsia="仿宋_GB2312"/>
          <w:sz w:val="32"/>
          <w:szCs w:val="32"/>
        </w:rPr>
        <w:t xml:space="preserve">  血液制品生产单位按照假药予以处罚的，其行为属于基础裁量A档。</w:t>
      </w:r>
    </w:p>
    <w:p w14:paraId="1870C0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血液制品管理条例》第三十八条的规定，根据《药品管理法》第一百一十六条、第一百一十八条、《血液制品管理条例》第三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3BCF65C">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对人员处罚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05E579A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第一百八十一条</w:t>
      </w:r>
      <w:r>
        <w:rPr>
          <w:rFonts w:hint="eastAsia" w:ascii="仿宋_GB2312" w:eastAsia="仿宋_GB2312"/>
          <w:sz w:val="32"/>
          <w:szCs w:val="32"/>
        </w:rPr>
        <w:t xml:space="preserve">  血液制品生产单位按照劣药予以处罚的，其行为属于基础裁量A档。</w:t>
      </w:r>
    </w:p>
    <w:p w14:paraId="34AE2BB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血液制品管理条例》第三十八条的规定，根据《药品管理法》第一百一十七条第一款、第一百一十八条、《血液制品管理条例》第三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A70638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-13倍（不含）罚款”、“货值金额13-17倍（不含）罚款”、“货值金额17-20（不含）倍罚款”四个基础裁量阶次；情节严重的对人员处罚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579BBE7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第一百八十二条</w:t>
      </w:r>
      <w:r>
        <w:rPr>
          <w:rFonts w:hint="eastAsia" w:ascii="仿宋_GB2312" w:eastAsia="仿宋_GB2312"/>
          <w:sz w:val="32"/>
          <w:szCs w:val="32"/>
        </w:rPr>
        <w:t xml:space="preserve">  血液制品生产单位违反《血液制品管理条例》规定，擅自向其他单位出让、出租、出借以及与他人共用《药品生产企业许可证》、产品批准文号或者供应原料血浆的，其行为属于基础裁量A档。</w:t>
      </w:r>
    </w:p>
    <w:p w14:paraId="3E1C013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违反《血液制品管理条例》第二十三条的规定，依据《血液制品管理条例》第三十九条的规定，没收违法所得，并处违法所得5倍以上10倍以下的罚款，没有违法所得的，并处5万元以上10万元以下的罚款。</w:t>
      </w:r>
    </w:p>
    <w:p w14:paraId="0C7FF1D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违法所得0-5倍（不含）罚款；0-5万（不含）罚款”、“违法所得5倍-6.5倍（不含）罚款；5万-6.5万（不含）罚款”、“违法所得6.5倍-8.5倍（含）罚款；6.5万-8.5万（含）罚款”、“违法所得8.5倍-10倍（含）罚款；8.5万-10万（含）罚款”四个基础裁量阶次。</w:t>
      </w:r>
    </w:p>
    <w:p w14:paraId="643A49E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第一百八十三条</w:t>
      </w:r>
      <w:r>
        <w:rPr>
          <w:rFonts w:hint="eastAsia" w:ascii="仿宋_GB2312" w:hAnsi="仿宋" w:eastAsia="仿宋_GB2312"/>
          <w:sz w:val="32"/>
          <w:szCs w:val="32"/>
        </w:rPr>
        <w:t xml:space="preserve">  血液制品生产经营单位生产、包装、储存、运输、经营血液制品不符合国家规定的卫生标准和要求的，</w:t>
      </w:r>
      <w:r>
        <w:rPr>
          <w:rFonts w:hint="eastAsia" w:ascii="仿宋_GB2312" w:eastAsia="仿宋_GB2312"/>
          <w:sz w:val="32"/>
          <w:szCs w:val="32"/>
        </w:rPr>
        <w:t>其行为属于基础裁量A档。</w:t>
      </w:r>
    </w:p>
    <w:p w14:paraId="5AEA072D">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违反《血液制品管理条例》第二十九条的规定，依据《血液制品管理条例》第四十条的规定，责令改正，可以处1万元以下的罚款。</w:t>
      </w:r>
    </w:p>
    <w:p w14:paraId="469C5E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按照从轻、一般、从重等三个不同处罚裁量情节，有违法所得的，划分为</w:t>
      </w:r>
      <w:r>
        <w:rPr>
          <w:rFonts w:hint="eastAsia" w:ascii="仿宋" w:hAnsi="仿宋" w:eastAsia="仿宋"/>
          <w:sz w:val="32"/>
          <w:szCs w:val="32"/>
        </w:rPr>
        <w:t>“</w:t>
      </w:r>
      <w:r>
        <w:rPr>
          <w:rFonts w:hint="eastAsia" w:ascii="仿宋_GB2312" w:eastAsia="仿宋_GB2312"/>
          <w:sz w:val="32"/>
          <w:szCs w:val="32"/>
        </w:rPr>
        <w:t>0-0.3万元罚款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0.3万元（含）-0.7万元（含）罚款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“0.7万元-1万元罚款”三</w:t>
      </w:r>
      <w:r>
        <w:rPr>
          <w:rFonts w:hint="eastAsia" w:ascii="仿宋_GB2312" w:eastAsia="仿宋_GB2312"/>
          <w:sz w:val="32"/>
          <w:szCs w:val="32"/>
        </w:rPr>
        <w:t>个基础裁量阶次。</w:t>
      </w:r>
    </w:p>
    <w:p w14:paraId="04A12B4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第一百八十四条</w:t>
      </w:r>
      <w:r>
        <w:rPr>
          <w:rFonts w:hint="eastAsia" w:ascii="仿宋_GB2312" w:eastAsia="仿宋_GB2312"/>
          <w:sz w:val="32"/>
          <w:szCs w:val="32"/>
        </w:rPr>
        <w:t xml:space="preserve">  擅自进出口血液制品或者出口原料血浆的，其行为属于基础裁量A档。</w:t>
      </w:r>
    </w:p>
    <w:p w14:paraId="077B4B0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血液制品管理条例》第十九条的规定，依据《血液制品管理条例》第四十二条的规定，没收所进出口的血液制品或者所出口的原料血浆和违法所得，并处所进出口的血液制品或者所出口的原料血浆总值3倍以上5倍以下的罚款。</w:t>
      </w:r>
    </w:p>
    <w:p w14:paraId="340AC5A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货值金额0-3倍（不含）罚款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货值金额3-3.6倍（不含）罚款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w:t>
      </w:r>
      <w:r>
        <w:rPr>
          <w:rFonts w:hint="eastAsia" w:ascii="仿宋_GB2312" w:eastAsia="仿宋_GB2312"/>
          <w:sz w:val="32"/>
          <w:szCs w:val="32"/>
        </w:rPr>
        <w:t>货值金额</w:t>
      </w:r>
      <w:r>
        <w:rPr>
          <w:rFonts w:hint="eastAsia" w:ascii="仿宋_GB2312" w:hAnsi="仿宋" w:eastAsia="仿宋_GB2312"/>
          <w:sz w:val="32"/>
          <w:szCs w:val="32"/>
        </w:rPr>
        <w:t>3.6-4.4倍（含）罚款”、“</w:t>
      </w:r>
      <w:r>
        <w:rPr>
          <w:rFonts w:hint="eastAsia" w:ascii="仿宋_GB2312" w:eastAsia="仿宋_GB2312"/>
          <w:sz w:val="32"/>
          <w:szCs w:val="32"/>
        </w:rPr>
        <w:t>货值金额</w:t>
      </w:r>
      <w:r>
        <w:rPr>
          <w:rFonts w:hint="eastAsia" w:ascii="仿宋_GB2312" w:hAnsi="仿宋" w:eastAsia="仿宋_GB2312"/>
          <w:sz w:val="32"/>
          <w:szCs w:val="32"/>
        </w:rPr>
        <w:t>4.4-5倍（含）罚款”</w:t>
      </w:r>
      <w:r>
        <w:rPr>
          <w:rFonts w:hint="eastAsia" w:ascii="仿宋_GB2312" w:eastAsia="仿宋_GB2312"/>
          <w:sz w:val="32"/>
          <w:szCs w:val="32"/>
        </w:rPr>
        <w:t>四个基础裁量阶次。</w:t>
      </w:r>
    </w:p>
    <w:p w14:paraId="4ECEAB52">
      <w:pPr>
        <w:spacing w:line="578" w:lineRule="exact"/>
        <w:contextualSpacing/>
        <w:rPr>
          <w:rFonts w:ascii="仿宋_GB2312" w:eastAsia="仿宋_GB2312"/>
          <w:sz w:val="32"/>
          <w:szCs w:val="32"/>
        </w:rPr>
      </w:pPr>
    </w:p>
    <w:p w14:paraId="088728FF">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第四章</w:t>
      </w:r>
      <w:r>
        <w:rPr>
          <w:rFonts w:ascii="黑体" w:hAnsi="黑体" w:eastAsia="黑体"/>
          <w:b/>
          <w:bCs/>
          <w:sz w:val="36"/>
          <w:szCs w:val="36"/>
        </w:rPr>
        <w:t xml:space="preserve">  </w:t>
      </w:r>
      <w:r>
        <w:rPr>
          <w:rFonts w:hint="eastAsia" w:ascii="黑体" w:hAnsi="黑体" w:eastAsia="黑体"/>
          <w:b/>
          <w:bCs/>
          <w:sz w:val="36"/>
          <w:szCs w:val="36"/>
        </w:rPr>
        <w:t>药品经营违法行为裁量档次</w:t>
      </w:r>
    </w:p>
    <w:p w14:paraId="7050D3D9">
      <w:pPr>
        <w:spacing w:line="578" w:lineRule="exact"/>
        <w:contextualSpacing/>
        <w:jc w:val="center"/>
        <w:rPr>
          <w:rFonts w:ascii="黑体" w:hAnsi="黑体" w:eastAsia="黑体"/>
          <w:b/>
          <w:bCs/>
          <w:sz w:val="36"/>
          <w:szCs w:val="36"/>
        </w:rPr>
      </w:pPr>
    </w:p>
    <w:p w14:paraId="6D1CCD2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第一百八十五条  </w:t>
      </w:r>
      <w:r>
        <w:rPr>
          <w:rFonts w:hint="eastAsia" w:ascii="仿宋_GB2312" w:hAnsi="仿宋" w:eastAsia="仿宋_GB2312"/>
          <w:sz w:val="32"/>
          <w:szCs w:val="32"/>
        </w:rPr>
        <w:t>未取得《药品经营许可证》经营药品的，</w:t>
      </w:r>
      <w:r>
        <w:rPr>
          <w:rFonts w:hint="eastAsia" w:ascii="仿宋_GB2312" w:eastAsia="仿宋_GB2312"/>
          <w:sz w:val="32"/>
          <w:szCs w:val="32"/>
        </w:rPr>
        <w:t>其行为属于基础裁量A档。</w:t>
      </w:r>
    </w:p>
    <w:p w14:paraId="357F25D8">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五十一条第一款的规定，根据《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33AEB5E8">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3629D78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第一百八十六条  </w:t>
      </w:r>
      <w:r>
        <w:rPr>
          <w:rFonts w:hint="eastAsia" w:ascii="仿宋_GB2312" w:hAnsi="仿宋" w:eastAsia="仿宋_GB2312"/>
          <w:sz w:val="32"/>
          <w:szCs w:val="32"/>
        </w:rPr>
        <w:t>擅自在城乡集市贸易市场设点销售药品或在城乡集市贸易市场设点销售的药品超出批准经营的药品范围的，</w:t>
      </w:r>
      <w:r>
        <w:rPr>
          <w:rFonts w:hint="eastAsia" w:ascii="仿宋_GB2312" w:eastAsia="仿宋_GB2312"/>
          <w:sz w:val="32"/>
          <w:szCs w:val="32"/>
        </w:rPr>
        <w:t>其行为属于基础裁量A档。</w:t>
      </w:r>
    </w:p>
    <w:p w14:paraId="7E8C5477">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六十条的规定，根据《药品管理法实施条例》第六十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68E4F808">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6FFE0B2C">
      <w:pPr>
        <w:spacing w:line="578" w:lineRule="exact"/>
        <w:ind w:firstLine="614" w:firstLineChars="192"/>
        <w:contextualSpacing/>
        <w:rPr>
          <w:rFonts w:ascii="仿宋_GB2312" w:eastAsia="仿宋_GB2312"/>
          <w:sz w:val="32"/>
          <w:szCs w:val="32"/>
        </w:rPr>
      </w:pPr>
      <w:r>
        <w:rPr>
          <w:rFonts w:hint="eastAsia" w:ascii="黑体" w:hAnsi="黑体" w:eastAsia="黑体"/>
          <w:sz w:val="32"/>
          <w:szCs w:val="32"/>
        </w:rPr>
        <w:t xml:space="preserve">第一百八十七条  </w:t>
      </w:r>
      <w:r>
        <w:rPr>
          <w:rFonts w:hint="eastAsia" w:ascii="仿宋_GB2312" w:hAnsi="仿宋" w:eastAsia="仿宋_GB2312"/>
          <w:sz w:val="32"/>
          <w:szCs w:val="32"/>
        </w:rPr>
        <w:t>（药品经营企业）擅自变更药品经营许可事项的，</w:t>
      </w:r>
      <w:r>
        <w:rPr>
          <w:rFonts w:hint="eastAsia" w:ascii="仿宋_GB2312" w:eastAsia="仿宋_GB2312"/>
          <w:sz w:val="32"/>
          <w:szCs w:val="32"/>
        </w:rPr>
        <w:t>其行为属于基础裁量C档。</w:t>
      </w:r>
    </w:p>
    <w:p w14:paraId="7FC87622">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违反《药品管理法实施条例》第十六条的规定，依据《药品管理法实施条例》第六十九条的规定，由原发证部门给予警告，，责令限期补办变更登记手续。</w:t>
      </w:r>
      <w:r>
        <w:rPr>
          <w:rFonts w:hint="eastAsia" w:ascii="仿宋_GB2312" w:eastAsia="仿宋_GB2312"/>
          <w:sz w:val="32"/>
          <w:szCs w:val="32"/>
        </w:rPr>
        <w:t>本条不再划分处罚裁量情节。</w:t>
      </w:r>
    </w:p>
    <w:p w14:paraId="2BEABD8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第一百八十八条  </w:t>
      </w:r>
      <w:r>
        <w:rPr>
          <w:rFonts w:hint="eastAsia" w:ascii="仿宋_GB2312" w:hAnsi="仿宋" w:eastAsia="仿宋_GB2312"/>
          <w:sz w:val="32"/>
          <w:szCs w:val="32"/>
        </w:rPr>
        <w:t>（药品经营企业）擅自变更药品经营许可事项，</w:t>
      </w:r>
      <w:r>
        <w:rPr>
          <w:rFonts w:hint="eastAsia" w:ascii="仿宋_GB2312" w:hAnsi="仿宋" w:eastAsia="仿宋_GB2312"/>
          <w:spacing w:val="-4"/>
          <w:sz w:val="32"/>
          <w:szCs w:val="32"/>
        </w:rPr>
        <w:t>逾期不补办的，仍从事经营活动的，</w:t>
      </w:r>
      <w:r>
        <w:rPr>
          <w:rFonts w:hint="eastAsia" w:ascii="仿宋_GB2312" w:eastAsia="仿宋_GB2312"/>
          <w:sz w:val="32"/>
          <w:szCs w:val="32"/>
        </w:rPr>
        <w:t>其行为属于基础裁量A档。</w:t>
      </w:r>
    </w:p>
    <w:p w14:paraId="1F54AFD6">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违反《药品管理法实施条例》第十六条的规定，根据《药品管理法实施条例》第六十九条、《药品管理法》第一百一十五条的规定，逾期不补办的，宣布其《药品经营许可证》无效；</w:t>
      </w:r>
      <w:r>
        <w:rPr>
          <w:rFonts w:hint="eastAsia" w:ascii="仿宋_GB2312" w:hAnsi="仿宋" w:eastAsia="仿宋_GB2312"/>
          <w:spacing w:val="-4"/>
          <w:sz w:val="32"/>
          <w:szCs w:val="32"/>
        </w:rPr>
        <w:t>仍从事经营活动的，</w:t>
      </w:r>
      <w:r>
        <w:rPr>
          <w:rFonts w:hint="eastAsia" w:ascii="仿宋_GB2312" w:hAnsi="仿宋" w:eastAsia="仿宋_GB2312"/>
          <w:sz w:val="32"/>
          <w:szCs w:val="32"/>
        </w:rPr>
        <w:t>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1E35A761">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5918975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第一百八十九条  </w:t>
      </w:r>
      <w:r>
        <w:rPr>
          <w:rFonts w:hint="eastAsia" w:ascii="仿宋_GB2312" w:eastAsia="仿宋_GB2312"/>
          <w:sz w:val="32"/>
          <w:szCs w:val="32"/>
        </w:rPr>
        <w:t>销售、使用未获得《生物制品批签发合格证》的生物制品的，其行为属于基础裁量A档。</w:t>
      </w:r>
    </w:p>
    <w:p w14:paraId="04FF0EB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生物制品批签发管理办法》第二条、《药品管理法》第九十八条第一款、第二款的规定，根据《生物制品批签发管理办法》第四十四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BD2F08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1C17F802">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3705B1F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第一百九十条  </w:t>
      </w:r>
      <w:r>
        <w:rPr>
          <w:rFonts w:hint="eastAsia" w:ascii="仿宋_GB2312" w:eastAsia="仿宋_GB2312"/>
          <w:sz w:val="32"/>
          <w:szCs w:val="32"/>
        </w:rPr>
        <w:t>药品经营企业未遵守药品经营质量管理规范的，其行为属于基础裁量C档。</w:t>
      </w:r>
    </w:p>
    <w:p w14:paraId="46EB4A8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违反《药品管理法》第五十三条第一款、第三款的规定，根据《药品管理法》第一百二十六条的规定，给予警告，责令限期改正。上述违法行为的裁量不再划分基础裁量阶次。</w:t>
      </w:r>
    </w:p>
    <w:p w14:paraId="0643802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第一百九十一条  </w:t>
      </w:r>
      <w:r>
        <w:rPr>
          <w:rFonts w:hint="eastAsia" w:ascii="仿宋_GB2312" w:eastAsia="仿宋_GB2312"/>
          <w:sz w:val="32"/>
          <w:szCs w:val="32"/>
        </w:rPr>
        <w:t>药品经营企业未遵守药品经营质量管理规范，逾不改正的，其行为属于基础裁量A档。</w:t>
      </w:r>
    </w:p>
    <w:p w14:paraId="5C028F3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三条第一款、第三款的规定，根据《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6290BE6">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083AB3A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罚款”、“10万（含）-22万罚款”、“22万（含）-38万（含）罚款”、“38万-50万（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0C3661E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第一百九十二条  </w:t>
      </w:r>
      <w:r>
        <w:rPr>
          <w:rFonts w:hint="eastAsia" w:ascii="仿宋_GB2312" w:eastAsia="仿宋_GB2312"/>
          <w:sz w:val="32"/>
          <w:szCs w:val="32"/>
        </w:rPr>
        <w:t>药品经营企业购销药品未按照规定进行记录的，其行为属于基础裁量C档。</w:t>
      </w:r>
    </w:p>
    <w:p w14:paraId="1F73AE7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违反《药品管理法》第五十七条的规定，根据《药品管理法》第一百三十条的规定，责令改正，给予警告；情节严重的，吊销药品经营许可证。上述违法行为的裁量不再划分基础裁量阶次。</w:t>
      </w:r>
    </w:p>
    <w:p w14:paraId="51033FE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第一百九十三条  </w:t>
      </w:r>
      <w:r>
        <w:rPr>
          <w:rFonts w:hint="eastAsia" w:ascii="仿宋_GB2312" w:eastAsia="仿宋_GB2312"/>
          <w:sz w:val="32"/>
          <w:szCs w:val="32"/>
        </w:rPr>
        <w:t>药品经营企业零售药品未正确说明用法、用量等事项的；未按照规定调配处方；销售中药材不标明产地的，其行为属于基础裁量C档。</w:t>
      </w:r>
    </w:p>
    <w:p w14:paraId="0C090D9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违反《药品管理法》第五十八条的规定，根据《药品管理法》第一百三十条的规定，责令改正，给予警告；情节严重的，吊销药品经营许可证。上述违法行为的裁量不再划分基础裁量阶次。</w:t>
      </w:r>
    </w:p>
    <w:p w14:paraId="3342A68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第一百九十四条  </w:t>
      </w:r>
      <w:r>
        <w:rPr>
          <w:rFonts w:hint="eastAsia" w:ascii="仿宋_GB2312" w:hAnsi="黑体" w:eastAsia="仿宋_GB2312"/>
          <w:sz w:val="32"/>
          <w:szCs w:val="32"/>
        </w:rPr>
        <w:t>药品批发企业擅自经营蛋白同化制剂、肽类激素，或者未按照规定渠道供应蛋白同化制剂、肽类激素的</w:t>
      </w:r>
      <w:r>
        <w:rPr>
          <w:rFonts w:hint="eastAsia" w:ascii="仿宋_GB2312" w:eastAsia="仿宋_GB2312"/>
          <w:sz w:val="32"/>
          <w:szCs w:val="32"/>
        </w:rPr>
        <w:t>，其行为属于基础裁量A档。</w:t>
      </w:r>
    </w:p>
    <w:p w14:paraId="74814DD3">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反兴奋剂条例》第九条第一款、第十四条第二款、第四款的规定，依据《反兴奋剂条例》第三十八条第（二）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r>
        <w:rPr>
          <w:rFonts w:hint="eastAsia" w:ascii="仿宋_GB2312" w:hAnsi="仿宋" w:eastAsia="仿宋_GB2312"/>
          <w:sz w:val="32"/>
          <w:szCs w:val="32"/>
        </w:rPr>
        <w:t>”</w:t>
      </w:r>
    </w:p>
    <w:p w14:paraId="7DAE560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4A6D796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第一百九十五条  </w:t>
      </w:r>
      <w:r>
        <w:rPr>
          <w:rFonts w:hint="eastAsia" w:ascii="仿宋_GB2312" w:hAnsi="黑体" w:eastAsia="仿宋_GB2312"/>
          <w:sz w:val="32"/>
          <w:szCs w:val="32"/>
        </w:rPr>
        <w:t>（</w:t>
      </w:r>
      <w:r>
        <w:rPr>
          <w:rFonts w:hint="eastAsia" w:ascii="仿宋_GB2312" w:eastAsia="仿宋_GB2312"/>
          <w:sz w:val="32"/>
          <w:szCs w:val="32"/>
        </w:rPr>
        <w:t>药品零售企业）擅自经营蛋白同化制剂、肽类激素的，其行为属于基础裁量A档。</w:t>
      </w:r>
    </w:p>
    <w:p w14:paraId="7FD19326">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反兴奋剂条例》第十条的规定，根据《反兴奋剂条例》第三十八条第（三）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r>
        <w:rPr>
          <w:rFonts w:hint="eastAsia" w:ascii="仿宋_GB2312" w:hAnsi="仿宋" w:eastAsia="仿宋_GB2312"/>
          <w:sz w:val="32"/>
          <w:szCs w:val="32"/>
        </w:rPr>
        <w:t>”</w:t>
      </w:r>
    </w:p>
    <w:p w14:paraId="7FB66A4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32AE3D5D">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第一百九十六条  </w:t>
      </w:r>
      <w:r>
        <w:rPr>
          <w:rFonts w:hint="eastAsia" w:ascii="仿宋_GB2312" w:hAnsi="黑体" w:eastAsia="仿宋_GB2312"/>
          <w:sz w:val="32"/>
          <w:szCs w:val="32"/>
        </w:rPr>
        <w:t>（</w:t>
      </w:r>
      <w:r>
        <w:rPr>
          <w:rFonts w:hint="eastAsia" w:ascii="仿宋_GB2312" w:eastAsia="仿宋_GB2312"/>
          <w:sz w:val="32"/>
          <w:szCs w:val="32"/>
        </w:rPr>
        <w:t>药品经营企业）未立即停止销售存在安全隐患药品的，其行为属于基础裁量A档。</w:t>
      </w:r>
    </w:p>
    <w:p w14:paraId="4503CC71">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六条的规定，依据《药品召回管理办法》第三十六条的规定，责令停止销售和使用，并处1000元以上5万元以下罚款；造成严重后果的，由原发证部门吊销《药品经营许可证》或者其他许可证。上述违法行为的裁量幅度为“并处1000元以上5万元以下罚款”。</w:t>
      </w:r>
    </w:p>
    <w:p w14:paraId="5BAA9E71">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按照减轻、从轻、一般、从重四个不同处罚裁量情节，划分为“0-1000元罚款”、“1000元（含）-1.6万元罚款”、“1.6万元（含）-3.6万元（含）罚款”、“3.6万元-5万元（含）罚款”四个基础裁量阶次。</w:t>
      </w:r>
    </w:p>
    <w:p w14:paraId="654D060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第一百九十七条  </w:t>
      </w:r>
      <w:r>
        <w:rPr>
          <w:rFonts w:hint="eastAsia" w:ascii="仿宋_GB2312" w:hAnsi="黑体" w:eastAsia="仿宋_GB2312"/>
          <w:sz w:val="32"/>
          <w:szCs w:val="32"/>
        </w:rPr>
        <w:t>（</w:t>
      </w:r>
      <w:r>
        <w:rPr>
          <w:rFonts w:hint="eastAsia" w:ascii="仿宋_GB2312" w:eastAsia="仿宋_GB2312"/>
          <w:sz w:val="32"/>
          <w:szCs w:val="32"/>
        </w:rPr>
        <w:t>药品经营企业）拒绝配合药品安全隐患的调查的，其行为属于基础裁量B档。</w:t>
      </w:r>
    </w:p>
    <w:p w14:paraId="5C860DBE">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违反《药品召回管理办法》第三十七条的规定，依据《药品召回管理办法》第三十七条</w:t>
      </w:r>
      <w:r>
        <w:rPr>
          <w:rFonts w:hint="eastAsia" w:ascii="仿宋_GB2312" w:eastAsia="仿宋_GB2312"/>
          <w:sz w:val="32"/>
          <w:szCs w:val="32"/>
        </w:rPr>
        <w:tab/>
      </w:r>
      <w:r>
        <w:rPr>
          <w:rFonts w:hint="eastAsia" w:ascii="仿宋_GB2312" w:eastAsia="仿宋_GB2312"/>
          <w:sz w:val="32"/>
          <w:szCs w:val="32"/>
        </w:rPr>
        <w:t>的规定，予以警告，责令改正，可以并处2万元以下罚款。上述违法行为的裁量幅度为“可以并处2万元以下罚款”。</w:t>
      </w:r>
    </w:p>
    <w:p w14:paraId="0E50A839">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362E4E3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第一百九十八</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药品经营企业）无专职或者兼职人员负责本单位药品不良反应监测工作的，</w:t>
      </w:r>
      <w:r>
        <w:rPr>
          <w:rFonts w:hint="eastAsia" w:ascii="仿宋_GB2312" w:eastAsia="仿宋_GB2312"/>
          <w:sz w:val="32"/>
          <w:szCs w:val="32"/>
        </w:rPr>
        <w:t>其行为属于基础裁量C档。</w:t>
      </w:r>
    </w:p>
    <w:p w14:paraId="5FABA5B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违反《药品不良反应报告和监测管理办法》第十三条的规定，依据《药品不良反应报告和监测管理办法》第五十九条第（一）项的规定，给予警告，责令限期改正；上述违法行为的裁量不再划分基础裁量阶次。</w:t>
      </w:r>
    </w:p>
    <w:p w14:paraId="67102FE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第一百九十九</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药品经营企业）无专职或者兼职人员负责本单位药品不良反应监测工作的，</w:t>
      </w:r>
      <w:r>
        <w:rPr>
          <w:rFonts w:hint="eastAsia" w:ascii="仿宋_GB2312" w:eastAsia="仿宋_GB2312"/>
          <w:sz w:val="32"/>
          <w:szCs w:val="32"/>
        </w:rPr>
        <w:t>逾期不改的，其行为属于基础裁量B档。</w:t>
      </w:r>
    </w:p>
    <w:p w14:paraId="4301D96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规定，依据《药品不良反应报告和监测管理办法》第五十九条第（一）项的规定，逾期不改的，处3万元以下的罚款。上述违法行为的裁量幅度为“处3万元以下的罚款</w:t>
      </w:r>
      <w:r>
        <w:rPr>
          <w:rFonts w:hint="eastAsia" w:ascii="仿宋_GB2312" w:hAnsi="仿宋" w:eastAsia="仿宋_GB2312"/>
          <w:sz w:val="32"/>
          <w:szCs w:val="32"/>
        </w:rPr>
        <w:t>”。</w:t>
      </w:r>
    </w:p>
    <w:p w14:paraId="7BB12E18">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7B24EFC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药品经营企业）未按照要求开展药品不良反应或者群体不良事件报告、调查、评价和处理的，</w:t>
      </w:r>
      <w:r>
        <w:rPr>
          <w:rFonts w:hint="eastAsia" w:ascii="仿宋_GB2312" w:eastAsia="仿宋_GB2312"/>
          <w:sz w:val="32"/>
          <w:szCs w:val="32"/>
        </w:rPr>
        <w:t>其行为属于基础裁量C档。</w:t>
      </w:r>
    </w:p>
    <w:p w14:paraId="3344DF3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五条、第十九条、第二十条、第二十一条、第二十七条、三十条、四十六条的规定，依据《药品不良反应报告和监测管理办法》第五十九条第（二）项的规定，给予警告，责令限期改正；上述违法行为的裁量不再划分基础裁量阶次。</w:t>
      </w:r>
    </w:p>
    <w:p w14:paraId="6E58F37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第二百零一</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药品经营企业）未按照要求开展药品不良反应或者群体不良事件报告、调查、评价和处理的，</w:t>
      </w:r>
      <w:r>
        <w:rPr>
          <w:rFonts w:hint="eastAsia" w:ascii="仿宋_GB2312" w:eastAsia="仿宋_GB2312"/>
          <w:sz w:val="32"/>
          <w:szCs w:val="32"/>
        </w:rPr>
        <w:t>逾期不改的，其行为属于基础裁量B档。</w:t>
      </w:r>
    </w:p>
    <w:p w14:paraId="335A4D1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违反《药品不良反应报告和监测管理办法》第十五条、第十九条、第二十条、第二十一条、第二十七条、三十条、四十六条的规定，依据《药品不良反应报告和监测管理办法》第五十九条第（二）项的规定</w:t>
      </w:r>
      <w:r>
        <w:rPr>
          <w:rFonts w:hint="eastAsia" w:ascii="仿宋_GB2312" w:hAnsi="仿宋" w:eastAsia="仿宋_GB2312"/>
          <w:sz w:val="32"/>
          <w:szCs w:val="32"/>
        </w:rPr>
        <w:t>，</w:t>
      </w:r>
      <w:r>
        <w:rPr>
          <w:rFonts w:hint="eastAsia" w:ascii="仿宋_GB2312" w:eastAsia="仿宋_GB2312"/>
          <w:sz w:val="32"/>
          <w:szCs w:val="32"/>
        </w:rPr>
        <w:t>逾期不改的，处3万元以下的罚款。上述违法行为的裁量幅度为“处3万元以下的罚款</w:t>
      </w:r>
      <w:r>
        <w:rPr>
          <w:rFonts w:hint="eastAsia" w:ascii="仿宋_GB2312" w:hAnsi="仿宋" w:eastAsia="仿宋_GB2312"/>
          <w:sz w:val="32"/>
          <w:szCs w:val="32"/>
        </w:rPr>
        <w:t>”。</w:t>
      </w:r>
    </w:p>
    <w:p w14:paraId="49CD5036">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5F0ED6E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第二百零二条  </w:t>
      </w:r>
      <w:r>
        <w:rPr>
          <w:rFonts w:hint="eastAsia" w:ascii="仿宋_GB2312" w:hAnsi="黑体" w:eastAsia="仿宋_GB2312"/>
          <w:sz w:val="32"/>
          <w:szCs w:val="32"/>
        </w:rPr>
        <w:t>（</w:t>
      </w:r>
      <w:r>
        <w:rPr>
          <w:rFonts w:hint="eastAsia" w:ascii="仿宋_GB2312" w:hAnsi="仿宋" w:eastAsia="仿宋_GB2312"/>
          <w:sz w:val="32"/>
          <w:szCs w:val="32"/>
        </w:rPr>
        <w:t>药品经营企业）不配合严重药品不良反应或者群体不良事件相关调查工作的，</w:t>
      </w:r>
      <w:r>
        <w:rPr>
          <w:rFonts w:hint="eastAsia" w:ascii="仿宋_GB2312" w:eastAsia="仿宋_GB2312"/>
          <w:sz w:val="32"/>
          <w:szCs w:val="32"/>
        </w:rPr>
        <w:t>其行为属于基础裁量C档。</w:t>
      </w:r>
    </w:p>
    <w:p w14:paraId="4F656AC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违反《药品不良反应报告和监测管理办法》第十七条的规定，依据《药品不良反应报告和监测管理办法》第五十九条第（三）项的规定，给予警告，责令限期改正；上述违法行为的裁量不再划分基础裁量阶次。</w:t>
      </w:r>
    </w:p>
    <w:p w14:paraId="4428F36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第二百零三条  </w:t>
      </w:r>
      <w:r>
        <w:rPr>
          <w:rFonts w:hint="eastAsia" w:ascii="仿宋_GB2312" w:hAnsi="黑体" w:eastAsia="仿宋_GB2312"/>
          <w:sz w:val="32"/>
          <w:szCs w:val="32"/>
        </w:rPr>
        <w:t>（</w:t>
      </w:r>
      <w:r>
        <w:rPr>
          <w:rFonts w:hint="eastAsia" w:ascii="仿宋_GB2312" w:hAnsi="仿宋" w:eastAsia="仿宋_GB2312"/>
          <w:sz w:val="32"/>
          <w:szCs w:val="32"/>
        </w:rPr>
        <w:t>药品经营企业）不配合严重药品不良反应或者群体不良事件相关调查工作的，</w:t>
      </w:r>
      <w:r>
        <w:rPr>
          <w:rFonts w:hint="eastAsia" w:ascii="仿宋_GB2312" w:eastAsia="仿宋_GB2312"/>
          <w:sz w:val="32"/>
          <w:szCs w:val="32"/>
        </w:rPr>
        <w:t>逾期不改的，其行为属于基础裁量B档。</w:t>
      </w:r>
    </w:p>
    <w:p w14:paraId="33BCB1D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七条的规定，依据《药品不良反应报告和监测管理办法》第五十九条第（三）项的规定，逾期不改的，处3万元以下的罚款。上述违法行为的裁量幅度为“处3万元以下的罚款</w:t>
      </w:r>
      <w:r>
        <w:rPr>
          <w:rFonts w:hint="eastAsia" w:ascii="仿宋_GB2312" w:hAnsi="仿宋" w:eastAsia="仿宋_GB2312"/>
          <w:sz w:val="32"/>
          <w:szCs w:val="32"/>
        </w:rPr>
        <w:t>”。</w:t>
      </w:r>
    </w:p>
    <w:p w14:paraId="09E04BBF">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705C11B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第二百零四条</w:t>
      </w:r>
      <w:r>
        <w:rPr>
          <w:rFonts w:hint="eastAsia" w:ascii="仿宋_GB2312" w:eastAsia="仿宋_GB2312"/>
          <w:sz w:val="32"/>
          <w:szCs w:val="32"/>
        </w:rPr>
        <w:t xml:space="preserve">  未取得《互联网药品信息服务资格证书》从事互联网药品信息服务的，其行为属于基础裁量A档。</w:t>
      </w:r>
    </w:p>
    <w:p w14:paraId="4F303B8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五条的规定，依据《互联网药品信息服务管理办法》第二十二条的规定，给予警告，并责令其停止从事互联网药品信息服务；情节严重的，移送相关部门，依照有关法律、法规给予处罚。上述违法行为的裁量不再划分基础裁量阶次。</w:t>
      </w:r>
    </w:p>
    <w:p w14:paraId="7FBB4A7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第二百零五条</w:t>
      </w:r>
      <w:r>
        <w:rPr>
          <w:rFonts w:hint="eastAsia" w:ascii="仿宋_GB2312" w:eastAsia="仿宋_GB2312"/>
          <w:sz w:val="32"/>
          <w:szCs w:val="32"/>
        </w:rPr>
        <w:t xml:space="preserve">  超出有效期使用《互联网药品信息服务资格证书》从事互联网药品信息服务的，其行为属于基础裁量A档。</w:t>
      </w:r>
    </w:p>
    <w:p w14:paraId="2157804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十七条第一款的规定，依据《互联网药品信息服务管理办法》第二十二条的规定，给予警告，并责令其停止从事互联网药品信息服务；情节严重的，移送相关部门，依照有关法律、法规给予处罚。上述违法行为的裁量不再划分基础裁量阶次。</w:t>
      </w:r>
    </w:p>
    <w:p w14:paraId="3ADF7A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第二百零六条  </w:t>
      </w:r>
      <w:r>
        <w:rPr>
          <w:rFonts w:hint="eastAsia" w:ascii="仿宋_GB2312" w:eastAsia="仿宋_GB2312"/>
          <w:sz w:val="32"/>
          <w:szCs w:val="32"/>
        </w:rPr>
        <w:t>提供互联网药品信息服务的网站不在其网站主页的显著位置标注《互联网药品信息服务资格证书》的证书编号的，其行为属于基础裁量C档。</w:t>
      </w:r>
    </w:p>
    <w:p w14:paraId="5CB887A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违反《互联网药品信息服务管理办法》第八条的规定，依据《互联网药品信息服务管理办法》第二十三条的规定，给予警告，责令限期改正。上述违法行为的裁量不再划分基础裁量阶次。</w:t>
      </w:r>
    </w:p>
    <w:p w14:paraId="369F725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第二百零七条</w:t>
      </w:r>
      <w:r>
        <w:rPr>
          <w:rFonts w:hint="eastAsia" w:ascii="仿宋_GB2312" w:eastAsia="仿宋_GB2312"/>
          <w:sz w:val="32"/>
          <w:szCs w:val="32"/>
        </w:rPr>
        <w:t xml:space="preserve">  提供互联网药品信息服务的网站不在其网站主页的显著位置标注《互联网药品信息服务资格证书》的证书编号，经责令限期改正拒不改正的，其行为属于基础裁量B档。</w:t>
      </w:r>
    </w:p>
    <w:p w14:paraId="0654C80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八条的规定，依据《互联网药品信息服务管理办法》第二十三条的规定，在限定期限内拒不改正的，对提供非经营性互联网药品信息服务的网站处以500元以下罚款，对提供经营性互联网药品信息服务的网站处以5000元以上1万元以下罚款。上述违法行为的裁量幅度为“对提供非经营性互联网药品信息服务的网站处以500元以下罚款，对提供经营性互联网药品信息服务的网站处以5000元以上1万元以下罚款。”</w:t>
      </w:r>
    </w:p>
    <w:p w14:paraId="485CA3E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按照从轻、一般、从重等三个不同处罚裁量情节，对提供非经营性互联网药品信息服务的网站划分为“0-150元罚款”、“150元（含）-350元（含）罚款</w:t>
      </w:r>
      <w:r>
        <w:rPr>
          <w:rFonts w:ascii="仿宋_GB2312" w:eastAsia="仿宋_GB2312"/>
          <w:sz w:val="32"/>
          <w:szCs w:val="32"/>
        </w:rPr>
        <w:t>”</w:t>
      </w:r>
      <w:r>
        <w:rPr>
          <w:rFonts w:hint="eastAsia" w:ascii="仿宋_GB2312" w:eastAsia="仿宋_GB2312"/>
          <w:sz w:val="32"/>
          <w:szCs w:val="32"/>
        </w:rPr>
        <w:t>、“350元-500元（含）罚款”三个不同处罚裁量情节；按照减轻、从轻、一般、从重四个不同处罚裁量情节，对提供经营性互联网药品信息服务的网站划分为“0-5000元罚款”、“5000元（含）-6500元罚款”、“6500元（含）-8500元（含）罚款”、“8500元-10000元（含）罚款”四个不同处罚裁量情节。</w:t>
      </w:r>
    </w:p>
    <w:p w14:paraId="16D2B86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第二百零八条  </w:t>
      </w:r>
      <w:r>
        <w:rPr>
          <w:rFonts w:hint="eastAsia" w:ascii="仿宋_GB2312" w:eastAsia="仿宋_GB2312"/>
          <w:sz w:val="32"/>
          <w:szCs w:val="32"/>
        </w:rPr>
        <w:t>提供的药品信息直接撮合药品网上交易的，其行为属于基础裁量B档。</w:t>
      </w:r>
    </w:p>
    <w:p w14:paraId="17637F5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二十四条第（一）项的规定，依据《互联网药品信息服务管理办法》第二十四条第（一）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09357C4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万元罚款”、“1.6万元（含）-2.4万元（含）罚款”、“2.4万元-3万元（含）罚款”四个不同处罚裁量情节。</w:t>
      </w:r>
    </w:p>
    <w:p w14:paraId="58714E8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第二百零九条</w:t>
      </w:r>
      <w:r>
        <w:rPr>
          <w:rFonts w:hint="eastAsia" w:ascii="仿宋_GB2312" w:eastAsia="仿宋_GB2312"/>
          <w:sz w:val="32"/>
          <w:szCs w:val="32"/>
        </w:rPr>
        <w:t xml:space="preserve">  超出审核同意的范围提供互联网药品信息服务的，其行为属于基础裁量B档。</w:t>
      </w:r>
    </w:p>
    <w:p w14:paraId="64EA12A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九条第二款的规定，依据《互联网药品信息服务管理办法》第二十四条第（二）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528B97B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万元罚款”、“1.6万元（含）-2.4万元（含）罚款”、“2.4万元-3万元（含）罚款”四个不同处罚裁量情节。</w:t>
      </w:r>
    </w:p>
    <w:p w14:paraId="3967D9F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第二百一十条  </w:t>
      </w:r>
      <w:r>
        <w:rPr>
          <w:rFonts w:hint="eastAsia" w:ascii="仿宋_GB2312" w:eastAsia="仿宋_GB2312"/>
          <w:sz w:val="32"/>
          <w:szCs w:val="32"/>
        </w:rPr>
        <w:t>提供不真实互联网药品信息服务并造成不良社会影响的，其行为属于基础裁量B档。</w:t>
      </w:r>
    </w:p>
    <w:p w14:paraId="13C1EE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九条第一款的规定，依据《互联网药品信息服务管理办法》第二十四条第（三）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2850D32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万元罚款”、“1.6万元（含）-2.4万元（含）罚款”、“2.4万元-3万元（含）罚款”四个不同处罚裁量情节。</w:t>
      </w:r>
    </w:p>
    <w:p w14:paraId="0273A29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第二百一十一条</w:t>
      </w:r>
      <w:r>
        <w:rPr>
          <w:rFonts w:hint="eastAsia" w:ascii="仿宋_GB2312" w:eastAsia="仿宋_GB2312"/>
          <w:sz w:val="32"/>
          <w:szCs w:val="32"/>
        </w:rPr>
        <w:t xml:space="preserve">  擅自变更互联网药品信息服务项目的，其行为属于基础裁量B档。</w:t>
      </w:r>
    </w:p>
    <w:p w14:paraId="45FA22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十九条的规定，依据《互联网药品信息服务管理办法》第二十四条第（四）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34BD7C5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万元罚款”、“1.6万元（含）-2.4万元（含）罚款”、“2.4万元-3万元（含）罚款”四个不同处罚裁量情节。</w:t>
      </w:r>
    </w:p>
    <w:p w14:paraId="6209A22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第二百一十二条 </w:t>
      </w:r>
      <w:r>
        <w:rPr>
          <w:rFonts w:ascii="黑体" w:hAnsi="黑体" w:eastAsia="黑体"/>
          <w:sz w:val="32"/>
          <w:szCs w:val="32"/>
        </w:rPr>
        <w:t xml:space="preserve"> </w:t>
      </w:r>
      <w:r>
        <w:rPr>
          <w:rFonts w:hint="eastAsia" w:ascii="仿宋_GB2312" w:eastAsia="仿宋_GB2312"/>
          <w:sz w:val="32"/>
          <w:szCs w:val="32"/>
        </w:rPr>
        <w:t>销售未取得药品批准证明文件生产、进口的药品的，其行为属于基础裁量A档。</w:t>
      </w:r>
    </w:p>
    <w:p w14:paraId="6A1E369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一）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5244A6C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43FF12D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第二百一十三条 </w:t>
      </w:r>
      <w:r>
        <w:rPr>
          <w:rFonts w:ascii="黑体" w:hAnsi="黑体" w:eastAsia="黑体"/>
          <w:sz w:val="32"/>
          <w:szCs w:val="32"/>
        </w:rPr>
        <w:t xml:space="preserve"> </w:t>
      </w:r>
      <w:r>
        <w:rPr>
          <w:rFonts w:hint="eastAsia" w:ascii="仿宋_GB2312" w:eastAsia="仿宋_GB2312"/>
          <w:sz w:val="32"/>
          <w:szCs w:val="32"/>
        </w:rPr>
        <w:t>销售使用采取欺骗手段取得的药品批准证明文件生产、进口的药品的，其行为属于基础裁量A档。</w:t>
      </w:r>
    </w:p>
    <w:p w14:paraId="2AE4C20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二）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02ACC20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7AA8ED8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第二百一十四条 </w:t>
      </w:r>
      <w:r>
        <w:rPr>
          <w:rFonts w:ascii="黑体" w:hAnsi="黑体" w:eastAsia="黑体"/>
          <w:sz w:val="32"/>
          <w:szCs w:val="32"/>
        </w:rPr>
        <w:t xml:space="preserve"> </w:t>
      </w:r>
      <w:r>
        <w:rPr>
          <w:rFonts w:hint="eastAsia" w:ascii="仿宋_GB2312" w:eastAsia="仿宋_GB2312"/>
          <w:sz w:val="32"/>
          <w:szCs w:val="32"/>
        </w:rPr>
        <w:t>销售使用未经审评审批的原料药生产的药品的，其行为属于基础裁量A档。</w:t>
      </w:r>
    </w:p>
    <w:p w14:paraId="6C26956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三）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181CE1AF">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22E2610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第二百一十五条</w:t>
      </w:r>
      <w:r>
        <w:rPr>
          <w:rFonts w:hint="eastAsia" w:ascii="仿宋_GB2312" w:eastAsia="仿宋_GB2312"/>
          <w:sz w:val="32"/>
          <w:szCs w:val="32"/>
        </w:rPr>
        <w:t xml:space="preserve">  药品网络交易第三方平台提供者未履行资质审核义务或未履行报告、停止提供网络交易平台服务义务的，其行为属于基础裁量A档。</w:t>
      </w:r>
    </w:p>
    <w:p w14:paraId="09A7427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六十二条第二款、第三款的规定，根据《药品管理法》第一百三十一条的规定，责令改正，没收违法所得，并处二十万元以上二百万元以下的罚款；情节严重的，责令停业整顿，并处二百万元以上五百万元以下的罚款。</w:t>
      </w:r>
    </w:p>
    <w:p w14:paraId="032BE81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-74万元罚款”、“74（含）-146万元（含）罚款”、“146-200万元（含）罚款”四个基础裁量阶次；情节严重的，按从轻、一般、从重三个不同处罚裁量情节，划分为从轻“200万元（不含）-290万元罚款”、一般“290万元（含）-410万元（含）罚款”、从重“410万元-500万元（含）罚款”三个基础裁量阶次。</w:t>
      </w:r>
    </w:p>
    <w:p w14:paraId="09C37E0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第二百一十六条  </w:t>
      </w:r>
      <w:r>
        <w:rPr>
          <w:rFonts w:hint="eastAsia" w:ascii="仿宋_GB2312" w:eastAsia="仿宋_GB2312"/>
          <w:sz w:val="32"/>
          <w:szCs w:val="32"/>
        </w:rPr>
        <w:t>药品经营企业未按照规定报告疑似药品不良反应的，其行为属于基础裁量C档。</w:t>
      </w:r>
    </w:p>
    <w:p w14:paraId="1920A10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违反《药品管理法》第八十一条第一款的规定，根据《药品管理法》第一百三十四条第二款的规定，责令限期改正，给予警告。上述违法行为的裁量不再划分基础裁量阶次。</w:t>
      </w:r>
    </w:p>
    <w:p w14:paraId="7630B9A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第二百一十七条</w:t>
      </w:r>
      <w:r>
        <w:rPr>
          <w:rFonts w:hint="eastAsia" w:ascii="仿宋_GB2312" w:eastAsia="仿宋_GB2312"/>
          <w:sz w:val="32"/>
          <w:szCs w:val="32"/>
        </w:rPr>
        <w:t xml:space="preserve">  药品经营企业未按照规定报告疑似药品不良反应，逾期不改正的，其行为属于基础裁量B档。</w:t>
      </w:r>
    </w:p>
    <w:p w14:paraId="6B27A0F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违反《药品管理法》第八十一条第一款的规定，依据《药品管理法》第一百三十四条第二款的规定，逾期不改正的，责令停产停业整顿，并处五万元以上五十万元以下的罚款。</w:t>
      </w:r>
    </w:p>
    <w:p w14:paraId="59164A0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按照减轻、从轻、一般、从重四个不同处罚裁量情节，划分为“0-5万罚款”、“5万元（含）-18.5万元罚款”、“18.5万元（含）-36.5万元（含）罚款”、“36.5万元-50万元（含）罚款”四个基础裁量阶次。</w:t>
      </w:r>
    </w:p>
    <w:p w14:paraId="050DCA5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第二百一十八条</w:t>
      </w:r>
      <w:r>
        <w:rPr>
          <w:rFonts w:hint="eastAsia" w:ascii="仿宋_GB2312" w:eastAsia="仿宋_GB2312"/>
          <w:sz w:val="32"/>
          <w:szCs w:val="32"/>
        </w:rPr>
        <w:t xml:space="preserve">  疾病预防控制机构以外的单位或者个人向接种单位供应疫苗的，其行为属于基础裁量A档。</w:t>
      </w:r>
    </w:p>
    <w:p w14:paraId="529107B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五条第三款的规定，根据《疫苗管理法》第八十一条第（三）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1A58C644">
      <w:pPr>
        <w:spacing w:line="578" w:lineRule="exact"/>
        <w:ind w:firstLine="640" w:firstLineChars="200"/>
        <w:contextualSpacing/>
        <w:rPr>
          <w:rFonts w:ascii="仿宋_GB2312" w:eastAsia="仿宋_GB2312"/>
          <w:sz w:val="32"/>
          <w:szCs w:val="32"/>
        </w:rPr>
      </w:pPr>
      <w:bookmarkStart w:id="20" w:name="_Hlk149489711"/>
      <w:r>
        <w:rPr>
          <w:rFonts w:hint="eastAsia" w:ascii="仿宋_GB2312" w:eastAsia="仿宋_GB2312"/>
          <w:sz w:val="32"/>
          <w:szCs w:val="32"/>
        </w:rPr>
        <w:t>按照减轻、从轻、一般、从重四个不同处罚裁量情节，划分为“</w:t>
      </w:r>
      <w:bookmarkEnd w:id="20"/>
      <w:r>
        <w:rPr>
          <w:rFonts w:hint="eastAsia" w:ascii="仿宋_GB2312" w:eastAsia="仿宋_GB2312"/>
          <w:sz w:val="32"/>
          <w:szCs w:val="32"/>
        </w:rPr>
        <w:t>货值金额0-15倍（不含）罚款”、“货值金额15倍-25.5倍（不含）罚款”、“货值金额25.5倍-39.5倍（含）罚款”、“货值金额39.5倍-50倍（含）罚款”四个基础裁量阶次；情节严重的，按从轻、一般、从重三个不同处罚裁量情节，划分为从轻“人员：所获收入百分之五十（含）以上3.4倍以下的罚款；10年以上20年以下禁止从业”、一般“人员：所获收入3.4倍（含）以上7.2倍（含）以下的罚款；20年（含）以上30年（含）以下禁止从业”、从重“人员：所获收入7.2倍以上10倍（含）以下的罚款；30年（不含）以上至终身禁止从业”三个基础裁量阶次。</w:t>
      </w:r>
    </w:p>
    <w:p w14:paraId="5FF2CE85">
      <w:pPr>
        <w:spacing w:line="578" w:lineRule="exact"/>
        <w:ind w:firstLine="723" w:firstLineChars="200"/>
        <w:contextualSpacing/>
        <w:rPr>
          <w:rFonts w:ascii="仿宋_GB2312" w:eastAsia="仿宋_GB2312"/>
          <w:b/>
          <w:bCs/>
          <w:sz w:val="36"/>
          <w:szCs w:val="36"/>
        </w:rPr>
      </w:pPr>
    </w:p>
    <w:p w14:paraId="14033CEA">
      <w:pPr>
        <w:spacing w:line="578" w:lineRule="exact"/>
        <w:ind w:firstLine="723" w:firstLineChars="200"/>
        <w:contextualSpacing/>
        <w:jc w:val="center"/>
        <w:rPr>
          <w:rFonts w:ascii="黑体" w:hAnsi="黑体" w:eastAsia="黑体"/>
          <w:b/>
          <w:bCs/>
          <w:sz w:val="36"/>
          <w:szCs w:val="36"/>
        </w:rPr>
      </w:pPr>
      <w:r>
        <w:rPr>
          <w:rFonts w:hint="eastAsia" w:ascii="黑体" w:hAnsi="黑体" w:eastAsia="黑体"/>
          <w:b/>
          <w:bCs/>
          <w:sz w:val="36"/>
          <w:szCs w:val="36"/>
        </w:rPr>
        <w:t>第五章</w:t>
      </w:r>
      <w:r>
        <w:rPr>
          <w:rFonts w:ascii="黑体" w:hAnsi="黑体" w:eastAsia="黑体"/>
          <w:b/>
          <w:bCs/>
          <w:sz w:val="36"/>
          <w:szCs w:val="36"/>
        </w:rPr>
        <w:t xml:space="preserve">  </w:t>
      </w:r>
      <w:r>
        <w:rPr>
          <w:rFonts w:hint="eastAsia" w:ascii="黑体" w:hAnsi="黑体" w:eastAsia="黑体"/>
          <w:b/>
          <w:bCs/>
          <w:sz w:val="36"/>
          <w:szCs w:val="36"/>
        </w:rPr>
        <w:t>药品网络销售违法行为裁量档次</w:t>
      </w:r>
    </w:p>
    <w:p w14:paraId="2EF2B810">
      <w:pPr>
        <w:spacing w:line="578" w:lineRule="exact"/>
        <w:ind w:firstLine="723" w:firstLineChars="200"/>
        <w:contextualSpacing/>
        <w:jc w:val="center"/>
        <w:rPr>
          <w:rFonts w:ascii="黑体" w:hAnsi="黑体" w:eastAsia="黑体"/>
          <w:b/>
          <w:bCs/>
          <w:sz w:val="36"/>
          <w:szCs w:val="36"/>
        </w:rPr>
      </w:pPr>
    </w:p>
    <w:p w14:paraId="0EC19708">
      <w:pPr>
        <w:spacing w:line="578" w:lineRule="exact"/>
        <w:ind w:firstLine="640" w:firstLineChars="200"/>
        <w:contextualSpacing/>
        <w:jc w:val="left"/>
        <w:rPr>
          <w:rFonts w:ascii="黑体" w:hAnsi="黑体" w:eastAsia="黑体"/>
          <w:sz w:val="32"/>
          <w:szCs w:val="32"/>
        </w:rPr>
      </w:pPr>
      <w:r>
        <w:rPr>
          <w:rFonts w:hint="eastAsia" w:ascii="黑体" w:hAnsi="黑体" w:eastAsia="黑体"/>
          <w:sz w:val="32"/>
          <w:szCs w:val="32"/>
        </w:rPr>
        <w:t xml:space="preserve">第二百一十九条 </w:t>
      </w:r>
      <w:r>
        <w:rPr>
          <w:rFonts w:ascii="黑体" w:hAnsi="黑体" w:eastAsia="黑体"/>
          <w:sz w:val="32"/>
          <w:szCs w:val="32"/>
        </w:rPr>
        <w:t xml:space="preserve"> </w:t>
      </w:r>
      <w:r>
        <w:rPr>
          <w:rFonts w:hint="eastAsia" w:ascii="黑体" w:hAnsi="黑体" w:eastAsia="黑体"/>
          <w:sz w:val="32"/>
          <w:szCs w:val="32"/>
        </w:rPr>
        <w:t>药品网络销售企业在网络上销售疫苗、血液制品、麻醉药品、精神药品、医疗用毒性药品、放射性药品、药品类易制毒化学品等国家实行特殊管理的药品的，其行为属于基础裁量A档。</w:t>
      </w:r>
    </w:p>
    <w:p w14:paraId="305A94A2">
      <w:pPr>
        <w:spacing w:line="578" w:lineRule="exact"/>
        <w:ind w:firstLine="420"/>
        <w:contextualSpacing/>
        <w:jc w:val="left"/>
        <w:rPr>
          <w:rFonts w:ascii="黑体" w:hAnsi="黑体" w:eastAsia="黑体"/>
          <w:sz w:val="32"/>
          <w:szCs w:val="32"/>
        </w:rPr>
      </w:pPr>
      <w:r>
        <w:rPr>
          <w:rFonts w:hint="eastAsia" w:ascii="黑体" w:hAnsi="黑体" w:eastAsia="黑体"/>
          <w:sz w:val="32"/>
          <w:szCs w:val="32"/>
        </w:rPr>
        <w:t>违反《药品管理法》第六十一条第二款</w:t>
      </w:r>
      <w:r>
        <w:rPr>
          <w:rFonts w:hint="eastAsia" w:ascii="黑体" w:hAnsi="黑体" w:eastAsia="黑体"/>
          <w:sz w:val="32"/>
          <w:szCs w:val="32"/>
        </w:rPr>
        <w:tab/>
      </w:r>
      <w:r>
        <w:rPr>
          <w:rFonts w:hint="eastAsia" w:ascii="黑体" w:hAnsi="黑体" w:eastAsia="黑体"/>
          <w:sz w:val="32"/>
          <w:szCs w:val="32"/>
        </w:rPr>
        <w:t>、《药品网络销售监督管理办法》第八条第二款的规定，根据《药品网络销售监督管理办法》第三十三条的规定，责令限期改正，处5万元以上10万元以下罚款；造成危害后果的，处10万元以上20万元以下罚款。</w:t>
      </w:r>
    </w:p>
    <w:p w14:paraId="6BA4635F">
      <w:pPr>
        <w:spacing w:line="578" w:lineRule="exact"/>
        <w:ind w:firstLine="640" w:firstLineChars="200"/>
        <w:contextualSpacing/>
        <w:jc w:val="left"/>
        <w:rPr>
          <w:rFonts w:ascii="黑体" w:hAnsi="黑体" w:eastAsia="黑体"/>
          <w:sz w:val="32"/>
          <w:szCs w:val="32"/>
        </w:rPr>
      </w:pPr>
      <w:r>
        <w:rPr>
          <w:rFonts w:hint="eastAsia" w:ascii="仿宋_GB2312" w:eastAsia="仿宋_GB2312"/>
          <w:sz w:val="32"/>
          <w:szCs w:val="32"/>
        </w:rPr>
        <w:t>按照减轻、从轻、一般、从重四个不同处罚裁量情节，划分为“</w:t>
      </w:r>
      <w:r>
        <w:rPr>
          <w:rFonts w:hint="eastAsia" w:ascii="黑体" w:hAnsi="黑体" w:eastAsia="黑体"/>
          <w:sz w:val="32"/>
          <w:szCs w:val="32"/>
        </w:rPr>
        <w:t>0-5万元罚款额”、“5万元（含）-6.5万元罚款”、“6.5万元（含）-8.5万元罚款”、“8.5万元（含）-10万元罚款”；</w:t>
      </w:r>
    </w:p>
    <w:p w14:paraId="31C44002">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情节严重的，按从轻、一般、从重三个不同处罚裁量情节，划分为从轻</w:t>
      </w:r>
      <w:r>
        <w:rPr>
          <w:rFonts w:hint="eastAsia" w:ascii="黑体" w:hAnsi="黑体" w:eastAsia="黑体"/>
          <w:sz w:val="32"/>
          <w:szCs w:val="32"/>
        </w:rPr>
        <w:t>从轻“</w:t>
      </w:r>
      <w:r>
        <w:rPr>
          <w:rFonts w:hint="eastAsia" w:ascii="黑体" w:hAnsi="黑体" w:eastAsia="黑体"/>
          <w:sz w:val="32"/>
          <w:szCs w:val="32"/>
        </w:rPr>
        <w:tab/>
      </w:r>
      <w:r>
        <w:rPr>
          <w:rFonts w:hint="eastAsia" w:ascii="黑体" w:hAnsi="黑体" w:eastAsia="黑体"/>
          <w:sz w:val="32"/>
          <w:szCs w:val="32"/>
        </w:rPr>
        <w:t>10万元（含）-14万罚款”、一般“14万元（含）-16万元罚款”、从重</w:t>
      </w:r>
      <w:r>
        <w:rPr>
          <w:rFonts w:hint="eastAsia" w:ascii="黑体" w:hAnsi="黑体" w:eastAsia="黑体"/>
          <w:sz w:val="32"/>
          <w:szCs w:val="32"/>
        </w:rPr>
        <w:tab/>
      </w:r>
      <w:r>
        <w:rPr>
          <w:rFonts w:hint="eastAsia" w:ascii="黑体" w:hAnsi="黑体" w:eastAsia="黑体"/>
          <w:sz w:val="32"/>
          <w:szCs w:val="32"/>
        </w:rPr>
        <w:t>“16万元（含）-20万元罚款”三个基础裁量阶次。</w:t>
      </w:r>
      <w:r>
        <w:rPr>
          <w:rFonts w:ascii="仿宋_GB2312" w:eastAsia="仿宋_GB2312"/>
          <w:sz w:val="32"/>
          <w:szCs w:val="32"/>
        </w:rPr>
        <w:t>第二百</w:t>
      </w:r>
      <w:r>
        <w:rPr>
          <w:rFonts w:hint="eastAsia" w:ascii="仿宋_GB2312" w:eastAsia="仿宋_GB2312"/>
          <w:sz w:val="32"/>
          <w:szCs w:val="32"/>
        </w:rPr>
        <w:t>二十条  药品网络销售企业通过网络向个人销售处方药，未确保处方来源真实、可靠，或未实行实名制的，其行为属于基础裁量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23CD3316">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违反《药品网络销售监督管理办法》第九条第一款的规定，根据《药品网络销售监督管理办法》第三十四条第一款的规定，责令限期改正，处3万元以上5万元以下罚款；情节严重的，处5万元以上10万元以下罚款。</w:t>
      </w:r>
      <w:r>
        <w:rPr>
          <w:rFonts w:ascii="仿宋_GB2312" w:eastAsia="仿宋_GB2312"/>
          <w:sz w:val="32"/>
          <w:szCs w:val="32"/>
        </w:rPr>
        <w:br w:type="textWrapping"/>
      </w:r>
      <w:r>
        <w:rPr>
          <w:rFonts w:hint="eastAsia" w:ascii="仿宋_GB2312" w:eastAsia="仿宋_GB2312"/>
          <w:sz w:val="32"/>
          <w:szCs w:val="32"/>
        </w:rPr>
        <w:tab/>
      </w:r>
      <w:r>
        <w:rPr>
          <w:rFonts w:hint="eastAsia" w:ascii="仿宋_GB2312" w:eastAsia="仿宋_GB2312"/>
          <w:sz w:val="32"/>
          <w:szCs w:val="32"/>
          <w:highlight w:val="yellow"/>
        </w:rPr>
        <w:t>按照减轻、从轻、一般、从重四个不同处罚裁量情节，划分为“0-3万元罚款”、“3万元（含）-3.65万元罚款”、“3.65万元（含）-4.3万元罚款”、“4.3万元（含）-5万元罚款”四个基础裁量阶次; 情节严重的，按照从轻、一般、从重三个不同处罚裁量情节，划分为“5万元（含）-6.5万元罚款”、“6.5万元（含）-8.5万元罚款”、“8.5万元（含）-10万元罚款”三个基础裁量阶次。</w:t>
      </w:r>
    </w:p>
    <w:p w14:paraId="5343E48D">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第二百二十一条  药品网络零售企业未与电子处方提供单位签订协议，或者未严格按照有关规定进行处方审核调配，或者未对已经使用的电子处方进行标记，未避免处方重复使用的，其行为属于基础裁量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2C5790D6">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违反《药品网络销售监督管理办法》第九条第二款的规定，根据《药品网络销售监督管理办法》第三十四条第一款的规定，责令限期改正，处3万元以上5万元以下罚款；情节严重的，处5万元以上10万元以下罚款。</w:t>
      </w:r>
    </w:p>
    <w:p w14:paraId="7FA5A8C2">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按照减轻、从轻、一般、从重四个不同处罚裁量情节，划分为“0-3万元罚款”、“3万元（含）-3.65万元罚款”、“3.65万元（含）-4.3万元罚款”、“4.3万元（含）-5万元罚款”四个基础裁量阶次; 情节严重的，按照从轻、一般、从重三个不同处罚裁量情节，划分为“5万元（含）-6.5万元罚款”、“6.5万元（含）-8.5万元罚款”、“8.5万元（含）-10万元罚款”三个基础裁量阶次。</w:t>
      </w:r>
    </w:p>
    <w:p w14:paraId="497950F5">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第二百二十二条  药品网络交易第三方平台承接电子处方，未对电子处方提供单位的情况进行核实，并签订协议的，其行为属于基础裁量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5C1CDFE3">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九条第三款的规定，根据《药品网络销售监督管理办法》第三十四条第二款的规定，责令限期改正，处5万元以上10万元以下罚款；造成危害后果的，处10万元以上20万元以下罚款。</w:t>
      </w:r>
    </w:p>
    <w:p w14:paraId="04FBFF4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 造成危害后果的，按照从轻、一般、从重三个不同处罚裁量情节，划分为“10万元（含）-14万元罚款”、“14万元（含）-16万元罚款”、“16万元（含）-20万元罚款”三个基础裁量阶次。</w:t>
      </w:r>
    </w:p>
    <w:p w14:paraId="43E7CE96">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第二百二十三条  药品网络零售企业对于所接收的纸质影印版本处方未采取有效措施避免处方重复使用的，其行为属于基础裁量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39659B8F">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违反《药品网络销售监督管理办法》第九条第四款的规定，根据《药品网络销售监督管理办法》第三十四条第三款的规定，责令限期改正，处1万元以上3万元以下罚款；情节严重的，处3万元以上5万元以下罚款。</w:t>
      </w:r>
    </w:p>
    <w:p w14:paraId="0DC1DED3">
      <w:pPr>
        <w:spacing w:line="578" w:lineRule="exact"/>
        <w:ind w:firstLine="640" w:firstLineChars="200"/>
        <w:contextualSpacing/>
        <w:jc w:val="both"/>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按照减轻、从轻、一般、从重四个不同处罚裁量情节，划分为“0-1万元罚款”、“1万元（含）-1.6万元罚款”、“1.6万元（含）-2.4万元罚款”、“2.4万元（含）-3万元罚款”四个基础裁量阶次</w:t>
      </w:r>
      <w:r>
        <w:rPr>
          <w:rFonts w:ascii="仿宋_GB2312" w:eastAsia="仿宋_GB2312"/>
          <w:sz w:val="32"/>
          <w:szCs w:val="32"/>
          <w:highlight w:val="yellow"/>
        </w:rPr>
        <w:t xml:space="preserve">; </w:t>
      </w:r>
      <w:r>
        <w:rPr>
          <w:rFonts w:hint="eastAsia" w:ascii="仿宋_GB2312" w:eastAsia="仿宋_GB2312"/>
          <w:sz w:val="32"/>
          <w:szCs w:val="32"/>
          <w:highlight w:val="yellow"/>
        </w:rPr>
        <w:t>情节严重的，按从轻、一般、从重三个不同处罚裁量情节，划分为从轻“</w:t>
      </w:r>
      <w:r>
        <w:rPr>
          <w:rFonts w:ascii="仿宋_GB2312" w:eastAsia="仿宋_GB2312"/>
          <w:sz w:val="32"/>
          <w:szCs w:val="32"/>
          <w:highlight w:val="yellow"/>
        </w:rPr>
        <w:t>3</w:t>
      </w:r>
      <w:r>
        <w:rPr>
          <w:rFonts w:hint="eastAsia" w:ascii="仿宋_GB2312" w:eastAsia="仿宋_GB2312"/>
          <w:sz w:val="32"/>
          <w:szCs w:val="32"/>
          <w:highlight w:val="yellow"/>
        </w:rPr>
        <w:t>万元（含）-</w:t>
      </w:r>
      <w:r>
        <w:rPr>
          <w:rFonts w:ascii="仿宋_GB2312" w:eastAsia="仿宋_GB2312"/>
          <w:sz w:val="32"/>
          <w:szCs w:val="32"/>
          <w:highlight w:val="yellow"/>
        </w:rPr>
        <w:t>3.65</w:t>
      </w:r>
      <w:r>
        <w:rPr>
          <w:rFonts w:hint="eastAsia" w:ascii="仿宋_GB2312" w:eastAsia="仿宋_GB2312"/>
          <w:sz w:val="32"/>
          <w:szCs w:val="32"/>
          <w:highlight w:val="yellow"/>
        </w:rPr>
        <w:t>万元罚款”、一般“</w:t>
      </w:r>
      <w:r>
        <w:rPr>
          <w:rFonts w:ascii="仿宋_GB2312" w:eastAsia="仿宋_GB2312"/>
          <w:sz w:val="32"/>
          <w:szCs w:val="32"/>
          <w:highlight w:val="yellow"/>
        </w:rPr>
        <w:t>3.65</w:t>
      </w:r>
      <w:r>
        <w:rPr>
          <w:rFonts w:hint="eastAsia" w:ascii="仿宋_GB2312" w:eastAsia="仿宋_GB2312"/>
          <w:sz w:val="32"/>
          <w:szCs w:val="32"/>
          <w:highlight w:val="yellow"/>
        </w:rPr>
        <w:t>万元（含）-</w:t>
      </w:r>
      <w:r>
        <w:rPr>
          <w:rFonts w:ascii="仿宋_GB2312" w:eastAsia="仿宋_GB2312"/>
          <w:sz w:val="32"/>
          <w:szCs w:val="32"/>
          <w:highlight w:val="yellow"/>
        </w:rPr>
        <w:t>4.3</w:t>
      </w:r>
      <w:r>
        <w:rPr>
          <w:rFonts w:hint="eastAsia" w:ascii="仿宋_GB2312" w:eastAsia="仿宋_GB2312"/>
          <w:sz w:val="32"/>
          <w:szCs w:val="32"/>
          <w:highlight w:val="yellow"/>
        </w:rPr>
        <w:t>万元罚款”、从重“</w:t>
      </w:r>
      <w:r>
        <w:rPr>
          <w:rFonts w:ascii="仿宋_GB2312" w:eastAsia="仿宋_GB2312"/>
          <w:sz w:val="32"/>
          <w:szCs w:val="32"/>
          <w:highlight w:val="yellow"/>
        </w:rPr>
        <w:t>4.3</w:t>
      </w:r>
      <w:r>
        <w:rPr>
          <w:rFonts w:hint="eastAsia" w:ascii="仿宋_GB2312" w:eastAsia="仿宋_GB2312"/>
          <w:sz w:val="32"/>
          <w:szCs w:val="32"/>
          <w:highlight w:val="yellow"/>
        </w:rPr>
        <w:t>万元（含）-5万元罚款”三个基础裁量阶次。</w:t>
      </w:r>
    </w:p>
    <w:p w14:paraId="3B45C20A">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第二百二十四条  药品网络销售企业未向药品监督管理部门报告企业名称、网站名称、应用程序名称、IP地址、域名、药品生产许可证或者药品经营许可证等信息，或者在前述信息发生变化未在10个工作日内报告的，其行为属于基础裁量</w:t>
      </w:r>
      <w:r>
        <w:rPr>
          <w:rFonts w:ascii="仿宋_GB2312" w:eastAsia="仿宋_GB2312"/>
          <w:sz w:val="32"/>
          <w:szCs w:val="32"/>
          <w:highlight w:val="yellow"/>
        </w:rPr>
        <w:t>B</w:t>
      </w:r>
      <w:r>
        <w:rPr>
          <w:rFonts w:hint="eastAsia" w:ascii="仿宋_GB2312" w:eastAsia="仿宋_GB2312"/>
          <w:sz w:val="32"/>
          <w:szCs w:val="32"/>
          <w:highlight w:val="yellow"/>
        </w:rPr>
        <w:t>档</w:t>
      </w:r>
      <w:r>
        <w:rPr>
          <w:rFonts w:hint="eastAsia" w:ascii="仿宋_GB2312" w:eastAsia="仿宋_GB2312"/>
          <w:sz w:val="32"/>
          <w:szCs w:val="32"/>
        </w:rPr>
        <w:t>。</w:t>
      </w:r>
    </w:p>
    <w:p w14:paraId="105C3978">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违反《药品网络销售监督管理办法》第十一条第一款的规定，根据《药品网络销售监督管理办法》第三十五条的规定，逾期不改正的，处1万元以上3万元以下罚款；情节严重的，处3万元以上5万元以下罚款。</w:t>
      </w:r>
    </w:p>
    <w:p w14:paraId="766B6D8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按照减轻、从轻、一般、从重四个不同处罚裁量情节，划分为“0-1万元罚款”、“1万元（含）-1.6万元罚款”、“1.6万元（含）-2.4万元罚款”、“2.4万元（含）-3万元罚款”四个基础裁量阶次; 情节严重的，按从轻、一般、从重三个不同处罚裁量情节，划分为从轻“3万元（含）-3.65万元罚款”、一般“3.65万元（含）-4.3万元罚款”、从重“4.3万元（含）-5万元罚款”三个基础裁量阶次。</w:t>
      </w:r>
    </w:p>
    <w:p w14:paraId="410666B3">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第二百二十五条  药品网络销售企业、第三方平台展示的药品相关信息不真实、不准确或不合法的，其行为属于基础裁量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22DC02B1">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5864600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5364B7E3">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第二百二十六条  从事处方药销售的药品网络零售企业或第三方平台，未在每个药品展示页面下突出显示“处方药须凭处方在药师指导下购买和使用”等风险警示信息的，其行为属于基础裁量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4DFA3632">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5F69090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1A489BDB">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第二百二十七条  从事处方药销售的药品网络零售企业在处方药销售前，未向消费者充分告知相关风险警示信息，或未经消费者确认知情的，其行为属于基础裁量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p>
    <w:p w14:paraId="1C26C31A">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20E1CD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652474A5">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第二百二十八条  药品网络零售企业或第三方平台未将处方药与非处方药区分展示，或未在相关网页上显著标示处方药、非处方药的，其行为属于基础裁量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4ADE6AE1">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3261741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0F110C0A">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第二百二十九条  药品网络零售企业或第三方平台在处方药销售主页面、首页面直接公开展示处方药包装、标签等信息的，其行为属于基础裁量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079FB292">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101DF26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7D89AFD3">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第二百三十条  药品网络零售企业或第三方平台在通过处方审核前，展示说明书等信息或提供处方药购买的相关服务的，其行为属于基础裁量</w:t>
      </w:r>
      <w:r>
        <w:rPr>
          <w:rFonts w:hint="eastAsia" w:ascii="仿宋_GB2312" w:eastAsia="仿宋_GB2312"/>
          <w:sz w:val="32"/>
          <w:szCs w:val="32"/>
          <w:highlight w:val="yellow"/>
        </w:rPr>
        <w:t>B档</w:t>
      </w:r>
      <w:r>
        <w:rPr>
          <w:rFonts w:hint="eastAsia" w:ascii="仿宋_GB2312" w:eastAsia="仿宋_GB2312"/>
          <w:sz w:val="32"/>
          <w:szCs w:val="32"/>
        </w:rPr>
        <w:t>。</w:t>
      </w:r>
    </w:p>
    <w:p w14:paraId="364AABE7">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违反《药品网络销售监督管理办法》第十三条第一款、第十九条第二款的规定，根据《药品网络销售监督管理办法》第三十六条的规定，逾期不改正的，处5万元以上10万元以下罚款。</w:t>
      </w:r>
    </w:p>
    <w:p w14:paraId="572C172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w:t>
      </w:r>
    </w:p>
    <w:p w14:paraId="6BF28FFF">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第二百三十一条  药品网络交易第三方平台未建立药品质量安全管理机构，或者未配备药学技术人员承担药品质量安全管理工作，未建立并实施药品质量安全、药品信息展示、处方审核、处方药实名购买、药品配送、交易记录保存、不良反应报告、投诉举报处理等管理制度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078F9805">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七条第一款的规定，根据《药品网络销售监督管理办法》第三十八条的规定，责令限期改正，处3万元以上10万元以下罚款；造成危害后果的，处10万元以上20万元以下罚款。</w:t>
      </w:r>
    </w:p>
    <w:p w14:paraId="1EA49FD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按照减轻、从轻、一般、从重四个不同处罚裁量情节，划分为“0-3万元罚款”、“3万元（含） -6万元罚款”、“6万元（含）-8万元罚款”、“8万元（含）-10万元罚款”四个基础裁量阶次; 造成危害后果的，按照从轻、一般、从重三个不同处罚裁量情节，划分为“10万元（含）-14万元罚款”、“14万元（含）-16万元罚款”、“16万元（含）-20万元罚款”三个基础裁量阶次。</w:t>
      </w:r>
    </w:p>
    <w:p w14:paraId="37947A98">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第二百三十二条  药品网络交易第三方平台未将企业名称、法定代表人、统一社会信用代码、网站名称以及域名等信息向平台所在地省级药品监督管理部门备案的，其行为属于基础裁量</w:t>
      </w:r>
      <w:r>
        <w:rPr>
          <w:rFonts w:hint="eastAsia" w:ascii="仿宋_GB2312" w:eastAsia="仿宋_GB2312"/>
          <w:sz w:val="32"/>
          <w:szCs w:val="32"/>
          <w:highlight w:val="yellow"/>
        </w:rPr>
        <w:t>A档</w:t>
      </w:r>
      <w:r>
        <w:rPr>
          <w:rFonts w:hint="eastAsia" w:ascii="仿宋_GB2312" w:eastAsia="仿宋_GB2312"/>
          <w:sz w:val="32"/>
          <w:szCs w:val="32"/>
        </w:rPr>
        <w:t>。</w:t>
      </w:r>
    </w:p>
    <w:p w14:paraId="7C2498DB">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管理法》第六十二条第一款以及《药品网络销售监督管理办法》第十八条的规定。根据《药品网络销售监督管理办法》第三十九条的规定，逾期不改正的，处5万元以上10万元以下罚款；造成危害后果的，处10万元以上20万元以下罚款。</w:t>
      </w:r>
    </w:p>
    <w:p w14:paraId="12D932EC">
      <w:pPr>
        <w:spacing w:line="578" w:lineRule="exact"/>
        <w:ind w:firstLine="640" w:firstLineChars="200"/>
        <w:contextualSpacing/>
        <w:jc w:val="both"/>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按照减轻、从轻、一般、从重四个不同处罚裁量情节，划分为“0-5万元罚款”、“5万元（含）-6.5万元罚款”、“6.5万元（含）-8.5万元罚款”、“8.5万元（含）-10万元罚款”四个基础裁量阶次; 造成危害后果的，按照从轻、一般、从重三个不同处罚裁量情节，划分为“10万元（含）-14万元罚款”、“14万元（含）-16万元罚款”、“16万元（含）-20万元罚款”三个基础裁量阶次。</w:t>
      </w:r>
    </w:p>
    <w:p w14:paraId="6B282459">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第二百三十三条  药品网络销售企业违反《药品网络销售监督管理办法》第十四条、第十五条的规定，未遵守药品经营质量管理规范的，其行为属于基础裁量</w:t>
      </w:r>
      <w:r>
        <w:rPr>
          <w:rFonts w:ascii="仿宋_GB2312" w:eastAsia="仿宋_GB2312"/>
          <w:sz w:val="32"/>
          <w:szCs w:val="32"/>
          <w:highlight w:val="yellow"/>
        </w:rPr>
        <w:t>A</w:t>
      </w:r>
      <w:r>
        <w:rPr>
          <w:rFonts w:hint="eastAsia" w:ascii="仿宋_GB2312" w:eastAsia="仿宋_GB2312"/>
          <w:sz w:val="32"/>
          <w:szCs w:val="32"/>
          <w:highlight w:val="yellow"/>
        </w:rPr>
        <w:t>档</w:t>
      </w:r>
      <w:r>
        <w:rPr>
          <w:rFonts w:hint="eastAsia" w:ascii="仿宋_GB2312" w:eastAsia="仿宋_GB2312"/>
          <w:sz w:val="32"/>
          <w:szCs w:val="32"/>
        </w:rPr>
        <w:t>。</w:t>
      </w:r>
    </w:p>
    <w:p w14:paraId="067B083B">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违反《药品网络销售监督管理办法》第十四条、第十五条的规定，根据《药品网络销售监督管理办法》第三十七条的规定，给予警告；逾期不改正的，处十万元以上五十万元以下的罚款；情节严重的，处五十万元以上二百万元以下的罚款，责令停产停业整顿直至吊销药品批准证明文件、药品生产许可证、药品经营许可证等，对法定代表人、主要负责人、直接负责的主管人员和其他责任人员，没收违法行为发生期间自本单位所获收入，并处所获收入百分之十以上百分之五十以下的罚款，十年直至终身禁止从事药品生产经营等活动。</w:t>
      </w:r>
    </w:p>
    <w:p w14:paraId="39126F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highlight w:val="yellow"/>
        </w:rPr>
        <w:t>按照减轻、从轻、一般、从重四个不同处罚裁量情节，划分为“0-10万元罚款”、“10万元（含）-22万元罚款”、“22万元（含）-38万（含）罚款”、“38万-50万（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4CC78189">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第六章</w:t>
      </w:r>
      <w:r>
        <w:rPr>
          <w:rFonts w:ascii="黑体" w:hAnsi="黑体" w:eastAsia="黑体"/>
          <w:b/>
          <w:bCs/>
          <w:sz w:val="36"/>
          <w:szCs w:val="36"/>
        </w:rPr>
        <w:t xml:space="preserve">  </w:t>
      </w:r>
      <w:r>
        <w:rPr>
          <w:rFonts w:hint="eastAsia" w:ascii="黑体" w:hAnsi="黑体" w:eastAsia="黑体"/>
          <w:b/>
          <w:bCs/>
          <w:sz w:val="36"/>
          <w:szCs w:val="36"/>
        </w:rPr>
        <w:t>药品配制、使用违法行为裁量档次</w:t>
      </w:r>
    </w:p>
    <w:p w14:paraId="360C4574">
      <w:pPr>
        <w:spacing w:line="578" w:lineRule="exact"/>
        <w:contextualSpacing/>
        <w:jc w:val="center"/>
        <w:rPr>
          <w:rFonts w:ascii="黑体" w:hAnsi="黑体" w:eastAsia="黑体"/>
          <w:b/>
          <w:bCs/>
          <w:sz w:val="36"/>
          <w:szCs w:val="36"/>
        </w:rPr>
      </w:pPr>
    </w:p>
    <w:p w14:paraId="792ECB1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第二百三十四条  </w:t>
      </w:r>
      <w:r>
        <w:rPr>
          <w:rFonts w:hint="eastAsia" w:ascii="仿宋_GB2312" w:eastAsia="仿宋_GB2312"/>
          <w:sz w:val="32"/>
          <w:szCs w:val="32"/>
        </w:rPr>
        <w:t>医疗机构应用传统工艺配制中药制剂未依照本法规定备案，或者未按照备案材料载明的要求配制中药制剂的，其行为属于基础裁量A档。</w:t>
      </w:r>
    </w:p>
    <w:p w14:paraId="1DE958D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的规定，根据《中医药法》第五十六条第二款、《药品管理法》第一百一十六条、第一百一十八条的规定，按生产假药给予处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39F8BCF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007D67FA">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53E4759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第二百三十五条</w:t>
      </w:r>
      <w:r>
        <w:rPr>
          <w:rFonts w:hint="eastAsia" w:ascii="仿宋_GB2312" w:hAnsi="仿宋" w:eastAsia="仿宋_GB2312"/>
          <w:sz w:val="32"/>
          <w:szCs w:val="32"/>
        </w:rPr>
        <w:t xml:space="preserve">  （医疗机构）未取得《医疗机构制剂许可证》配制制剂的，</w:t>
      </w:r>
      <w:r>
        <w:rPr>
          <w:rFonts w:hint="eastAsia" w:ascii="仿宋_GB2312" w:eastAsia="仿宋_GB2312"/>
          <w:sz w:val="32"/>
          <w:szCs w:val="32"/>
        </w:rPr>
        <w:t>其行为属于基础裁量A档。</w:t>
      </w:r>
    </w:p>
    <w:p w14:paraId="31ABEAFC">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七十四条第一款、《药品管理法实施条例》第二十条第一款的规定，根据《药品管理法》第一百一十五条、《医疗机构制剂配制监督管理办法（试行）》第四十九条的规定，责令关闭，没收违法生产、销售的药品和违法所得，并处违法生产、销售的药品（包括已售出和未售出的药品，下同）货值金额十五倍以上三十倍以下的罚款；货值金额不足十万元的，按十万元计算。</w:t>
      </w:r>
    </w:p>
    <w:p w14:paraId="0B5F75D2">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3CB37607">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4ED7AF8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第二百三十六条  </w:t>
      </w:r>
      <w:r>
        <w:rPr>
          <w:rFonts w:hint="eastAsia" w:ascii="仿宋_GB2312" w:hAnsi="仿宋" w:eastAsia="仿宋_GB2312"/>
          <w:sz w:val="32"/>
          <w:szCs w:val="32"/>
        </w:rPr>
        <w:t>医疗机构擅自变更《医疗机构制剂许可证》许可事项，应当办理变更登记手续而未办理的，</w:t>
      </w:r>
      <w:r>
        <w:rPr>
          <w:rFonts w:hint="eastAsia" w:ascii="仿宋_GB2312" w:eastAsia="仿宋_GB2312"/>
          <w:sz w:val="32"/>
          <w:szCs w:val="32"/>
        </w:rPr>
        <w:t>其行为属于基础裁量C档。</w:t>
      </w:r>
    </w:p>
    <w:p w14:paraId="3D81C21F">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违反《药品管理法实施条例》第二十一条第一款的规定，依据《药品管理法实施条例》第六十九</w:t>
      </w:r>
      <w:r>
        <w:rPr>
          <w:rFonts w:hint="eastAsia" w:ascii="仿宋_GB2312" w:hAnsi="仿宋" w:eastAsia="仿宋_GB2312"/>
          <w:spacing w:val="-4"/>
          <w:sz w:val="32"/>
          <w:szCs w:val="32"/>
        </w:rPr>
        <w:t>条的规定，给予警告，责令限期补办变更登记手续。</w:t>
      </w:r>
      <w:r>
        <w:rPr>
          <w:rFonts w:hint="eastAsia" w:ascii="仿宋_GB2312" w:eastAsia="仿宋_GB2312"/>
          <w:spacing w:val="-4"/>
          <w:sz w:val="32"/>
          <w:szCs w:val="32"/>
        </w:rPr>
        <w:t>上述违法行为的裁量不再划分基础裁量阶次。</w:t>
      </w:r>
    </w:p>
    <w:p w14:paraId="6884E3B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第二百三十七条  </w:t>
      </w:r>
      <w:r>
        <w:rPr>
          <w:rFonts w:hint="eastAsia" w:ascii="仿宋_GB2312" w:hAnsi="仿宋" w:eastAsia="仿宋_GB2312"/>
          <w:sz w:val="32"/>
          <w:szCs w:val="32"/>
        </w:rPr>
        <w:t>医疗机构擅自变更《医疗机构制剂许可证》许可事项，应当办理变更登记手续而未办理，经警告后逾期不补办，仍从事药品生产经营活动的，</w:t>
      </w:r>
      <w:r>
        <w:rPr>
          <w:rFonts w:hint="eastAsia" w:ascii="仿宋_GB2312" w:eastAsia="仿宋_GB2312"/>
          <w:sz w:val="32"/>
          <w:szCs w:val="32"/>
        </w:rPr>
        <w:t>其行为属于基础裁量A档。</w:t>
      </w:r>
    </w:p>
    <w:p w14:paraId="69907BB5">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违反《药品管理法实施条例》第二十一条第一款的规定，根据《药品管理法实施条例》第六十九</w:t>
      </w:r>
      <w:r>
        <w:rPr>
          <w:rFonts w:hint="eastAsia" w:ascii="仿宋_GB2312" w:hAnsi="仿宋" w:eastAsia="仿宋_GB2312"/>
          <w:spacing w:val="-4"/>
          <w:sz w:val="32"/>
          <w:szCs w:val="32"/>
        </w:rPr>
        <w:t>条、</w:t>
      </w:r>
      <w:r>
        <w:rPr>
          <w:rFonts w:hint="eastAsia" w:ascii="仿宋_GB2312" w:hAnsi="仿宋" w:eastAsia="仿宋_GB2312"/>
          <w:sz w:val="32"/>
          <w:szCs w:val="32"/>
        </w:rPr>
        <w:t>《药品管理法》第一百一十五条</w:t>
      </w:r>
      <w:r>
        <w:rPr>
          <w:rFonts w:hint="eastAsia" w:ascii="仿宋_GB2312" w:hAnsi="仿宋" w:eastAsia="仿宋_GB2312"/>
          <w:spacing w:val="-4"/>
          <w:sz w:val="32"/>
          <w:szCs w:val="32"/>
        </w:rPr>
        <w:t>的规定</w:t>
      </w:r>
      <w:r>
        <w:rPr>
          <w:rFonts w:hint="eastAsia" w:ascii="仿宋_GB2312" w:hAnsi="仿宋" w:eastAsia="仿宋_GB2312"/>
          <w:sz w:val="32"/>
          <w:szCs w:val="32"/>
        </w:rPr>
        <w:t>，责令关闭，没收违法生产、销售的药品和违法所得，并处违法生产、销售的药品（包括已售出和未售出的药品，下同）货值金额十五倍以上三十倍以下的罚款；货值金额不足十万元的，按十万元计算。</w:t>
      </w:r>
    </w:p>
    <w:p w14:paraId="0ECECCF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7BCA0BF3">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30073B0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第二百三十八条  </w:t>
      </w:r>
      <w:r>
        <w:rPr>
          <w:rFonts w:hint="eastAsia" w:ascii="仿宋_GB2312" w:hAnsi="仿宋" w:eastAsia="仿宋_GB2312"/>
          <w:sz w:val="32"/>
          <w:szCs w:val="32"/>
        </w:rPr>
        <w:t>（医疗机构）擅自新增配制剂型或者改变配置场所的，</w:t>
      </w:r>
      <w:r>
        <w:rPr>
          <w:rFonts w:hint="eastAsia" w:ascii="仿宋_GB2312" w:eastAsia="仿宋_GB2312"/>
          <w:sz w:val="32"/>
          <w:szCs w:val="32"/>
        </w:rPr>
        <w:t>其行为属于基础裁量C档。</w:t>
      </w:r>
    </w:p>
    <w:p w14:paraId="57F11DD8">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违反《药品管理法实施条例》第二十一条第二款的规定，依据《药品管理法实施条例》第六十九</w:t>
      </w:r>
      <w:r>
        <w:rPr>
          <w:rFonts w:hint="eastAsia" w:ascii="仿宋_GB2312" w:hAnsi="仿宋" w:eastAsia="仿宋_GB2312"/>
          <w:spacing w:val="-4"/>
          <w:sz w:val="32"/>
          <w:szCs w:val="32"/>
        </w:rPr>
        <w:t>条的规定，给予警告，责令限期补办变更登记手续。</w:t>
      </w:r>
      <w:r>
        <w:rPr>
          <w:rFonts w:hint="eastAsia" w:ascii="仿宋_GB2312" w:eastAsia="仿宋_GB2312"/>
          <w:spacing w:val="-4"/>
          <w:sz w:val="32"/>
          <w:szCs w:val="32"/>
        </w:rPr>
        <w:t>上述违法行为的裁量不再划分基础裁量阶次。</w:t>
      </w:r>
    </w:p>
    <w:p w14:paraId="29FB7D06">
      <w:pPr>
        <w:spacing w:line="578" w:lineRule="exact"/>
        <w:ind w:firstLine="640" w:firstLineChars="200"/>
        <w:contextualSpacing/>
        <w:rPr>
          <w:rFonts w:ascii="仿宋_GB2312" w:hAnsi="仿宋" w:eastAsia="仿宋_GB2312"/>
          <w:sz w:val="32"/>
          <w:szCs w:val="32"/>
        </w:rPr>
      </w:pPr>
      <w:r>
        <w:rPr>
          <w:rFonts w:hint="eastAsia" w:ascii="黑体" w:hAnsi="黑体" w:eastAsia="黑体"/>
          <w:sz w:val="32"/>
          <w:szCs w:val="32"/>
        </w:rPr>
        <w:t xml:space="preserve">第二百三十九条  </w:t>
      </w:r>
      <w:r>
        <w:rPr>
          <w:rFonts w:hint="eastAsia" w:ascii="仿宋_GB2312" w:hAnsi="仿宋" w:eastAsia="仿宋_GB2312"/>
          <w:sz w:val="32"/>
          <w:szCs w:val="32"/>
        </w:rPr>
        <w:t>（医疗机构）擅自新增配制剂型或者改变配置场所的，经警告后逾期不补办，仍从事药品生产经营活动的，</w:t>
      </w:r>
      <w:r>
        <w:rPr>
          <w:rFonts w:hint="eastAsia" w:ascii="仿宋_GB2312" w:eastAsia="仿宋_GB2312"/>
          <w:sz w:val="32"/>
          <w:szCs w:val="32"/>
        </w:rPr>
        <w:t>其行为属于基础裁量A档。</w:t>
      </w:r>
    </w:p>
    <w:p w14:paraId="52693564">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违反《药品管理法实施条例》第二十一条二款的规定，根据药品管理法实施条例》第六十九条、《药品管理法》第一百一十五条</w:t>
      </w:r>
      <w:r>
        <w:rPr>
          <w:rFonts w:hint="eastAsia" w:ascii="仿宋_GB2312" w:hAnsi="仿宋" w:eastAsia="仿宋_GB2312"/>
          <w:spacing w:val="-4"/>
          <w:sz w:val="32"/>
          <w:szCs w:val="32"/>
        </w:rPr>
        <w:t>的规定</w:t>
      </w:r>
      <w:r>
        <w:rPr>
          <w:rFonts w:hint="eastAsia" w:ascii="仿宋_GB2312" w:hAnsi="仿宋" w:eastAsia="仿宋_GB2312"/>
          <w:sz w:val="32"/>
          <w:szCs w:val="32"/>
        </w:rPr>
        <w:t>，责令关闭，没收违法生产、销售的药品和违法所得，并处违法生产、销售的药品（包括已售出和未售出的药品，下同）货值金额十五倍以上三十倍以下的罚款；货值金额不足十万元的，按十万元计算。</w:t>
      </w:r>
    </w:p>
    <w:p w14:paraId="5A0DBDE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47B9223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5743AD0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第二百四十条  </w:t>
      </w:r>
      <w:r>
        <w:rPr>
          <w:rFonts w:hint="eastAsia" w:ascii="仿宋_GB2312" w:eastAsia="仿宋_GB2312"/>
          <w:sz w:val="32"/>
          <w:szCs w:val="32"/>
        </w:rPr>
        <w:t>(医疗机构)配制假药的，其行为属于基础裁量A档。</w:t>
      </w:r>
    </w:p>
    <w:p w14:paraId="4FAC5BF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医疗机构制剂注册管理办法（试行）》第四十条第一款、《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52931ED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754F7C4B">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3A98A75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第二百四十一条  </w:t>
      </w:r>
      <w:r>
        <w:rPr>
          <w:rFonts w:hint="eastAsia" w:ascii="仿宋_GB2312" w:eastAsia="仿宋_GB2312"/>
          <w:sz w:val="32"/>
          <w:szCs w:val="32"/>
        </w:rPr>
        <w:t>(医疗机构）擅自委托或者接受委托配制制剂的，其行为属于基础裁量A档。</w:t>
      </w:r>
    </w:p>
    <w:p w14:paraId="0EA9576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配制监督管理办法（试行）》第二十八条的规定，根据《医疗机构制剂配制监督管理办法（试行）》第五十一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3458DF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223C8BE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11CC0A8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第二百四十二条  </w:t>
      </w:r>
      <w:r>
        <w:rPr>
          <w:rFonts w:hint="eastAsia" w:ascii="仿宋_GB2312" w:eastAsia="仿宋_GB2312"/>
          <w:sz w:val="32"/>
          <w:szCs w:val="32"/>
        </w:rPr>
        <w:t>（医疗机构）配制劣药的，其行为属于基础裁量A档。</w:t>
      </w:r>
    </w:p>
    <w:p w14:paraId="7C11AEC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药品管理法》第一百一十七条第一款、第一百一十八条、《医疗机构制剂注册管理办法（试行）》第四十条第一款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50A2331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32DD339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38A9E1C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第二百四十三条  </w:t>
      </w:r>
      <w:r>
        <w:rPr>
          <w:rFonts w:hint="eastAsia" w:ascii="仿宋_GB2312" w:eastAsia="仿宋_GB2312"/>
          <w:sz w:val="32"/>
          <w:szCs w:val="32"/>
        </w:rPr>
        <w:t>（医疗机构）不按照省、自治区、直辖市人民政府药品监督管理部门批准的标准配制制剂的，其行为属于基础裁量A档。</w:t>
      </w:r>
    </w:p>
    <w:p w14:paraId="6BD6C33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药品管理法实施条例》第六十六条的规定，根据《药品管理法实施条例》第六十六条、《医疗机构制剂注册管理办法（试行）》第四十条第二款、《药品管理法》第一百一十七条第一款、第二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3038D18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2C9BFE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5ABE0E8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第二百四十四条  </w:t>
      </w:r>
      <w:r>
        <w:rPr>
          <w:rFonts w:hint="eastAsia" w:ascii="仿宋_GB2312" w:eastAsia="仿宋_GB2312"/>
          <w:sz w:val="32"/>
          <w:szCs w:val="32"/>
        </w:rPr>
        <w:t>医疗机构将其配制的制剂在市场上销售的，其行为属于基础裁量A档。</w:t>
      </w:r>
    </w:p>
    <w:p w14:paraId="598669E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六条第三款、《药品管理法实施条例》第二十四条第一款、《医疗机构制剂注册管理办法（试行）》第四十二条第一款的规定，根据《医疗机构制剂注册管理办法（试行）》第四十二条第二款、《药品管理法》第一百三十三条的规定，责令改正，没收违法销售的制剂和违法所得，并处违法销售制剂货值金额二倍以上五倍以下的罚款；情节严重的，并处货值金额五倍以上十五倍以下的罚款；货值金额不足五万元的，按五万元计算。</w:t>
      </w:r>
    </w:p>
    <w:p w14:paraId="2F9CC7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上述违法行为的裁量幅度为“并处违法销售制剂货值金额二倍以上五倍以下的罚款；情节严重的，并处货值金额五倍以上十五倍以下的罚款。</w:t>
      </w:r>
      <w:r>
        <w:rPr>
          <w:rFonts w:hint="eastAsia" w:ascii="仿宋_GB2312" w:hAnsi="仿宋" w:eastAsia="仿宋_GB2312"/>
          <w:sz w:val="32"/>
          <w:szCs w:val="32"/>
        </w:rPr>
        <w:t>”</w:t>
      </w:r>
    </w:p>
    <w:p w14:paraId="13699B1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罚款”、“货值金额2倍（含）-2.9倍罚款”、“货值金额2.9倍（含）-4.1倍（含）罚款”、“货值金额4.1倍-5倍（含）罚款”四个基础裁量阶次。情节严重的，按从轻、一般、从重三个不同处罚裁量情节，划分为从轻“货值金额5倍（不含）-8倍罚款”、一般“货值金额8倍（含）-12倍（含）罚款”、从重“货值金额12倍-15倍（含）罚款”三个基础裁量阶次。</w:t>
      </w:r>
    </w:p>
    <w:p w14:paraId="2CA96D8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第二百四十五条  </w:t>
      </w:r>
      <w:r>
        <w:rPr>
          <w:rFonts w:hint="eastAsia" w:ascii="仿宋_GB2312" w:eastAsia="仿宋_GB2312"/>
          <w:sz w:val="32"/>
          <w:szCs w:val="32"/>
        </w:rPr>
        <w:t>（医疗机构）配制制剂的包装、标签、说明书不符合规定的，其行为属于基础裁量C档。</w:t>
      </w:r>
    </w:p>
    <w:p w14:paraId="101DB6D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药品管理法实施条例》第四十六条的规定，根据《药品管理法》第一百二十八条、《药品管理法实施条例》第六十八条的规定，责令改正，给予警告；情节严重的，吊销药品注册证书。（除依法应当按照假药、劣药处罚的外）。上述违法行为不再划分基础裁量阶次。</w:t>
      </w:r>
    </w:p>
    <w:p w14:paraId="699A1D3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第二百四十六条  </w:t>
      </w:r>
      <w:r>
        <w:rPr>
          <w:rFonts w:hint="eastAsia" w:ascii="仿宋_GB2312" w:hAnsi="黑体" w:eastAsia="仿宋_GB2312"/>
          <w:sz w:val="32"/>
          <w:szCs w:val="32"/>
        </w:rPr>
        <w:t>（</w:t>
      </w:r>
      <w:r>
        <w:rPr>
          <w:rFonts w:hint="eastAsia" w:ascii="仿宋_GB2312" w:eastAsia="仿宋_GB2312"/>
          <w:sz w:val="32"/>
          <w:szCs w:val="32"/>
        </w:rPr>
        <w:t>医疗机构）制剂室的关键配制设施等条件发生变化未备案的，其行为属于基础裁量C档。</w:t>
      </w:r>
    </w:p>
    <w:p w14:paraId="11F5EC1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违反《医疗机构制剂配制监督管理办法（试行）》第二十五条的规定，依据</w:t>
      </w:r>
      <w:r>
        <w:rPr>
          <w:rFonts w:hint="eastAsia" w:ascii="仿宋_GB2312" w:eastAsia="仿宋_GB2312"/>
          <w:sz w:val="32"/>
          <w:szCs w:val="32"/>
        </w:rPr>
        <w:tab/>
      </w:r>
      <w:r>
        <w:rPr>
          <w:rFonts w:hint="eastAsia" w:ascii="仿宋_GB2312" w:eastAsia="仿宋_GB2312"/>
          <w:sz w:val="32"/>
          <w:szCs w:val="32"/>
        </w:rPr>
        <w:t>《医疗机构制剂配制监督管理办法（试行）》第五十二条第二款的规定，责令限期改正。上述违法行为的裁量不再划分基础裁量阶次。</w:t>
      </w:r>
    </w:p>
    <w:p w14:paraId="2B5C13E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第二百四十七条  </w:t>
      </w:r>
      <w:r>
        <w:rPr>
          <w:rFonts w:hint="eastAsia" w:ascii="仿宋_GB2312" w:hAnsi="黑体" w:eastAsia="仿宋_GB2312"/>
          <w:sz w:val="32"/>
          <w:szCs w:val="32"/>
        </w:rPr>
        <w:t>（</w:t>
      </w:r>
      <w:r>
        <w:rPr>
          <w:rFonts w:hint="eastAsia" w:ascii="仿宋_GB2312" w:eastAsia="仿宋_GB2312"/>
          <w:sz w:val="32"/>
          <w:szCs w:val="32"/>
        </w:rPr>
        <w:t>医疗机构）制剂室的关键配制设施等条件发生变化未备案经警告逾期不改正的，其行为属于基础裁量B档。</w:t>
      </w:r>
    </w:p>
    <w:p w14:paraId="147BAC20">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医疗机构制剂配制监督管理办法（试行）》第二十五条的规定，依据《医疗机构制剂配制监督管理办法（试行）》第五十二条第二款的规定，可以处5000元以上1万元以下的罚款。上述违法行为的裁量幅度为“可以处5000元以上1万元以下的罚款。</w:t>
      </w:r>
      <w:r>
        <w:rPr>
          <w:rFonts w:hint="eastAsia" w:ascii="仿宋_GB2312" w:hAnsi="仿宋" w:eastAsia="仿宋_GB2312"/>
          <w:sz w:val="32"/>
          <w:szCs w:val="32"/>
        </w:rPr>
        <w:t>”</w:t>
      </w:r>
    </w:p>
    <w:p w14:paraId="7843B78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224F43F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第二百四十八条  </w:t>
      </w:r>
      <w:r>
        <w:rPr>
          <w:rFonts w:hint="eastAsia" w:ascii="仿宋_GB2312" w:eastAsia="仿宋_GB2312"/>
          <w:sz w:val="32"/>
          <w:szCs w:val="32"/>
        </w:rPr>
        <w:t>（医疗机构）未经批准使用药包材产品目录中的药包材的，其行为属于基础裁量A档。</w:t>
      </w:r>
    </w:p>
    <w:p w14:paraId="3766F16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直接接触药品的包装材料和容器管理办法》第六十二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3DFED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30E6F68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2F97B14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第二百四十九条</w:t>
      </w:r>
      <w:r>
        <w:rPr>
          <w:rFonts w:hint="eastAsia" w:ascii="仿宋_GB2312" w:hAnsi="仿宋" w:eastAsia="仿宋_GB2312"/>
          <w:sz w:val="32"/>
          <w:szCs w:val="32"/>
        </w:rPr>
        <w:t xml:space="preserve">  个人设置的医疗机构超范围和品种向患者提供药品的，</w:t>
      </w:r>
      <w:r>
        <w:rPr>
          <w:rFonts w:hint="eastAsia" w:ascii="仿宋_GB2312" w:eastAsia="仿宋_GB2312"/>
          <w:sz w:val="32"/>
          <w:szCs w:val="32"/>
        </w:rPr>
        <w:t>其行为属于基础裁量A档。</w:t>
      </w:r>
    </w:p>
    <w:p w14:paraId="7DA0144E">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七条的规定，根据《药品管理法实施条例》第六十二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p>
    <w:p w14:paraId="44C9DD6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57297FE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1F7EC1F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第二百五十条  </w:t>
      </w:r>
      <w:r>
        <w:rPr>
          <w:rFonts w:hint="eastAsia" w:ascii="仿宋_GB2312" w:eastAsia="仿宋_GB2312"/>
          <w:sz w:val="32"/>
          <w:szCs w:val="32"/>
        </w:rPr>
        <w:t>医疗机构使用假药的，其行为属于基础裁量A档。</w:t>
      </w:r>
    </w:p>
    <w:p w14:paraId="3FC266D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药品管理法实施条例》第六十三条的规定，根据《药品管理法实施条例》第六十三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38F0F6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36B82CF9">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4B6F814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第二百五十一条  </w:t>
      </w:r>
      <w:r>
        <w:rPr>
          <w:rFonts w:hint="eastAsia" w:ascii="仿宋_GB2312" w:eastAsia="仿宋_GB2312"/>
          <w:sz w:val="32"/>
          <w:szCs w:val="32"/>
        </w:rPr>
        <w:t>医疗机构使用劣药的，其行为属于基础裁量A档。</w:t>
      </w:r>
    </w:p>
    <w:p w14:paraId="6B4AAA2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药品管理法实施条例》第六十三条的规定，根据《药品管理法实施条例》第六十三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5EA3F48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0577CD6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7414CCA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第二百五十二条  </w:t>
      </w:r>
      <w:r>
        <w:rPr>
          <w:rFonts w:hint="eastAsia" w:ascii="仿宋_GB2312" w:hAnsi="黑体" w:eastAsia="仿宋_GB2312"/>
          <w:sz w:val="32"/>
          <w:szCs w:val="32"/>
        </w:rPr>
        <w:t>（医疗机构）擅自使用其他医疗机构配制的制剂</w:t>
      </w:r>
      <w:r>
        <w:rPr>
          <w:rFonts w:hint="eastAsia" w:ascii="仿宋_GB2312" w:eastAsia="仿宋_GB2312"/>
          <w:sz w:val="32"/>
          <w:szCs w:val="32"/>
        </w:rPr>
        <w:t>的，其行为属于基础裁量A档。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0B57B8E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五条、《药品管理法实施条例》第二十四条、《医疗机构制剂注册管理办法（试行）》第二十六条的规定，根据《药品管理法》第一百二十九条、《药品管理法实施条例》第六十一条、《医疗机构制剂注册管理办法（试行）》第三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2835775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上述违法行为的裁量幅度为“并处违法购进药品货值金额二倍以上十倍以下的罚款；情节严重的，并处货值金额十倍以上三十倍以下的罚款。</w:t>
      </w:r>
      <w:r>
        <w:rPr>
          <w:rFonts w:hint="eastAsia" w:ascii="仿宋_GB2312" w:hAnsi="仿宋" w:eastAsia="仿宋_GB2312"/>
          <w:sz w:val="32"/>
          <w:szCs w:val="32"/>
        </w:rPr>
        <w:t>”</w:t>
      </w:r>
    </w:p>
    <w:p w14:paraId="17360DB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不含）罚款”、“货值金额2-4.4倍（含）罚款”、“货值金额4.4-7.6倍（含）罚款”、“货值金额7.6-10倍（含）罚款”四个基础裁量阶次；情节严重的，按从轻、一般、从重三个不同处罚裁量情节，划分为从轻“10倍（不含）-16倍罚款”、一般“16倍（含）-24倍（含）罚款”、从重“24倍-30倍（含）罚款”三个基础裁量阶次。</w:t>
      </w:r>
    </w:p>
    <w:p w14:paraId="7AF212BB">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第二百五十三条  </w:t>
      </w:r>
      <w:r>
        <w:rPr>
          <w:rFonts w:hint="eastAsia" w:ascii="仿宋_GB2312" w:eastAsia="仿宋_GB2312"/>
          <w:sz w:val="32"/>
          <w:szCs w:val="32"/>
        </w:rPr>
        <w:t>（医疗机构）未立即停止使用存在安全隐患药品的，其行为属于基础裁量A档。</w:t>
      </w:r>
    </w:p>
    <w:p w14:paraId="2F38CCCA">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六条的规定，依据《药品召回管理办法》第三十六条的规定，责令停止销售和使用，并处1000元以上5万元以下罚款；造成严重后果的，建议卫生行政部门吊销医疗机构执业许可证。上述违法行为的裁量幅度为“并处1000元以上5万元以下罚款”。</w:t>
      </w:r>
    </w:p>
    <w:p w14:paraId="7EE26B4A">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按照减轻、从轻、一般、从重四个不同处罚裁量情节，划分为“0-1000元罚款”、“1000元（含）-15700元罚款”、“15700元（含）-35300元（含）罚款”、“35300元-50000元（含）罚款”四个基础裁量阶次。</w:t>
      </w:r>
    </w:p>
    <w:p w14:paraId="3DC3D33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第二百五十四条  </w:t>
      </w:r>
      <w:r>
        <w:rPr>
          <w:rFonts w:hint="eastAsia" w:ascii="仿宋_GB2312" w:eastAsia="仿宋_GB2312"/>
          <w:sz w:val="32"/>
          <w:szCs w:val="32"/>
        </w:rPr>
        <w:t>（医疗机构）拒绝配合药品安全隐患的调查的，其行为属于基础裁量B档。</w:t>
      </w:r>
    </w:p>
    <w:p w14:paraId="22581C02">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违反《药品召回管理办法》第三十七条的规定，依据《药品召回管理办法》第三十七条的规定，予以警告，责令改正，可以并处2万元以下罚款。上述违法行为的裁量幅度为“可以并处2万元以下罚款”。</w:t>
      </w:r>
    </w:p>
    <w:p w14:paraId="41F35B15">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05603BA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第二百五十五条</w:t>
      </w:r>
      <w:r>
        <w:rPr>
          <w:rFonts w:hint="eastAsia" w:ascii="仿宋_GB2312" w:eastAsia="仿宋_GB2312"/>
          <w:sz w:val="32"/>
          <w:szCs w:val="32"/>
        </w:rPr>
        <w:t>药品使用单位使用未取得药品批准证明文件生产、进口的药品的，其行为属于基础裁量A档。</w:t>
      </w:r>
    </w:p>
    <w:p w14:paraId="4C21A8E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一）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3544A331">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7949D74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第二百五十六条</w:t>
      </w:r>
      <w:r>
        <w:rPr>
          <w:rFonts w:hint="eastAsia" w:ascii="仿宋_GB2312" w:eastAsia="仿宋_GB2312"/>
          <w:sz w:val="32"/>
          <w:szCs w:val="32"/>
        </w:rPr>
        <w:t xml:space="preserve">  药品使用单位使用使用采取欺骗手段取得的药品批准证明文件生产、进口的药品的，其行为属于基础裁量A档。</w:t>
      </w:r>
    </w:p>
    <w:p w14:paraId="27C01AD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二）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11B1831F">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4B1E8EA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第二百五十七条 </w:t>
      </w:r>
      <w:r>
        <w:rPr>
          <w:rFonts w:ascii="黑体" w:hAnsi="黑体" w:eastAsia="黑体"/>
          <w:sz w:val="32"/>
          <w:szCs w:val="32"/>
        </w:rPr>
        <w:t xml:space="preserve"> </w:t>
      </w:r>
      <w:r>
        <w:rPr>
          <w:rFonts w:hint="eastAsia" w:ascii="仿宋_GB2312" w:eastAsia="仿宋_GB2312"/>
          <w:sz w:val="32"/>
          <w:szCs w:val="32"/>
        </w:rPr>
        <w:t>药品使用单位使用使用未经审评审批的原料药生产的药品的，其行为属于基础裁量A档。</w:t>
      </w:r>
    </w:p>
    <w:p w14:paraId="22ABBE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三）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045E7F3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682013E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第二百五十八条 </w:t>
      </w:r>
      <w:r>
        <w:rPr>
          <w:rFonts w:ascii="黑体" w:hAnsi="黑体" w:eastAsia="黑体"/>
          <w:sz w:val="32"/>
          <w:szCs w:val="32"/>
        </w:rPr>
        <w:t xml:space="preserve"> </w:t>
      </w:r>
      <w:r>
        <w:rPr>
          <w:rFonts w:hint="eastAsia" w:ascii="仿宋_GB2312" w:eastAsia="仿宋_GB2312"/>
          <w:sz w:val="32"/>
          <w:szCs w:val="32"/>
        </w:rPr>
        <w:t>药品使用单位使用应当检验而未经检验即销售的药品的，其行为属于基础裁量A档。</w:t>
      </w:r>
    </w:p>
    <w:p w14:paraId="3A282FE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四）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39254CE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1AF9F93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第二百五十九条 </w:t>
      </w:r>
      <w:r>
        <w:rPr>
          <w:rFonts w:ascii="黑体" w:hAnsi="黑体" w:eastAsia="黑体"/>
          <w:sz w:val="32"/>
          <w:szCs w:val="32"/>
        </w:rPr>
        <w:t xml:space="preserve"> </w:t>
      </w:r>
      <w:r>
        <w:rPr>
          <w:rFonts w:hint="eastAsia" w:ascii="仿宋_GB2312" w:eastAsia="仿宋_GB2312"/>
          <w:sz w:val="32"/>
          <w:szCs w:val="32"/>
        </w:rPr>
        <w:t>药品使用单位使用国务院药品监督管理部门禁止使用的药品的，其行为属于基础裁量A档。</w:t>
      </w:r>
    </w:p>
    <w:p w14:paraId="1FB8C2E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五）项、第二款的规定，根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26984E3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10年以上20年以下禁止从业”、一般“人员：所获收入1.3倍（含）以上2.2倍（含）以下的罚款；20年（含）以上30年（含）以下禁止从业”、从重“人员：所获收入2.2倍以上3倍（含）以下的罚款；30年（不含）以上至终身禁止从业”三个基础裁量阶次。</w:t>
      </w:r>
    </w:p>
    <w:p w14:paraId="2089DF9D">
      <w:pPr>
        <w:spacing w:line="578" w:lineRule="exact"/>
        <w:ind w:firstLine="645"/>
        <w:contextualSpacing/>
        <w:rPr>
          <w:rFonts w:ascii="仿宋_GB2312" w:eastAsia="仿宋_GB2312"/>
          <w:sz w:val="32"/>
          <w:szCs w:val="32"/>
        </w:rPr>
      </w:pPr>
    </w:p>
    <w:p w14:paraId="258D4E3E">
      <w:pPr>
        <w:spacing w:line="578" w:lineRule="exact"/>
        <w:contextualSpacing/>
      </w:pPr>
    </w:p>
    <w:p w14:paraId="1EDBD5B3">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第七章</w:t>
      </w:r>
      <w:r>
        <w:rPr>
          <w:rFonts w:ascii="黑体" w:hAnsi="黑体" w:eastAsia="黑体"/>
          <w:b/>
          <w:bCs/>
          <w:sz w:val="36"/>
          <w:szCs w:val="36"/>
        </w:rPr>
        <w:t xml:space="preserve">  </w:t>
      </w:r>
      <w:r>
        <w:rPr>
          <w:rFonts w:hint="eastAsia" w:ascii="黑体" w:hAnsi="黑体" w:eastAsia="黑体"/>
          <w:b/>
          <w:bCs/>
          <w:sz w:val="36"/>
          <w:szCs w:val="36"/>
        </w:rPr>
        <w:t>特殊管理药品违法行为裁量档次</w:t>
      </w:r>
    </w:p>
    <w:p w14:paraId="67D89056">
      <w:pPr>
        <w:spacing w:line="578" w:lineRule="exact"/>
        <w:contextualSpacing/>
        <w:jc w:val="center"/>
        <w:rPr>
          <w:rFonts w:ascii="黑体" w:hAnsi="黑体" w:eastAsia="黑体"/>
          <w:sz w:val="32"/>
          <w:szCs w:val="32"/>
        </w:rPr>
      </w:pPr>
    </w:p>
    <w:p w14:paraId="4B9A781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第二百六十条  </w:t>
      </w:r>
      <w:r>
        <w:rPr>
          <w:rFonts w:hint="eastAsia" w:ascii="仿宋_GB2312" w:eastAsia="仿宋_GB2312"/>
          <w:sz w:val="32"/>
          <w:szCs w:val="32"/>
        </w:rPr>
        <w:t>麻醉药品药用原植物种植企业未依照麻醉药品药用原植物年度种植计划进行种植的，其行为属于基础裁量C档。</w:t>
      </w:r>
    </w:p>
    <w:p w14:paraId="1C8085E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违反《麻醉药品和精神药品管理条例》第八条第第一款的规定，依据《麻醉药品和精神药品管理条例》第六十六条第（一）项的规定，责令限期改正，给予警告。上述违法行为的裁量不再划分基础裁量阶次。</w:t>
      </w:r>
    </w:p>
    <w:p w14:paraId="0AB46D7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第二百六十一条  （</w:t>
      </w:r>
      <w:r>
        <w:rPr>
          <w:rFonts w:hint="eastAsia" w:ascii="仿宋_GB2312" w:eastAsia="仿宋_GB2312"/>
          <w:sz w:val="32"/>
          <w:szCs w:val="32"/>
        </w:rPr>
        <w:t>麻醉药品药用原植物种植企业未依照麻醉药品药用原植物年度种植计划进行种植，逾期不改正的，其行为属于基础裁量A档。</w:t>
      </w:r>
    </w:p>
    <w:p w14:paraId="09A159A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条第一款的规定，依据《麻醉药品和精神药品管理条例》第六十六条第（一）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745D270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6A85C64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第二百六十二条  </w:t>
      </w:r>
      <w:r>
        <w:rPr>
          <w:rFonts w:hint="eastAsia" w:ascii="仿宋_GB2312" w:eastAsia="仿宋_GB2312"/>
          <w:sz w:val="32"/>
          <w:szCs w:val="32"/>
        </w:rPr>
        <w:t>麻醉药品药用原植物种植企业未依照规定报告种植情况的，其行为属于基础裁量C档。</w:t>
      </w:r>
    </w:p>
    <w:p w14:paraId="39A692C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违反《麻醉药品和精神药品管理条例》第八条第二款的规定，依据《麻醉药品和精神药品管理条例》第六十六条第（二）项的规定，责令限期改正，给予警告。上述违法行为的裁量不再划分基础裁量阶次。</w:t>
      </w:r>
    </w:p>
    <w:p w14:paraId="704F773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第二百六十三条  </w:t>
      </w:r>
      <w:r>
        <w:rPr>
          <w:rFonts w:hint="eastAsia" w:ascii="仿宋_GB2312" w:eastAsia="仿宋_GB2312"/>
          <w:sz w:val="32"/>
          <w:szCs w:val="32"/>
        </w:rPr>
        <w:t>麻醉药品药用原植物种植企业未依照规定报告种植情况，逾期不改正的，其行为属于基础裁量A档。</w:t>
      </w:r>
    </w:p>
    <w:p w14:paraId="4C21312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条第二款的规定，依据《麻醉药品和精神药品管理条例》第六十六条第（二）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0B379AA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09CD2B9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第二百六十四条  </w:t>
      </w:r>
      <w:r>
        <w:rPr>
          <w:rFonts w:hint="eastAsia" w:ascii="仿宋_GB2312" w:eastAsia="仿宋_GB2312"/>
          <w:sz w:val="32"/>
          <w:szCs w:val="32"/>
        </w:rPr>
        <w:t>麻醉药品药用原植物种植企业未依照规定储存麻醉药品的，其行为属于基础裁量C档。</w:t>
      </w:r>
    </w:p>
    <w:p w14:paraId="4955A1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六条第（三）项的规定，责令限期改正，给予警告。上述违法行为的裁量不再划分基础裁量阶次。</w:t>
      </w:r>
    </w:p>
    <w:p w14:paraId="4989865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第二百六十五条  </w:t>
      </w:r>
      <w:r>
        <w:rPr>
          <w:rFonts w:hint="eastAsia" w:ascii="仿宋_GB2312" w:eastAsia="仿宋_GB2312"/>
          <w:sz w:val="32"/>
          <w:szCs w:val="32"/>
        </w:rPr>
        <w:t>麻醉药品药用原植物种植企业未依照规定储存麻醉药品，逾期不改正的，其行为属于基础裁量A档。</w:t>
      </w:r>
    </w:p>
    <w:p w14:paraId="19EFF9C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六条第（三）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3A6A3A3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1B0A165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第二百六十六条  （</w:t>
      </w:r>
      <w:r>
        <w:rPr>
          <w:rFonts w:hint="eastAsia" w:ascii="仿宋_GB2312" w:eastAsia="仿宋_GB2312"/>
          <w:sz w:val="32"/>
          <w:szCs w:val="32"/>
        </w:rPr>
        <w:t>定点生产企业）未按照麻醉药品和精神药品年度生产计划安排生产的，其行为属于基础裁量C档。</w:t>
      </w:r>
    </w:p>
    <w:p w14:paraId="31A4B9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依据《麻醉药品和精神药品管理条例》第六十七条第（一）项的规定，责令限期改正，给予警告，并没收违法所得和违法销售的药品。上述违法行为的裁量不再划分基础裁量阶次。</w:t>
      </w:r>
    </w:p>
    <w:p w14:paraId="0D9027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第二百六十七条  </w:t>
      </w:r>
      <w:r>
        <w:rPr>
          <w:rFonts w:hint="eastAsia" w:ascii="仿宋_GB2312" w:hAnsi="黑体" w:eastAsia="仿宋_GB2312"/>
          <w:sz w:val="32"/>
          <w:szCs w:val="32"/>
        </w:rPr>
        <w:t>（</w:t>
      </w:r>
      <w:r>
        <w:rPr>
          <w:rFonts w:hint="eastAsia" w:ascii="仿宋_GB2312" w:eastAsia="仿宋_GB2312"/>
          <w:sz w:val="32"/>
          <w:szCs w:val="32"/>
        </w:rPr>
        <w:t>定点生产企业）未按照麻醉药品和精神药品年度生产计划安排生产的，逾期不改正的，其行为属于基础裁量A档。</w:t>
      </w:r>
    </w:p>
    <w:p w14:paraId="7AE76BC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依据《麻醉药品和精神药品管理条例》第六十七条第（一）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794B074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5A8459E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第二百六十八条  </w:t>
      </w:r>
      <w:r>
        <w:rPr>
          <w:rFonts w:hint="eastAsia" w:ascii="仿宋_GB2312" w:hAnsi="黑体" w:eastAsia="仿宋_GB2312"/>
          <w:sz w:val="32"/>
          <w:szCs w:val="32"/>
        </w:rPr>
        <w:t>(</w:t>
      </w:r>
      <w:r>
        <w:rPr>
          <w:rFonts w:hint="eastAsia" w:ascii="仿宋_GB2312" w:eastAsia="仿宋_GB2312"/>
          <w:sz w:val="32"/>
          <w:szCs w:val="32"/>
        </w:rPr>
        <w:t>定点生产企业)未按照规定向药品监督管理部门报告生产情况的，其行为属于基础裁量C档。</w:t>
      </w:r>
    </w:p>
    <w:p w14:paraId="5C3FE10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依据《麻醉药品和精神药品管理条例》第六十七条第（二）项的规定，责令限期改正，给予警告，并没收违法所得和违法销售的药品。上述违法行为的裁量不再划分基础裁量阶次。</w:t>
      </w:r>
    </w:p>
    <w:p w14:paraId="51639236">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第二百六十九条  </w:t>
      </w:r>
      <w:r>
        <w:rPr>
          <w:rFonts w:hint="eastAsia" w:ascii="仿宋_GB2312" w:hAnsi="黑体" w:eastAsia="仿宋_GB2312"/>
          <w:spacing w:val="-4"/>
          <w:sz w:val="32"/>
          <w:szCs w:val="32"/>
        </w:rPr>
        <w:t>（</w:t>
      </w:r>
      <w:r>
        <w:rPr>
          <w:rFonts w:hint="eastAsia" w:ascii="仿宋_GB2312" w:eastAsia="仿宋_GB2312"/>
          <w:spacing w:val="-4"/>
          <w:sz w:val="32"/>
          <w:szCs w:val="32"/>
        </w:rPr>
        <w:t>定点生产企业）未按照规定向药品监督管理部门报告生产情况的，逾期不改正的，其行为属于基础裁量A档。</w:t>
      </w:r>
    </w:p>
    <w:p w14:paraId="00938F1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依据《麻醉药品和精神药品管理条例》第六十七条第（二）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432384E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2EA5F3C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第二百七十条  </w:t>
      </w:r>
      <w:r>
        <w:rPr>
          <w:rFonts w:hint="eastAsia" w:ascii="仿宋_GB2312" w:hAnsi="黑体" w:eastAsia="仿宋_GB2312"/>
          <w:sz w:val="32"/>
          <w:szCs w:val="32"/>
        </w:rPr>
        <w:t>（</w:t>
      </w:r>
      <w:r>
        <w:rPr>
          <w:rFonts w:hint="eastAsia" w:ascii="仿宋_GB2312" w:eastAsia="仿宋_GB2312"/>
          <w:sz w:val="32"/>
          <w:szCs w:val="32"/>
        </w:rPr>
        <w:t>定点生产企业）未依照规定储存麻醉药品和精神药品或者未按规定建立、保存专用账册的，其行为属于基础裁量C档。</w:t>
      </w:r>
    </w:p>
    <w:p w14:paraId="33F648C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七条第（三）项的规定，责令限期改正，给予警告，并没收违法所得和违法销售的药品上述违法行为的裁量不再划分基础裁量阶次。</w:t>
      </w:r>
    </w:p>
    <w:p w14:paraId="756469B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第二百七十一条  </w:t>
      </w:r>
      <w:r>
        <w:rPr>
          <w:rFonts w:hint="eastAsia" w:ascii="仿宋_GB2312" w:hAnsi="黑体" w:eastAsia="仿宋_GB2312"/>
          <w:sz w:val="32"/>
          <w:szCs w:val="32"/>
        </w:rPr>
        <w:t>（</w:t>
      </w:r>
      <w:r>
        <w:rPr>
          <w:rFonts w:hint="eastAsia" w:ascii="仿宋_GB2312" w:eastAsia="仿宋_GB2312"/>
          <w:sz w:val="32"/>
          <w:szCs w:val="32"/>
        </w:rPr>
        <w:t>定点生产企业）未依照规定储存麻醉药品和精神药品或者未按规定建立、保存专用账册的，逾期不改正的，其行为属于基础裁量A档。</w:t>
      </w:r>
    </w:p>
    <w:p w14:paraId="05AE669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七条第（三）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26809B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25BC67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第二百七十二条  </w:t>
      </w:r>
      <w:r>
        <w:rPr>
          <w:rFonts w:hint="eastAsia" w:ascii="仿宋_GB2312" w:hAnsi="黑体" w:eastAsia="仿宋_GB2312"/>
          <w:sz w:val="32"/>
          <w:szCs w:val="32"/>
        </w:rPr>
        <w:t>（</w:t>
      </w:r>
      <w:r>
        <w:rPr>
          <w:rFonts w:hint="eastAsia" w:ascii="仿宋_GB2312" w:eastAsia="仿宋_GB2312"/>
          <w:sz w:val="32"/>
          <w:szCs w:val="32"/>
        </w:rPr>
        <w:t>定点生产企业）未依照规定销售麻醉药品和精神药品的，其行为属于基础裁量C档。</w:t>
      </w:r>
    </w:p>
    <w:p w14:paraId="101A16C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条的规定，依据《麻醉药品和精神药品管理条例》第六十七条第（四）项的规定，责令限期改正，给予警告，并没收违法所得和违法销售的药品。上述违法行为的裁量不再划分基础裁量阶次。</w:t>
      </w:r>
    </w:p>
    <w:p w14:paraId="5CF56F4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第二百七十三条  </w:t>
      </w:r>
      <w:r>
        <w:rPr>
          <w:rFonts w:hint="eastAsia" w:ascii="仿宋_GB2312" w:hAnsi="黑体" w:eastAsia="仿宋_GB2312"/>
          <w:sz w:val="32"/>
          <w:szCs w:val="32"/>
        </w:rPr>
        <w:t>（</w:t>
      </w:r>
      <w:r>
        <w:rPr>
          <w:rFonts w:hint="eastAsia" w:ascii="仿宋_GB2312" w:eastAsia="仿宋_GB2312"/>
          <w:sz w:val="32"/>
          <w:szCs w:val="32"/>
        </w:rPr>
        <w:t>定点生产企业）未依照规定销售麻醉药品和精神药品的，逾期不改正的，其行为属于基础裁量A档。</w:t>
      </w:r>
    </w:p>
    <w:p w14:paraId="07F5CBF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条的规定，依据《麻醉药品和精神药品管理条例》第六十七条第（四）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0F6C0D4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2884F81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第二百七十四条  </w:t>
      </w:r>
      <w:r>
        <w:rPr>
          <w:rFonts w:hint="eastAsia" w:ascii="仿宋_GB2312" w:hAnsi="黑体" w:eastAsia="仿宋_GB2312"/>
          <w:sz w:val="32"/>
          <w:szCs w:val="32"/>
        </w:rPr>
        <w:t>（</w:t>
      </w:r>
      <w:r>
        <w:rPr>
          <w:rFonts w:hint="eastAsia" w:ascii="仿宋_GB2312" w:eastAsia="仿宋_GB2312"/>
          <w:sz w:val="32"/>
          <w:szCs w:val="32"/>
        </w:rPr>
        <w:t>定点生产企业）未依照规定销毁麻醉药品和精神药品的，其行为属于基础裁量C档。</w:t>
      </w:r>
    </w:p>
    <w:p w14:paraId="101F2AF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一条第一款的规定，依据《麻醉药品和精神药品管理条例》第六十七条第（五）项的规定，责令限期改正，给予警告，并没收违法所得和违法销售的药品。上述违法行为的裁量不再划分基础裁量阶次。</w:t>
      </w:r>
    </w:p>
    <w:p w14:paraId="46122CB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第二百七十五条  </w:t>
      </w:r>
      <w:r>
        <w:rPr>
          <w:rFonts w:hint="eastAsia" w:ascii="仿宋_GB2312" w:hAnsi="黑体" w:eastAsia="仿宋_GB2312"/>
          <w:sz w:val="32"/>
          <w:szCs w:val="32"/>
        </w:rPr>
        <w:t>（</w:t>
      </w:r>
      <w:r>
        <w:rPr>
          <w:rFonts w:hint="eastAsia" w:ascii="仿宋_GB2312" w:eastAsia="仿宋_GB2312"/>
          <w:sz w:val="32"/>
          <w:szCs w:val="32"/>
        </w:rPr>
        <w:t>定点生产企业）未依照规定销毁麻醉药品和精神药品的，逾期不改正的，其行为属于基础裁量A档。</w:t>
      </w:r>
    </w:p>
    <w:p w14:paraId="707E9C4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一条第一款的规定，依据《麻醉药品和精神药品管理条例》第六十七条第（五）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630D4F2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5940DF8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第二百七十六条  </w:t>
      </w:r>
      <w:r>
        <w:rPr>
          <w:rFonts w:hint="eastAsia" w:ascii="仿宋_GB2312" w:hAnsi="黑体" w:eastAsia="仿宋_GB2312"/>
          <w:sz w:val="32"/>
          <w:szCs w:val="32"/>
        </w:rPr>
        <w:t>（</w:t>
      </w:r>
      <w:r>
        <w:rPr>
          <w:rFonts w:hint="eastAsia" w:ascii="仿宋_GB2312" w:eastAsia="仿宋_GB2312"/>
          <w:sz w:val="32"/>
          <w:szCs w:val="32"/>
        </w:rPr>
        <w:t>定点批发企业）未依照规定销售麻醉药品和精神药品或者违反规定经营麻醉药品原料药和第一类精神药品原料药的，其行为属于基础裁量C档。</w:t>
      </w:r>
    </w:p>
    <w:p w14:paraId="0BEBF31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四条、第二十五条、第二十六条、第二十九条、第三十条的规定，依据《麻醉药品和精神药品管理条例》第六十八条的规定，责令限期改正，给予警告，并没收违法所得和违法销售的药品。上述违法行为的裁量不再划分基础裁量阶次。</w:t>
      </w:r>
    </w:p>
    <w:p w14:paraId="11DB66A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第二百七十七条  </w:t>
      </w:r>
      <w:r>
        <w:rPr>
          <w:rFonts w:hint="eastAsia" w:ascii="仿宋_GB2312" w:hAnsi="黑体" w:eastAsia="仿宋_GB2312"/>
          <w:sz w:val="32"/>
          <w:szCs w:val="32"/>
        </w:rPr>
        <w:t>（</w:t>
      </w:r>
      <w:r>
        <w:rPr>
          <w:rFonts w:hint="eastAsia" w:ascii="仿宋_GB2312" w:eastAsia="仿宋_GB2312"/>
          <w:sz w:val="32"/>
          <w:szCs w:val="32"/>
        </w:rPr>
        <w:t>定点批发企业）未依照规定销售麻醉药品和精神药品或者违反规定经营麻醉药品原料药和第一类精神药品原料药的，逾期不改正的，其行为属于基础裁量A档。</w:t>
      </w:r>
    </w:p>
    <w:p w14:paraId="51EE3FB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四条、第二十五条、第二十六条、第二十九条、第三十条的规定，根据《麻醉药品和精神药品管理条例》第六十八条的规定，逾期不改正的，责令停业，并处违法销售药品货值金额2倍以上5倍以下的罚款；情节严重的，取消其定点批发资格。上述违法行为的裁量幅度为“并处违法销售药品货值金额2倍以上5倍以下的罚款。</w:t>
      </w:r>
      <w:r>
        <w:rPr>
          <w:rFonts w:hint="eastAsia" w:ascii="仿宋_GB2312" w:hAnsi="仿宋" w:eastAsia="仿宋_GB2312"/>
          <w:sz w:val="32"/>
          <w:szCs w:val="32"/>
        </w:rPr>
        <w:t>”</w:t>
      </w:r>
    </w:p>
    <w:p w14:paraId="517E5E8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7CA8EA4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第二百七十八条  </w:t>
      </w:r>
      <w:r>
        <w:rPr>
          <w:rFonts w:hint="eastAsia" w:ascii="仿宋_GB2312" w:hAnsi="黑体" w:eastAsia="仿宋_GB2312"/>
          <w:sz w:val="32"/>
          <w:szCs w:val="32"/>
        </w:rPr>
        <w:t>（</w:t>
      </w:r>
      <w:r>
        <w:rPr>
          <w:rFonts w:hint="eastAsia" w:ascii="仿宋_GB2312" w:eastAsia="仿宋_GB2312"/>
          <w:sz w:val="32"/>
          <w:szCs w:val="32"/>
        </w:rPr>
        <w:t>定点批发企业）未依照规定购进麻醉药品和第一类精神药品的，其行为属于基础裁量C档。</w:t>
      </w:r>
    </w:p>
    <w:p w14:paraId="1EFF940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违反《麻醉药品和精神药品管理条例》第二十七条的规定，依据《麻醉药品和精神药品管理条例》第六十九条第（一）项的规定，责令限期改正，给予警告。上述违法行为的裁量不再划分基础裁量阶次。</w:t>
      </w:r>
    </w:p>
    <w:p w14:paraId="672B6551">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第二百七十九条  </w:t>
      </w:r>
      <w:r>
        <w:rPr>
          <w:rFonts w:hint="eastAsia" w:ascii="仿宋_GB2312" w:hAnsi="黑体" w:eastAsia="仿宋_GB2312"/>
          <w:spacing w:val="-4"/>
          <w:sz w:val="32"/>
          <w:szCs w:val="32"/>
        </w:rPr>
        <w:t>（</w:t>
      </w:r>
      <w:r>
        <w:rPr>
          <w:rFonts w:hint="eastAsia" w:ascii="仿宋_GB2312" w:eastAsia="仿宋_GB2312"/>
          <w:spacing w:val="-4"/>
          <w:sz w:val="32"/>
          <w:szCs w:val="32"/>
        </w:rPr>
        <w:t>定点批发企业）未依照规定购进麻醉药品和第一类精神药品的，逾期不改正的，其行为属于基础裁量A档。</w:t>
      </w:r>
    </w:p>
    <w:p w14:paraId="360AEF9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七条的规定，依据《麻醉药品和精神药品管理条例》第六十九条第（一）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687EA17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6BFCEAE1">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第二百八十条  </w:t>
      </w:r>
      <w:r>
        <w:rPr>
          <w:rFonts w:hint="eastAsia" w:ascii="仿宋_GB2312" w:hAnsi="黑体" w:eastAsia="仿宋_GB2312"/>
          <w:spacing w:val="-4"/>
          <w:sz w:val="32"/>
          <w:szCs w:val="32"/>
        </w:rPr>
        <w:t>（</w:t>
      </w:r>
      <w:r>
        <w:rPr>
          <w:rFonts w:hint="eastAsia" w:ascii="仿宋_GB2312" w:eastAsia="仿宋_GB2312"/>
          <w:spacing w:val="-4"/>
          <w:sz w:val="32"/>
          <w:szCs w:val="32"/>
        </w:rPr>
        <w:t>定点批发企业）未保证供药责任区域内的麻醉药品和第一类精神药品的供应的，其行为属于基础裁量C档。</w:t>
      </w:r>
    </w:p>
    <w:p w14:paraId="1DAADA5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违反《麻醉药品和精神药品管理条例》第二十三条第二款的规定，依据《麻醉药品和精神药品管理条例》第六十九条第（二）项的规定，责令限期改正，给予警告。上述违法行为的裁量不再划分基础裁量阶次。</w:t>
      </w:r>
    </w:p>
    <w:p w14:paraId="070A948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第二百八十一条  </w:t>
      </w:r>
      <w:r>
        <w:rPr>
          <w:rFonts w:hint="eastAsia" w:ascii="仿宋_GB2312" w:hAnsi="黑体" w:eastAsia="仿宋_GB2312"/>
          <w:sz w:val="32"/>
          <w:szCs w:val="32"/>
        </w:rPr>
        <w:t>（</w:t>
      </w:r>
      <w:r>
        <w:rPr>
          <w:rFonts w:hint="eastAsia" w:ascii="仿宋_GB2312" w:eastAsia="仿宋_GB2312"/>
          <w:sz w:val="32"/>
          <w:szCs w:val="32"/>
        </w:rPr>
        <w:t>定点批发企业）未保证供药责任区域内的麻醉药品和第一类精神药品的供应的，逾期不改正的，其行为属于基础裁量A档。</w:t>
      </w:r>
    </w:p>
    <w:p w14:paraId="32A906B3">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w:t>
      </w:r>
      <w:bookmarkStart w:id="21" w:name="_GoBack"/>
      <w:bookmarkEnd w:id="21"/>
      <w:r>
        <w:rPr>
          <w:rFonts w:hint="eastAsia" w:ascii="仿宋_GB2312" w:eastAsia="仿宋_GB2312"/>
          <w:sz w:val="32"/>
          <w:szCs w:val="32"/>
        </w:rPr>
        <w:t>第二十三条第二款的规定，依据《麻醉药品和精神药品管理条例》第六十九条第（二）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4869F4E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6F76BEC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第二百八十二条  </w:t>
      </w:r>
      <w:r>
        <w:rPr>
          <w:rFonts w:hint="eastAsia" w:ascii="仿宋_GB2312" w:hAnsi="黑体" w:eastAsia="仿宋_GB2312"/>
          <w:sz w:val="32"/>
          <w:szCs w:val="32"/>
        </w:rPr>
        <w:t>（</w:t>
      </w:r>
      <w:r>
        <w:rPr>
          <w:rFonts w:hint="eastAsia" w:ascii="仿宋_GB2312" w:eastAsia="仿宋_GB2312"/>
          <w:sz w:val="32"/>
          <w:szCs w:val="32"/>
        </w:rPr>
        <w:t>定点批发企业）未对医疗机构履行送货义务的，其行为属于基础裁量C档。</w:t>
      </w:r>
    </w:p>
    <w:p w14:paraId="1A26A7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违反《麻醉药品和精神药品管理条例》第二十八条的规定，依据《麻醉药品和精神药品管理条例》第六十九条第（三）项的规定，责令限期改正，给予警告。上述违法行为的裁量不再划分基础裁量阶次。</w:t>
      </w:r>
    </w:p>
    <w:p w14:paraId="30CB8AC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第二百八十三条  </w:t>
      </w:r>
      <w:r>
        <w:rPr>
          <w:rFonts w:hint="eastAsia" w:ascii="仿宋_GB2312" w:hAnsi="黑体" w:eastAsia="仿宋_GB2312"/>
          <w:sz w:val="32"/>
          <w:szCs w:val="32"/>
        </w:rPr>
        <w:t>（</w:t>
      </w:r>
      <w:r>
        <w:rPr>
          <w:rFonts w:hint="eastAsia" w:ascii="仿宋_GB2312" w:eastAsia="仿宋_GB2312"/>
          <w:sz w:val="32"/>
          <w:szCs w:val="32"/>
        </w:rPr>
        <w:t>定点批发企业）未对医疗机构履行送货义务的，逾期不改正的，其行为属于基础裁量A档。</w:t>
      </w:r>
    </w:p>
    <w:p w14:paraId="1D57027C">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八条的规定，依据《麻醉药品和精神药品管理条例》第六十九条第（三）项的规定，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2D0B9EA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62A8647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第二百八十四条  </w:t>
      </w:r>
      <w:r>
        <w:rPr>
          <w:rFonts w:hint="eastAsia" w:ascii="仿宋_GB2312" w:hAnsi="黑体" w:eastAsia="仿宋_GB2312"/>
          <w:sz w:val="32"/>
          <w:szCs w:val="32"/>
        </w:rPr>
        <w:t>（</w:t>
      </w:r>
      <w:r>
        <w:rPr>
          <w:rFonts w:hint="eastAsia" w:ascii="仿宋_GB2312" w:eastAsia="仿宋_GB2312"/>
          <w:sz w:val="32"/>
          <w:szCs w:val="32"/>
        </w:rPr>
        <w:t>定点批发企业）未依照规定报告麻醉、精神药品的进货、销售、库存数量以及流向的，其行为属于基础裁量C档。</w:t>
      </w:r>
    </w:p>
    <w:p w14:paraId="07751B9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违反《麻醉药品和精神药品管理条例》第五十九条第一款的规定，依据《麻醉药品和精神药品管理条例》第六十九条第（四）项的规定，责令限期改正，给予警告。上述违法行为的裁量不再划分基础裁量阶次。</w:t>
      </w:r>
    </w:p>
    <w:p w14:paraId="4D6C393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第二百八十五条  </w:t>
      </w:r>
      <w:r>
        <w:rPr>
          <w:rFonts w:hint="eastAsia" w:ascii="仿宋_GB2312" w:hAnsi="黑体" w:eastAsia="仿宋_GB2312"/>
          <w:sz w:val="32"/>
          <w:szCs w:val="32"/>
        </w:rPr>
        <w:t>（</w:t>
      </w:r>
      <w:r>
        <w:rPr>
          <w:rFonts w:hint="eastAsia" w:ascii="仿宋_GB2312" w:eastAsia="仿宋_GB2312"/>
          <w:sz w:val="32"/>
          <w:szCs w:val="32"/>
        </w:rPr>
        <w:t>定点批发企业）未依照规定报告麻醉、精神药品的进货、销售、库存数量以及流向的，逾期不改正的，其行为属于基础裁量A档。</w:t>
      </w:r>
    </w:p>
    <w:p w14:paraId="2CE3D71E">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五十九条第一款的规定，依据《麻醉药品和精神药品管理条例》第六十九条第（四）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65FDC2B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56C4D95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第二百八十六条  (</w:t>
      </w:r>
      <w:r>
        <w:rPr>
          <w:rFonts w:hint="eastAsia" w:ascii="仿宋_GB2312" w:eastAsia="仿宋_GB2312"/>
          <w:sz w:val="32"/>
          <w:szCs w:val="32"/>
        </w:rPr>
        <w:t>定点批发企业)未按照规定储存麻醉、精神药品，或者未依照规定、保存专用账册的，其行为属于基础裁量C档。</w:t>
      </w:r>
    </w:p>
    <w:p w14:paraId="0FA8F3B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依据《麻醉药品和精神药品管理条例》第六十九条第（五）项的规定，责令限期改正，给予警告。上述违法行为的裁量不再划分基础裁量阶次。</w:t>
      </w:r>
    </w:p>
    <w:p w14:paraId="45AB6E1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第二百八十七条  </w:t>
      </w:r>
      <w:r>
        <w:rPr>
          <w:rFonts w:hint="eastAsia" w:ascii="仿宋_GB2312" w:hAnsi="黑体" w:eastAsia="仿宋_GB2312"/>
          <w:sz w:val="32"/>
          <w:szCs w:val="32"/>
        </w:rPr>
        <w:t>（</w:t>
      </w:r>
      <w:r>
        <w:rPr>
          <w:rFonts w:hint="eastAsia" w:ascii="仿宋_GB2312" w:eastAsia="仿宋_GB2312"/>
          <w:sz w:val="32"/>
          <w:szCs w:val="32"/>
        </w:rPr>
        <w:t>定点批发企业）未按照规定储存麻醉、精神药品，或者未依照规定、保存专用账册的，逾期不改正的，其行为属于基础裁量A档。</w:t>
      </w:r>
    </w:p>
    <w:p w14:paraId="35E3B66F">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根据《麻醉药品和精神药品管理条例》第四十六条、第四十八条的规定，违反《麻醉药品和精神药品管理条例》第六十九条第（五）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240C554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1777526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第二百八十八条  </w:t>
      </w:r>
      <w:r>
        <w:rPr>
          <w:rFonts w:hint="eastAsia" w:ascii="仿宋_GB2312" w:hAnsi="黑体" w:eastAsia="仿宋_GB2312"/>
          <w:sz w:val="32"/>
          <w:szCs w:val="32"/>
        </w:rPr>
        <w:t>（</w:t>
      </w:r>
      <w:r>
        <w:rPr>
          <w:rFonts w:hint="eastAsia" w:ascii="仿宋_GB2312" w:eastAsia="仿宋_GB2312"/>
          <w:sz w:val="32"/>
          <w:szCs w:val="32"/>
        </w:rPr>
        <w:t>定点批发企业）未按照规定销毁麻醉药品和精神药品的，其行为属于基础裁量C档。</w:t>
      </w:r>
    </w:p>
    <w:p w14:paraId="2ADB37D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违反《麻醉药品和精神药品管理条例》第第六十一条第一款的规定，依据《麻醉药品和精神药品管理条例》第六十九条第（六）项的规定，责令限期改正，给予警告。上述违法行为的裁量不再划分基础裁量阶次。</w:t>
      </w:r>
    </w:p>
    <w:p w14:paraId="23DD922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第二百八十九条  </w:t>
      </w:r>
      <w:r>
        <w:rPr>
          <w:rFonts w:hint="eastAsia" w:ascii="仿宋_GB2312" w:hAnsi="黑体" w:eastAsia="仿宋_GB2312"/>
          <w:sz w:val="32"/>
          <w:szCs w:val="32"/>
        </w:rPr>
        <w:t>（</w:t>
      </w:r>
      <w:r>
        <w:rPr>
          <w:rFonts w:hint="eastAsia" w:ascii="仿宋_GB2312" w:eastAsia="仿宋_GB2312"/>
          <w:sz w:val="32"/>
          <w:szCs w:val="32"/>
        </w:rPr>
        <w:t>定点批发企业）未按照规定销毁麻醉药品和精神药品的，逾期不改正的，其行为属于基础裁量A档。</w:t>
      </w:r>
    </w:p>
    <w:p w14:paraId="0CDF883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第六十一条第一款的规定，依据《麻醉药品和精神药品管理条例》第六十九条第（六）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7B4281B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1989962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第二百九十条  </w:t>
      </w:r>
      <w:r>
        <w:rPr>
          <w:rFonts w:hint="eastAsia" w:ascii="仿宋_GB2312" w:hAnsi="黑体" w:eastAsia="仿宋_GB2312"/>
          <w:sz w:val="32"/>
          <w:szCs w:val="32"/>
        </w:rPr>
        <w:t>（</w:t>
      </w:r>
      <w:r>
        <w:rPr>
          <w:rFonts w:hint="eastAsia" w:ascii="仿宋_GB2312" w:eastAsia="仿宋_GB2312"/>
          <w:sz w:val="32"/>
          <w:szCs w:val="32"/>
        </w:rPr>
        <w:t>区域性批发企业）之间违规调剂麻醉药品和第一类精神药品，或者因特殊情况调剂麻醉药品和第一类精神药品后未依照规定备案的，其行为属于基础裁量C档。</w:t>
      </w:r>
    </w:p>
    <w:p w14:paraId="4C1E55C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违反《麻醉药品和精神药品管理条例》第二十六条第二款的规定，依据《麻醉药品和精神药品管理条例》第六十九条第（七）项的规定，责令限期改正，给予警告。上述违法行为的裁量不再划分基础裁量阶次。</w:t>
      </w:r>
    </w:p>
    <w:p w14:paraId="1A2F37D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第二百九十一条条  </w:t>
      </w:r>
      <w:r>
        <w:rPr>
          <w:rFonts w:hint="eastAsia" w:ascii="仿宋_GB2312" w:hAnsi="黑体" w:eastAsia="仿宋_GB2312"/>
          <w:sz w:val="32"/>
          <w:szCs w:val="32"/>
        </w:rPr>
        <w:t>（</w:t>
      </w:r>
      <w:r>
        <w:rPr>
          <w:rFonts w:hint="eastAsia" w:ascii="仿宋_GB2312" w:eastAsia="仿宋_GB2312"/>
          <w:sz w:val="32"/>
          <w:szCs w:val="32"/>
        </w:rPr>
        <w:t>区域性批发企业）之间违规调剂麻醉药品和第一类精神药品，或者因特殊情况调剂麻醉药品和第一类精神药品后未依照规定备案的，逾期不改正的，其行为属于基础裁量A档。</w:t>
      </w:r>
    </w:p>
    <w:p w14:paraId="516CBAA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六条第二款的规定，依据《麻醉药品和精神药品管理条例》第六十九条第（七）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6CC1BA9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7DDF971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第二百九十二条  </w:t>
      </w:r>
      <w:r>
        <w:rPr>
          <w:rFonts w:hint="eastAsia" w:ascii="仿宋_GB2312" w:hAnsi="黑体" w:eastAsia="仿宋_GB2312"/>
          <w:sz w:val="32"/>
          <w:szCs w:val="32"/>
        </w:rPr>
        <w:t>（</w:t>
      </w:r>
      <w:r>
        <w:rPr>
          <w:rFonts w:hint="eastAsia" w:ascii="仿宋_GB2312" w:eastAsia="仿宋_GB2312"/>
          <w:sz w:val="32"/>
          <w:szCs w:val="32"/>
        </w:rPr>
        <w:t>第二类精神药品零售企业）违法储存、销售或者销毁第二类精神药品的，其行为属于基础裁量C档。</w:t>
      </w:r>
    </w:p>
    <w:p w14:paraId="5B2C1A8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三十一条、第三十二条、第四十九条、第六十一条第一款的规定，依据《麻醉药品和精神药品管理条例》第七十条的规定，责令限期改正，给予警告，并没收违法所得和违法销售的药品。上述违法行为的裁量不再划分基础裁量阶次。</w:t>
      </w:r>
    </w:p>
    <w:p w14:paraId="7146149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第二百九十三条  </w:t>
      </w:r>
      <w:r>
        <w:rPr>
          <w:rFonts w:hint="eastAsia" w:ascii="仿宋_GB2312" w:hAnsi="黑体" w:eastAsia="仿宋_GB2312"/>
          <w:sz w:val="32"/>
          <w:szCs w:val="32"/>
        </w:rPr>
        <w:t>（</w:t>
      </w:r>
      <w:r>
        <w:rPr>
          <w:rFonts w:hint="eastAsia" w:ascii="仿宋_GB2312" w:eastAsia="仿宋_GB2312"/>
          <w:sz w:val="32"/>
          <w:szCs w:val="32"/>
        </w:rPr>
        <w:t>第二类精神药品零售企业）违法储存、销售或者销毁第二类精神药品的，逾期不改正的，其行为属于基础裁量A档。</w:t>
      </w:r>
    </w:p>
    <w:p w14:paraId="474CB37A">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麻醉药品和精神药品管理条例》第三十一条、第三十二条、第四十九条、第六十一条第一款的规定，依据《麻醉药品和精神药品管理条例》第七十条的规定，逾期不改正的，责令停业，并处5000元以上2万元以下的罚款；情节严重的，取消其第二类精神药品零售资格。上述违法行为的裁量幅度为“并处5000元以上2万元以下的罚款。</w:t>
      </w:r>
      <w:r>
        <w:rPr>
          <w:rFonts w:hint="eastAsia" w:ascii="仿宋_GB2312" w:hAnsi="仿宋" w:eastAsia="仿宋_GB2312"/>
          <w:sz w:val="32"/>
          <w:szCs w:val="32"/>
        </w:rPr>
        <w:t>”</w:t>
      </w:r>
    </w:p>
    <w:p w14:paraId="0B03FCE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-9500万元罚款”、“9500元（含）-1.55万元（含）罚款”、“1.55万元-2万元（含）罚款”四个基础裁量阶次。</w:t>
      </w:r>
    </w:p>
    <w:p w14:paraId="4A5B923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第二百九十四条  </w:t>
      </w:r>
      <w:r>
        <w:rPr>
          <w:rFonts w:hint="eastAsia" w:ascii="仿宋_GB2312" w:eastAsia="仿宋_GB2312"/>
          <w:sz w:val="32"/>
          <w:szCs w:val="32"/>
        </w:rPr>
        <w:t>违反规定购买麻醉药品、精神药品的，其行为属于基础裁量C档。</w:t>
      </w:r>
    </w:p>
    <w:p w14:paraId="52B0AD3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三十四条、第三十五条的规定，依据《麻醉药品和精神药品管理条例》第七十一条的规定，没收违法购买的麻醉药品和精神药品，责令限期改正，给予警告。上述违法行为的裁量不再划分基础裁量阶次。</w:t>
      </w:r>
    </w:p>
    <w:p w14:paraId="2EBD5EB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第二百九十五条  </w:t>
      </w:r>
      <w:r>
        <w:rPr>
          <w:rFonts w:hint="eastAsia" w:ascii="仿宋_GB2312" w:eastAsia="仿宋_GB2312"/>
          <w:sz w:val="32"/>
          <w:szCs w:val="32"/>
        </w:rPr>
        <w:t>违反规定购买麻醉药品、精神药品的，逾期不改正的，其行为属于基础裁量A档。</w:t>
      </w:r>
    </w:p>
    <w:p w14:paraId="6BF34C2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三十四条、第三十五条的规定，依据《麻醉药品和精神药品管理条例》第七十一条的规定，逾期不改正的，责令停产或者停止相关活动，并处2万元以上5万元以下的罚款。上述违法行为的裁量幅度为“并处2万元以上5万元以下的罚款。</w:t>
      </w:r>
      <w:r>
        <w:rPr>
          <w:rFonts w:hint="eastAsia" w:ascii="仿宋_GB2312" w:hAnsi="仿宋" w:eastAsia="仿宋_GB2312"/>
          <w:sz w:val="32"/>
          <w:szCs w:val="32"/>
        </w:rPr>
        <w:t>”</w:t>
      </w:r>
    </w:p>
    <w:p w14:paraId="727308B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-2万元罚款”、“2万元（含）-2.9万元罚款”、“2.9万元（含）-4.1万元（含）罚款”、“4.1万元-5万元（含）罚款”四个基础裁量阶次。</w:t>
      </w:r>
    </w:p>
    <w:p w14:paraId="106A566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第二百九十六条  </w:t>
      </w:r>
      <w:r>
        <w:rPr>
          <w:rFonts w:hint="eastAsia" w:ascii="仿宋_GB2312" w:eastAsia="仿宋_GB2312"/>
          <w:sz w:val="32"/>
          <w:szCs w:val="32"/>
        </w:rPr>
        <w:t>违反规定运输麻醉药品和精神药品的，其行为属于基础裁量B档。</w:t>
      </w:r>
    </w:p>
    <w:p w14:paraId="22066BE3">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五十条、五十一条、五十二条、五十三条、五十四条、五十五条的规定，依据《麻醉药品和精神药品管理条例》第七十四条第一款的规定，责令改正，给予警告，处2万元以上5万元以下的罚款。上述违法行为的裁量幅度为“处2万元以上5万元以下的罚款。</w:t>
      </w:r>
      <w:r>
        <w:rPr>
          <w:rFonts w:hint="eastAsia" w:ascii="仿宋_GB2312" w:hAnsi="仿宋" w:eastAsia="仿宋_GB2312"/>
          <w:sz w:val="32"/>
          <w:szCs w:val="32"/>
        </w:rPr>
        <w:t>”</w:t>
      </w:r>
    </w:p>
    <w:p w14:paraId="1AAC33B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-2万元罚款”、“2万元（含）-2.9万元罚款”、“2.9万元（含）-4.1万元（含）罚款”、“4.1万元-5万元（含）罚款”四个基础裁量阶次。</w:t>
      </w:r>
    </w:p>
    <w:p w14:paraId="556F496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第二百九十七条  </w:t>
      </w:r>
      <w:r>
        <w:rPr>
          <w:rFonts w:hint="eastAsia" w:ascii="仿宋_GB2312" w:eastAsia="仿宋_GB2312"/>
          <w:sz w:val="32"/>
          <w:szCs w:val="32"/>
        </w:rPr>
        <w:t>提供虚假材料、隐瞒有关情况，或者采取其他欺骗手段取得麻醉、精神药品的实验研究、生产、经营、使用资格的，其行为属于基础裁量A档。</w:t>
      </w:r>
    </w:p>
    <w:p w14:paraId="604FC94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七十五条的规定，依据《麻醉药品和精神药品管理条例》第七十五条的规定，由原审批部门撤销其已取得的资格，5年内不得提出有关麻醉药品和精神药品的申请；情节严重的，处1万元以上3万元以下的罚款，有药品生产许可证和药品经营许可证，依法吊销其许可证明文件；有医疗机构执业许可证的，建议卫生行政部门依法吊销其许可证明文件。上述违法行为的裁量幅度为“处1万元以上3万元以下的罚款。</w:t>
      </w:r>
      <w:r>
        <w:rPr>
          <w:rFonts w:hint="eastAsia" w:ascii="仿宋_GB2312" w:hAnsi="仿宋" w:eastAsia="仿宋_GB2312"/>
          <w:sz w:val="32"/>
          <w:szCs w:val="32"/>
        </w:rPr>
        <w:t>”</w:t>
      </w:r>
    </w:p>
    <w:p w14:paraId="2AC0DF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-1万元罚款”、“1万元（含）-1.6万元罚款”、“1.6万元（含）-2.4万元（含）罚款”、“2.4万元-3万元（含）罚款”四个基础裁量阶次。</w:t>
      </w:r>
    </w:p>
    <w:p w14:paraId="0C344B3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第二百九十八条  </w:t>
      </w:r>
      <w:r>
        <w:rPr>
          <w:rFonts w:hint="eastAsia" w:ascii="仿宋_GB2312" w:hAnsi="黑体" w:eastAsia="仿宋_GB2312"/>
          <w:sz w:val="32"/>
          <w:szCs w:val="32"/>
        </w:rPr>
        <w:t>（</w:t>
      </w:r>
      <w:r>
        <w:rPr>
          <w:rFonts w:hint="eastAsia" w:ascii="仿宋_GB2312" w:eastAsia="仿宋_GB2312"/>
          <w:sz w:val="32"/>
          <w:szCs w:val="32"/>
        </w:rPr>
        <w:t>药品研究单位）在普通药品实验研究和研制过程中，产生规定管制的麻醉药品和精神药品未按照规定报告的，其行为属于基础裁量A档。</w:t>
      </w:r>
    </w:p>
    <w:p w14:paraId="5115C8B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二条的规定，依据《麻醉药品和精神药品管理条例》第七十六条的规定，责令改正，给予警告，没收违法药品；拒不改正的，责令停止实验研究和研制活动。上述违法行为的裁量不再划分基础裁量阶次。</w:t>
      </w:r>
    </w:p>
    <w:p w14:paraId="1815431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第二百九十九条  </w:t>
      </w:r>
      <w:r>
        <w:rPr>
          <w:rFonts w:hint="eastAsia" w:ascii="仿宋_GB2312" w:hAnsi="黑体" w:eastAsia="仿宋_GB2312"/>
          <w:sz w:val="32"/>
          <w:szCs w:val="32"/>
        </w:rPr>
        <w:t>（</w:t>
      </w:r>
      <w:r>
        <w:rPr>
          <w:rFonts w:hint="eastAsia" w:ascii="仿宋_GB2312" w:eastAsia="仿宋_GB2312"/>
          <w:sz w:val="32"/>
          <w:szCs w:val="32"/>
        </w:rPr>
        <w:t>药品临床试验机构）以健康人为麻醉药品和第一类精神药品的临床试验的受试对象的，其行为属于基础裁量A档。</w:t>
      </w:r>
    </w:p>
    <w:p w14:paraId="68751B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三条的规定，依据《麻醉药品和精神药品管理条例》第七十七条的规定，责令停止违法行为，给予警告；情节严重的，取消其药物临床试验机构的资格。上述违法行为的裁量不再划分基础裁量阶次。</w:t>
      </w:r>
    </w:p>
    <w:p w14:paraId="16E6E31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第三百条  </w:t>
      </w:r>
      <w:r>
        <w:rPr>
          <w:rFonts w:hint="eastAsia" w:ascii="仿宋_GB2312" w:eastAsia="仿宋_GB2312"/>
          <w:sz w:val="32"/>
          <w:szCs w:val="32"/>
        </w:rPr>
        <w:t>定点生产企业、定点批发企业和第二类精神药品零售企业生产、销售假麻醉药品和精神药品的，其行为属于基础裁量A档。</w:t>
      </w:r>
    </w:p>
    <w:p w14:paraId="2A4D649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麻醉药品和精神药品管理条例》第七十八条的规定，根据《药品管理法》第一百一十六条、第一百一十八条、《麻醉药品和精神药品管理条例》第七十八条的规定，取消其定点生产资格、定点批发资格或者第二类精神药品零售资格，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00C204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186DB30E">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6FDF443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第三百零一条  </w:t>
      </w:r>
      <w:r>
        <w:rPr>
          <w:rFonts w:hint="eastAsia" w:ascii="仿宋_GB2312" w:eastAsia="仿宋_GB2312"/>
          <w:sz w:val="32"/>
          <w:szCs w:val="32"/>
        </w:rPr>
        <w:t>定点生产企业、定点批发企业和第二类精神药品零售企业生产、销售劣麻醉药品和精神药品的，其行为属于基础裁量A档。</w:t>
      </w:r>
    </w:p>
    <w:p w14:paraId="6F129C1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麻醉药品和精神药品管理条例》第七十八条的规定，根据《药品管理法》第一百一十七条第一款、第一百一十八条、《麻醉药品和精神药品管理条例》第七十八条的规定，取消其定点生产资格、定点批发资格或者第二类精神药品零售资格，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0023319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5DD2B01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倍以下的罚款，终身禁止从事药品生产经营活动”、一般“人员：所获收入1.3倍（含）以上2.2倍（含）以下的罚款，终身禁止从事药品生产经营活动”、从重“人员：所获收入2.2倍以上3倍（含）以下的罚款，终身禁止从事药品生产经营活动”三个基础裁量阶次。</w:t>
      </w:r>
    </w:p>
    <w:p w14:paraId="5D1160F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第三百零二条  </w:t>
      </w:r>
      <w:r>
        <w:rPr>
          <w:rFonts w:hint="eastAsia" w:ascii="仿宋_GB2312" w:hAnsi="黑体" w:eastAsia="仿宋_GB2312"/>
          <w:sz w:val="32"/>
          <w:szCs w:val="32"/>
        </w:rPr>
        <w:t>（</w:t>
      </w:r>
      <w:r>
        <w:rPr>
          <w:rFonts w:hint="eastAsia" w:ascii="仿宋_GB2312" w:eastAsia="仿宋_GB2312"/>
          <w:sz w:val="32"/>
          <w:szCs w:val="32"/>
        </w:rPr>
        <w:t>定点生产企业、定点批发企业和其他单位）使用现金进行麻醉药品、精神药品交易的，其行为属于基础裁量A档。</w:t>
      </w:r>
    </w:p>
    <w:p w14:paraId="485CE308">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三十条第二款的规定，依据《麻醉药品和精神药品管理条例》第七十九条的规定，责令改正，给予警告，没收违法交易的药品，并处5万元以上10万元以下的罚款。上述违法行为的裁量幅度为“并处5万元以上10万元以下的罚款。</w:t>
      </w:r>
      <w:r>
        <w:rPr>
          <w:rFonts w:hint="eastAsia" w:ascii="仿宋_GB2312" w:hAnsi="仿宋" w:eastAsia="仿宋_GB2312"/>
          <w:sz w:val="32"/>
          <w:szCs w:val="32"/>
        </w:rPr>
        <w:t>”</w:t>
      </w:r>
    </w:p>
    <w:p w14:paraId="47F5DB2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4109E84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第三百零三条  （</w:t>
      </w:r>
      <w:r>
        <w:rPr>
          <w:rFonts w:hint="eastAsia" w:ascii="仿宋_GB2312" w:eastAsia="仿宋_GB2312"/>
          <w:sz w:val="32"/>
          <w:szCs w:val="32"/>
        </w:rPr>
        <w:t>单位）发生麻醉药品和精神药品被盗、被抢、丢失的案件，未采取控制措施或未按照规定报告的，其行为属于基础裁量B档。</w:t>
      </w:r>
    </w:p>
    <w:p w14:paraId="55BF6073">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六十四条第一款的规定，依据《麻醉药品和精神药品管理条例》第八十条的规定，责令改正，给予警告；情节严重的，处5000元以上1万元以下的罚款。上述违法行为的裁量幅度为“处5000元以上1万元以下的罚款。</w:t>
      </w:r>
      <w:r>
        <w:rPr>
          <w:rFonts w:hint="eastAsia" w:ascii="仿宋_GB2312" w:hAnsi="仿宋" w:eastAsia="仿宋_GB2312"/>
          <w:sz w:val="32"/>
          <w:szCs w:val="32"/>
        </w:rPr>
        <w:t>”</w:t>
      </w:r>
    </w:p>
    <w:p w14:paraId="6A3B19B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0CB879F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第三百零四条  </w:t>
      </w:r>
      <w:r>
        <w:rPr>
          <w:rFonts w:hint="eastAsia" w:ascii="仿宋_GB2312" w:hAnsi="黑体" w:eastAsia="仿宋_GB2312"/>
          <w:sz w:val="32"/>
          <w:szCs w:val="32"/>
        </w:rPr>
        <w:t>（</w:t>
      </w:r>
      <w:r>
        <w:rPr>
          <w:rFonts w:hint="eastAsia" w:ascii="仿宋_GB2312" w:eastAsia="仿宋_GB2312"/>
          <w:sz w:val="32"/>
          <w:szCs w:val="32"/>
        </w:rPr>
        <w:t>单位）倒卖、转让、出租、出借、涂改麻醉药品、精神药品许可证明文件的，其行为属于基础裁量A档。</w:t>
      </w:r>
    </w:p>
    <w:p w14:paraId="3CD0171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八十一条的规定，依据《麻醉药品和精神药品管理条例》第八十一条的规定，吊销相应许可证明文件，没收违法所得；情节严重的，处违法所得2倍以上5倍以下的罚款；没有违法所得的，处2万元以上5万元以下的罚款。上述违法行为的裁量幅度为“处违法所得2倍以上5倍以下的罚款；没有违法所得的，处2万元以上5万元以下的罚款。</w:t>
      </w:r>
      <w:r>
        <w:rPr>
          <w:rFonts w:hint="eastAsia" w:ascii="仿宋_GB2312" w:hAnsi="仿宋" w:eastAsia="仿宋_GB2312"/>
          <w:sz w:val="32"/>
          <w:szCs w:val="32"/>
        </w:rPr>
        <w:t>”</w:t>
      </w:r>
    </w:p>
    <w:p w14:paraId="07A01E3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违法所得0-2倍（不含）罚款”、“违法所得2-2.9倍（不含）罚款”、“违法所得2.9倍（含）-4.1倍（含）罚款”、“违法所得4.1倍-5倍（含）罚款”四个基础裁量阶次；没有违法所得的，划分为“0-2万元罚款”、“2万元（含）-2.9万元罚款”、“2.9万元（含）-4.1万元（含）罚款”、“4.1万元-5万元（含）罚款”四个基础裁量阶次。</w:t>
      </w:r>
    </w:p>
    <w:p w14:paraId="77AEC55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第三百零五条  </w:t>
      </w:r>
      <w:r>
        <w:rPr>
          <w:rFonts w:hint="eastAsia" w:ascii="仿宋_GB2312" w:eastAsia="仿宋_GB2312"/>
          <w:sz w:val="32"/>
          <w:szCs w:val="32"/>
        </w:rPr>
        <w:t>违反规定致使麻醉药品、精神药品流入非法渠道造成危害的，其行为属于基础裁量A档。</w:t>
      </w:r>
    </w:p>
    <w:p w14:paraId="2AABBCD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违反《麻醉药品和精神药品管理条例》第八十二条第一款的规定，依据《麻醉药品和精神药品管理条例》第八十二条第一款的规定，吊销其药品生产、经营许可证明文件（医疗机构违反本条</w:t>
      </w:r>
      <w:r>
        <w:rPr>
          <w:rFonts w:hint="eastAsia" w:ascii="仿宋_GB2312" w:eastAsia="仿宋_GB2312"/>
          <w:spacing w:val="-4"/>
          <w:sz w:val="32"/>
          <w:szCs w:val="32"/>
        </w:rPr>
        <w:t>规定，建议由卫生行政部门依法吊销其《麻醉药品、第一类精神药品购用印鉴卡》）。上述违法行为的裁量不再划分基础裁量阶次。</w:t>
      </w:r>
    </w:p>
    <w:p w14:paraId="31530EF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第三百零六条  </w:t>
      </w:r>
      <w:r>
        <w:rPr>
          <w:rFonts w:hint="eastAsia" w:ascii="仿宋_GB2312" w:hAnsi="黑体" w:eastAsia="仿宋_GB2312"/>
          <w:sz w:val="32"/>
          <w:szCs w:val="32"/>
        </w:rPr>
        <w:t>（</w:t>
      </w:r>
      <w:r>
        <w:rPr>
          <w:rFonts w:hint="eastAsia" w:ascii="仿宋_GB2312" w:eastAsia="仿宋_GB2312"/>
          <w:sz w:val="32"/>
          <w:szCs w:val="32"/>
        </w:rPr>
        <w:t>单位或者个人）擅自生产、收购、经营毒性药品的，其行为属于基础裁量A档。</w:t>
      </w:r>
      <w:r>
        <w:rPr>
          <w:rFonts w:hint="eastAsia" w:ascii="仿宋_GB2312" w:eastAsia="仿宋_GB2312"/>
          <w:sz w:val="32"/>
          <w:szCs w:val="32"/>
        </w:rPr>
        <w:tab/>
      </w:r>
      <w:r>
        <w:rPr>
          <w:rFonts w:hint="eastAsia" w:ascii="仿宋_GB2312" w:eastAsia="仿宋_GB2312"/>
          <w:sz w:val="32"/>
          <w:szCs w:val="32"/>
        </w:rPr>
        <w:tab/>
      </w:r>
    </w:p>
    <w:p w14:paraId="6D95DB8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用毒性药品管理办法》第三条、第五条的规定，依据《医疗用毒性药品管理办法》第十一条的规定，没收其全部毒性药品，并处以警告或按非法所得的5至10倍罚款。上述违法行为的裁量幅度为“非法所得的5至10倍罚款”。</w:t>
      </w:r>
    </w:p>
    <w:p w14:paraId="2A33761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非法所得0-5倍（不含）罚款”、“非法所得5倍-6.5倍罚款”、“非法所得6.5倍（含）-8.5倍罚款（含）”、“非法所得8.5倍-10倍（含）罚款”四个基础裁量阶次。</w:t>
      </w:r>
    </w:p>
    <w:p w14:paraId="7FFCF37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第三百零七条  </w:t>
      </w:r>
      <w:r>
        <w:rPr>
          <w:rFonts w:hint="eastAsia" w:ascii="仿宋_GB2312" w:hAnsi="黑体" w:eastAsia="仿宋_GB2312"/>
          <w:sz w:val="32"/>
          <w:szCs w:val="32"/>
        </w:rPr>
        <w:t>（</w:t>
      </w:r>
      <w:r>
        <w:rPr>
          <w:rFonts w:hint="eastAsia" w:ascii="仿宋_GB2312" w:eastAsia="仿宋_GB2312"/>
          <w:sz w:val="32"/>
          <w:szCs w:val="32"/>
        </w:rPr>
        <w:t>易制毒化学品生产、经营、购买、运输或者进口、出口单位）未按规定建立安全管理制度的，其行为属于基础裁量B档。</w:t>
      </w:r>
      <w:r>
        <w:rPr>
          <w:rFonts w:hint="eastAsia" w:ascii="仿宋_GB2312" w:eastAsia="仿宋_GB2312"/>
          <w:sz w:val="32"/>
          <w:szCs w:val="32"/>
        </w:rPr>
        <w:tab/>
      </w:r>
    </w:p>
    <w:p w14:paraId="47CB1530">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五条第四款的规定，依据《易制毒化学品管理条例》第四十条第一款第（一）项的规定，给予警告，责令限期改正，处1万元以上5万元以下的罚款；对违反规定生产、经营、购买的易制毒化学品可以予以没收；上述违法行为的裁量幅度为“处1万元以上5万元以下罚款”。</w:t>
      </w:r>
    </w:p>
    <w:p w14:paraId="4D8787F2">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22B739B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第三百零八条  </w:t>
      </w:r>
      <w:r>
        <w:rPr>
          <w:rFonts w:hint="eastAsia" w:ascii="仿宋_GB2312" w:hAnsi="黑体" w:eastAsia="仿宋_GB2312"/>
          <w:sz w:val="32"/>
          <w:szCs w:val="32"/>
        </w:rPr>
        <w:t>（</w:t>
      </w:r>
      <w:r>
        <w:rPr>
          <w:rFonts w:hint="eastAsia" w:ascii="仿宋_GB2312" w:eastAsia="仿宋_GB2312"/>
          <w:sz w:val="32"/>
          <w:szCs w:val="32"/>
        </w:rPr>
        <w:t>易制毒化学品生产、经营、购买、运输或者进口、出口单位）未按规定建立安全管理制度的，逾期不改正的，其行为属于基础裁量A档。</w:t>
      </w:r>
    </w:p>
    <w:p w14:paraId="6BCF1CA9">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五条第四款的规定，依据《易制毒化学品管理条例》第四十条第一款第（一）项的规定，逾期不改正的，责令限期停产停业整顿；逾期整顿不合格的，吊销相应的许可证。上述违法行为的裁量不再划分基础裁量阶次。</w:t>
      </w:r>
    </w:p>
    <w:p w14:paraId="3D4AA7F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第三百零九条  </w:t>
      </w:r>
      <w:r>
        <w:rPr>
          <w:rFonts w:hint="eastAsia" w:ascii="仿宋_GB2312" w:eastAsia="仿宋_GB2312"/>
          <w:sz w:val="32"/>
          <w:szCs w:val="32"/>
        </w:rPr>
        <w:t>将许可证或者备案证明转借他人使用的，其行为属于基础裁量B档。</w:t>
      </w:r>
      <w:r>
        <w:rPr>
          <w:rFonts w:hint="eastAsia" w:ascii="仿宋_GB2312" w:eastAsia="仿宋_GB2312"/>
          <w:sz w:val="32"/>
          <w:szCs w:val="32"/>
        </w:rPr>
        <w:tab/>
      </w:r>
    </w:p>
    <w:p w14:paraId="645FC4DE">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十条第一款第（二）项的规定，依据《易制毒化学品管理条例》第四十条第一款第（二）项的规定，给予警告，责令限期改正，处1万元以上5万元以下的罚款；对违反规定生产、经营、购买的易制毒化学品可以予以没收；上述违法行为的裁量幅度为“处1万元以上5万元以下罚款”。</w:t>
      </w:r>
    </w:p>
    <w:p w14:paraId="683BD8D6">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5D2F0A2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第三百一十条  </w:t>
      </w:r>
      <w:r>
        <w:rPr>
          <w:rFonts w:hint="eastAsia" w:ascii="仿宋_GB2312" w:eastAsia="仿宋_GB2312"/>
          <w:sz w:val="32"/>
          <w:szCs w:val="32"/>
        </w:rPr>
        <w:t>将许可证或者备案证明转借他人使用的，逾期不改正的，其行为属于基础裁量A档。</w:t>
      </w:r>
    </w:p>
    <w:p w14:paraId="53A31376">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四十条第一款第（二）项的规定，依据《易制毒化学品管理条例》第四十条第一款第（二）项的规定，逾期不改正的，责令限期停产停业整顿；逾期整顿不合格的，吊销相应的许可证。上述违法行为的裁量不再划分基础裁量阶次。</w:t>
      </w:r>
    </w:p>
    <w:p w14:paraId="7C0B093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第三百一十一条  </w:t>
      </w:r>
      <w:r>
        <w:rPr>
          <w:rFonts w:hint="eastAsia" w:ascii="仿宋_GB2312" w:eastAsia="仿宋_GB2312"/>
          <w:sz w:val="32"/>
          <w:szCs w:val="32"/>
        </w:rPr>
        <w:t>超出许可的品种、数量生产、经营、购买易制毒化学品的，其行为属于基础裁量B档。</w:t>
      </w:r>
    </w:p>
    <w:p w14:paraId="58886919">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十条第一款第（三）项的规定，依据《易制毒化学品管理条例》第四十条第一款第（三）项的规定，给予警告，责令限期改正，处1万元以上5万元以下的罚款；对违反规定生产、经营、购买的易制毒化学品可以予以没收。上述违法行为的裁量幅度为“处1万元以上5万元以下罚款”。</w:t>
      </w:r>
    </w:p>
    <w:p w14:paraId="6DF76F6B">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32F14EF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第三百一十二条  </w:t>
      </w:r>
      <w:r>
        <w:rPr>
          <w:rFonts w:hint="eastAsia" w:ascii="仿宋_GB2312" w:eastAsia="仿宋_GB2312"/>
          <w:sz w:val="32"/>
          <w:szCs w:val="32"/>
        </w:rPr>
        <w:t>超出许可的品种、数量生产、经营、购买易制毒化学品的，逾期不改正的，其行为属于基础裁量A档。</w:t>
      </w:r>
    </w:p>
    <w:p w14:paraId="6250DCDF">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四十条第一款第（三）项的规定，依据《易制毒化学品管理条例》第四十条第一款第（三）项的规定，逾期不改正的，责令限期停产停业整顿；逾期整顿不合格的，吊销相应的许可证。上述违法行为的裁量不再划分基础裁量阶次。</w:t>
      </w:r>
    </w:p>
    <w:p w14:paraId="49B3FE1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第三百一十三条  </w:t>
      </w:r>
      <w:r>
        <w:rPr>
          <w:rFonts w:hint="eastAsia" w:ascii="仿宋_GB2312" w:hAnsi="黑体" w:eastAsia="仿宋_GB2312"/>
          <w:sz w:val="32"/>
          <w:szCs w:val="32"/>
        </w:rPr>
        <w:t>（</w:t>
      </w:r>
      <w:r>
        <w:rPr>
          <w:rFonts w:hint="eastAsia" w:ascii="仿宋_GB2312" w:eastAsia="仿宋_GB2312"/>
          <w:sz w:val="32"/>
          <w:szCs w:val="32"/>
        </w:rPr>
        <w:t xml:space="preserve">生产、经营、购买单位）不记录或者不如实记录交易情况、不按规定保存交易记录或者不如实、不及时向公安机关和有关行政主管部门备案销售情况的，其行为属于基础裁量B档。  </w:t>
      </w:r>
    </w:p>
    <w:p w14:paraId="778007CC">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十九条的规定，依据《易制毒化学品管理条例》第四十条第一款第（四）项的规定，给予警告，责令限期改正，处1万元以上5万元以下的罚款；对违反规定生产、经营、购买的易制毒化学品可以予以没收。上述违法行为的裁量幅度为“处1万元以上5万元以下罚款”。</w:t>
      </w:r>
    </w:p>
    <w:p w14:paraId="17F4E03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p>
    <w:p w14:paraId="26635EE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第三百一十四条  </w:t>
      </w:r>
      <w:r>
        <w:rPr>
          <w:rFonts w:hint="eastAsia" w:ascii="仿宋_GB2312" w:hAnsi="黑体" w:eastAsia="仿宋_GB2312"/>
          <w:sz w:val="32"/>
          <w:szCs w:val="32"/>
        </w:rPr>
        <w:t>（</w:t>
      </w:r>
      <w:r>
        <w:rPr>
          <w:rFonts w:hint="eastAsia" w:ascii="仿宋_GB2312" w:eastAsia="仿宋_GB2312"/>
          <w:sz w:val="32"/>
          <w:szCs w:val="32"/>
        </w:rPr>
        <w:t xml:space="preserve">生产、经营、购买单位）不记录或者不如实记录交易情况、不按规定保存交易记录或者不如实、不及时向公安机关和有关行政主管部门备案销售情况的，逾期不改正的，其行为属于基础裁量A档。  </w:t>
      </w:r>
    </w:p>
    <w:p w14:paraId="08BA153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十九条的规定，依据《易制毒化学品管理条例》第四十条第一款第（四）项的规定，逾期不改正的，责令限期停产停业整顿；逾期整顿不合格的，吊销相应的许可证。上述违法行为的裁量不再划分基础裁量阶次。</w:t>
      </w:r>
    </w:p>
    <w:p w14:paraId="029CE08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第三百一十五条  </w:t>
      </w:r>
      <w:r>
        <w:rPr>
          <w:rFonts w:hint="eastAsia" w:ascii="仿宋_GB2312" w:eastAsia="仿宋_GB2312"/>
          <w:sz w:val="32"/>
          <w:szCs w:val="32"/>
        </w:rPr>
        <w:t xml:space="preserve">易制毒化学品丢失、被盗、被抢后未及时报告，造成严重后果的，其行为属于基础裁量B档。  </w:t>
      </w:r>
    </w:p>
    <w:p w14:paraId="1B3701C6">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四条的规定，依据《易制毒化学品管理条例》第四十条第一款第（五）项的规定，给予警告，责令限期改正，处1万元以上5万元以下的罚款；对违反规定生产、经营、购买的易制毒化学品可以予以没收。上述违法行为的裁量幅度为“处1万元以上5万元以下罚款”。</w:t>
      </w:r>
    </w:p>
    <w:p w14:paraId="2BA754D8">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p>
    <w:p w14:paraId="5D97148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第三百一十六条  </w:t>
      </w:r>
      <w:r>
        <w:rPr>
          <w:rFonts w:hint="eastAsia" w:ascii="仿宋_GB2312" w:eastAsia="仿宋_GB2312"/>
          <w:sz w:val="32"/>
          <w:szCs w:val="32"/>
        </w:rPr>
        <w:t>易制毒化学品丢失、被盗、被抢后未及时</w:t>
      </w:r>
      <w:r>
        <w:rPr>
          <w:rFonts w:hint="eastAsia" w:ascii="仿宋_GB2312" w:eastAsia="仿宋_GB2312"/>
          <w:spacing w:val="-4"/>
          <w:sz w:val="32"/>
          <w:szCs w:val="32"/>
        </w:rPr>
        <w:t>报告，造成严重后果的，逾期不改正的，其行为属于基础裁量A档。</w:t>
      </w:r>
    </w:p>
    <w:p w14:paraId="48C5A8A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三十四条的规定，依据《易制毒化学品管理条例》第四十条第一款第（五）项的规定，逾期不改正的，责令限期停产停业整顿；逾期整顿不合格的，吊销相应的许可证。上述违法行为的裁量不再划分基础裁量阶次。</w:t>
      </w:r>
    </w:p>
    <w:p w14:paraId="6DC02AA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第三百一十七条  </w:t>
      </w:r>
      <w:r>
        <w:rPr>
          <w:rFonts w:hint="eastAsia" w:ascii="仿宋_GB2312" w:eastAsia="仿宋_GB2312"/>
          <w:sz w:val="32"/>
          <w:szCs w:val="32"/>
        </w:rPr>
        <w:t xml:space="preserve">除个人合法购买第一类中的药品类易制毒化学品药品制剂以及第三类易制毒化学品外，使用现金或者实物进行易制毒化学品交易的，其行为属于基础裁量B档。  </w:t>
      </w:r>
    </w:p>
    <w:p w14:paraId="002B8507">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五条第三款的规定，依据《易制毒化学品管理条例》第四十条第一款第（六）项的规定，给予警告，责令限期改正，处1万元以上5万元以下的罚款；对违反规定生产、经营、购买的易制毒化学品可以予以没收。上述违法行为的裁量幅度为“处1万元以上5万元以下罚款”。</w:t>
      </w:r>
    </w:p>
    <w:p w14:paraId="6E44239C">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3B34309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第三百一十八条  </w:t>
      </w:r>
      <w:r>
        <w:rPr>
          <w:rFonts w:hint="eastAsia" w:ascii="仿宋_GB2312" w:eastAsia="仿宋_GB2312"/>
          <w:sz w:val="32"/>
          <w:szCs w:val="32"/>
        </w:rPr>
        <w:t>除个人合法购买第一类中的药品类易制毒化学品药品制剂以及第三类易制毒化学品外，使用现金或者实物</w:t>
      </w:r>
      <w:r>
        <w:rPr>
          <w:rFonts w:hint="eastAsia" w:ascii="仿宋_GB2312" w:eastAsia="仿宋_GB2312"/>
          <w:spacing w:val="4"/>
          <w:sz w:val="32"/>
          <w:szCs w:val="32"/>
        </w:rPr>
        <w:t>进行易制毒化学品交易的，逾期不改正的，其行为属于基础裁量A档。</w:t>
      </w:r>
    </w:p>
    <w:p w14:paraId="57473ABA">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五条第三款的规定，依据《易制毒化学品管理条例》第四十条第一款第（六）项的规定，逾期不改正的，责令限期停产停业整顿；逾期整顿不合格的，吊销相应的许可证。上述违法行为的裁量不再划分基础裁量阶次。</w:t>
      </w:r>
    </w:p>
    <w:p w14:paraId="7B8E1AC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第三百一十九条  </w:t>
      </w:r>
      <w:r>
        <w:rPr>
          <w:rFonts w:hint="eastAsia" w:ascii="仿宋_GB2312" w:eastAsia="仿宋_GB2312"/>
          <w:sz w:val="32"/>
          <w:szCs w:val="32"/>
        </w:rPr>
        <w:t>易制毒化学品的产品包装和使用说明书不符合《易制毒化学品管理条例》规定要求的，其行为属于基础裁量B档。</w:t>
      </w:r>
    </w:p>
    <w:p w14:paraId="15C8A75B">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条的规定，依据《易制毒化学品管理条例》第四十条第一款第（七）项的规定，给予警告，责令限期改正，处1万元以上5万元以下的罚款；对违反规定生产、经营、购买的易制毒化学品可以予以没收。上述违法行为的裁量幅度为“处1万元以上5万元以下罚款”。</w:t>
      </w:r>
    </w:p>
    <w:p w14:paraId="5EB190DA">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r>
        <w:rPr>
          <w:rFonts w:hint="eastAsia" w:ascii="仿宋_GB2312" w:eastAsia="仿宋_GB2312"/>
          <w:sz w:val="32"/>
          <w:szCs w:val="32"/>
        </w:rPr>
        <w:tab/>
      </w:r>
    </w:p>
    <w:p w14:paraId="0A7FADD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第三百二十条  </w:t>
      </w:r>
      <w:r>
        <w:rPr>
          <w:rFonts w:hint="eastAsia" w:ascii="仿宋_GB2312" w:eastAsia="仿宋_GB2312"/>
          <w:sz w:val="32"/>
          <w:szCs w:val="32"/>
        </w:rPr>
        <w:t>易制毒化学品的产品包装和使用说明书不</w:t>
      </w:r>
      <w:r>
        <w:rPr>
          <w:rFonts w:hint="eastAsia" w:ascii="仿宋_GB2312" w:eastAsia="仿宋_GB2312"/>
          <w:spacing w:val="-4"/>
          <w:sz w:val="32"/>
          <w:szCs w:val="32"/>
        </w:rPr>
        <w:t>符合</w:t>
      </w:r>
      <w:r>
        <w:rPr>
          <w:rFonts w:hint="eastAsia" w:ascii="仿宋_GB2312" w:eastAsia="仿宋_GB2312"/>
          <w:sz w:val="32"/>
          <w:szCs w:val="32"/>
        </w:rPr>
        <w:t>《易制毒化学品管理条例》</w:t>
      </w:r>
      <w:r>
        <w:rPr>
          <w:rFonts w:hint="eastAsia" w:ascii="仿宋_GB2312" w:eastAsia="仿宋_GB2312"/>
          <w:spacing w:val="-4"/>
          <w:sz w:val="32"/>
          <w:szCs w:val="32"/>
        </w:rPr>
        <w:t>规定要求的，逾期不改正的，其行为属于基础裁量A档。</w:t>
      </w:r>
    </w:p>
    <w:p w14:paraId="51F764BA">
      <w:pPr>
        <w:spacing w:line="578" w:lineRule="exact"/>
        <w:ind w:firstLine="645"/>
        <w:contextualSpacing/>
        <w:rPr>
          <w:rFonts w:ascii="仿宋_GB2312" w:eastAsia="仿宋_GB2312"/>
          <w:sz w:val="32"/>
          <w:szCs w:val="32"/>
        </w:rPr>
      </w:pPr>
      <w:r>
        <w:rPr>
          <w:rFonts w:hint="eastAsia" w:ascii="仿宋_GB2312" w:eastAsia="仿宋_GB2312"/>
          <w:sz w:val="32"/>
          <w:szCs w:val="32"/>
        </w:rPr>
        <w:t xml:space="preserve">违反《易制毒化学品管理条例》第四条的规定，依据《易制毒化学品管理条例》第四十条第一款第（七）项的规定，逾期不改正的，责令限期停产停业整顿；逾期整顿不合格的，吊销相应的许可证。上述违法行为的裁量不再划分基础裁量阶次。 </w:t>
      </w:r>
    </w:p>
    <w:p w14:paraId="47EFE7D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第三百二十一条  </w:t>
      </w:r>
      <w:r>
        <w:rPr>
          <w:rFonts w:hint="eastAsia" w:ascii="仿宋_GB2312" w:hAnsi="黑体" w:eastAsia="仿宋_GB2312"/>
          <w:sz w:val="32"/>
          <w:szCs w:val="32"/>
        </w:rPr>
        <w:t>（</w:t>
      </w:r>
      <w:r>
        <w:rPr>
          <w:rFonts w:hint="eastAsia" w:ascii="仿宋_GB2312" w:eastAsia="仿宋_GB2312"/>
          <w:sz w:val="32"/>
          <w:szCs w:val="32"/>
        </w:rPr>
        <w:t>生产、经营易制毒化学品的单位）不如实或者不按时向有关行政主管部门和公安机关报告年度生产、经销和库存等情况的，其行为属于基础裁量B档。</w:t>
      </w:r>
    </w:p>
    <w:p w14:paraId="7A6F2F87">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六条的规定，依据《易制毒化学品管理条例》第四十条第一款第（八）项的规定，给予警告，责令限期改正，处1万元以上5万元以下的罚款；对违反规定生产、经营、购买的易制毒化学品可以予以没收。上述违法行为的裁量幅度为“处1万元以上5万元以下罚款”。</w:t>
      </w:r>
    </w:p>
    <w:p w14:paraId="19472013">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r>
        <w:rPr>
          <w:rFonts w:hint="eastAsia" w:ascii="仿宋_GB2312" w:eastAsia="仿宋_GB2312"/>
          <w:sz w:val="32"/>
          <w:szCs w:val="32"/>
        </w:rPr>
        <w:tab/>
      </w:r>
    </w:p>
    <w:p w14:paraId="621E708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第三百二十二条  </w:t>
      </w:r>
      <w:r>
        <w:rPr>
          <w:rFonts w:hint="eastAsia" w:ascii="仿宋_GB2312" w:hAnsi="黑体" w:eastAsia="仿宋_GB2312"/>
          <w:sz w:val="32"/>
          <w:szCs w:val="32"/>
        </w:rPr>
        <w:t>（</w:t>
      </w:r>
      <w:r>
        <w:rPr>
          <w:rFonts w:hint="eastAsia" w:ascii="仿宋_GB2312" w:eastAsia="仿宋_GB2312"/>
          <w:sz w:val="32"/>
          <w:szCs w:val="32"/>
        </w:rPr>
        <w:t>生产、经营易制毒化学品的单位）不如实或者不按时向有关行政主管部门和公安机关报告年度生产、经销和库存等情况的，逾期不改正的，其行为属于基础裁量A档。</w:t>
      </w:r>
    </w:p>
    <w:p w14:paraId="7DCE400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三十六条的规定，依据《易制毒化学品管理条例》第四十条第一款第（八）项的规定，逾期不改正的，责令限期停产停业整顿；逾期整顿不合格的，吊销相应的许可证。上述违法行为的裁量不再划分基础裁量阶次。</w:t>
      </w:r>
    </w:p>
    <w:p w14:paraId="6FD4CD6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第三百二十三条  </w:t>
      </w:r>
      <w:r>
        <w:rPr>
          <w:rFonts w:hint="eastAsia" w:ascii="仿宋_GB2312" w:hAnsi="黑体" w:eastAsia="仿宋_GB2312"/>
          <w:sz w:val="32"/>
          <w:szCs w:val="32"/>
        </w:rPr>
        <w:t>（</w:t>
      </w:r>
      <w:r>
        <w:rPr>
          <w:rFonts w:hint="eastAsia" w:ascii="仿宋_GB2312" w:eastAsia="仿宋_GB2312"/>
          <w:sz w:val="32"/>
          <w:szCs w:val="32"/>
        </w:rPr>
        <w:t>生产、经营、购买、运输或者进口、出口易制毒化学品的单位或者个人）拒不接受有关行政主管部门监督检查的，其行为属于基础裁量A档。</w:t>
      </w:r>
    </w:p>
    <w:p w14:paraId="152A13F9">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二条第三款的规定，依据《易制毒化学品管理条例》第四十二条的规定，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上述违法行为的裁量幅度为“对单位处1万元以上5万元以下的罚款，对直接负责的主管人员以及其他直接责任人员处1000元以上5000元以下的罚款”。</w:t>
      </w:r>
    </w:p>
    <w:p w14:paraId="133DE1FD">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减轻“对单位处0-1万元罚款，接负责的主管人员以及其他直接责任人员处0-1000元罚款”、从轻“对单位处1万元（含）-2.2万元罚款，接负责的主管人员以及其他直接责任人员处1000元（含）-2200元罚款”、一般“对单位处2.2万元（含）-3.8万元（含）罚款，接负责的主管人员以及其他直接责任人员处2200元（含）-3800元（含）罚款”、从重“对单位处3.8万元-5万元（含）罚款，接负责的主管人员以及其他直接责任人员处3800元（不含）-5000元（含）罚款”四个基础裁量阶次。</w:t>
      </w:r>
    </w:p>
    <w:p w14:paraId="23064EA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第三百二十四条  </w:t>
      </w:r>
      <w:r>
        <w:rPr>
          <w:rFonts w:hint="eastAsia" w:ascii="仿宋_GB2312" w:hAnsi="黑体" w:eastAsia="仿宋_GB2312"/>
          <w:sz w:val="32"/>
          <w:szCs w:val="32"/>
        </w:rPr>
        <w:t>（</w:t>
      </w:r>
      <w:r>
        <w:rPr>
          <w:rFonts w:hint="eastAsia" w:ascii="仿宋_GB2312" w:eastAsia="仿宋_GB2312"/>
          <w:sz w:val="32"/>
          <w:szCs w:val="32"/>
        </w:rPr>
        <w:t>药品类易制毒化学品生产企业、经营企业、使用药品类易制毒化学品的药品生产企业、教学科研单位）未按规定执行安全管理制度的，其行为属于基础裁量B档。</w:t>
      </w:r>
      <w:r>
        <w:rPr>
          <w:rFonts w:hint="eastAsia" w:ascii="仿宋_GB2312" w:eastAsia="仿宋_GB2312"/>
          <w:sz w:val="32"/>
          <w:szCs w:val="32"/>
        </w:rPr>
        <w:tab/>
      </w:r>
    </w:p>
    <w:p w14:paraId="5C69F055">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三十条、第三十一条、第三十三条的规定，依据《易制毒化学品管理条例》第四十条第一款第（一）项、《药品类易制毒化学品管理办法》第四十一条的规定，给予警告，责令限期改正，处1万元以上5万元以下的罚款；对违反规定生产、经营、购买的易制毒化学品可以予以没收。上述违法行为的裁量幅度为“处1万元以上5万元以下罚款”。</w:t>
      </w:r>
    </w:p>
    <w:p w14:paraId="554D454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113D378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第三百二十五条  </w:t>
      </w:r>
      <w:r>
        <w:rPr>
          <w:rFonts w:hint="eastAsia" w:ascii="仿宋_GB2312" w:hAnsi="黑体" w:eastAsia="仿宋_GB2312"/>
          <w:sz w:val="32"/>
          <w:szCs w:val="32"/>
        </w:rPr>
        <w:t>（</w:t>
      </w:r>
      <w:r>
        <w:rPr>
          <w:rFonts w:hint="eastAsia" w:ascii="仿宋_GB2312" w:eastAsia="仿宋_GB2312"/>
          <w:sz w:val="32"/>
          <w:szCs w:val="32"/>
        </w:rPr>
        <w:t>药品类易制毒化学品生产企业、经营企业、使用药品类易制毒化学品的药品生产企业、教学科研单位）未按规定执行安全管理制度的，逾期不改正的，其行为属于基础裁量A档。</w:t>
      </w:r>
      <w:r>
        <w:rPr>
          <w:rFonts w:hint="eastAsia" w:ascii="仿宋_GB2312" w:eastAsia="仿宋_GB2312"/>
          <w:sz w:val="32"/>
          <w:szCs w:val="32"/>
        </w:rPr>
        <w:tab/>
      </w:r>
      <w:r>
        <w:rPr>
          <w:rFonts w:hint="eastAsia" w:ascii="仿宋_GB2312" w:eastAsia="仿宋_GB2312"/>
          <w:sz w:val="32"/>
          <w:szCs w:val="32"/>
        </w:rPr>
        <w:tab/>
      </w:r>
    </w:p>
    <w:p w14:paraId="2C3943F9">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类易制毒化学品管理办法》第三十条、第三十一条、第三十三条的规定，依据《易制毒化学品管理条例》第四十条第一款第（一）项、《药品类易制毒化学品管理办法》第四十一条的规定，逾期不改正的，责令限期停产停业整顿；逾期整顿不合格的，吊销相应的许可证。上述违法行为的裁量不再划分基础裁量阶次。</w:t>
      </w:r>
      <w:r>
        <w:rPr>
          <w:rFonts w:hint="eastAsia" w:ascii="仿宋_GB2312" w:eastAsia="仿宋_GB2312"/>
          <w:sz w:val="32"/>
          <w:szCs w:val="32"/>
        </w:rPr>
        <w:tab/>
      </w:r>
    </w:p>
    <w:p w14:paraId="4AE1995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第三百二十六条  </w:t>
      </w:r>
      <w:r>
        <w:rPr>
          <w:rFonts w:hint="eastAsia" w:ascii="仿宋_GB2312" w:hAnsi="黑体" w:eastAsia="仿宋_GB2312"/>
          <w:sz w:val="32"/>
          <w:szCs w:val="32"/>
        </w:rPr>
        <w:t>（</w:t>
      </w:r>
      <w:r>
        <w:rPr>
          <w:rFonts w:hint="eastAsia" w:ascii="仿宋_GB2312" w:eastAsia="仿宋_GB2312"/>
          <w:sz w:val="32"/>
          <w:szCs w:val="32"/>
        </w:rPr>
        <w:t>药品类易制毒化学品生产企业）自营出口药品类易制毒化学品，未按规定在专用账册中载明或者未按规</w:t>
      </w:r>
      <w:r>
        <w:rPr>
          <w:rFonts w:hint="eastAsia" w:ascii="仿宋_GB2312" w:eastAsia="仿宋_GB2312"/>
          <w:spacing w:val="-4"/>
          <w:sz w:val="32"/>
          <w:szCs w:val="32"/>
        </w:rPr>
        <w:t>定留存出口许可、相应证明材料备查的，其行为属于基础裁量B档。</w:t>
      </w:r>
    </w:p>
    <w:p w14:paraId="2EFE73B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三十二条的规定，依据《易制毒化学品管理条例》第四十条第一款第（四）项、《药品类易制毒化学品管理办法》第四十二条的规定，给予警告，责令限期改正，处1万元以上5万元以下的罚款；对违反规定生产、经营、购买的易制毒化学品可以予以没收。上述违法行为的裁量幅度为“处1万元以上5万元以下罚款”。</w:t>
      </w:r>
    </w:p>
    <w:p w14:paraId="1E8F552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6E75A21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第三百二十七条  </w:t>
      </w:r>
      <w:r>
        <w:rPr>
          <w:rFonts w:hint="eastAsia" w:ascii="仿宋_GB2312" w:hAnsi="黑体" w:eastAsia="仿宋_GB2312"/>
          <w:sz w:val="32"/>
          <w:szCs w:val="32"/>
        </w:rPr>
        <w:t>（</w:t>
      </w:r>
      <w:r>
        <w:rPr>
          <w:rFonts w:hint="eastAsia" w:ascii="仿宋_GB2312" w:eastAsia="仿宋_GB2312"/>
          <w:sz w:val="32"/>
          <w:szCs w:val="32"/>
        </w:rPr>
        <w:t>药品类易制毒化学品生产企业）自营出口药品类易制毒化学品，未按规定在专用账册中载明或者未按规定留存出口许可、相应证明材料备查的，逾期不改正的，其行为属于基础裁量A档。</w:t>
      </w:r>
      <w:r>
        <w:rPr>
          <w:rFonts w:hint="eastAsia" w:ascii="仿宋_GB2312" w:eastAsia="仿宋_GB2312"/>
          <w:sz w:val="32"/>
          <w:szCs w:val="32"/>
        </w:rPr>
        <w:tab/>
      </w:r>
      <w:r>
        <w:rPr>
          <w:rFonts w:hint="eastAsia" w:ascii="仿宋_GB2312" w:eastAsia="仿宋_GB2312"/>
          <w:sz w:val="32"/>
          <w:szCs w:val="32"/>
        </w:rPr>
        <w:tab/>
      </w:r>
    </w:p>
    <w:p w14:paraId="32621B96">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类易制毒化学品管理办法》第三十二条的规定，依据《易制毒化学品管理条例》第四十条第一款第（四）项、《药品类易制毒化学品管理办法》第四十二条的规定，逾期不改正的，责令限期停产停业整顿；逾期整顿不合格的，吊销相应的许可证。上述违法行为的裁量不再划分基础裁量阶次。</w:t>
      </w:r>
    </w:p>
    <w:p w14:paraId="504E076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第三百二十八条  </w:t>
      </w:r>
      <w:r>
        <w:rPr>
          <w:rFonts w:hint="eastAsia" w:ascii="仿宋_GB2312" w:hAnsi="黑体" w:eastAsia="仿宋_GB2312"/>
          <w:sz w:val="32"/>
          <w:szCs w:val="32"/>
        </w:rPr>
        <w:t>（</w:t>
      </w:r>
      <w:r>
        <w:rPr>
          <w:rFonts w:hint="eastAsia" w:ascii="仿宋_GB2312" w:eastAsia="仿宋_GB2312"/>
          <w:sz w:val="32"/>
          <w:szCs w:val="32"/>
        </w:rPr>
        <w:t>药品类易制毒化学品生产企业）连续停产1年以上未按规定报告的，或者未经所在地省、自治区、直辖市食品药品监督管理部门现场检查即恢复生产的，其行为属于基础裁量B档。</w:t>
      </w:r>
    </w:p>
    <w:p w14:paraId="0FBFB2C4">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十条第二款的规定，依据《药品类易制毒化学品管理办法》第四十三条第（一）项的规定，给予警告，责令限期改正，可以并处1万元以上3万元以下的罚款。上述违法行为的裁量幅度为“可以并处1万元以上3万元以下罚款”。</w:t>
      </w:r>
    </w:p>
    <w:p w14:paraId="06B502DF">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按照减轻、从轻、一般、从重四个不同处罚裁量情节，划分为“0-1万元罚款”、“1万元（含）-1.6万元罚款”、“1.6万元（含）-2.4万元（含）罚款”、“2.4万元-3万元（含）罚款”四个基础裁量阶次。</w:t>
      </w:r>
    </w:p>
    <w:p w14:paraId="194781B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第三百二十九条  </w:t>
      </w:r>
      <w:r>
        <w:rPr>
          <w:rFonts w:hint="eastAsia" w:ascii="仿宋_GB2312" w:hAnsi="黑体" w:eastAsia="仿宋_GB2312"/>
          <w:sz w:val="32"/>
          <w:szCs w:val="32"/>
        </w:rPr>
        <w:t>（</w:t>
      </w:r>
      <w:r>
        <w:rPr>
          <w:rFonts w:hint="eastAsia" w:ascii="仿宋_GB2312" w:eastAsia="仿宋_GB2312"/>
          <w:sz w:val="32"/>
          <w:szCs w:val="32"/>
        </w:rPr>
        <w:t xml:space="preserve">药品类易制毒化学品生产企业）未按规定渠道购销药品类易制毒化学品的，其行为属于基础裁量B档。    </w:t>
      </w:r>
    </w:p>
    <w:p w14:paraId="6C739C2F">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二十二条、第二十五条第一款的规定，依据《药品类易制毒化学品管理办法》第四十三条第（二）项的规定，给予警告，责令限期改正，可以并处1万元以上3万元以下的罚款。上述违法行为的裁量幅度为“可以并处1万元以上3万元以下罚款”。</w:t>
      </w:r>
      <w:r>
        <w:rPr>
          <w:rFonts w:hint="eastAsia" w:ascii="仿宋_GB2312" w:eastAsia="仿宋_GB2312"/>
          <w:sz w:val="32"/>
          <w:szCs w:val="32"/>
        </w:rPr>
        <w:tab/>
      </w:r>
    </w:p>
    <w:p w14:paraId="02C454D5">
      <w:pPr>
        <w:spacing w:line="578" w:lineRule="exact"/>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r>
        <w:rPr>
          <w:rFonts w:hint="eastAsia" w:ascii="仿宋_GB2312" w:eastAsia="仿宋_GB2312"/>
          <w:sz w:val="32"/>
          <w:szCs w:val="32"/>
        </w:rPr>
        <w:tab/>
      </w:r>
    </w:p>
    <w:p w14:paraId="0045DFC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第三百三十条</w:t>
      </w:r>
      <w:r>
        <w:rPr>
          <w:rFonts w:hint="eastAsia" w:ascii="仿宋_GB2312" w:eastAsia="仿宋_GB2312"/>
          <w:sz w:val="32"/>
          <w:szCs w:val="32"/>
        </w:rPr>
        <w:t xml:space="preserve">  （药品类易制毒化学品经营企业）未按规定渠道购销药品类易制毒化学品的，其行为属于基础裁量B档。</w:t>
      </w:r>
    </w:p>
    <w:p w14:paraId="49B25AA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违反《药品类易制毒化学品管理办法》第二十三条的规定，依据《药品类易制毒化学品管理办法》第四十三条第（二）项的规定，给予警告，责令限期改正，可以并处1万元以上3万元以下的罚款。</w:t>
      </w:r>
    </w:p>
    <w:p w14:paraId="5251551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6BB4FC2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第三百三十一条 </w:t>
      </w:r>
      <w:r>
        <w:rPr>
          <w:rFonts w:hint="eastAsia" w:ascii="仿宋_GB2312" w:eastAsia="仿宋_GB2312"/>
          <w:sz w:val="32"/>
          <w:szCs w:val="32"/>
        </w:rPr>
        <w:t xml:space="preserve"> （麻醉药品区域性批发企业）因特殊情况调剂药品类易制毒化学品后未按规定备案的，其行为属于基础裁量B档。</w:t>
      </w:r>
    </w:p>
    <w:p w14:paraId="030A89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违反《药品类易制毒化学品管理办法》第二十五条第二款的规定，依据《药品类易制毒化学品管理办法》第四十三条第（三）项的规定，给予警告，责令限期改正，可以并处1万元以上3万元以下的罚款。</w:t>
      </w:r>
    </w:p>
    <w:p w14:paraId="5733F9E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2F9C7BE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第三百三十二条</w:t>
      </w:r>
      <w:r>
        <w:rPr>
          <w:rFonts w:hint="eastAsia" w:ascii="仿宋_GB2312" w:eastAsia="仿宋_GB2312"/>
          <w:sz w:val="32"/>
          <w:szCs w:val="32"/>
        </w:rPr>
        <w:t xml:space="preserve">  药品类易制毒化学品发生退货，（购用单位、供货单位）未按规定备案、报告的，其行为属于基础裁量B档。</w:t>
      </w:r>
    </w:p>
    <w:p w14:paraId="47C7877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违反《药品类易制毒化学品管理办法》第二十九条第二款的规定，依据《药品类易制毒化学品管理办法》第四十三条第（四）项的规定，给予警告，责令限期改正，可以并处1万元以上3万元以下的罚款。</w:t>
      </w:r>
    </w:p>
    <w:p w14:paraId="119C863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67BE69A0">
      <w:pPr>
        <w:spacing w:line="578" w:lineRule="exact"/>
        <w:contextualSpacing/>
      </w:pPr>
    </w:p>
    <w:p w14:paraId="53AA3906">
      <w:pPr>
        <w:spacing w:line="578" w:lineRule="exact"/>
        <w:contextualSpacing/>
        <w:jc w:val="center"/>
        <w:rPr>
          <w:rFonts w:ascii="黑体" w:hAnsi="黑体" w:eastAsia="黑体"/>
          <w:b/>
          <w:bCs/>
          <w:sz w:val="36"/>
          <w:szCs w:val="36"/>
        </w:rPr>
      </w:pPr>
      <w:r>
        <w:rPr>
          <w:rFonts w:hint="eastAsia" w:ascii="黑体" w:hAnsi="黑体" w:eastAsia="黑体"/>
          <w:b/>
          <w:bCs/>
          <w:sz w:val="36"/>
          <w:szCs w:val="36"/>
        </w:rPr>
        <w:t>第八章</w:t>
      </w:r>
      <w:r>
        <w:rPr>
          <w:rFonts w:ascii="黑体" w:hAnsi="黑体" w:eastAsia="黑体"/>
          <w:b/>
          <w:bCs/>
          <w:sz w:val="36"/>
          <w:szCs w:val="36"/>
        </w:rPr>
        <w:t xml:space="preserve">  </w:t>
      </w:r>
      <w:r>
        <w:rPr>
          <w:rFonts w:hint="eastAsia" w:ascii="黑体" w:hAnsi="黑体" w:eastAsia="黑体"/>
          <w:b/>
          <w:bCs/>
          <w:sz w:val="36"/>
          <w:szCs w:val="36"/>
        </w:rPr>
        <w:t>其他违法行为裁量档次</w:t>
      </w:r>
    </w:p>
    <w:p w14:paraId="5D2972D3">
      <w:pPr>
        <w:spacing w:line="578" w:lineRule="exact"/>
        <w:contextualSpacing/>
        <w:jc w:val="center"/>
        <w:rPr>
          <w:rFonts w:ascii="黑体" w:hAnsi="黑体" w:eastAsia="黑体"/>
          <w:sz w:val="32"/>
          <w:szCs w:val="32"/>
        </w:rPr>
      </w:pPr>
    </w:p>
    <w:p w14:paraId="265B1AA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第三百三十三条</w:t>
      </w:r>
      <w:r>
        <w:rPr>
          <w:rFonts w:hint="eastAsia" w:ascii="仿宋_GB2312" w:eastAsia="仿宋_GB2312"/>
          <w:sz w:val="32"/>
          <w:szCs w:val="32"/>
        </w:rPr>
        <w:t xml:space="preserve">  知道或者应当知道属于假药、劣药或者《药品管理法》第一百二十四条第一款第一项至第五项规定的药品，而为其提供储存、运输等便利条件的，其行为属于基础裁量A档。</w:t>
      </w:r>
    </w:p>
    <w:p w14:paraId="2EF869A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条的规定，根据《药品管理法》第一百二十条的规定，没收全部储存、运输收入，并处违法收入一倍以上五倍以下的罚款；情节严重的，并处违法收入五倍以上十五倍以下的罚款；违法收入不足五万元的，按五万元计算。</w:t>
      </w:r>
    </w:p>
    <w:p w14:paraId="794D4B7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违法收入0-1倍（不含）罚款”、“违法收入1倍（含）-2.2倍罚款”、“违法收入2.2倍（含）-3.8倍（含）罚款”、“违法收入3.8倍-5倍（含）罚款”四个基础裁量阶次；情节严重的，按从轻、一般、从重三个不同处罚裁量情节，划分为从轻“违法收入5倍（含）-8倍罚款”、一般“违法收入8倍（含）-12倍（含）罚款”、从重“违法收入12倍-15倍（含）罚款”三个基础裁量阶次。</w:t>
      </w:r>
    </w:p>
    <w:p w14:paraId="495F6D2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第三百三十四条 </w:t>
      </w:r>
      <w:r>
        <w:rPr>
          <w:rFonts w:hint="eastAsia" w:ascii="仿宋_GB2312" w:eastAsia="仿宋_GB2312"/>
          <w:sz w:val="32"/>
          <w:szCs w:val="32"/>
        </w:rPr>
        <w:t xml:space="preserve"> 药品检验机构出具虚假检验报告的，其行为属于基础裁量A档。</w:t>
      </w:r>
    </w:p>
    <w:p w14:paraId="09D1C3B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三十八条的规定，根据《药品管理法》第一百三十八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14:paraId="36AFD24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减轻“0-20万元罚款”、从轻“单位：20万元（含）-44万元罚款；人员：0（不含）-1.5万元罚款”、一般“单位：44万元（含）-76万元（含）罚款；人员：1.5万元（含）-3.5万元（含）罚款”、从重“76万元-100万元（含）罚款；人员：3.5万元-5万元（含）罚款”四个基础裁量阶次。</w:t>
      </w:r>
    </w:p>
    <w:p w14:paraId="2629CE8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第三百三十五条</w:t>
      </w:r>
      <w:r>
        <w:rPr>
          <w:rFonts w:hint="eastAsia" w:ascii="仿宋_GB2312" w:eastAsia="仿宋_GB2312"/>
          <w:sz w:val="32"/>
          <w:szCs w:val="32"/>
        </w:rPr>
        <w:t xml:space="preserve">  （药包材检验机构）出具虚假检验报告书的，其行为属于基础裁量A档。</w:t>
      </w:r>
    </w:p>
    <w:p w14:paraId="362AB39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六十六条的规定，依据《直接接触药品的包装材料和容器管理办法》第六十六条的规定，给予警告，并处1万元以上3万元以下罚款；情节严重的，取消药包材检验机构资格。</w:t>
      </w:r>
    </w:p>
    <w:p w14:paraId="5C36956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589084D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第三百三十六条</w:t>
      </w:r>
      <w:r>
        <w:rPr>
          <w:rFonts w:hint="eastAsia" w:ascii="仿宋_GB2312" w:eastAsia="仿宋_GB2312"/>
          <w:sz w:val="32"/>
          <w:szCs w:val="32"/>
        </w:rPr>
        <w:t>（药品检验所）在承担药品审批所需要的检验工作时，出具虚假检验报告的，其行为属于基础裁量A档。</w:t>
      </w:r>
    </w:p>
    <w:p w14:paraId="54A142D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一百一十七条的规定，依据《药品注册管理办法》第一百一十七条、《药品管理法》第一百三十八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14:paraId="0048B99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减轻“0-20万元罚款”、从轻“单位：20万元（含）-44万元罚款；人员：0（不含）-1.5万元罚款”、一般“单位：44万元（含）-76万元（含）罚款；人员：1.5万元（含）-3.5万元（含）罚款”、从重“76万元-100万元（含）罚款；人员：3.5万元-5万元（含）罚款”四个基础裁量阶次。</w:t>
      </w:r>
    </w:p>
    <w:p w14:paraId="2D9E7EFD">
      <w:pPr>
        <w:rPr>
          <w:rFonts w:ascii="仿宋_GB2312" w:eastAsia="仿宋_GB2312"/>
          <w:sz w:val="32"/>
          <w:szCs w:val="32"/>
        </w:rPr>
      </w:pPr>
    </w:p>
    <w:p w14:paraId="1AF2A304">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062573"/>
      <w:docPartObj>
        <w:docPartGallery w:val="autotext"/>
      </w:docPartObj>
    </w:sdtPr>
    <w:sdtContent>
      <w:p w14:paraId="22D46386">
        <w:pPr>
          <w:pStyle w:val="5"/>
          <w:jc w:val="center"/>
        </w:pPr>
        <w:r>
          <w:fldChar w:fldCharType="begin"/>
        </w:r>
        <w:r>
          <w:instrText xml:space="preserve">PAGE   \* MERGEFORMAT</w:instrText>
        </w:r>
        <w:r>
          <w:fldChar w:fldCharType="separate"/>
        </w:r>
        <w:r>
          <w:rPr>
            <w:lang w:val="zh-CN"/>
          </w:rPr>
          <w:t>130</w:t>
        </w:r>
        <w:r>
          <w:rPr>
            <w:lang w:val="zh-CN"/>
          </w:rPr>
          <w:fldChar w:fldCharType="end"/>
        </w:r>
      </w:p>
    </w:sdtContent>
  </w:sdt>
  <w:p w14:paraId="642705C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A5F10"/>
    <w:multiLevelType w:val="multilevel"/>
    <w:tmpl w:val="6C1A5F10"/>
    <w:lvl w:ilvl="0" w:tentative="0">
      <w:start w:val="1"/>
      <w:numFmt w:val="japaneseCounting"/>
      <w:lvlText w:val="第%1章"/>
      <w:lvlJc w:val="left"/>
      <w:pPr>
        <w:ind w:left="1280" w:hanging="12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126FF7"/>
    <w:rsid w:val="000024C6"/>
    <w:rsid w:val="0000272C"/>
    <w:rsid w:val="00002FED"/>
    <w:rsid w:val="00003547"/>
    <w:rsid w:val="0000459E"/>
    <w:rsid w:val="00012411"/>
    <w:rsid w:val="00012531"/>
    <w:rsid w:val="00012E24"/>
    <w:rsid w:val="00015BF7"/>
    <w:rsid w:val="00016666"/>
    <w:rsid w:val="00016B0E"/>
    <w:rsid w:val="00020B9B"/>
    <w:rsid w:val="00022E23"/>
    <w:rsid w:val="0002404F"/>
    <w:rsid w:val="00025995"/>
    <w:rsid w:val="000271D8"/>
    <w:rsid w:val="00027F00"/>
    <w:rsid w:val="000327A2"/>
    <w:rsid w:val="00035E2A"/>
    <w:rsid w:val="000401BA"/>
    <w:rsid w:val="00041857"/>
    <w:rsid w:val="0004336A"/>
    <w:rsid w:val="00050F66"/>
    <w:rsid w:val="00052420"/>
    <w:rsid w:val="00060CF1"/>
    <w:rsid w:val="000612BC"/>
    <w:rsid w:val="000631BF"/>
    <w:rsid w:val="000649F2"/>
    <w:rsid w:val="00065262"/>
    <w:rsid w:val="000671F0"/>
    <w:rsid w:val="00070010"/>
    <w:rsid w:val="00072D04"/>
    <w:rsid w:val="00075029"/>
    <w:rsid w:val="000750CF"/>
    <w:rsid w:val="000753B1"/>
    <w:rsid w:val="00081313"/>
    <w:rsid w:val="00082D2E"/>
    <w:rsid w:val="00085A12"/>
    <w:rsid w:val="00086D4A"/>
    <w:rsid w:val="00087720"/>
    <w:rsid w:val="00092BA8"/>
    <w:rsid w:val="00095297"/>
    <w:rsid w:val="0009703D"/>
    <w:rsid w:val="000979DD"/>
    <w:rsid w:val="000A1A20"/>
    <w:rsid w:val="000A21F0"/>
    <w:rsid w:val="000A311D"/>
    <w:rsid w:val="000A4AFF"/>
    <w:rsid w:val="000A524D"/>
    <w:rsid w:val="000A5B23"/>
    <w:rsid w:val="000A6228"/>
    <w:rsid w:val="000A7702"/>
    <w:rsid w:val="000A7743"/>
    <w:rsid w:val="000A7765"/>
    <w:rsid w:val="000B001D"/>
    <w:rsid w:val="000B0280"/>
    <w:rsid w:val="000B31A0"/>
    <w:rsid w:val="000B39C8"/>
    <w:rsid w:val="000B4C4D"/>
    <w:rsid w:val="000B5866"/>
    <w:rsid w:val="000C05C1"/>
    <w:rsid w:val="000C0894"/>
    <w:rsid w:val="000C1330"/>
    <w:rsid w:val="000C2CCE"/>
    <w:rsid w:val="000C31CA"/>
    <w:rsid w:val="000C3BDE"/>
    <w:rsid w:val="000C6003"/>
    <w:rsid w:val="000D1B07"/>
    <w:rsid w:val="000D1F1D"/>
    <w:rsid w:val="000D2DF4"/>
    <w:rsid w:val="000D35C1"/>
    <w:rsid w:val="000D5592"/>
    <w:rsid w:val="000D7D1B"/>
    <w:rsid w:val="000D7E68"/>
    <w:rsid w:val="000E02D1"/>
    <w:rsid w:val="000E043E"/>
    <w:rsid w:val="000E114D"/>
    <w:rsid w:val="000E2B63"/>
    <w:rsid w:val="000E4118"/>
    <w:rsid w:val="000E5CB8"/>
    <w:rsid w:val="000E6642"/>
    <w:rsid w:val="00103B2B"/>
    <w:rsid w:val="00104C49"/>
    <w:rsid w:val="00105E0C"/>
    <w:rsid w:val="0010715E"/>
    <w:rsid w:val="00110138"/>
    <w:rsid w:val="001115E4"/>
    <w:rsid w:val="00113210"/>
    <w:rsid w:val="00114772"/>
    <w:rsid w:val="00114DEA"/>
    <w:rsid w:val="0011547A"/>
    <w:rsid w:val="00115795"/>
    <w:rsid w:val="0011641A"/>
    <w:rsid w:val="00117DBE"/>
    <w:rsid w:val="001205C2"/>
    <w:rsid w:val="0012283A"/>
    <w:rsid w:val="00123262"/>
    <w:rsid w:val="00124741"/>
    <w:rsid w:val="00126277"/>
    <w:rsid w:val="0012674D"/>
    <w:rsid w:val="00126FF7"/>
    <w:rsid w:val="00130BAB"/>
    <w:rsid w:val="00131F1C"/>
    <w:rsid w:val="001350AC"/>
    <w:rsid w:val="0013583E"/>
    <w:rsid w:val="00137229"/>
    <w:rsid w:val="00137EA6"/>
    <w:rsid w:val="00142424"/>
    <w:rsid w:val="001439CF"/>
    <w:rsid w:val="00143E68"/>
    <w:rsid w:val="001441D4"/>
    <w:rsid w:val="00145ACE"/>
    <w:rsid w:val="00145B47"/>
    <w:rsid w:val="00145E64"/>
    <w:rsid w:val="001463E7"/>
    <w:rsid w:val="00150E63"/>
    <w:rsid w:val="001517BF"/>
    <w:rsid w:val="001518DB"/>
    <w:rsid w:val="00156A58"/>
    <w:rsid w:val="00161A0C"/>
    <w:rsid w:val="00162977"/>
    <w:rsid w:val="001655B0"/>
    <w:rsid w:val="00165737"/>
    <w:rsid w:val="00166BF3"/>
    <w:rsid w:val="00170345"/>
    <w:rsid w:val="001713C3"/>
    <w:rsid w:val="001727EC"/>
    <w:rsid w:val="00172F11"/>
    <w:rsid w:val="00173B72"/>
    <w:rsid w:val="00174553"/>
    <w:rsid w:val="00176F1B"/>
    <w:rsid w:val="0018133D"/>
    <w:rsid w:val="0018442A"/>
    <w:rsid w:val="001871CA"/>
    <w:rsid w:val="001875B5"/>
    <w:rsid w:val="0019171D"/>
    <w:rsid w:val="001928B5"/>
    <w:rsid w:val="00194B7E"/>
    <w:rsid w:val="00196E99"/>
    <w:rsid w:val="001A0408"/>
    <w:rsid w:val="001A1D9C"/>
    <w:rsid w:val="001A6A39"/>
    <w:rsid w:val="001A6C6A"/>
    <w:rsid w:val="001A7554"/>
    <w:rsid w:val="001B29C2"/>
    <w:rsid w:val="001B54D6"/>
    <w:rsid w:val="001B6C45"/>
    <w:rsid w:val="001C2D70"/>
    <w:rsid w:val="001C2E1A"/>
    <w:rsid w:val="001C3C62"/>
    <w:rsid w:val="001C3CD2"/>
    <w:rsid w:val="001C5BB6"/>
    <w:rsid w:val="001C6670"/>
    <w:rsid w:val="001C6DA2"/>
    <w:rsid w:val="001C6F76"/>
    <w:rsid w:val="001C6FC4"/>
    <w:rsid w:val="001D325B"/>
    <w:rsid w:val="001D3B1F"/>
    <w:rsid w:val="001D41F2"/>
    <w:rsid w:val="001D5474"/>
    <w:rsid w:val="001E3774"/>
    <w:rsid w:val="001E61B7"/>
    <w:rsid w:val="001E7027"/>
    <w:rsid w:val="001E793E"/>
    <w:rsid w:val="001E7958"/>
    <w:rsid w:val="001F13A1"/>
    <w:rsid w:val="001F14E2"/>
    <w:rsid w:val="001F2987"/>
    <w:rsid w:val="001F50D0"/>
    <w:rsid w:val="001F6EBD"/>
    <w:rsid w:val="001F7C37"/>
    <w:rsid w:val="00200CDF"/>
    <w:rsid w:val="002026CE"/>
    <w:rsid w:val="00203031"/>
    <w:rsid w:val="00203514"/>
    <w:rsid w:val="002039FA"/>
    <w:rsid w:val="00204B40"/>
    <w:rsid w:val="00205303"/>
    <w:rsid w:val="002058E9"/>
    <w:rsid w:val="00206D03"/>
    <w:rsid w:val="00207D01"/>
    <w:rsid w:val="002105F9"/>
    <w:rsid w:val="00210994"/>
    <w:rsid w:val="00213309"/>
    <w:rsid w:val="00213556"/>
    <w:rsid w:val="00214FB3"/>
    <w:rsid w:val="002151E3"/>
    <w:rsid w:val="002168B4"/>
    <w:rsid w:val="00220CC9"/>
    <w:rsid w:val="002241C2"/>
    <w:rsid w:val="002257D9"/>
    <w:rsid w:val="002320FD"/>
    <w:rsid w:val="00235BB4"/>
    <w:rsid w:val="0024016F"/>
    <w:rsid w:val="0024020F"/>
    <w:rsid w:val="00240841"/>
    <w:rsid w:val="002426D2"/>
    <w:rsid w:val="00243E74"/>
    <w:rsid w:val="00244838"/>
    <w:rsid w:val="00246D99"/>
    <w:rsid w:val="00250272"/>
    <w:rsid w:val="002505AB"/>
    <w:rsid w:val="002510B5"/>
    <w:rsid w:val="002540F7"/>
    <w:rsid w:val="00254172"/>
    <w:rsid w:val="00254679"/>
    <w:rsid w:val="002563E9"/>
    <w:rsid w:val="002578E1"/>
    <w:rsid w:val="00261E10"/>
    <w:rsid w:val="0026253D"/>
    <w:rsid w:val="00264232"/>
    <w:rsid w:val="00266518"/>
    <w:rsid w:val="00270214"/>
    <w:rsid w:val="002703A1"/>
    <w:rsid w:val="002708E0"/>
    <w:rsid w:val="002708E2"/>
    <w:rsid w:val="00272242"/>
    <w:rsid w:val="00274B3B"/>
    <w:rsid w:val="00276072"/>
    <w:rsid w:val="00281E23"/>
    <w:rsid w:val="00282200"/>
    <w:rsid w:val="00282392"/>
    <w:rsid w:val="00284E6A"/>
    <w:rsid w:val="00285327"/>
    <w:rsid w:val="00286868"/>
    <w:rsid w:val="00291880"/>
    <w:rsid w:val="0029213C"/>
    <w:rsid w:val="002923D1"/>
    <w:rsid w:val="00292580"/>
    <w:rsid w:val="002925DF"/>
    <w:rsid w:val="00293F6F"/>
    <w:rsid w:val="00294DD3"/>
    <w:rsid w:val="002A22E4"/>
    <w:rsid w:val="002A28A8"/>
    <w:rsid w:val="002A4FF4"/>
    <w:rsid w:val="002A641D"/>
    <w:rsid w:val="002A6BBD"/>
    <w:rsid w:val="002A6F3B"/>
    <w:rsid w:val="002B12C8"/>
    <w:rsid w:val="002B5BB7"/>
    <w:rsid w:val="002B6A5D"/>
    <w:rsid w:val="002C3537"/>
    <w:rsid w:val="002C617E"/>
    <w:rsid w:val="002D1A2D"/>
    <w:rsid w:val="002D4676"/>
    <w:rsid w:val="002D4BED"/>
    <w:rsid w:val="002E126B"/>
    <w:rsid w:val="002E1644"/>
    <w:rsid w:val="002E18EB"/>
    <w:rsid w:val="002E1B8A"/>
    <w:rsid w:val="002E2A5E"/>
    <w:rsid w:val="002E2E31"/>
    <w:rsid w:val="002E33D2"/>
    <w:rsid w:val="002E38BE"/>
    <w:rsid w:val="002E4AFA"/>
    <w:rsid w:val="002E4FF3"/>
    <w:rsid w:val="002F2175"/>
    <w:rsid w:val="002F2409"/>
    <w:rsid w:val="002F408F"/>
    <w:rsid w:val="002F522E"/>
    <w:rsid w:val="002F62CA"/>
    <w:rsid w:val="002F6436"/>
    <w:rsid w:val="002F67E7"/>
    <w:rsid w:val="002F7319"/>
    <w:rsid w:val="003000EC"/>
    <w:rsid w:val="003017D7"/>
    <w:rsid w:val="00301C02"/>
    <w:rsid w:val="00302380"/>
    <w:rsid w:val="00304234"/>
    <w:rsid w:val="00305594"/>
    <w:rsid w:val="00305C31"/>
    <w:rsid w:val="0030616F"/>
    <w:rsid w:val="003125B4"/>
    <w:rsid w:val="00315F43"/>
    <w:rsid w:val="00316661"/>
    <w:rsid w:val="00320E98"/>
    <w:rsid w:val="00322FA2"/>
    <w:rsid w:val="00323A6C"/>
    <w:rsid w:val="00323B1F"/>
    <w:rsid w:val="00324F9E"/>
    <w:rsid w:val="0033097E"/>
    <w:rsid w:val="00332F74"/>
    <w:rsid w:val="00334D50"/>
    <w:rsid w:val="00335B7A"/>
    <w:rsid w:val="0033634B"/>
    <w:rsid w:val="00336CCF"/>
    <w:rsid w:val="0033739E"/>
    <w:rsid w:val="00340DAF"/>
    <w:rsid w:val="0034169C"/>
    <w:rsid w:val="00342245"/>
    <w:rsid w:val="003423FB"/>
    <w:rsid w:val="00343E46"/>
    <w:rsid w:val="00345765"/>
    <w:rsid w:val="00346862"/>
    <w:rsid w:val="00347578"/>
    <w:rsid w:val="00351186"/>
    <w:rsid w:val="003541F3"/>
    <w:rsid w:val="00354F2E"/>
    <w:rsid w:val="00356AE4"/>
    <w:rsid w:val="0035718F"/>
    <w:rsid w:val="00357689"/>
    <w:rsid w:val="00360E2B"/>
    <w:rsid w:val="00362109"/>
    <w:rsid w:val="0036329B"/>
    <w:rsid w:val="00363365"/>
    <w:rsid w:val="00365904"/>
    <w:rsid w:val="003679A0"/>
    <w:rsid w:val="003706ED"/>
    <w:rsid w:val="0037156D"/>
    <w:rsid w:val="0037267C"/>
    <w:rsid w:val="00372B45"/>
    <w:rsid w:val="0037513C"/>
    <w:rsid w:val="003825BF"/>
    <w:rsid w:val="00384787"/>
    <w:rsid w:val="00384A96"/>
    <w:rsid w:val="0039422A"/>
    <w:rsid w:val="003956EA"/>
    <w:rsid w:val="00395767"/>
    <w:rsid w:val="00397935"/>
    <w:rsid w:val="003A0255"/>
    <w:rsid w:val="003A1E7E"/>
    <w:rsid w:val="003A2187"/>
    <w:rsid w:val="003A30AF"/>
    <w:rsid w:val="003A43B6"/>
    <w:rsid w:val="003A5F4B"/>
    <w:rsid w:val="003B1C11"/>
    <w:rsid w:val="003B3E34"/>
    <w:rsid w:val="003B5810"/>
    <w:rsid w:val="003C03D7"/>
    <w:rsid w:val="003C0A16"/>
    <w:rsid w:val="003C0E1B"/>
    <w:rsid w:val="003C318A"/>
    <w:rsid w:val="003D1CED"/>
    <w:rsid w:val="003D2D91"/>
    <w:rsid w:val="003D5CBA"/>
    <w:rsid w:val="003D6C79"/>
    <w:rsid w:val="003E06F9"/>
    <w:rsid w:val="003E12CA"/>
    <w:rsid w:val="003E1BD9"/>
    <w:rsid w:val="003E4BF0"/>
    <w:rsid w:val="003E5689"/>
    <w:rsid w:val="003E6E79"/>
    <w:rsid w:val="003F1CA8"/>
    <w:rsid w:val="003F5B21"/>
    <w:rsid w:val="00402586"/>
    <w:rsid w:val="0040457C"/>
    <w:rsid w:val="00404D6C"/>
    <w:rsid w:val="0040672B"/>
    <w:rsid w:val="0040681C"/>
    <w:rsid w:val="00407484"/>
    <w:rsid w:val="004074CB"/>
    <w:rsid w:val="004103A8"/>
    <w:rsid w:val="004131C5"/>
    <w:rsid w:val="00415661"/>
    <w:rsid w:val="00416385"/>
    <w:rsid w:val="004166B8"/>
    <w:rsid w:val="00417C89"/>
    <w:rsid w:val="00420DA4"/>
    <w:rsid w:val="0042126F"/>
    <w:rsid w:val="0042180F"/>
    <w:rsid w:val="004254C5"/>
    <w:rsid w:val="00426B6E"/>
    <w:rsid w:val="00432937"/>
    <w:rsid w:val="00432AED"/>
    <w:rsid w:val="00433373"/>
    <w:rsid w:val="00434DEB"/>
    <w:rsid w:val="00441841"/>
    <w:rsid w:val="00444C0D"/>
    <w:rsid w:val="00453E08"/>
    <w:rsid w:val="00456C4D"/>
    <w:rsid w:val="00461F68"/>
    <w:rsid w:val="00461F8E"/>
    <w:rsid w:val="004635A6"/>
    <w:rsid w:val="00464B9C"/>
    <w:rsid w:val="004658E4"/>
    <w:rsid w:val="00472A20"/>
    <w:rsid w:val="00473671"/>
    <w:rsid w:val="00473C1D"/>
    <w:rsid w:val="00475C88"/>
    <w:rsid w:val="00476411"/>
    <w:rsid w:val="00477EB2"/>
    <w:rsid w:val="00481344"/>
    <w:rsid w:val="00481959"/>
    <w:rsid w:val="00482A1A"/>
    <w:rsid w:val="00482DB3"/>
    <w:rsid w:val="00487A15"/>
    <w:rsid w:val="00492205"/>
    <w:rsid w:val="0049373D"/>
    <w:rsid w:val="0049522F"/>
    <w:rsid w:val="004969B4"/>
    <w:rsid w:val="00496B88"/>
    <w:rsid w:val="004A0FE2"/>
    <w:rsid w:val="004A2903"/>
    <w:rsid w:val="004A4098"/>
    <w:rsid w:val="004A444C"/>
    <w:rsid w:val="004A4C05"/>
    <w:rsid w:val="004A6DEA"/>
    <w:rsid w:val="004A7EED"/>
    <w:rsid w:val="004B07F0"/>
    <w:rsid w:val="004B3DA0"/>
    <w:rsid w:val="004B5EEB"/>
    <w:rsid w:val="004C3EBA"/>
    <w:rsid w:val="004C7147"/>
    <w:rsid w:val="004C7D20"/>
    <w:rsid w:val="004D0C5A"/>
    <w:rsid w:val="004D1C1D"/>
    <w:rsid w:val="004E05BA"/>
    <w:rsid w:val="004E0874"/>
    <w:rsid w:val="004E0B0A"/>
    <w:rsid w:val="004E24C7"/>
    <w:rsid w:val="004E2A22"/>
    <w:rsid w:val="004E326B"/>
    <w:rsid w:val="004E33ED"/>
    <w:rsid w:val="004F2207"/>
    <w:rsid w:val="004F228B"/>
    <w:rsid w:val="004F3264"/>
    <w:rsid w:val="004F45DC"/>
    <w:rsid w:val="004F523E"/>
    <w:rsid w:val="00501EB0"/>
    <w:rsid w:val="00503025"/>
    <w:rsid w:val="00503676"/>
    <w:rsid w:val="0050443B"/>
    <w:rsid w:val="00505B99"/>
    <w:rsid w:val="00507791"/>
    <w:rsid w:val="005100E4"/>
    <w:rsid w:val="00510356"/>
    <w:rsid w:val="00513575"/>
    <w:rsid w:val="00514F2D"/>
    <w:rsid w:val="0051558A"/>
    <w:rsid w:val="00516088"/>
    <w:rsid w:val="00516201"/>
    <w:rsid w:val="00520C30"/>
    <w:rsid w:val="00520DE9"/>
    <w:rsid w:val="0052190D"/>
    <w:rsid w:val="00521D92"/>
    <w:rsid w:val="00522285"/>
    <w:rsid w:val="00523613"/>
    <w:rsid w:val="00523EAF"/>
    <w:rsid w:val="005247BD"/>
    <w:rsid w:val="00524896"/>
    <w:rsid w:val="00524A57"/>
    <w:rsid w:val="0052646F"/>
    <w:rsid w:val="0052780D"/>
    <w:rsid w:val="00532D07"/>
    <w:rsid w:val="005338BD"/>
    <w:rsid w:val="00535570"/>
    <w:rsid w:val="00535C7C"/>
    <w:rsid w:val="005363A0"/>
    <w:rsid w:val="005433E7"/>
    <w:rsid w:val="00545BE7"/>
    <w:rsid w:val="00546205"/>
    <w:rsid w:val="00547036"/>
    <w:rsid w:val="0054725B"/>
    <w:rsid w:val="00550BD0"/>
    <w:rsid w:val="005513F6"/>
    <w:rsid w:val="00551E22"/>
    <w:rsid w:val="00551ECB"/>
    <w:rsid w:val="00551EF3"/>
    <w:rsid w:val="00552B5B"/>
    <w:rsid w:val="0055313F"/>
    <w:rsid w:val="00554653"/>
    <w:rsid w:val="00554BDA"/>
    <w:rsid w:val="00555E74"/>
    <w:rsid w:val="00556404"/>
    <w:rsid w:val="005623F8"/>
    <w:rsid w:val="0056329A"/>
    <w:rsid w:val="0056382B"/>
    <w:rsid w:val="005648E7"/>
    <w:rsid w:val="005743C5"/>
    <w:rsid w:val="00574AEB"/>
    <w:rsid w:val="00574BCD"/>
    <w:rsid w:val="00576286"/>
    <w:rsid w:val="00580921"/>
    <w:rsid w:val="00584FE3"/>
    <w:rsid w:val="005862CC"/>
    <w:rsid w:val="00591A82"/>
    <w:rsid w:val="00591EFF"/>
    <w:rsid w:val="00592BA0"/>
    <w:rsid w:val="00593B3C"/>
    <w:rsid w:val="00595DC0"/>
    <w:rsid w:val="00596209"/>
    <w:rsid w:val="005A397F"/>
    <w:rsid w:val="005A3B9E"/>
    <w:rsid w:val="005A4E61"/>
    <w:rsid w:val="005B1FEE"/>
    <w:rsid w:val="005B3B00"/>
    <w:rsid w:val="005B45C0"/>
    <w:rsid w:val="005B59D0"/>
    <w:rsid w:val="005B6482"/>
    <w:rsid w:val="005C0291"/>
    <w:rsid w:val="005C1540"/>
    <w:rsid w:val="005C4659"/>
    <w:rsid w:val="005D0F07"/>
    <w:rsid w:val="005D119F"/>
    <w:rsid w:val="005D1D44"/>
    <w:rsid w:val="005D1ED6"/>
    <w:rsid w:val="005D31FF"/>
    <w:rsid w:val="005D3738"/>
    <w:rsid w:val="005D52D9"/>
    <w:rsid w:val="005D642B"/>
    <w:rsid w:val="005D7454"/>
    <w:rsid w:val="005D7538"/>
    <w:rsid w:val="005E0E32"/>
    <w:rsid w:val="005E535A"/>
    <w:rsid w:val="005E61D6"/>
    <w:rsid w:val="005F167E"/>
    <w:rsid w:val="005F232C"/>
    <w:rsid w:val="005F34F3"/>
    <w:rsid w:val="005F60FE"/>
    <w:rsid w:val="005F6440"/>
    <w:rsid w:val="005F6D8D"/>
    <w:rsid w:val="005F74A3"/>
    <w:rsid w:val="006002F0"/>
    <w:rsid w:val="00600FED"/>
    <w:rsid w:val="006019E4"/>
    <w:rsid w:val="00604728"/>
    <w:rsid w:val="00606C35"/>
    <w:rsid w:val="006072CE"/>
    <w:rsid w:val="0060771D"/>
    <w:rsid w:val="0061000C"/>
    <w:rsid w:val="00612FE0"/>
    <w:rsid w:val="00613D11"/>
    <w:rsid w:val="00616492"/>
    <w:rsid w:val="00617FA0"/>
    <w:rsid w:val="00620DA8"/>
    <w:rsid w:val="00621C52"/>
    <w:rsid w:val="00621F39"/>
    <w:rsid w:val="006303BF"/>
    <w:rsid w:val="006309D0"/>
    <w:rsid w:val="00635368"/>
    <w:rsid w:val="0064118C"/>
    <w:rsid w:val="00641FCE"/>
    <w:rsid w:val="00642748"/>
    <w:rsid w:val="006428C2"/>
    <w:rsid w:val="00642D92"/>
    <w:rsid w:val="00643802"/>
    <w:rsid w:val="00643814"/>
    <w:rsid w:val="0064465E"/>
    <w:rsid w:val="00644D17"/>
    <w:rsid w:val="00645DA6"/>
    <w:rsid w:val="00646745"/>
    <w:rsid w:val="00646D63"/>
    <w:rsid w:val="00652F07"/>
    <w:rsid w:val="00656645"/>
    <w:rsid w:val="00661BEB"/>
    <w:rsid w:val="00661F38"/>
    <w:rsid w:val="006644B4"/>
    <w:rsid w:val="00664E27"/>
    <w:rsid w:val="006670C6"/>
    <w:rsid w:val="00671C97"/>
    <w:rsid w:val="00674359"/>
    <w:rsid w:val="00675411"/>
    <w:rsid w:val="0068097C"/>
    <w:rsid w:val="006816C3"/>
    <w:rsid w:val="00683988"/>
    <w:rsid w:val="00683B31"/>
    <w:rsid w:val="00683D44"/>
    <w:rsid w:val="0068486D"/>
    <w:rsid w:val="0068589D"/>
    <w:rsid w:val="00686ED8"/>
    <w:rsid w:val="00687F3E"/>
    <w:rsid w:val="00687F75"/>
    <w:rsid w:val="00690EFD"/>
    <w:rsid w:val="0069378A"/>
    <w:rsid w:val="006940A9"/>
    <w:rsid w:val="00695174"/>
    <w:rsid w:val="00696F6E"/>
    <w:rsid w:val="00697C4D"/>
    <w:rsid w:val="006A134C"/>
    <w:rsid w:val="006A1C20"/>
    <w:rsid w:val="006A358F"/>
    <w:rsid w:val="006A3E05"/>
    <w:rsid w:val="006A5386"/>
    <w:rsid w:val="006A62E6"/>
    <w:rsid w:val="006A6AE5"/>
    <w:rsid w:val="006A7BFD"/>
    <w:rsid w:val="006B16C3"/>
    <w:rsid w:val="006B35DB"/>
    <w:rsid w:val="006B5199"/>
    <w:rsid w:val="006B5B84"/>
    <w:rsid w:val="006B627C"/>
    <w:rsid w:val="006B70D9"/>
    <w:rsid w:val="006B7E7A"/>
    <w:rsid w:val="006C1479"/>
    <w:rsid w:val="006C1675"/>
    <w:rsid w:val="006C24D1"/>
    <w:rsid w:val="006C2E96"/>
    <w:rsid w:val="006C3E50"/>
    <w:rsid w:val="006C4358"/>
    <w:rsid w:val="006C50DC"/>
    <w:rsid w:val="006C5106"/>
    <w:rsid w:val="006C79EC"/>
    <w:rsid w:val="006D002F"/>
    <w:rsid w:val="006D05BD"/>
    <w:rsid w:val="006D1F83"/>
    <w:rsid w:val="006D36DA"/>
    <w:rsid w:val="006D3953"/>
    <w:rsid w:val="006D4DB1"/>
    <w:rsid w:val="006E42A5"/>
    <w:rsid w:val="006E4B3D"/>
    <w:rsid w:val="006E55E7"/>
    <w:rsid w:val="006E772D"/>
    <w:rsid w:val="006F06F2"/>
    <w:rsid w:val="006F1DF4"/>
    <w:rsid w:val="006F25DE"/>
    <w:rsid w:val="006F372A"/>
    <w:rsid w:val="006F3CEE"/>
    <w:rsid w:val="006F401C"/>
    <w:rsid w:val="0070053A"/>
    <w:rsid w:val="007019A6"/>
    <w:rsid w:val="00704703"/>
    <w:rsid w:val="00706C16"/>
    <w:rsid w:val="0070793F"/>
    <w:rsid w:val="00711675"/>
    <w:rsid w:val="00711CED"/>
    <w:rsid w:val="007149D8"/>
    <w:rsid w:val="00720600"/>
    <w:rsid w:val="007208B3"/>
    <w:rsid w:val="00720BD9"/>
    <w:rsid w:val="007218FD"/>
    <w:rsid w:val="0072198D"/>
    <w:rsid w:val="00724159"/>
    <w:rsid w:val="00724F98"/>
    <w:rsid w:val="00725EA2"/>
    <w:rsid w:val="0072613B"/>
    <w:rsid w:val="007278D5"/>
    <w:rsid w:val="00730095"/>
    <w:rsid w:val="00730CFD"/>
    <w:rsid w:val="0073174E"/>
    <w:rsid w:val="0073348F"/>
    <w:rsid w:val="0073421C"/>
    <w:rsid w:val="0073566E"/>
    <w:rsid w:val="0073595B"/>
    <w:rsid w:val="00736348"/>
    <w:rsid w:val="00742E72"/>
    <w:rsid w:val="007472E9"/>
    <w:rsid w:val="00755DB8"/>
    <w:rsid w:val="00760944"/>
    <w:rsid w:val="0076163B"/>
    <w:rsid w:val="0076450F"/>
    <w:rsid w:val="007654C9"/>
    <w:rsid w:val="00767B0D"/>
    <w:rsid w:val="00770191"/>
    <w:rsid w:val="00770933"/>
    <w:rsid w:val="00771AB5"/>
    <w:rsid w:val="00773606"/>
    <w:rsid w:val="00775774"/>
    <w:rsid w:val="00775F69"/>
    <w:rsid w:val="00776B84"/>
    <w:rsid w:val="007806AA"/>
    <w:rsid w:val="007808F2"/>
    <w:rsid w:val="007820D8"/>
    <w:rsid w:val="00782E75"/>
    <w:rsid w:val="007837CA"/>
    <w:rsid w:val="00784556"/>
    <w:rsid w:val="00784BB6"/>
    <w:rsid w:val="00785E2F"/>
    <w:rsid w:val="007944FE"/>
    <w:rsid w:val="00794538"/>
    <w:rsid w:val="007974BA"/>
    <w:rsid w:val="0079770B"/>
    <w:rsid w:val="007A1662"/>
    <w:rsid w:val="007A1DA9"/>
    <w:rsid w:val="007A336C"/>
    <w:rsid w:val="007A3487"/>
    <w:rsid w:val="007A5520"/>
    <w:rsid w:val="007A5712"/>
    <w:rsid w:val="007A620E"/>
    <w:rsid w:val="007A76BD"/>
    <w:rsid w:val="007A7EF0"/>
    <w:rsid w:val="007B5D90"/>
    <w:rsid w:val="007C262F"/>
    <w:rsid w:val="007C2AAC"/>
    <w:rsid w:val="007C3629"/>
    <w:rsid w:val="007C5E13"/>
    <w:rsid w:val="007D083B"/>
    <w:rsid w:val="007D13A3"/>
    <w:rsid w:val="007D2DEB"/>
    <w:rsid w:val="007D42D2"/>
    <w:rsid w:val="007D4ACC"/>
    <w:rsid w:val="007D6464"/>
    <w:rsid w:val="007D790E"/>
    <w:rsid w:val="007E09A7"/>
    <w:rsid w:val="007E1729"/>
    <w:rsid w:val="007E1943"/>
    <w:rsid w:val="007E1C49"/>
    <w:rsid w:val="007E6A65"/>
    <w:rsid w:val="007E6DFD"/>
    <w:rsid w:val="007F00AC"/>
    <w:rsid w:val="007F15D4"/>
    <w:rsid w:val="007F28AB"/>
    <w:rsid w:val="007F6D48"/>
    <w:rsid w:val="007F70B7"/>
    <w:rsid w:val="007F7D1D"/>
    <w:rsid w:val="00802661"/>
    <w:rsid w:val="00802970"/>
    <w:rsid w:val="00803876"/>
    <w:rsid w:val="00803FD2"/>
    <w:rsid w:val="008062E9"/>
    <w:rsid w:val="00807B40"/>
    <w:rsid w:val="00810193"/>
    <w:rsid w:val="00810800"/>
    <w:rsid w:val="00813329"/>
    <w:rsid w:val="008138CF"/>
    <w:rsid w:val="008159F5"/>
    <w:rsid w:val="00820382"/>
    <w:rsid w:val="00825CBA"/>
    <w:rsid w:val="008268B2"/>
    <w:rsid w:val="008273B2"/>
    <w:rsid w:val="00833628"/>
    <w:rsid w:val="008405E2"/>
    <w:rsid w:val="00842183"/>
    <w:rsid w:val="00842D14"/>
    <w:rsid w:val="00843CA9"/>
    <w:rsid w:val="00844BA8"/>
    <w:rsid w:val="00844D3A"/>
    <w:rsid w:val="00845766"/>
    <w:rsid w:val="0084789C"/>
    <w:rsid w:val="00852576"/>
    <w:rsid w:val="00855A6B"/>
    <w:rsid w:val="00856EA5"/>
    <w:rsid w:val="008612D7"/>
    <w:rsid w:val="00861F88"/>
    <w:rsid w:val="0086297F"/>
    <w:rsid w:val="008645CA"/>
    <w:rsid w:val="00866398"/>
    <w:rsid w:val="008722D2"/>
    <w:rsid w:val="008725CE"/>
    <w:rsid w:val="008815F7"/>
    <w:rsid w:val="00883CBE"/>
    <w:rsid w:val="008849D1"/>
    <w:rsid w:val="00884A33"/>
    <w:rsid w:val="00884C85"/>
    <w:rsid w:val="00885334"/>
    <w:rsid w:val="00890487"/>
    <w:rsid w:val="00897F6C"/>
    <w:rsid w:val="008A2BB9"/>
    <w:rsid w:val="008A3FF7"/>
    <w:rsid w:val="008A61BB"/>
    <w:rsid w:val="008B15FD"/>
    <w:rsid w:val="008B2257"/>
    <w:rsid w:val="008B32CA"/>
    <w:rsid w:val="008B44B8"/>
    <w:rsid w:val="008B5491"/>
    <w:rsid w:val="008B7E23"/>
    <w:rsid w:val="008C0A56"/>
    <w:rsid w:val="008C4B8D"/>
    <w:rsid w:val="008C5260"/>
    <w:rsid w:val="008C695A"/>
    <w:rsid w:val="008C6D71"/>
    <w:rsid w:val="008C749C"/>
    <w:rsid w:val="008C7AD1"/>
    <w:rsid w:val="008D455C"/>
    <w:rsid w:val="008D547F"/>
    <w:rsid w:val="008D58F4"/>
    <w:rsid w:val="008D619C"/>
    <w:rsid w:val="008D6CFD"/>
    <w:rsid w:val="008E44C7"/>
    <w:rsid w:val="008E75C5"/>
    <w:rsid w:val="008F2C4A"/>
    <w:rsid w:val="008F3230"/>
    <w:rsid w:val="008F5EDB"/>
    <w:rsid w:val="008F64D4"/>
    <w:rsid w:val="008F73E1"/>
    <w:rsid w:val="009033D2"/>
    <w:rsid w:val="009035C0"/>
    <w:rsid w:val="00906F46"/>
    <w:rsid w:val="00907CC9"/>
    <w:rsid w:val="00910860"/>
    <w:rsid w:val="00912320"/>
    <w:rsid w:val="00912877"/>
    <w:rsid w:val="0091415A"/>
    <w:rsid w:val="00914BE9"/>
    <w:rsid w:val="00923158"/>
    <w:rsid w:val="00924066"/>
    <w:rsid w:val="00924CD1"/>
    <w:rsid w:val="00926D5F"/>
    <w:rsid w:val="00931B31"/>
    <w:rsid w:val="00932145"/>
    <w:rsid w:val="009335C7"/>
    <w:rsid w:val="00934D2E"/>
    <w:rsid w:val="009351B6"/>
    <w:rsid w:val="00935C88"/>
    <w:rsid w:val="009413A8"/>
    <w:rsid w:val="009414F3"/>
    <w:rsid w:val="00944186"/>
    <w:rsid w:val="009505B1"/>
    <w:rsid w:val="00952EBE"/>
    <w:rsid w:val="00955394"/>
    <w:rsid w:val="00955937"/>
    <w:rsid w:val="00957114"/>
    <w:rsid w:val="00957985"/>
    <w:rsid w:val="00957DD4"/>
    <w:rsid w:val="0096165E"/>
    <w:rsid w:val="0096556F"/>
    <w:rsid w:val="0096661A"/>
    <w:rsid w:val="00967ECD"/>
    <w:rsid w:val="0097001C"/>
    <w:rsid w:val="009704D4"/>
    <w:rsid w:val="00971F5B"/>
    <w:rsid w:val="00982FFC"/>
    <w:rsid w:val="0098652A"/>
    <w:rsid w:val="0098796D"/>
    <w:rsid w:val="00990901"/>
    <w:rsid w:val="00994117"/>
    <w:rsid w:val="00994393"/>
    <w:rsid w:val="009A0FF6"/>
    <w:rsid w:val="009A751B"/>
    <w:rsid w:val="009A7971"/>
    <w:rsid w:val="009A7BDA"/>
    <w:rsid w:val="009B002F"/>
    <w:rsid w:val="009B2BDF"/>
    <w:rsid w:val="009B3C84"/>
    <w:rsid w:val="009B6EA9"/>
    <w:rsid w:val="009B701C"/>
    <w:rsid w:val="009B7B61"/>
    <w:rsid w:val="009C0A01"/>
    <w:rsid w:val="009C1267"/>
    <w:rsid w:val="009C2FE4"/>
    <w:rsid w:val="009C60FD"/>
    <w:rsid w:val="009D11F2"/>
    <w:rsid w:val="009D780D"/>
    <w:rsid w:val="009E1AE2"/>
    <w:rsid w:val="009E6B47"/>
    <w:rsid w:val="009E7897"/>
    <w:rsid w:val="009F0B26"/>
    <w:rsid w:val="009F1868"/>
    <w:rsid w:val="009F3B88"/>
    <w:rsid w:val="009F4841"/>
    <w:rsid w:val="009F6D12"/>
    <w:rsid w:val="009F7A0B"/>
    <w:rsid w:val="00A02140"/>
    <w:rsid w:val="00A04079"/>
    <w:rsid w:val="00A04E75"/>
    <w:rsid w:val="00A05283"/>
    <w:rsid w:val="00A053A7"/>
    <w:rsid w:val="00A06B1E"/>
    <w:rsid w:val="00A06D6C"/>
    <w:rsid w:val="00A1029E"/>
    <w:rsid w:val="00A1091F"/>
    <w:rsid w:val="00A1213B"/>
    <w:rsid w:val="00A1277A"/>
    <w:rsid w:val="00A12EEF"/>
    <w:rsid w:val="00A14008"/>
    <w:rsid w:val="00A144DB"/>
    <w:rsid w:val="00A1560D"/>
    <w:rsid w:val="00A15AE8"/>
    <w:rsid w:val="00A167D0"/>
    <w:rsid w:val="00A17559"/>
    <w:rsid w:val="00A2167C"/>
    <w:rsid w:val="00A24125"/>
    <w:rsid w:val="00A24BE2"/>
    <w:rsid w:val="00A25227"/>
    <w:rsid w:val="00A266FD"/>
    <w:rsid w:val="00A31580"/>
    <w:rsid w:val="00A319CD"/>
    <w:rsid w:val="00A32EB2"/>
    <w:rsid w:val="00A34586"/>
    <w:rsid w:val="00A36A7C"/>
    <w:rsid w:val="00A42286"/>
    <w:rsid w:val="00A429CE"/>
    <w:rsid w:val="00A44066"/>
    <w:rsid w:val="00A46A5E"/>
    <w:rsid w:val="00A50033"/>
    <w:rsid w:val="00A5173E"/>
    <w:rsid w:val="00A51972"/>
    <w:rsid w:val="00A5227D"/>
    <w:rsid w:val="00A52702"/>
    <w:rsid w:val="00A52F7B"/>
    <w:rsid w:val="00A547CD"/>
    <w:rsid w:val="00A5739E"/>
    <w:rsid w:val="00A5745B"/>
    <w:rsid w:val="00A60ADF"/>
    <w:rsid w:val="00A631E5"/>
    <w:rsid w:val="00A646E1"/>
    <w:rsid w:val="00A6742B"/>
    <w:rsid w:val="00A70C1B"/>
    <w:rsid w:val="00A740D5"/>
    <w:rsid w:val="00A747C3"/>
    <w:rsid w:val="00A76D39"/>
    <w:rsid w:val="00A81F7F"/>
    <w:rsid w:val="00A82FFD"/>
    <w:rsid w:val="00A83764"/>
    <w:rsid w:val="00A85CD7"/>
    <w:rsid w:val="00A86ADB"/>
    <w:rsid w:val="00A86FB5"/>
    <w:rsid w:val="00A95637"/>
    <w:rsid w:val="00A95816"/>
    <w:rsid w:val="00A97402"/>
    <w:rsid w:val="00A97437"/>
    <w:rsid w:val="00AA140D"/>
    <w:rsid w:val="00AA2264"/>
    <w:rsid w:val="00AA4DB9"/>
    <w:rsid w:val="00AA5FE7"/>
    <w:rsid w:val="00AB01B9"/>
    <w:rsid w:val="00AB021E"/>
    <w:rsid w:val="00AB5C2C"/>
    <w:rsid w:val="00AB5C44"/>
    <w:rsid w:val="00AB63A5"/>
    <w:rsid w:val="00AB77C9"/>
    <w:rsid w:val="00AC098B"/>
    <w:rsid w:val="00AC0A32"/>
    <w:rsid w:val="00AC1CDB"/>
    <w:rsid w:val="00AC3B23"/>
    <w:rsid w:val="00AC3E3E"/>
    <w:rsid w:val="00AC4A1A"/>
    <w:rsid w:val="00AC59CB"/>
    <w:rsid w:val="00AC5FB2"/>
    <w:rsid w:val="00AC7002"/>
    <w:rsid w:val="00AC7143"/>
    <w:rsid w:val="00AD150E"/>
    <w:rsid w:val="00AD229D"/>
    <w:rsid w:val="00AD559D"/>
    <w:rsid w:val="00AE1B22"/>
    <w:rsid w:val="00AE2B81"/>
    <w:rsid w:val="00AE3A80"/>
    <w:rsid w:val="00AE5851"/>
    <w:rsid w:val="00AF2D29"/>
    <w:rsid w:val="00AF5277"/>
    <w:rsid w:val="00AF5279"/>
    <w:rsid w:val="00AF6631"/>
    <w:rsid w:val="00AF6755"/>
    <w:rsid w:val="00AF7283"/>
    <w:rsid w:val="00AF76F1"/>
    <w:rsid w:val="00B0057D"/>
    <w:rsid w:val="00B00D98"/>
    <w:rsid w:val="00B01C71"/>
    <w:rsid w:val="00B01E71"/>
    <w:rsid w:val="00B025CD"/>
    <w:rsid w:val="00B063C5"/>
    <w:rsid w:val="00B063CF"/>
    <w:rsid w:val="00B06572"/>
    <w:rsid w:val="00B10798"/>
    <w:rsid w:val="00B1113E"/>
    <w:rsid w:val="00B20D91"/>
    <w:rsid w:val="00B20DCD"/>
    <w:rsid w:val="00B222FC"/>
    <w:rsid w:val="00B278C3"/>
    <w:rsid w:val="00B30098"/>
    <w:rsid w:val="00B33822"/>
    <w:rsid w:val="00B33FB7"/>
    <w:rsid w:val="00B41B4B"/>
    <w:rsid w:val="00B4641B"/>
    <w:rsid w:val="00B47E05"/>
    <w:rsid w:val="00B47F7E"/>
    <w:rsid w:val="00B501D3"/>
    <w:rsid w:val="00B50AB2"/>
    <w:rsid w:val="00B54923"/>
    <w:rsid w:val="00B554CA"/>
    <w:rsid w:val="00B609FE"/>
    <w:rsid w:val="00B643DC"/>
    <w:rsid w:val="00B701C3"/>
    <w:rsid w:val="00B70CD1"/>
    <w:rsid w:val="00B719EF"/>
    <w:rsid w:val="00B73716"/>
    <w:rsid w:val="00B738BC"/>
    <w:rsid w:val="00B7664B"/>
    <w:rsid w:val="00B81996"/>
    <w:rsid w:val="00B828BB"/>
    <w:rsid w:val="00B86D2D"/>
    <w:rsid w:val="00B91024"/>
    <w:rsid w:val="00B92727"/>
    <w:rsid w:val="00B94CDC"/>
    <w:rsid w:val="00B969BF"/>
    <w:rsid w:val="00BA02DE"/>
    <w:rsid w:val="00BA03FB"/>
    <w:rsid w:val="00BA24B4"/>
    <w:rsid w:val="00BA3FC7"/>
    <w:rsid w:val="00BA75F0"/>
    <w:rsid w:val="00BA7719"/>
    <w:rsid w:val="00BB3584"/>
    <w:rsid w:val="00BB69C7"/>
    <w:rsid w:val="00BB7BB4"/>
    <w:rsid w:val="00BC04C9"/>
    <w:rsid w:val="00BC387F"/>
    <w:rsid w:val="00BC3FAD"/>
    <w:rsid w:val="00BC554D"/>
    <w:rsid w:val="00BC6BDB"/>
    <w:rsid w:val="00BC6F49"/>
    <w:rsid w:val="00BD0A91"/>
    <w:rsid w:val="00BD2BE2"/>
    <w:rsid w:val="00BD2CCC"/>
    <w:rsid w:val="00BD56D2"/>
    <w:rsid w:val="00BD7BCF"/>
    <w:rsid w:val="00BE0EE0"/>
    <w:rsid w:val="00BE376F"/>
    <w:rsid w:val="00BE38C4"/>
    <w:rsid w:val="00BE4468"/>
    <w:rsid w:val="00BE5391"/>
    <w:rsid w:val="00BE594E"/>
    <w:rsid w:val="00BE5CB2"/>
    <w:rsid w:val="00BE655B"/>
    <w:rsid w:val="00BF1B1C"/>
    <w:rsid w:val="00BF1C44"/>
    <w:rsid w:val="00BF21EA"/>
    <w:rsid w:val="00BF3683"/>
    <w:rsid w:val="00BF6C4C"/>
    <w:rsid w:val="00C00323"/>
    <w:rsid w:val="00C04007"/>
    <w:rsid w:val="00C05FED"/>
    <w:rsid w:val="00C061AD"/>
    <w:rsid w:val="00C07610"/>
    <w:rsid w:val="00C10F80"/>
    <w:rsid w:val="00C11E27"/>
    <w:rsid w:val="00C13AA3"/>
    <w:rsid w:val="00C177A8"/>
    <w:rsid w:val="00C207BF"/>
    <w:rsid w:val="00C2398B"/>
    <w:rsid w:val="00C246EF"/>
    <w:rsid w:val="00C25366"/>
    <w:rsid w:val="00C253C8"/>
    <w:rsid w:val="00C2739A"/>
    <w:rsid w:val="00C3035D"/>
    <w:rsid w:val="00C30C19"/>
    <w:rsid w:val="00C322F0"/>
    <w:rsid w:val="00C326F8"/>
    <w:rsid w:val="00C36ECD"/>
    <w:rsid w:val="00C4028C"/>
    <w:rsid w:val="00C40864"/>
    <w:rsid w:val="00C41AB3"/>
    <w:rsid w:val="00C41DFE"/>
    <w:rsid w:val="00C43586"/>
    <w:rsid w:val="00C43A61"/>
    <w:rsid w:val="00C4410A"/>
    <w:rsid w:val="00C468D9"/>
    <w:rsid w:val="00C477B6"/>
    <w:rsid w:val="00C47E4E"/>
    <w:rsid w:val="00C5329C"/>
    <w:rsid w:val="00C53E30"/>
    <w:rsid w:val="00C55B13"/>
    <w:rsid w:val="00C56737"/>
    <w:rsid w:val="00C62074"/>
    <w:rsid w:val="00C71094"/>
    <w:rsid w:val="00C7192D"/>
    <w:rsid w:val="00C7244D"/>
    <w:rsid w:val="00C767E1"/>
    <w:rsid w:val="00C81D58"/>
    <w:rsid w:val="00C832C4"/>
    <w:rsid w:val="00C848E6"/>
    <w:rsid w:val="00C86078"/>
    <w:rsid w:val="00C867EA"/>
    <w:rsid w:val="00C91B6A"/>
    <w:rsid w:val="00C94EA5"/>
    <w:rsid w:val="00C95C56"/>
    <w:rsid w:val="00C96051"/>
    <w:rsid w:val="00C96C6E"/>
    <w:rsid w:val="00CA164F"/>
    <w:rsid w:val="00CA5813"/>
    <w:rsid w:val="00CA5CA4"/>
    <w:rsid w:val="00CB0E00"/>
    <w:rsid w:val="00CB2AA3"/>
    <w:rsid w:val="00CB4C2A"/>
    <w:rsid w:val="00CB75E2"/>
    <w:rsid w:val="00CB780B"/>
    <w:rsid w:val="00CC1727"/>
    <w:rsid w:val="00CC194C"/>
    <w:rsid w:val="00CC37C7"/>
    <w:rsid w:val="00CC7472"/>
    <w:rsid w:val="00CD0F7D"/>
    <w:rsid w:val="00CD14DA"/>
    <w:rsid w:val="00CD295D"/>
    <w:rsid w:val="00CD3F37"/>
    <w:rsid w:val="00CD42B7"/>
    <w:rsid w:val="00CD5C9E"/>
    <w:rsid w:val="00CD6E9C"/>
    <w:rsid w:val="00CE4630"/>
    <w:rsid w:val="00CE561F"/>
    <w:rsid w:val="00CE5759"/>
    <w:rsid w:val="00CE67D7"/>
    <w:rsid w:val="00CF03B9"/>
    <w:rsid w:val="00CF0F30"/>
    <w:rsid w:val="00CF3EBE"/>
    <w:rsid w:val="00CF52E7"/>
    <w:rsid w:val="00CF5BDA"/>
    <w:rsid w:val="00D018EB"/>
    <w:rsid w:val="00D033CF"/>
    <w:rsid w:val="00D06CB2"/>
    <w:rsid w:val="00D07F05"/>
    <w:rsid w:val="00D10395"/>
    <w:rsid w:val="00D10DA3"/>
    <w:rsid w:val="00D17D20"/>
    <w:rsid w:val="00D2100B"/>
    <w:rsid w:val="00D22B30"/>
    <w:rsid w:val="00D2788E"/>
    <w:rsid w:val="00D27A90"/>
    <w:rsid w:val="00D30B79"/>
    <w:rsid w:val="00D32071"/>
    <w:rsid w:val="00D32CC0"/>
    <w:rsid w:val="00D351A7"/>
    <w:rsid w:val="00D362C1"/>
    <w:rsid w:val="00D37EBC"/>
    <w:rsid w:val="00D4215D"/>
    <w:rsid w:val="00D42D49"/>
    <w:rsid w:val="00D44327"/>
    <w:rsid w:val="00D44EBF"/>
    <w:rsid w:val="00D45669"/>
    <w:rsid w:val="00D45D8E"/>
    <w:rsid w:val="00D47AFA"/>
    <w:rsid w:val="00D5264E"/>
    <w:rsid w:val="00D526D7"/>
    <w:rsid w:val="00D52AC9"/>
    <w:rsid w:val="00D6340D"/>
    <w:rsid w:val="00D63D6B"/>
    <w:rsid w:val="00D641A2"/>
    <w:rsid w:val="00D64CAA"/>
    <w:rsid w:val="00D660FE"/>
    <w:rsid w:val="00D7112F"/>
    <w:rsid w:val="00D716BF"/>
    <w:rsid w:val="00D735C7"/>
    <w:rsid w:val="00D744EA"/>
    <w:rsid w:val="00D759F7"/>
    <w:rsid w:val="00D75E4E"/>
    <w:rsid w:val="00D80B53"/>
    <w:rsid w:val="00D83A71"/>
    <w:rsid w:val="00D84DDF"/>
    <w:rsid w:val="00D907D1"/>
    <w:rsid w:val="00D91783"/>
    <w:rsid w:val="00D946B9"/>
    <w:rsid w:val="00DA0478"/>
    <w:rsid w:val="00DA2A5C"/>
    <w:rsid w:val="00DA69C7"/>
    <w:rsid w:val="00DB077A"/>
    <w:rsid w:val="00DB1839"/>
    <w:rsid w:val="00DB2D3A"/>
    <w:rsid w:val="00DB3B8D"/>
    <w:rsid w:val="00DB3C65"/>
    <w:rsid w:val="00DB7167"/>
    <w:rsid w:val="00DB7A26"/>
    <w:rsid w:val="00DC35A0"/>
    <w:rsid w:val="00DC5DE4"/>
    <w:rsid w:val="00DC7006"/>
    <w:rsid w:val="00DD2954"/>
    <w:rsid w:val="00DD32B4"/>
    <w:rsid w:val="00DD40FF"/>
    <w:rsid w:val="00DE1F25"/>
    <w:rsid w:val="00DE3FEC"/>
    <w:rsid w:val="00DE4F75"/>
    <w:rsid w:val="00DF04A9"/>
    <w:rsid w:val="00DF25C0"/>
    <w:rsid w:val="00DF3E0F"/>
    <w:rsid w:val="00DF4BAF"/>
    <w:rsid w:val="00E0122C"/>
    <w:rsid w:val="00E016F2"/>
    <w:rsid w:val="00E01DAF"/>
    <w:rsid w:val="00E020A6"/>
    <w:rsid w:val="00E02C8C"/>
    <w:rsid w:val="00E05480"/>
    <w:rsid w:val="00E0646E"/>
    <w:rsid w:val="00E06E65"/>
    <w:rsid w:val="00E15EBE"/>
    <w:rsid w:val="00E232F9"/>
    <w:rsid w:val="00E241A5"/>
    <w:rsid w:val="00E25640"/>
    <w:rsid w:val="00E2595F"/>
    <w:rsid w:val="00E27246"/>
    <w:rsid w:val="00E275E3"/>
    <w:rsid w:val="00E30325"/>
    <w:rsid w:val="00E326A4"/>
    <w:rsid w:val="00E40605"/>
    <w:rsid w:val="00E41193"/>
    <w:rsid w:val="00E41C71"/>
    <w:rsid w:val="00E420F1"/>
    <w:rsid w:val="00E44BAC"/>
    <w:rsid w:val="00E47A50"/>
    <w:rsid w:val="00E51A61"/>
    <w:rsid w:val="00E52470"/>
    <w:rsid w:val="00E52C31"/>
    <w:rsid w:val="00E558C1"/>
    <w:rsid w:val="00E562D9"/>
    <w:rsid w:val="00E6086D"/>
    <w:rsid w:val="00E63D25"/>
    <w:rsid w:val="00E64293"/>
    <w:rsid w:val="00E667FC"/>
    <w:rsid w:val="00E74765"/>
    <w:rsid w:val="00E74A4F"/>
    <w:rsid w:val="00E74F74"/>
    <w:rsid w:val="00E751AB"/>
    <w:rsid w:val="00E75D7E"/>
    <w:rsid w:val="00E765A2"/>
    <w:rsid w:val="00E77B6E"/>
    <w:rsid w:val="00E80D42"/>
    <w:rsid w:val="00E811EF"/>
    <w:rsid w:val="00E81E9A"/>
    <w:rsid w:val="00E82934"/>
    <w:rsid w:val="00E83116"/>
    <w:rsid w:val="00E85055"/>
    <w:rsid w:val="00E852A6"/>
    <w:rsid w:val="00E90337"/>
    <w:rsid w:val="00E90384"/>
    <w:rsid w:val="00E91B8E"/>
    <w:rsid w:val="00E954BE"/>
    <w:rsid w:val="00E95FB0"/>
    <w:rsid w:val="00E96172"/>
    <w:rsid w:val="00EA1508"/>
    <w:rsid w:val="00EA3DAF"/>
    <w:rsid w:val="00EA4CAD"/>
    <w:rsid w:val="00EA533F"/>
    <w:rsid w:val="00EA64A6"/>
    <w:rsid w:val="00EB05C4"/>
    <w:rsid w:val="00EB0EC9"/>
    <w:rsid w:val="00EB1938"/>
    <w:rsid w:val="00EB23DB"/>
    <w:rsid w:val="00EB3785"/>
    <w:rsid w:val="00EB4FBF"/>
    <w:rsid w:val="00EC038F"/>
    <w:rsid w:val="00EC55F7"/>
    <w:rsid w:val="00EC6212"/>
    <w:rsid w:val="00ED2511"/>
    <w:rsid w:val="00ED30EA"/>
    <w:rsid w:val="00ED311A"/>
    <w:rsid w:val="00ED38EF"/>
    <w:rsid w:val="00ED3AB3"/>
    <w:rsid w:val="00ED73C0"/>
    <w:rsid w:val="00ED7F84"/>
    <w:rsid w:val="00EE0C1E"/>
    <w:rsid w:val="00EF0A99"/>
    <w:rsid w:val="00EF0F69"/>
    <w:rsid w:val="00EF2700"/>
    <w:rsid w:val="00EF2F38"/>
    <w:rsid w:val="00EF3231"/>
    <w:rsid w:val="00EF3680"/>
    <w:rsid w:val="00EF36C5"/>
    <w:rsid w:val="00EF6020"/>
    <w:rsid w:val="00EF69D0"/>
    <w:rsid w:val="00F02F8B"/>
    <w:rsid w:val="00F04EF4"/>
    <w:rsid w:val="00F05B4C"/>
    <w:rsid w:val="00F0668D"/>
    <w:rsid w:val="00F1198C"/>
    <w:rsid w:val="00F161FE"/>
    <w:rsid w:val="00F22CF3"/>
    <w:rsid w:val="00F239C6"/>
    <w:rsid w:val="00F26141"/>
    <w:rsid w:val="00F32423"/>
    <w:rsid w:val="00F32CE8"/>
    <w:rsid w:val="00F35498"/>
    <w:rsid w:val="00F35A41"/>
    <w:rsid w:val="00F37091"/>
    <w:rsid w:val="00F41A4A"/>
    <w:rsid w:val="00F41D37"/>
    <w:rsid w:val="00F45CD7"/>
    <w:rsid w:val="00F4749E"/>
    <w:rsid w:val="00F53FFC"/>
    <w:rsid w:val="00F55219"/>
    <w:rsid w:val="00F55536"/>
    <w:rsid w:val="00F616BC"/>
    <w:rsid w:val="00F6390B"/>
    <w:rsid w:val="00F6529C"/>
    <w:rsid w:val="00F65A23"/>
    <w:rsid w:val="00F66C0F"/>
    <w:rsid w:val="00F74D31"/>
    <w:rsid w:val="00F767D8"/>
    <w:rsid w:val="00F7763F"/>
    <w:rsid w:val="00F8116D"/>
    <w:rsid w:val="00F81FAE"/>
    <w:rsid w:val="00F8236C"/>
    <w:rsid w:val="00F82FEA"/>
    <w:rsid w:val="00F83528"/>
    <w:rsid w:val="00F83E4B"/>
    <w:rsid w:val="00F84971"/>
    <w:rsid w:val="00F8553F"/>
    <w:rsid w:val="00F86958"/>
    <w:rsid w:val="00F875DD"/>
    <w:rsid w:val="00F919EE"/>
    <w:rsid w:val="00F9307E"/>
    <w:rsid w:val="00F9506B"/>
    <w:rsid w:val="00F95176"/>
    <w:rsid w:val="00F95962"/>
    <w:rsid w:val="00F9756D"/>
    <w:rsid w:val="00FA1323"/>
    <w:rsid w:val="00FA1689"/>
    <w:rsid w:val="00FA3288"/>
    <w:rsid w:val="00FA3B56"/>
    <w:rsid w:val="00FA6AA7"/>
    <w:rsid w:val="00FA6FA8"/>
    <w:rsid w:val="00FA79D6"/>
    <w:rsid w:val="00FA7CB8"/>
    <w:rsid w:val="00FB0628"/>
    <w:rsid w:val="00FB0C83"/>
    <w:rsid w:val="00FB134C"/>
    <w:rsid w:val="00FB1BF6"/>
    <w:rsid w:val="00FB261F"/>
    <w:rsid w:val="00FB2C9B"/>
    <w:rsid w:val="00FB375F"/>
    <w:rsid w:val="00FB38F6"/>
    <w:rsid w:val="00FB4A82"/>
    <w:rsid w:val="00FB63D3"/>
    <w:rsid w:val="00FC135C"/>
    <w:rsid w:val="00FC3FBF"/>
    <w:rsid w:val="00FC5455"/>
    <w:rsid w:val="00FC6552"/>
    <w:rsid w:val="00FC751B"/>
    <w:rsid w:val="00FC7B61"/>
    <w:rsid w:val="00FD23A3"/>
    <w:rsid w:val="00FD23D5"/>
    <w:rsid w:val="00FD2E60"/>
    <w:rsid w:val="00FD5393"/>
    <w:rsid w:val="00FD7996"/>
    <w:rsid w:val="00FE3CBE"/>
    <w:rsid w:val="00FF17EA"/>
    <w:rsid w:val="00FF3910"/>
    <w:rsid w:val="00FF7168"/>
    <w:rsid w:val="102F0E18"/>
    <w:rsid w:val="19237165"/>
    <w:rsid w:val="48754D26"/>
    <w:rsid w:val="62854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批注文字 字符"/>
    <w:basedOn w:val="9"/>
    <w:link w:val="3"/>
    <w:qFormat/>
    <w:uiPriority w:val="99"/>
    <w:rPr>
      <w:rFonts w:ascii="Times New Roman" w:hAnsi="Times New Roman" w:eastAsia="宋体" w:cs="Times New Roman"/>
      <w:szCs w:val="20"/>
    </w:rPr>
  </w:style>
  <w:style w:type="character" w:customStyle="1" w:styleId="14">
    <w:name w:val="标题 2 字符"/>
    <w:basedOn w:val="9"/>
    <w:link w:val="2"/>
    <w:qFormat/>
    <w:uiPriority w:val="9"/>
    <w:rPr>
      <w:rFonts w:asciiTheme="majorHAnsi" w:hAnsiTheme="majorHAnsi" w:eastAsiaTheme="majorEastAsia" w:cstheme="majorBidi"/>
      <w:b/>
      <w:bCs/>
      <w:sz w:val="32"/>
      <w:szCs w:val="32"/>
    </w:rPr>
  </w:style>
  <w:style w:type="paragraph" w:customStyle="1" w:styleId="15">
    <w:name w:val="Revision"/>
    <w:hidden/>
    <w:semiHidden/>
    <w:qFormat/>
    <w:uiPriority w:val="99"/>
    <w:rPr>
      <w:rFonts w:ascii="Times New Roman" w:hAnsi="Times New Roman" w:eastAsia="宋体" w:cs="Times New Roman"/>
      <w:kern w:val="2"/>
      <w:sz w:val="21"/>
      <w:szCs w:val="20"/>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843C-A93F-4977-87A7-98F2320282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203</Pages>
  <Words>111102</Words>
  <Characters>115919</Characters>
  <Lines>928</Lines>
  <Paragraphs>261</Paragraphs>
  <TotalTime>2273</TotalTime>
  <ScaleCrop>false</ScaleCrop>
  <LinksUpToDate>false</LinksUpToDate>
  <CharactersWithSpaces>116807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2020-04-15T05:17:00Z</dcterms:created>
  <dc:creator>yulangbai</dc:creator>
  <cp:lastModifiedBy>孙彤</cp:lastModifiedBy>
  <cp:lastPrinted>2019-12-13T03:01:00Z</cp:lastPrinted>
  <dcterms:modified xsi:type="dcterms:W3CDTF">2026-03-05T09:09:21Z</dcterms:modified>
  <cp:revision>816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25C8311DA32B46EDB42C1B0872C31E7F_13</vt:lpwstr>
  </property>
</Properties>
</file>