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8" w:lineRule="atLeast"/>
        <w:ind w:left="0" w:leftChars="0" w:right="0" w:firstLine="0" w:firstLineChars="0"/>
        <w:jc w:val="center"/>
        <w:textAlignment w:val="auto"/>
        <w:outlineLvl w:val="9"/>
        <w:rPr>
          <w:rFonts w:ascii="方正小标宋简体" w:hAnsi="黑体" w:eastAsia="方正小标宋简体" w:cs="黑体"/>
          <w:sz w:val="44"/>
          <w:szCs w:val="44"/>
        </w:rPr>
      </w:pPr>
      <w:r>
        <w:rPr>
          <w:rFonts w:hint="eastAsia" w:ascii="方正小标宋简体" w:hAnsi="方正小标宋简体" w:eastAsia="方正小标宋简体" w:cs="方正小标宋简体"/>
          <w:bCs/>
          <w:sz w:val="44"/>
          <w:szCs w:val="44"/>
          <w:lang w:eastAsia="zh-CN"/>
        </w:rPr>
        <w:t>《北京市市场监督管理局行政检查裁量基准表》起草说明</w:t>
      </w:r>
    </w:p>
    <w:p>
      <w:pPr>
        <w:spacing w:line="578" w:lineRule="exact"/>
        <w:rPr>
          <w:rFonts w:ascii="黑体" w:hAnsi="黑体" w:eastAsia="黑体" w:cs="仿宋"/>
          <w:sz w:val="32"/>
          <w:szCs w:val="32"/>
        </w:rPr>
      </w:pPr>
      <w:bookmarkStart w:id="0" w:name="OLE_LINK1"/>
      <w:r>
        <w:rPr>
          <w:rFonts w:hint="eastAsia" w:ascii="仿宋_GB2312" w:hAnsi="仿宋" w:eastAsia="仿宋_GB2312" w:cs="仿宋"/>
          <w:sz w:val="32"/>
          <w:szCs w:val="32"/>
        </w:rPr>
        <w:t xml:space="preserve">  </w:t>
      </w:r>
      <w:r>
        <w:rPr>
          <w:rFonts w:hint="eastAsia" w:ascii="黑体" w:hAnsi="黑体" w:eastAsia="黑体" w:cs="仿宋"/>
          <w:sz w:val="32"/>
          <w:szCs w:val="32"/>
        </w:rPr>
        <w:t xml:space="preserve">  一、</w:t>
      </w:r>
      <w:r>
        <w:rPr>
          <w:rFonts w:ascii="Times New Roman" w:hAnsi="Times New Roman" w:eastAsia="黑体"/>
          <w:sz w:val="32"/>
          <w:szCs w:val="32"/>
        </w:rPr>
        <w:t>起草的背景和必要性</w:t>
      </w:r>
    </w:p>
    <w:p>
      <w:pPr>
        <w:spacing w:line="578"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lang w:eastAsia="zh-CN"/>
        </w:rPr>
        <w:t>根据《北京市司法局关于深化落实行政检查单制度进一步规范行政检查行为的通知》（京司发[2021]33号）</w:t>
      </w:r>
      <w:r>
        <w:rPr>
          <w:rFonts w:hint="eastAsia" w:ascii="CESI仿宋-GB2312" w:hAnsi="CESI仿宋-GB2312" w:eastAsia="CESI仿宋-GB2312" w:cs="CESI仿宋-GB2312"/>
          <w:color w:val="auto"/>
          <w:sz w:val="32"/>
          <w:szCs w:val="32"/>
          <w:u w:val="none"/>
          <w:lang w:val="en-US" w:eastAsia="zh-CN"/>
        </w:rPr>
        <w:t>《关于进一步规范行政裁量权基准制定和管理工作的实施意见》（京依法行政办发</w:t>
      </w:r>
      <w:r>
        <w:rPr>
          <w:rFonts w:hint="eastAsia" w:ascii="方正仿宋_GBK" w:hAnsi="方正仿宋_GBK" w:eastAsia="方正仿宋_GBK" w:cs="方正仿宋_GBK"/>
          <w:color w:val="auto"/>
          <w:sz w:val="32"/>
          <w:szCs w:val="32"/>
          <w:u w:val="none"/>
          <w:lang w:val="en-US" w:eastAsia="zh-CN"/>
        </w:rPr>
        <w:t>〔2023〕4号</w:t>
      </w:r>
      <w:r>
        <w:rPr>
          <w:rFonts w:hint="eastAsia" w:ascii="CESI仿宋-GB2312" w:hAnsi="CESI仿宋-GB2312" w:eastAsia="CESI仿宋-GB2312" w:cs="CESI仿宋-GB2312"/>
          <w:color w:val="auto"/>
          <w:sz w:val="32"/>
          <w:szCs w:val="32"/>
          <w:u w:val="none"/>
          <w:lang w:val="en-US" w:eastAsia="zh-CN"/>
        </w:rPr>
        <w:t>）</w:t>
      </w:r>
      <w:r>
        <w:rPr>
          <w:rFonts w:hint="eastAsia" w:ascii="CESI仿宋-GB2312" w:hAnsi="CESI仿宋-GB2312" w:eastAsia="CESI仿宋-GB2312" w:cs="CESI仿宋-GB2312"/>
          <w:sz w:val="32"/>
          <w:szCs w:val="32"/>
          <w:lang w:val="en-US" w:eastAsia="zh-CN"/>
        </w:rPr>
        <w:t>等文件要求，</w:t>
      </w:r>
      <w:r>
        <w:rPr>
          <w:rFonts w:hint="eastAsia" w:ascii="仿宋_GB2312" w:eastAsia="仿宋_GB2312"/>
          <w:color w:val="000000"/>
          <w:sz w:val="32"/>
          <w:szCs w:val="32"/>
        </w:rPr>
        <w:t>进一步提升行政检查项规范化、标准化水平，</w:t>
      </w:r>
      <w:r>
        <w:rPr>
          <w:rFonts w:hint="eastAsia" w:ascii="仿宋_GB2312" w:hAnsi="仿宋" w:eastAsia="仿宋_GB2312"/>
          <w:sz w:val="32"/>
          <w:szCs w:val="32"/>
          <w:lang w:eastAsia="zh-CN"/>
        </w:rPr>
        <w:t>对行政检查行为进行系统梳理，形成了</w:t>
      </w:r>
      <w:r>
        <w:rPr>
          <w:rFonts w:hint="eastAsia" w:ascii="仿宋_GB2312" w:hAnsi="仿宋_GB2312" w:eastAsia="仿宋_GB2312" w:cs="仿宋_GB2312"/>
          <w:sz w:val="32"/>
          <w:szCs w:val="32"/>
          <w:lang w:eastAsia="zh-CN"/>
        </w:rPr>
        <w:t>行政检查裁量基准表</w:t>
      </w:r>
      <w:r>
        <w:rPr>
          <w:rFonts w:hint="eastAsia" w:ascii="仿宋_GB2312" w:hAnsi="仿宋" w:eastAsia="仿宋_GB2312"/>
          <w:sz w:val="32"/>
          <w:szCs w:val="32"/>
          <w:lang w:eastAsia="zh-CN"/>
        </w:rPr>
        <w:t>。</w:t>
      </w:r>
    </w:p>
    <w:p>
      <w:pPr>
        <w:autoSpaceDE w:val="0"/>
        <w:autoSpaceDN w:val="0"/>
        <w:adjustRightInd w:val="0"/>
        <w:snapToGrid w:val="0"/>
        <w:spacing w:line="560" w:lineRule="exact"/>
        <w:ind w:firstLine="640" w:firstLineChars="200"/>
        <w:rPr>
          <w:rFonts w:eastAsia="黑体"/>
          <w:sz w:val="32"/>
          <w:szCs w:val="32"/>
        </w:rPr>
      </w:pPr>
      <w:r>
        <w:rPr>
          <w:rFonts w:eastAsia="黑体"/>
          <w:sz w:val="32"/>
          <w:szCs w:val="32"/>
        </w:rPr>
        <w:t>二、起草过程</w:t>
      </w:r>
    </w:p>
    <w:p>
      <w:pPr>
        <w:spacing w:line="578" w:lineRule="exact"/>
        <w:ind w:firstLine="640" w:firstLineChars="200"/>
        <w:contextualSpacing/>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在起草过程中，根据法律、法规、规章规定和权力清单中现有行政检查和根据许可、处罚职权推导出的行政检查，对本系统市、区两级行政检查行为进行全面梳理和细化分解，形成行政检查事项，在此基础上明确了检查内容、检查标准、实施层级等要素，汇总形成行政检查裁量基准表。</w:t>
      </w:r>
    </w:p>
    <w:p>
      <w:pPr>
        <w:autoSpaceDE w:val="0"/>
        <w:autoSpaceDN w:val="0"/>
        <w:adjustRightInd w:val="0"/>
        <w:snapToGrid w:val="0"/>
        <w:spacing w:line="560" w:lineRule="exact"/>
        <w:ind w:firstLine="640" w:firstLineChars="200"/>
        <w:rPr>
          <w:rFonts w:eastAsia="黑体"/>
          <w:sz w:val="32"/>
          <w:szCs w:val="32"/>
        </w:rPr>
      </w:pPr>
      <w:r>
        <w:rPr>
          <w:rFonts w:eastAsia="黑体"/>
          <w:sz w:val="32"/>
          <w:szCs w:val="32"/>
        </w:rPr>
        <w:t>三、制定依据</w:t>
      </w:r>
    </w:p>
    <w:p>
      <w:pPr>
        <w:spacing w:line="578" w:lineRule="exact"/>
        <w:ind w:firstLine="640" w:firstLineChars="200"/>
        <w:rPr>
          <w:rFonts w:hint="eastAsia" w:ascii="仿宋_GB2312" w:hAnsi="仿宋" w:eastAsia="仿宋_GB2312"/>
          <w:color w:val="000000"/>
          <w:sz w:val="32"/>
          <w:szCs w:val="32"/>
          <w:lang w:eastAsia="zh-CN"/>
        </w:rPr>
      </w:pPr>
      <w:r>
        <w:rPr>
          <w:rFonts w:hint="eastAsia" w:ascii="仿宋_GB2312" w:hAnsi="仿宋_GB2312" w:eastAsia="仿宋_GB2312" w:cs="仿宋_GB2312"/>
          <w:sz w:val="32"/>
          <w:szCs w:val="32"/>
          <w:lang w:eastAsia="zh-CN"/>
        </w:rPr>
        <w:t>依据北京市行政检查单制度要求及</w:t>
      </w:r>
      <w:r>
        <w:rPr>
          <w:rFonts w:hint="eastAsia" w:ascii="CESI仿宋-GB2312" w:hAnsi="CESI仿宋-GB2312" w:eastAsia="CESI仿宋-GB2312" w:cs="CESI仿宋-GB2312"/>
          <w:color w:val="auto"/>
          <w:sz w:val="32"/>
          <w:szCs w:val="32"/>
          <w:u w:val="none"/>
          <w:lang w:val="en-US" w:eastAsia="zh-CN"/>
        </w:rPr>
        <w:t>《关于进一步规范行政裁量权基准制定和管理工作的实施意见》（京依法行政办发</w:t>
      </w:r>
      <w:r>
        <w:rPr>
          <w:rFonts w:hint="eastAsia" w:ascii="方正仿宋_GBK" w:hAnsi="方正仿宋_GBK" w:eastAsia="方正仿宋_GBK" w:cs="方正仿宋_GBK"/>
          <w:color w:val="auto"/>
          <w:sz w:val="32"/>
          <w:szCs w:val="32"/>
          <w:u w:val="none"/>
          <w:lang w:val="en-US" w:eastAsia="zh-CN"/>
        </w:rPr>
        <w:t>〔2023〕4号</w:t>
      </w:r>
      <w:r>
        <w:rPr>
          <w:rFonts w:hint="eastAsia" w:ascii="CESI仿宋-GB2312" w:hAnsi="CESI仿宋-GB2312" w:eastAsia="CESI仿宋-GB2312" w:cs="CESI仿宋-GB2312"/>
          <w:color w:val="auto"/>
          <w:sz w:val="32"/>
          <w:szCs w:val="32"/>
          <w:u w:val="none"/>
          <w:lang w:val="en-US" w:eastAsia="zh-CN"/>
        </w:rPr>
        <w:t>）</w:t>
      </w:r>
      <w:r>
        <w:rPr>
          <w:rFonts w:hint="eastAsia" w:ascii="仿宋_GB2312" w:eastAsia="仿宋_GB2312"/>
          <w:sz w:val="32"/>
          <w:szCs w:val="32"/>
          <w:lang w:eastAsia="zh-CN"/>
        </w:rPr>
        <w:t>等内容</w:t>
      </w:r>
      <w:r>
        <w:rPr>
          <w:rFonts w:hint="eastAsia" w:ascii="CESI仿宋-GB2312" w:hAnsi="CESI仿宋-GB2312" w:eastAsia="CESI仿宋-GB2312" w:cs="CESI仿宋-GB2312"/>
          <w:sz w:val="32"/>
          <w:szCs w:val="32"/>
          <w:lang w:val="en-US" w:eastAsia="zh-CN"/>
        </w:rPr>
        <w:t>，结合、法律、法规、规章规定，</w:t>
      </w:r>
      <w:r>
        <w:rPr>
          <w:rFonts w:hint="eastAsia" w:ascii="仿宋_GB2312" w:hAnsi="仿宋" w:eastAsia="仿宋_GB2312"/>
          <w:color w:val="000000"/>
          <w:sz w:val="32"/>
          <w:szCs w:val="32"/>
          <w:lang w:eastAsia="zh-CN"/>
        </w:rPr>
        <w:t>以及</w:t>
      </w:r>
      <w:r>
        <w:rPr>
          <w:rFonts w:ascii="仿宋_GB2312" w:hAnsi="仿宋" w:eastAsia="仿宋_GB2312"/>
          <w:color w:val="000000"/>
          <w:sz w:val="32"/>
          <w:szCs w:val="32"/>
        </w:rPr>
        <w:t>我市</w:t>
      </w:r>
      <w:r>
        <w:rPr>
          <w:rFonts w:hint="eastAsia" w:ascii="仿宋_GB2312" w:hAnsi="仿宋" w:eastAsia="仿宋_GB2312"/>
          <w:color w:val="000000"/>
          <w:sz w:val="32"/>
          <w:szCs w:val="32"/>
          <w:lang w:eastAsia="zh-CN"/>
        </w:rPr>
        <w:t>执法实践</w:t>
      </w:r>
      <w:r>
        <w:rPr>
          <w:rFonts w:ascii="仿宋_GB2312" w:hAnsi="仿宋" w:eastAsia="仿宋_GB2312"/>
          <w:color w:val="000000"/>
          <w:sz w:val="32"/>
          <w:szCs w:val="32"/>
        </w:rPr>
        <w:t>，</w:t>
      </w:r>
      <w:r>
        <w:rPr>
          <w:rFonts w:hint="eastAsia" w:ascii="仿宋_GB2312" w:hAnsi="仿宋" w:eastAsia="仿宋_GB2312"/>
          <w:color w:val="000000"/>
          <w:sz w:val="32"/>
          <w:szCs w:val="32"/>
          <w:lang w:eastAsia="zh-CN"/>
        </w:rPr>
        <w:t>制定了</w:t>
      </w:r>
      <w:r>
        <w:rPr>
          <w:rFonts w:hint="eastAsia" w:ascii="CESI仿宋-GB2312" w:hAnsi="CESI仿宋-GB2312" w:eastAsia="CESI仿宋-GB2312" w:cs="CESI仿宋-GB2312"/>
          <w:sz w:val="32"/>
          <w:szCs w:val="32"/>
          <w:lang w:val="en-US" w:eastAsia="zh-CN"/>
        </w:rPr>
        <w:t>行政检查裁量基准表</w:t>
      </w:r>
      <w:r>
        <w:rPr>
          <w:rFonts w:hint="eastAsia" w:ascii="仿宋_GB2312" w:hAnsi="仿宋" w:eastAsia="仿宋_GB2312"/>
          <w:color w:val="000000"/>
          <w:sz w:val="32"/>
          <w:szCs w:val="32"/>
          <w:lang w:eastAsia="zh-CN"/>
        </w:rPr>
        <w:t>。</w:t>
      </w:r>
      <w:bookmarkStart w:id="1" w:name="_GoBack"/>
      <w:bookmarkEnd w:id="1"/>
    </w:p>
    <w:p>
      <w:pPr>
        <w:spacing w:line="520" w:lineRule="exact"/>
        <w:ind w:left="640"/>
        <w:rPr>
          <w:rFonts w:eastAsia="黑体"/>
          <w:w w:val="95"/>
          <w:sz w:val="32"/>
          <w:szCs w:val="32"/>
        </w:rPr>
      </w:pPr>
      <w:r>
        <w:rPr>
          <w:rFonts w:eastAsia="黑体"/>
          <w:sz w:val="32"/>
          <w:szCs w:val="32"/>
        </w:rPr>
        <w:t>四、主要内容</w:t>
      </w:r>
    </w:p>
    <w:bookmarkEnd w:id="0"/>
    <w:p>
      <w:pPr>
        <w:spacing w:line="578" w:lineRule="exact"/>
        <w:ind w:firstLine="640" w:firstLineChars="200"/>
        <w:rPr>
          <w:rFonts w:ascii="仿宋_GB2312" w:hAnsi="仿宋" w:eastAsia="仿宋_GB2312"/>
          <w:color w:val="000000"/>
          <w:sz w:val="32"/>
          <w:szCs w:val="32"/>
        </w:rPr>
      </w:pPr>
      <w:r>
        <w:rPr>
          <w:rFonts w:hint="eastAsia" w:ascii="CESI仿宋-GB2312" w:hAnsi="CESI仿宋-GB2312" w:eastAsia="CESI仿宋-GB2312" w:cs="CESI仿宋-GB2312"/>
          <w:sz w:val="32"/>
          <w:szCs w:val="32"/>
          <w:lang w:val="en-US" w:eastAsia="zh-CN"/>
        </w:rPr>
        <w:t>本行政检查裁量基准表共有行政检查事项511项</w:t>
      </w:r>
      <w:r>
        <w:rPr>
          <w:rFonts w:hint="eastAsia" w:ascii="仿宋_GB2312" w:hAnsi="仿宋" w:eastAsia="仿宋_GB2312"/>
          <w:color w:val="000000"/>
          <w:sz w:val="32"/>
          <w:szCs w:val="32"/>
          <w:lang w:val="en-US" w:eastAsia="zh-CN"/>
        </w:rPr>
        <w:t>。涉及</w:t>
      </w:r>
      <w:r>
        <w:rPr>
          <w:rFonts w:hint="eastAsia" w:ascii="仿宋_GB2312" w:hAnsi="仿宋" w:eastAsia="仿宋_GB2312"/>
          <w:color w:val="000000"/>
          <w:sz w:val="32"/>
          <w:szCs w:val="32"/>
          <w:lang w:eastAsia="zh-CN"/>
        </w:rPr>
        <w:t>广告、合同、产品质量、消费者权益保护、企业监督、市场规范管理、网络监管、公平竞争执法、食品安全、特种设备、计量、认证、价格、教育、民族、商标、商务等</w:t>
      </w:r>
      <w:r>
        <w:rPr>
          <w:rFonts w:hint="eastAsia" w:ascii="仿宋_GB2312" w:hAnsi="仿宋" w:eastAsia="仿宋_GB2312"/>
          <w:color w:val="000000"/>
          <w:sz w:val="32"/>
          <w:szCs w:val="32"/>
          <w:lang w:val="en-US" w:eastAsia="zh-CN"/>
        </w:rPr>
        <w:t>业务领域</w:t>
      </w:r>
      <w:r>
        <w:rPr>
          <w:rFonts w:hint="eastAsia" w:ascii="仿宋_GB2312" w:hAnsi="仿宋" w:eastAsia="仿宋_GB2312"/>
          <w:color w:val="000000"/>
          <w:sz w:val="32"/>
          <w:szCs w:val="32"/>
          <w:lang w:eastAsia="zh-CN"/>
        </w:rPr>
        <w:t>。在</w:t>
      </w:r>
      <w:r>
        <w:rPr>
          <w:rFonts w:hint="eastAsia" w:ascii="仿宋_GB2312" w:hAnsi="仿宋" w:eastAsia="仿宋_GB2312"/>
          <w:color w:val="000000"/>
          <w:sz w:val="32"/>
          <w:szCs w:val="32"/>
        </w:rPr>
        <w:t>逐一梳理</w:t>
      </w:r>
      <w:r>
        <w:rPr>
          <w:rFonts w:hint="eastAsia" w:ascii="仿宋_GB2312" w:hAnsi="仿宋" w:eastAsia="仿宋_GB2312"/>
          <w:color w:val="000000"/>
          <w:sz w:val="32"/>
          <w:szCs w:val="32"/>
          <w:lang w:eastAsia="zh-CN"/>
        </w:rPr>
        <w:t>行政检查事项的</w:t>
      </w:r>
      <w:r>
        <w:rPr>
          <w:rFonts w:hint="eastAsia" w:ascii="仿宋_GB2312" w:hAnsi="仿宋" w:eastAsia="仿宋_GB2312"/>
          <w:color w:val="000000"/>
          <w:sz w:val="32"/>
          <w:szCs w:val="32"/>
        </w:rPr>
        <w:t>基础上，明确</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标准、实施层级、检查方式</w:t>
      </w:r>
      <w:r>
        <w:rPr>
          <w:rFonts w:hint="eastAsia" w:ascii="仿宋_GB2312" w:hAnsi="仿宋_GB2312" w:eastAsia="仿宋_GB2312" w:cs="仿宋_GB2312"/>
          <w:sz w:val="32"/>
          <w:szCs w:val="32"/>
          <w:lang w:eastAsia="zh-CN"/>
        </w:rPr>
        <w:t>等</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细化统一行政检查的裁量基准。</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48"/>
    <w:rsid w:val="0003519A"/>
    <w:rsid w:val="0004096C"/>
    <w:rsid w:val="00057091"/>
    <w:rsid w:val="00071DCF"/>
    <w:rsid w:val="00094CCE"/>
    <w:rsid w:val="000A6650"/>
    <w:rsid w:val="000B6BC4"/>
    <w:rsid w:val="000D2724"/>
    <w:rsid w:val="000E6487"/>
    <w:rsid w:val="00105312"/>
    <w:rsid w:val="00105F02"/>
    <w:rsid w:val="00126053"/>
    <w:rsid w:val="00154C41"/>
    <w:rsid w:val="001663EE"/>
    <w:rsid w:val="00167D2C"/>
    <w:rsid w:val="00194F6B"/>
    <w:rsid w:val="001A04C7"/>
    <w:rsid w:val="001A369D"/>
    <w:rsid w:val="001A3F2C"/>
    <w:rsid w:val="001B6EE0"/>
    <w:rsid w:val="001E3221"/>
    <w:rsid w:val="001F1DD3"/>
    <w:rsid w:val="00216291"/>
    <w:rsid w:val="0023190E"/>
    <w:rsid w:val="0024042F"/>
    <w:rsid w:val="00266569"/>
    <w:rsid w:val="00272B7D"/>
    <w:rsid w:val="00276B40"/>
    <w:rsid w:val="00282617"/>
    <w:rsid w:val="00297794"/>
    <w:rsid w:val="002A16C8"/>
    <w:rsid w:val="002B212D"/>
    <w:rsid w:val="002B4605"/>
    <w:rsid w:val="002C475A"/>
    <w:rsid w:val="002E0F7E"/>
    <w:rsid w:val="00305BC6"/>
    <w:rsid w:val="00307A74"/>
    <w:rsid w:val="003104E8"/>
    <w:rsid w:val="003162F6"/>
    <w:rsid w:val="00330A0B"/>
    <w:rsid w:val="00344896"/>
    <w:rsid w:val="0035607B"/>
    <w:rsid w:val="00367D80"/>
    <w:rsid w:val="00381EAD"/>
    <w:rsid w:val="0039751B"/>
    <w:rsid w:val="003A40AB"/>
    <w:rsid w:val="003A63AC"/>
    <w:rsid w:val="003D20C7"/>
    <w:rsid w:val="003D7832"/>
    <w:rsid w:val="003E1A0A"/>
    <w:rsid w:val="003E2B5C"/>
    <w:rsid w:val="003E62EB"/>
    <w:rsid w:val="00406116"/>
    <w:rsid w:val="00422656"/>
    <w:rsid w:val="00425F50"/>
    <w:rsid w:val="00433412"/>
    <w:rsid w:val="0043504E"/>
    <w:rsid w:val="00447484"/>
    <w:rsid w:val="004B66DC"/>
    <w:rsid w:val="004D0DD9"/>
    <w:rsid w:val="004E6F84"/>
    <w:rsid w:val="004E7A88"/>
    <w:rsid w:val="0051643B"/>
    <w:rsid w:val="0052106C"/>
    <w:rsid w:val="0052242A"/>
    <w:rsid w:val="005235C4"/>
    <w:rsid w:val="00534C66"/>
    <w:rsid w:val="005366DA"/>
    <w:rsid w:val="00547CF8"/>
    <w:rsid w:val="00572297"/>
    <w:rsid w:val="00573183"/>
    <w:rsid w:val="0058154B"/>
    <w:rsid w:val="005A38B0"/>
    <w:rsid w:val="005B0B2F"/>
    <w:rsid w:val="005D6C88"/>
    <w:rsid w:val="00611B9B"/>
    <w:rsid w:val="006573F3"/>
    <w:rsid w:val="0066004B"/>
    <w:rsid w:val="006618C2"/>
    <w:rsid w:val="006633EA"/>
    <w:rsid w:val="006706E2"/>
    <w:rsid w:val="006839E2"/>
    <w:rsid w:val="0068746F"/>
    <w:rsid w:val="00691001"/>
    <w:rsid w:val="00697A4F"/>
    <w:rsid w:val="006A4637"/>
    <w:rsid w:val="006E1972"/>
    <w:rsid w:val="006E2BC6"/>
    <w:rsid w:val="006F3568"/>
    <w:rsid w:val="006F75DC"/>
    <w:rsid w:val="00710716"/>
    <w:rsid w:val="00716F17"/>
    <w:rsid w:val="00727D76"/>
    <w:rsid w:val="007305C7"/>
    <w:rsid w:val="00731BF9"/>
    <w:rsid w:val="00733B79"/>
    <w:rsid w:val="007356A2"/>
    <w:rsid w:val="00751496"/>
    <w:rsid w:val="007772F0"/>
    <w:rsid w:val="00787635"/>
    <w:rsid w:val="007C1B13"/>
    <w:rsid w:val="007F4F48"/>
    <w:rsid w:val="008122B4"/>
    <w:rsid w:val="0081336A"/>
    <w:rsid w:val="0087701D"/>
    <w:rsid w:val="00881767"/>
    <w:rsid w:val="008C7248"/>
    <w:rsid w:val="008E1AAC"/>
    <w:rsid w:val="008F3B45"/>
    <w:rsid w:val="008F5407"/>
    <w:rsid w:val="0091550A"/>
    <w:rsid w:val="009249F1"/>
    <w:rsid w:val="009275F3"/>
    <w:rsid w:val="009555AB"/>
    <w:rsid w:val="009610EE"/>
    <w:rsid w:val="009647B6"/>
    <w:rsid w:val="00971D9E"/>
    <w:rsid w:val="009749DC"/>
    <w:rsid w:val="00982DD4"/>
    <w:rsid w:val="00984DA4"/>
    <w:rsid w:val="00985721"/>
    <w:rsid w:val="009865B6"/>
    <w:rsid w:val="00990D28"/>
    <w:rsid w:val="00992582"/>
    <w:rsid w:val="009A6D83"/>
    <w:rsid w:val="009B57D3"/>
    <w:rsid w:val="009B741A"/>
    <w:rsid w:val="009C2D49"/>
    <w:rsid w:val="009C6B83"/>
    <w:rsid w:val="009D1B59"/>
    <w:rsid w:val="009D3B55"/>
    <w:rsid w:val="009E3461"/>
    <w:rsid w:val="009E44F1"/>
    <w:rsid w:val="009E7F2F"/>
    <w:rsid w:val="00A13EEE"/>
    <w:rsid w:val="00A14796"/>
    <w:rsid w:val="00A206DA"/>
    <w:rsid w:val="00A37AEE"/>
    <w:rsid w:val="00A47A35"/>
    <w:rsid w:val="00A73DFB"/>
    <w:rsid w:val="00A81DC0"/>
    <w:rsid w:val="00A8582F"/>
    <w:rsid w:val="00A8763A"/>
    <w:rsid w:val="00A90B7A"/>
    <w:rsid w:val="00AA2848"/>
    <w:rsid w:val="00AA287E"/>
    <w:rsid w:val="00AB24F8"/>
    <w:rsid w:val="00AB7036"/>
    <w:rsid w:val="00AD03BC"/>
    <w:rsid w:val="00AD7DCC"/>
    <w:rsid w:val="00AE73EC"/>
    <w:rsid w:val="00AF2283"/>
    <w:rsid w:val="00AF32BD"/>
    <w:rsid w:val="00AF75D2"/>
    <w:rsid w:val="00B0451C"/>
    <w:rsid w:val="00B12296"/>
    <w:rsid w:val="00B15D39"/>
    <w:rsid w:val="00B2033A"/>
    <w:rsid w:val="00B27D9B"/>
    <w:rsid w:val="00B540C2"/>
    <w:rsid w:val="00B75A17"/>
    <w:rsid w:val="00BA61CC"/>
    <w:rsid w:val="00BC3F3F"/>
    <w:rsid w:val="00BC41F3"/>
    <w:rsid w:val="00BC5715"/>
    <w:rsid w:val="00BD26BF"/>
    <w:rsid w:val="00BD28F3"/>
    <w:rsid w:val="00BF6B1D"/>
    <w:rsid w:val="00BF7505"/>
    <w:rsid w:val="00C05730"/>
    <w:rsid w:val="00C16A5E"/>
    <w:rsid w:val="00C22DBC"/>
    <w:rsid w:val="00C24586"/>
    <w:rsid w:val="00C57D4A"/>
    <w:rsid w:val="00C6627F"/>
    <w:rsid w:val="00C70D87"/>
    <w:rsid w:val="00C8745D"/>
    <w:rsid w:val="00C90DD4"/>
    <w:rsid w:val="00CA1F4F"/>
    <w:rsid w:val="00CA2A92"/>
    <w:rsid w:val="00CB0B43"/>
    <w:rsid w:val="00D01BA9"/>
    <w:rsid w:val="00D16689"/>
    <w:rsid w:val="00D21E76"/>
    <w:rsid w:val="00D32218"/>
    <w:rsid w:val="00D45119"/>
    <w:rsid w:val="00D63A18"/>
    <w:rsid w:val="00D663BD"/>
    <w:rsid w:val="00DB6076"/>
    <w:rsid w:val="00DC0B71"/>
    <w:rsid w:val="00DC5652"/>
    <w:rsid w:val="00DE6A52"/>
    <w:rsid w:val="00DF7C90"/>
    <w:rsid w:val="00E01DEC"/>
    <w:rsid w:val="00E13A60"/>
    <w:rsid w:val="00E15D3C"/>
    <w:rsid w:val="00E214CB"/>
    <w:rsid w:val="00E2304C"/>
    <w:rsid w:val="00E36462"/>
    <w:rsid w:val="00E41A90"/>
    <w:rsid w:val="00E4210C"/>
    <w:rsid w:val="00E52D88"/>
    <w:rsid w:val="00E654DB"/>
    <w:rsid w:val="00E7775E"/>
    <w:rsid w:val="00E93204"/>
    <w:rsid w:val="00E9747E"/>
    <w:rsid w:val="00E979BD"/>
    <w:rsid w:val="00EB301F"/>
    <w:rsid w:val="00EB7662"/>
    <w:rsid w:val="00EC67FD"/>
    <w:rsid w:val="00ED2013"/>
    <w:rsid w:val="00EE3520"/>
    <w:rsid w:val="00F30391"/>
    <w:rsid w:val="00F31E2A"/>
    <w:rsid w:val="00F4198B"/>
    <w:rsid w:val="00F61A42"/>
    <w:rsid w:val="00F72B96"/>
    <w:rsid w:val="00F83CDC"/>
    <w:rsid w:val="00F8611C"/>
    <w:rsid w:val="00F87048"/>
    <w:rsid w:val="00F9596D"/>
    <w:rsid w:val="00FA2E08"/>
    <w:rsid w:val="00FA3FAA"/>
    <w:rsid w:val="00FC74A7"/>
    <w:rsid w:val="00FD53A1"/>
    <w:rsid w:val="00FE5574"/>
    <w:rsid w:val="00FF503A"/>
    <w:rsid w:val="00FF6108"/>
    <w:rsid w:val="0129527A"/>
    <w:rsid w:val="058E3EAC"/>
    <w:rsid w:val="077D5433"/>
    <w:rsid w:val="07860178"/>
    <w:rsid w:val="09362637"/>
    <w:rsid w:val="0C4F588A"/>
    <w:rsid w:val="0CC615C3"/>
    <w:rsid w:val="0E8A6FAD"/>
    <w:rsid w:val="0FA820BD"/>
    <w:rsid w:val="0FC629C5"/>
    <w:rsid w:val="134B5687"/>
    <w:rsid w:val="13980DEA"/>
    <w:rsid w:val="151B3E54"/>
    <w:rsid w:val="164E1D16"/>
    <w:rsid w:val="1A9C5B76"/>
    <w:rsid w:val="1C5C5B03"/>
    <w:rsid w:val="1F3ED87D"/>
    <w:rsid w:val="22E54463"/>
    <w:rsid w:val="23C16B35"/>
    <w:rsid w:val="24BF7470"/>
    <w:rsid w:val="253B527C"/>
    <w:rsid w:val="282166C5"/>
    <w:rsid w:val="288E7D26"/>
    <w:rsid w:val="2BDD4D0A"/>
    <w:rsid w:val="2D865F48"/>
    <w:rsid w:val="2DF71A1E"/>
    <w:rsid w:val="2ECD0961"/>
    <w:rsid w:val="35F0600B"/>
    <w:rsid w:val="366339D8"/>
    <w:rsid w:val="3A627DC5"/>
    <w:rsid w:val="3B045869"/>
    <w:rsid w:val="3B4227DF"/>
    <w:rsid w:val="3B6A38BD"/>
    <w:rsid w:val="3BC44376"/>
    <w:rsid w:val="3DFEA443"/>
    <w:rsid w:val="49E24CBC"/>
    <w:rsid w:val="4A1E5767"/>
    <w:rsid w:val="4C6B08FA"/>
    <w:rsid w:val="4DB11999"/>
    <w:rsid w:val="51D932D8"/>
    <w:rsid w:val="51F439AC"/>
    <w:rsid w:val="52383399"/>
    <w:rsid w:val="528666B1"/>
    <w:rsid w:val="52BE515A"/>
    <w:rsid w:val="53EE2BF6"/>
    <w:rsid w:val="557CDBC6"/>
    <w:rsid w:val="579C3300"/>
    <w:rsid w:val="57B12A6A"/>
    <w:rsid w:val="586C5199"/>
    <w:rsid w:val="587F2CF1"/>
    <w:rsid w:val="5949476A"/>
    <w:rsid w:val="5C494AA9"/>
    <w:rsid w:val="5CFB1DCB"/>
    <w:rsid w:val="5D957FBF"/>
    <w:rsid w:val="5F8A69D7"/>
    <w:rsid w:val="604B56D0"/>
    <w:rsid w:val="60AA3E2B"/>
    <w:rsid w:val="63501466"/>
    <w:rsid w:val="68794D8B"/>
    <w:rsid w:val="70E26B2F"/>
    <w:rsid w:val="71BA456B"/>
    <w:rsid w:val="721B570D"/>
    <w:rsid w:val="7387178B"/>
    <w:rsid w:val="73961F56"/>
    <w:rsid w:val="7639543A"/>
    <w:rsid w:val="79E73EE3"/>
    <w:rsid w:val="7B67772B"/>
    <w:rsid w:val="7C687172"/>
    <w:rsid w:val="7CF7D544"/>
    <w:rsid w:val="7D140329"/>
    <w:rsid w:val="7D9E3026"/>
    <w:rsid w:val="7DFDA2C1"/>
    <w:rsid w:val="7F5B8EAA"/>
    <w:rsid w:val="AF78CE70"/>
    <w:rsid w:val="CFFBBF30"/>
    <w:rsid w:val="EBFF989C"/>
    <w:rsid w:val="EEF13ED8"/>
    <w:rsid w:val="FA93895D"/>
    <w:rsid w:val="FABE9446"/>
    <w:rsid w:val="FDBFA1A8"/>
    <w:rsid w:val="FDFF4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163</Words>
  <Characters>930</Characters>
  <Lines>7</Lines>
  <Paragraphs>2</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2020-12-10T08:37:00Z</dcterms:created>
  <dc:creator>yulangbai</dc:creator>
  <cp:lastModifiedBy>scjgj</cp:lastModifiedBy>
  <cp:lastPrinted>2021-11-24T03:00:00Z</cp:lastPrinted>
  <dcterms:modified xsi:type="dcterms:W3CDTF">2023-12-20T17:18:27Z</dcterms:modified>
  <dc:title>北京市市场监督管理局裁量基准（修订部分）起草说明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8481476CA4D04F8D9B8407078B4AFEA2</vt:lpwstr>
  </property>
</Properties>
</file>